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359A" w14:textId="77777777" w:rsidR="00486AD8" w:rsidRDefault="00486AD8" w:rsidP="00486AD8">
      <w:pPr>
        <w:pStyle w:val="Header"/>
        <w:jc w:val="right"/>
        <w:rPr>
          <w:rFonts w:ascii="Trebuchet MS" w:hAnsi="Trebuchet MS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 w:rsidRPr="00486AD8">
        <w:rPr>
          <w:rFonts w:ascii="Trebuchet MS" w:hAnsi="Trebuchet MS"/>
          <w:sz w:val="22"/>
          <w:szCs w:val="22"/>
        </w:rPr>
        <w:t>Attachment A</w:t>
      </w:r>
    </w:p>
    <w:p w14:paraId="071D140A" w14:textId="77777777" w:rsidR="00486AD8" w:rsidRDefault="00486AD8" w:rsidP="00486AD8">
      <w:pPr>
        <w:pStyle w:val="Header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Superintendent’s Memo #153-21</w:t>
      </w:r>
    </w:p>
    <w:p w14:paraId="019674DD" w14:textId="77777777" w:rsidR="00486AD8" w:rsidRDefault="00486AD8" w:rsidP="00486AD8">
      <w:pPr>
        <w:pStyle w:val="Header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June 11, 2021</w:t>
      </w:r>
    </w:p>
    <w:p w14:paraId="040E02BA" w14:textId="77777777" w:rsidR="00486AD8" w:rsidRPr="00486AD8" w:rsidRDefault="00486AD8" w:rsidP="00486AD8">
      <w:pPr>
        <w:pStyle w:val="Header"/>
        <w:jc w:val="right"/>
        <w:rPr>
          <w:rFonts w:ascii="Trebuchet MS" w:hAnsi="Trebuchet MS"/>
          <w:sz w:val="22"/>
          <w:szCs w:val="22"/>
        </w:rPr>
      </w:pPr>
    </w:p>
    <w:p w14:paraId="29A7C11D" w14:textId="77777777" w:rsidR="00486AD8" w:rsidRPr="00486AD8" w:rsidRDefault="00486AD8" w:rsidP="00486AD8">
      <w:pPr>
        <w:jc w:val="center"/>
        <w:rPr>
          <w:rFonts w:ascii="Trebuchet MS" w:eastAsia="Trebuchet MS" w:hAnsi="Trebuchet MS" w:cs="Trebuchet MS"/>
          <w:sz w:val="28"/>
          <w:szCs w:val="28"/>
        </w:rPr>
      </w:pPr>
    </w:p>
    <w:p w14:paraId="00000001" w14:textId="62EC989E" w:rsidR="00174610" w:rsidRPr="00486AD8" w:rsidRDefault="00486AD8">
      <w:pPr>
        <w:spacing w:after="280"/>
        <w:jc w:val="center"/>
        <w:rPr>
          <w:rFonts w:ascii="Trebuchet MS" w:eastAsia="Trebuchet MS" w:hAnsi="Trebuchet MS" w:cs="Trebuchet MS"/>
          <w:b/>
          <w:sz w:val="28"/>
          <w:szCs w:val="28"/>
          <w:u w:val="single"/>
        </w:rPr>
      </w:pPr>
      <w:r w:rsidRPr="00486AD8">
        <w:rPr>
          <w:rFonts w:ascii="Trebuchet MS" w:eastAsia="Trebuchet MS" w:hAnsi="Trebuchet MS" w:cs="Trebuchet MS"/>
          <w:b/>
          <w:sz w:val="28"/>
          <w:szCs w:val="28"/>
          <w:u w:val="single"/>
        </w:rPr>
        <w:t>A Review of Family Life Education in the Commonwealth</w:t>
      </w:r>
    </w:p>
    <w:p w14:paraId="00000003" w14:textId="77777777" w:rsidR="00174610" w:rsidRDefault="00486AD8">
      <w:pPr>
        <w:spacing w:before="280" w:after="28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The 2021 Virginia General Assembly </w:t>
      </w:r>
      <w:hyperlink r:id="rId7">
        <w:r>
          <w:rPr>
            <w:rFonts w:ascii="Trebuchet MS" w:eastAsia="Trebuchet MS" w:hAnsi="Trebuchet MS" w:cs="Trebuchet MS"/>
            <w:color w:val="0563C1"/>
            <w:sz w:val="22"/>
            <w:szCs w:val="22"/>
            <w:u w:val="single"/>
          </w:rPr>
          <w:t>amended the state budget</w:t>
        </w:r>
      </w:hyperlink>
      <w:r>
        <w:rPr>
          <w:rFonts w:ascii="Trebuchet MS" w:eastAsia="Trebuchet MS" w:hAnsi="Trebuchet MS" w:cs="Trebuchet MS"/>
          <w:sz w:val="22"/>
          <w:szCs w:val="22"/>
        </w:rPr>
        <w:t xml:space="preserve"> (3/18/2021) to require the Department of Education to conduct a review of Family Life Education in the Commonwealth.</w:t>
      </w:r>
    </w:p>
    <w:p w14:paraId="00000004" w14:textId="77777777" w:rsidR="00174610" w:rsidRDefault="00486AD8" w:rsidP="00486AD8">
      <w:pPr>
        <w:spacing w:before="280" w:after="280"/>
        <w:ind w:left="720" w:right="720"/>
        <w:rPr>
          <w:rFonts w:ascii="Trebuchet MS" w:eastAsia="Trebuchet MS" w:hAnsi="Trebuchet MS" w:cs="Trebuchet MS"/>
          <w:i/>
          <w:sz w:val="22"/>
          <w:szCs w:val="22"/>
          <w:highlight w:val="white"/>
        </w:rPr>
      </w:pPr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The Department of Education shall conduct a review of Family Life Education in the Commonwealth. </w:t>
      </w:r>
      <w:proofErr w:type="gramStart"/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Each school division shall report to the </w:t>
      </w:r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>Department on whether the division offers Family Life Education; how medical accuracy of the curriculum is determined; whether the curriculum includes instruction on a range of contraceptive options; whether instruction is provided on sexual orientation an</w:t>
      </w:r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>d gender identity; whether the curriculum is provided by school division staff or external organizations; and how often Family Life Education is provided.</w:t>
      </w:r>
      <w:proofErr w:type="gramEnd"/>
    </w:p>
    <w:p w14:paraId="00000005" w14:textId="77777777" w:rsidR="00174610" w:rsidRDefault="00486AD8" w:rsidP="00486AD8">
      <w:pPr>
        <w:spacing w:before="280" w:after="280"/>
        <w:ind w:left="720" w:right="720"/>
        <w:rPr>
          <w:rFonts w:ascii="Trebuchet MS" w:eastAsia="Trebuchet MS" w:hAnsi="Trebuchet MS" w:cs="Trebuchet MS"/>
          <w:i/>
          <w:sz w:val="22"/>
          <w:szCs w:val="22"/>
          <w:highlight w:val="white"/>
        </w:rPr>
      </w:pPr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>The Department shall also use the Youth Risk Behavior Survey to examine and report on any correlation</w:t>
      </w:r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that may exist between student behavior and the type of Family Life Education offered in the division. The Department shall submit a report by November 1, 2021, to the Governor and Chairmen of the House Appropriations and Senate Finance and Appropriations</w:t>
      </w:r>
      <w:r>
        <w:rPr>
          <w:rFonts w:ascii="Trebuchet MS" w:eastAsia="Trebuchet MS" w:hAnsi="Trebuchet MS" w:cs="Trebuchet MS"/>
          <w:i/>
          <w:sz w:val="22"/>
          <w:szCs w:val="22"/>
          <w:highlight w:val="white"/>
        </w:rPr>
        <w:t xml:space="preserve"> Committees. The report shall also include best practices for teacher training and parent and community involvement.</w:t>
      </w:r>
    </w:p>
    <w:p w14:paraId="00000006" w14:textId="77777777" w:rsidR="00174610" w:rsidRDefault="00486AD8">
      <w:pPr>
        <w:spacing w:before="280" w:after="280"/>
        <w:rPr>
          <w:rFonts w:ascii="Trebuchet MS" w:eastAsia="Trebuchet MS" w:hAnsi="Trebuchet MS" w:cs="Trebuchet MS"/>
          <w:sz w:val="22"/>
          <w:szCs w:val="22"/>
          <w:highlight w:val="white"/>
        </w:rPr>
      </w:pPr>
      <w:r>
        <w:rPr>
          <w:rFonts w:ascii="Trebuchet MS" w:eastAsia="Trebuchet MS" w:hAnsi="Trebuchet MS" w:cs="Trebuchet MS"/>
          <w:sz w:val="22"/>
          <w:szCs w:val="22"/>
          <w:highlight w:val="white"/>
        </w:rPr>
        <w:t>The purpose of this survey is to gather information about your school division’s Family Life Education program. The survey will take approx</w:t>
      </w:r>
      <w:r>
        <w:rPr>
          <w:rFonts w:ascii="Trebuchet MS" w:eastAsia="Trebuchet MS" w:hAnsi="Trebuchet MS" w:cs="Trebuchet MS"/>
          <w:sz w:val="22"/>
          <w:szCs w:val="22"/>
          <w:highlight w:val="white"/>
        </w:rPr>
        <w:t>imately 15-20 minutes to complete.</w:t>
      </w:r>
    </w:p>
    <w:p w14:paraId="00000007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1. Name of School division</w:t>
      </w:r>
    </w:p>
    <w:p w14:paraId="00000008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09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2. Do you offer Family Life Education (FLE)? </w:t>
      </w:r>
      <w:r>
        <w:rPr>
          <w:rFonts w:ascii="Trebuchet MS" w:eastAsia="Trebuchet MS" w:hAnsi="Trebuchet MS" w:cs="Trebuchet MS"/>
          <w:sz w:val="22"/>
          <w:szCs w:val="22"/>
        </w:rPr>
        <w:t>__Yes or __No</w:t>
      </w:r>
    </w:p>
    <w:p w14:paraId="0000000A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If no, </w:t>
      </w:r>
      <w:r>
        <w:rPr>
          <w:rFonts w:ascii="Trebuchet MS" w:eastAsia="Trebuchet MS" w:hAnsi="Trebuchet MS" w:cs="Trebuchet MS"/>
          <w:i/>
          <w:color w:val="1F4E79"/>
          <w:sz w:val="22"/>
          <w:szCs w:val="22"/>
        </w:rPr>
        <w:t>the survey is over and should default to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"Thank you for submitting a response" </w:t>
      </w:r>
      <w:r>
        <w:rPr>
          <w:rFonts w:ascii="Trebuchet MS" w:eastAsia="Trebuchet MS" w:hAnsi="Trebuchet MS" w:cs="Trebuchet MS"/>
          <w:i/>
          <w:color w:val="1F4E79"/>
          <w:sz w:val="22"/>
          <w:szCs w:val="22"/>
        </w:rPr>
        <w:t>message</w:t>
      </w:r>
    </w:p>
    <w:p w14:paraId="0000000B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i/>
          <w:color w:val="000000"/>
          <w:sz w:val="22"/>
          <w:szCs w:val="22"/>
        </w:rPr>
      </w:pPr>
    </w:p>
    <w:p w14:paraId="0000000C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If yes, please respond to the following questions and provide additional information about your school division’s FLE program.</w:t>
      </w:r>
    </w:p>
    <w:p w14:paraId="0000000D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0E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3.  How many FLE lessons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are taught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at each grade level?</w:t>
      </w:r>
    </w:p>
    <w:p w14:paraId="0000000F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K</w:t>
      </w:r>
    </w:p>
    <w:p w14:paraId="00000010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1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1st</w:t>
      </w:r>
    </w:p>
    <w:p w14:paraId="00000012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3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2nd</w:t>
      </w:r>
    </w:p>
    <w:p w14:paraId="00000014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5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3rd </w:t>
      </w:r>
    </w:p>
    <w:p w14:paraId="00000016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7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4th </w:t>
      </w:r>
    </w:p>
    <w:p w14:paraId="00000018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9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5th </w:t>
      </w:r>
    </w:p>
    <w:p w14:paraId="0000001A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B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6th </w:t>
      </w:r>
    </w:p>
    <w:p w14:paraId="0000001C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D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 xml:space="preserve">7th </w:t>
      </w:r>
    </w:p>
    <w:p w14:paraId="0000001E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1F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8th </w:t>
      </w:r>
    </w:p>
    <w:p w14:paraId="00000020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1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9th </w:t>
      </w:r>
    </w:p>
    <w:p w14:paraId="00000022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3" w14:textId="747E8B21" w:rsidR="00174610" w:rsidRDefault="00486AD8" w:rsidP="00486AD8">
      <w:pPr>
        <w:pBdr>
          <w:top w:val="nil"/>
          <w:left w:val="nil"/>
          <w:bottom w:val="nil"/>
          <w:right w:val="nil"/>
          <w:between w:val="nil"/>
        </w:pBdr>
        <w:ind w:firstLine="900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10th </w:t>
      </w:r>
    </w:p>
    <w:p w14:paraId="00000024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firstLine="90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5" w14:textId="35AC6820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990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11th</w:t>
      </w:r>
    </w:p>
    <w:p w14:paraId="00000026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990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7" w14:textId="32236646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 w:hanging="137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12th </w:t>
      </w:r>
    </w:p>
    <w:p w14:paraId="00000028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9" w14:textId="0A3F088E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4.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Describe how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your division determines if the FLE curriculum is </w:t>
      </w:r>
      <w:r>
        <w:rPr>
          <w:rFonts w:ascii="Trebuchet MS" w:eastAsia="Trebuchet MS" w:hAnsi="Trebuchet MS" w:cs="Trebuchet MS"/>
          <w:color w:val="000000"/>
          <w:sz w:val="22"/>
          <w:szCs w:val="22"/>
          <w:highlight w:val="white"/>
        </w:rPr>
        <w:t>medically accurate:</w:t>
      </w:r>
      <w:r>
        <w:rPr>
          <w:rFonts w:ascii="Trebuchet MS" w:eastAsia="Trebuchet MS" w:hAnsi="Trebuchet MS" w:cs="Trebuchet MS"/>
          <w:i/>
          <w:color w:val="000000"/>
          <w:sz w:val="22"/>
          <w:szCs w:val="22"/>
        </w:rPr>
        <w:t xml:space="preserve"> _______________________________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________________________________________</w:t>
      </w:r>
    </w:p>
    <w:p w14:paraId="0000002A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sz w:val="22"/>
          <w:szCs w:val="22"/>
        </w:rPr>
      </w:pPr>
    </w:p>
    <w:p w14:paraId="0000002B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5. Does your FLE curriculum include a range of contraceptive options?  ___Yes or ___N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o   If yes, please provide examples of the types of contraceptive methods included in the curriculum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  _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_____________________________________</w:t>
      </w:r>
    </w:p>
    <w:p w14:paraId="0000002C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D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6. Does your FLE curriculum include sexual orientation? __Yes or __No</w:t>
      </w:r>
    </w:p>
    <w:p w14:paraId="0000002E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2F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7.  Does your FLE curriculum include gender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identity? __Yes or __No</w:t>
      </w:r>
    </w:p>
    <w:p w14:paraId="00000030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1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8. Who teaches FLE at your primary and elementary schools? Check all that apply</w:t>
      </w:r>
    </w:p>
    <w:p w14:paraId="00000032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School board employees (e.g., teachers, counselors, school nurses)</w:t>
      </w:r>
    </w:p>
    <w:p w14:paraId="00000033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4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External medical personnel (e.g., physicians, nurses, licensed mental health professionals)</w:t>
      </w:r>
    </w:p>
    <w:p w14:paraId="00000035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6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External organizations</w:t>
      </w:r>
    </w:p>
    <w:p w14:paraId="00000037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8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9. Who teaches FLE program at your middle/junior high schools? Check all that apply</w:t>
      </w:r>
    </w:p>
    <w:p w14:paraId="00000039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School board employees (e.g., teachers, counse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lors, school nurses)</w:t>
      </w:r>
    </w:p>
    <w:p w14:paraId="0000003A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B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External medical personnel (e.g., physicians, nurses, mental health professionals)</w:t>
      </w:r>
    </w:p>
    <w:p w14:paraId="0000003C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D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External organizations</w:t>
      </w:r>
    </w:p>
    <w:p w14:paraId="0000003E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3F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10. Who teaches FLE at your high schools? Check all that apply</w:t>
      </w:r>
    </w:p>
    <w:p w14:paraId="00000040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School board employees (e.g., teachers, counselors, sc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hool nurses)</w:t>
      </w:r>
    </w:p>
    <w:p w14:paraId="00000041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42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External medical personnel (e.g., physicians, nurses, mental health professionals)</w:t>
      </w:r>
    </w:p>
    <w:p w14:paraId="00000043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44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__ External organizations</w:t>
      </w:r>
    </w:p>
    <w:p w14:paraId="00000045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46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11. Do you use the data from the </w:t>
      </w:r>
      <w:hyperlink r:id="rId8">
        <w:r>
          <w:rPr>
            <w:rFonts w:ascii="Trebuchet MS" w:eastAsia="Trebuchet MS" w:hAnsi="Trebuchet MS" w:cs="Trebuchet MS"/>
            <w:color w:val="000000"/>
            <w:sz w:val="22"/>
            <w:szCs w:val="22"/>
            <w:u w:val="single"/>
          </w:rPr>
          <w:t>Youth Risk Behavior Survey</w:t>
        </w:r>
      </w:hyperlink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 to determine if there is any correlation between student behavior and the FLE curriculum offered by your school division?  </w:t>
      </w:r>
      <w:r>
        <w:rPr>
          <w:rFonts w:ascii="Trebuchet MS" w:eastAsia="Trebuchet MS" w:hAnsi="Trebuchet MS" w:cs="Trebuchet MS"/>
          <w:sz w:val="22"/>
          <w:szCs w:val="22"/>
        </w:rPr>
        <w:t>__Yes or __No</w:t>
      </w:r>
    </w:p>
    <w:p w14:paraId="00000047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48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12. Additional comments ________________________________________________</w:t>
      </w:r>
    </w:p>
    <w:p w14:paraId="00000049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4A" w14:textId="77777777" w:rsidR="00174610" w:rsidRDefault="00174610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00004B" w14:textId="77777777" w:rsidR="00174610" w:rsidRDefault="00486AD8">
      <w:pPr>
        <w:pBdr>
          <w:top w:val="nil"/>
          <w:left w:val="nil"/>
          <w:bottom w:val="nil"/>
          <w:right w:val="nil"/>
          <w:between w:val="nil"/>
        </w:pBdr>
        <w:ind w:left="1128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Thank you for yo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ur feedback!</w:t>
      </w:r>
    </w:p>
    <w:sectPr w:rsidR="00174610" w:rsidSect="00486AD8">
      <w:headerReference w:type="default" r:id="rId9"/>
      <w:pgSz w:w="12240" w:h="15840"/>
      <w:pgMar w:top="72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08DF" w14:textId="77777777" w:rsidR="00486AD8" w:rsidRDefault="00486AD8" w:rsidP="00486AD8">
      <w:r>
        <w:separator/>
      </w:r>
    </w:p>
  </w:endnote>
  <w:endnote w:type="continuationSeparator" w:id="0">
    <w:p w14:paraId="00470289" w14:textId="77777777" w:rsidR="00486AD8" w:rsidRDefault="00486AD8" w:rsidP="0048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92A0" w14:textId="77777777" w:rsidR="00486AD8" w:rsidRDefault="00486AD8" w:rsidP="00486AD8">
      <w:r>
        <w:separator/>
      </w:r>
    </w:p>
  </w:footnote>
  <w:footnote w:type="continuationSeparator" w:id="0">
    <w:p w14:paraId="1C02F4F7" w14:textId="77777777" w:rsidR="00486AD8" w:rsidRDefault="00486AD8" w:rsidP="0048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8F5FF" w14:textId="357B98A1" w:rsidR="00486AD8" w:rsidRDefault="00486AD8" w:rsidP="00486AD8">
    <w:pPr>
      <w:pStyle w:val="Header"/>
      <w:jc w:val="right"/>
      <w:rPr>
        <w:rFonts w:ascii="Trebuchet MS" w:hAnsi="Trebuchet MS"/>
        <w:sz w:val="22"/>
        <w:szCs w:val="22"/>
      </w:rPr>
    </w:pPr>
    <w:r w:rsidRPr="00486AD8">
      <w:rPr>
        <w:rFonts w:ascii="Trebuchet MS" w:hAnsi="Trebuchet MS"/>
        <w:sz w:val="22"/>
        <w:szCs w:val="22"/>
      </w:rPr>
      <w:t>Attachment A</w:t>
    </w:r>
  </w:p>
  <w:p w14:paraId="619B3446" w14:textId="5232C9EB" w:rsidR="00486AD8" w:rsidRDefault="00486AD8" w:rsidP="00486AD8">
    <w:pPr>
      <w:pStyle w:val="Header"/>
      <w:jc w:val="right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>Superintendent’s Memo #153-21</w:t>
    </w:r>
  </w:p>
  <w:p w14:paraId="017930E4" w14:textId="32A6A9BA" w:rsidR="00486AD8" w:rsidRDefault="00486AD8" w:rsidP="00486AD8">
    <w:pPr>
      <w:pStyle w:val="Header"/>
      <w:jc w:val="right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>June 11, 2021</w:t>
    </w:r>
  </w:p>
  <w:p w14:paraId="3ECA242E" w14:textId="77777777" w:rsidR="00486AD8" w:rsidRPr="00486AD8" w:rsidRDefault="00486AD8" w:rsidP="00486AD8">
    <w:pPr>
      <w:pStyle w:val="Header"/>
      <w:jc w:val="right"/>
      <w:rPr>
        <w:rFonts w:ascii="Trebuchet MS" w:hAnsi="Trebuchet MS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10"/>
    <w:rsid w:val="00174610"/>
    <w:rsid w:val="004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0629"/>
  <w15:docId w15:val="{9919DEFF-F230-4013-9BE7-B4982B31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42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64642F"/>
    <w:rPr>
      <w:i/>
      <w:iCs/>
    </w:rPr>
  </w:style>
  <w:style w:type="character" w:styleId="Hyperlink">
    <w:name w:val="Hyperlink"/>
    <w:basedOn w:val="DefaultParagraphFont"/>
    <w:uiPriority w:val="99"/>
    <w:unhideWhenUsed/>
    <w:rsid w:val="00E31B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B51"/>
    <w:rPr>
      <w:color w:val="954F72" w:themeColor="followedHyperlink"/>
      <w:u w:val="single"/>
    </w:rPr>
  </w:style>
  <w:style w:type="paragraph" w:customStyle="1" w:styleId="gmail-m1153447623584224525msolistparagraph">
    <w:name w:val="gmail-m1153447623584224525msolistparagraph"/>
    <w:basedOn w:val="Normal"/>
    <w:rsid w:val="00E31B51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6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D8"/>
  </w:style>
  <w:style w:type="paragraph" w:styleId="Footer">
    <w:name w:val="footer"/>
    <w:basedOn w:val="Normal"/>
    <w:link w:val="FooterChar"/>
    <w:uiPriority w:val="99"/>
    <w:unhideWhenUsed/>
    <w:rsid w:val="00486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h.virginia.gov/virginia-youth-surv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lis.virginia.gov/item/2021/2/HB1800/Enrolled/1/13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PBP8W7TR2UxdzJBRQQoV3PRiQ==">AMUW2mWBRBROvJHNrT4HtIjqkjSKHZfFTWTmwt0+bX08ZglXdPNb+CBYKW/GZd2LTJ1SV7ibxLmkF7RqM711XwnGXWOKj5YYYn3PXGuDxv8wU6Ve86iFUVVHnpHK9jj987lo0U1ZtFR7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2</cp:revision>
  <dcterms:created xsi:type="dcterms:W3CDTF">2021-06-08T17:19:00Z</dcterms:created>
  <dcterms:modified xsi:type="dcterms:W3CDTF">2021-06-08T17:19:00Z</dcterms:modified>
</cp:coreProperties>
</file>