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B6ABA" w:rsidRDefault="00AF6554">
      <w:pPr>
        <w:spacing w:after="0"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Attachment B</w:t>
      </w:r>
    </w:p>
    <w:p w14:paraId="00000002" w14:textId="77777777" w:rsidR="003B6ABA" w:rsidRDefault="00AF6554">
      <w:pPr>
        <w:spacing w:after="0"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Superintendent’s Memo #095-21</w:t>
      </w:r>
    </w:p>
    <w:p w14:paraId="00000003" w14:textId="77777777" w:rsidR="003B6ABA" w:rsidRDefault="00AF6554">
      <w:pPr>
        <w:spacing w:line="240" w:lineRule="auto"/>
        <w:jc w:val="right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April 9, 2021</w:t>
      </w:r>
    </w:p>
    <w:p w14:paraId="00000004" w14:textId="77777777" w:rsidR="003B6ABA" w:rsidRDefault="003B6ABA">
      <w:pPr>
        <w:spacing w:line="240" w:lineRule="auto"/>
        <w:jc w:val="right"/>
      </w:pPr>
    </w:p>
    <w:p w14:paraId="00000005" w14:textId="77777777" w:rsidR="003B6ABA" w:rsidRDefault="00AF6554">
      <w:pPr>
        <w:pStyle w:val="Heading1"/>
        <w:spacing w:after="240"/>
        <w:ind w:firstLine="810"/>
        <w:jc w:val="center"/>
        <w:rPr>
          <w:rFonts w:ascii="Trebuchet MS" w:eastAsia="Trebuchet MS" w:hAnsi="Trebuchet MS" w:cs="Trebuchet MS"/>
          <w:sz w:val="32"/>
          <w:szCs w:val="32"/>
        </w:rPr>
      </w:pPr>
      <w:bookmarkStart w:id="0" w:name="_heading=h.rxdkmil3ictb" w:colFirst="0" w:colLast="0"/>
      <w:bookmarkEnd w:id="0"/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Cuenta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de la casa 1090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Immunizaciones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Preguntas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Frecuentes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32"/>
          <w:szCs w:val="32"/>
        </w:rPr>
        <w:t>Familias</w:t>
      </w:r>
      <w:proofErr w:type="spellEnd"/>
      <w:r>
        <w:rPr>
          <w:rFonts w:ascii="Trebuchet MS" w:eastAsia="Trebuchet MS" w:hAnsi="Trebuchet MS" w:cs="Trebuchet MS"/>
          <w:b/>
          <w:sz w:val="32"/>
          <w:szCs w:val="32"/>
        </w:rPr>
        <w:t xml:space="preserve"> (Spanish)</w:t>
      </w:r>
    </w:p>
    <w:p w14:paraId="00000006" w14:textId="77777777" w:rsidR="003B6ABA" w:rsidRDefault="00AF6554">
      <w:pPr>
        <w:spacing w:before="240" w:after="0" w:line="276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La </w:t>
      </w:r>
      <w:proofErr w:type="spellStart"/>
      <w:r>
        <w:rPr>
          <w:rFonts w:ascii="Trebuchet MS" w:eastAsia="Trebuchet MS" w:hAnsi="Trebuchet MS" w:cs="Trebuchet MS"/>
        </w:rPr>
        <w:t>Asamblea</w:t>
      </w:r>
      <w:proofErr w:type="spellEnd"/>
      <w:r>
        <w:rPr>
          <w:rFonts w:ascii="Trebuchet MS" w:eastAsia="Trebuchet MS" w:hAnsi="Trebuchet MS" w:cs="Trebuchet MS"/>
        </w:rPr>
        <w:t xml:space="preserve"> G</w:t>
      </w:r>
      <w:bookmarkStart w:id="1" w:name="_GoBack"/>
      <w:bookmarkEnd w:id="1"/>
      <w:r>
        <w:rPr>
          <w:rFonts w:ascii="Trebuchet MS" w:eastAsia="Trebuchet MS" w:hAnsi="Trebuchet MS" w:cs="Trebuchet MS"/>
        </w:rPr>
        <w:t xml:space="preserve">eneral de Virginia </w:t>
      </w:r>
      <w:proofErr w:type="spellStart"/>
      <w:r>
        <w:rPr>
          <w:rFonts w:ascii="Trebuchet MS" w:eastAsia="Trebuchet MS" w:hAnsi="Trebuchet MS" w:cs="Trebuchet MS"/>
        </w:rPr>
        <w:t>aprobó</w:t>
      </w:r>
      <w:proofErr w:type="spellEnd"/>
      <w:r>
        <w:rPr>
          <w:rFonts w:ascii="Trebuchet MS" w:eastAsia="Trebuchet MS" w:hAnsi="Trebuchet MS" w:cs="Trebuchet MS"/>
        </w:rPr>
        <w:t xml:space="preserve"> el Proyecto de Ley 1090 de la </w:t>
      </w:r>
      <w:proofErr w:type="spellStart"/>
      <w:r>
        <w:rPr>
          <w:rFonts w:ascii="Trebuchet MS" w:eastAsia="Trebuchet MS" w:hAnsi="Trebuchet MS" w:cs="Trebuchet MS"/>
        </w:rPr>
        <w:t>Cámara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Representantes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efectivamente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requiere</w:t>
      </w:r>
      <w:proofErr w:type="spellEnd"/>
      <w:r>
        <w:rPr>
          <w:rFonts w:ascii="Trebuchet MS" w:eastAsia="Trebuchet MS" w:hAnsi="Trebuchet MS" w:cs="Trebuchet MS"/>
        </w:rPr>
        <w:t xml:space="preserve"> que las </w:t>
      </w:r>
      <w:proofErr w:type="spellStart"/>
      <w:r>
        <w:rPr>
          <w:rFonts w:ascii="Trebuchet MS" w:eastAsia="Trebuchet MS" w:hAnsi="Trebuchet MS" w:cs="Trebuchet MS"/>
        </w:rPr>
        <w:t>recomendaciones</w:t>
      </w:r>
      <w:proofErr w:type="spellEnd"/>
      <w:r>
        <w:rPr>
          <w:rFonts w:ascii="Trebuchet MS" w:eastAsia="Trebuchet MS" w:hAnsi="Trebuchet MS" w:cs="Trebuchet MS"/>
        </w:rPr>
        <w:t xml:space="preserve"> y </w:t>
      </w:r>
      <w:proofErr w:type="spellStart"/>
      <w:r>
        <w:rPr>
          <w:rFonts w:ascii="Trebuchet MS" w:eastAsia="Trebuchet MS" w:hAnsi="Trebuchet MS" w:cs="Trebuchet MS"/>
        </w:rPr>
        <w:t>requisitos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vacunación</w:t>
      </w:r>
      <w:proofErr w:type="spellEnd"/>
      <w:r>
        <w:rPr>
          <w:rFonts w:ascii="Trebuchet MS" w:eastAsia="Trebuchet MS" w:hAnsi="Trebuchet MS" w:cs="Trebuchet MS"/>
        </w:rPr>
        <w:t xml:space="preserve"> de Virginia </w:t>
      </w:r>
      <w:proofErr w:type="spellStart"/>
      <w:r>
        <w:rPr>
          <w:rFonts w:ascii="Trebuchet MS" w:eastAsia="Trebuchet MS" w:hAnsi="Trebuchet MS" w:cs="Trebuchet MS"/>
        </w:rPr>
        <w:t>coincidan</w:t>
      </w:r>
      <w:proofErr w:type="spellEnd"/>
      <w:r>
        <w:rPr>
          <w:rFonts w:ascii="Trebuchet MS" w:eastAsia="Trebuchet MS" w:hAnsi="Trebuchet MS" w:cs="Trebuchet MS"/>
        </w:rPr>
        <w:t xml:space="preserve"> con las </w:t>
      </w:r>
      <w:proofErr w:type="spellStart"/>
      <w:r>
        <w:rPr>
          <w:rFonts w:ascii="Trebuchet MS" w:eastAsia="Trebuchet MS" w:hAnsi="Trebuchet MS" w:cs="Trebuchet MS"/>
        </w:rPr>
        <w:t>recomendaciones</w:t>
      </w:r>
      <w:proofErr w:type="spellEnd"/>
      <w:r>
        <w:rPr>
          <w:rFonts w:ascii="Trebuchet MS" w:eastAsia="Trebuchet MS" w:hAnsi="Trebuchet MS" w:cs="Trebuchet MS"/>
        </w:rPr>
        <w:t xml:space="preserve"> del </w:t>
      </w:r>
      <w:proofErr w:type="spellStart"/>
      <w:r>
        <w:rPr>
          <w:rFonts w:ascii="Trebuchet MS" w:eastAsia="Trebuchet MS" w:hAnsi="Trebuchet MS" w:cs="Trebuchet MS"/>
        </w:rPr>
        <w:t>Comité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Asesor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Prácticas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Inmu</w:t>
      </w:r>
      <w:r>
        <w:rPr>
          <w:rFonts w:ascii="Trebuchet MS" w:eastAsia="Trebuchet MS" w:hAnsi="Trebuchet MS" w:cs="Trebuchet MS"/>
        </w:rPr>
        <w:t>nización</w:t>
      </w:r>
      <w:proofErr w:type="spellEnd"/>
      <w:r>
        <w:rPr>
          <w:rFonts w:ascii="Trebuchet MS" w:eastAsia="Trebuchet MS" w:hAnsi="Trebuchet MS" w:cs="Trebuchet MS"/>
        </w:rPr>
        <w:t xml:space="preserve"> (ACIP) de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Centros</w:t>
      </w:r>
      <w:proofErr w:type="spellEnd"/>
      <w:r>
        <w:rPr>
          <w:rFonts w:ascii="Trebuchet MS" w:eastAsia="Trebuchet MS" w:hAnsi="Trebuchet MS" w:cs="Trebuchet MS"/>
        </w:rPr>
        <w:t xml:space="preserve"> para el Control de </w:t>
      </w:r>
      <w:proofErr w:type="spellStart"/>
      <w:r>
        <w:rPr>
          <w:rFonts w:ascii="Trebuchet MS" w:eastAsia="Trebuchet MS" w:hAnsi="Trebuchet MS" w:cs="Trebuchet MS"/>
        </w:rPr>
        <w:t>Enfermedades</w:t>
      </w:r>
      <w:proofErr w:type="spellEnd"/>
      <w:r>
        <w:rPr>
          <w:rFonts w:ascii="Trebuchet MS" w:eastAsia="Trebuchet MS" w:hAnsi="Trebuchet MS" w:cs="Trebuchet MS"/>
        </w:rPr>
        <w:t xml:space="preserve"> (CDC). Para </w:t>
      </w:r>
      <w:proofErr w:type="spellStart"/>
      <w:r>
        <w:rPr>
          <w:rFonts w:ascii="Trebuchet MS" w:eastAsia="Trebuchet MS" w:hAnsi="Trebuchet MS" w:cs="Trebuchet MS"/>
        </w:rPr>
        <w:t>acceder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recursos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hyperlink r:id="rId7">
        <w:proofErr w:type="spellStart"/>
        <w:r>
          <w:rPr>
            <w:rFonts w:ascii="Trebuchet MS" w:eastAsia="Trebuchet MS" w:hAnsi="Trebuchet MS" w:cs="Trebuchet MS"/>
            <w:color w:val="1155CC"/>
            <w:u w:val="single"/>
          </w:rPr>
          <w:t>inmunizaciones</w:t>
        </w:r>
        <w:proofErr w:type="spellEnd"/>
        <w:r>
          <w:rPr>
            <w:rFonts w:ascii="Trebuchet MS" w:eastAsia="Trebuchet MS" w:hAnsi="Trebuchet MS" w:cs="Trebuchet MS"/>
            <w:color w:val="1155CC"/>
            <w:u w:val="single"/>
          </w:rPr>
          <w:t xml:space="preserve"> de VDH</w:t>
        </w:r>
      </w:hyperlink>
      <w:r>
        <w:rPr>
          <w:rFonts w:ascii="Trebuchet MS" w:eastAsia="Trebuchet MS" w:hAnsi="Trebuchet MS" w:cs="Trebuchet MS"/>
        </w:rPr>
        <w:t xml:space="preserve">. </w:t>
      </w:r>
    </w:p>
    <w:p w14:paraId="00000007" w14:textId="77777777" w:rsidR="003B6ABA" w:rsidRDefault="00AF6554">
      <w:pPr>
        <w:pStyle w:val="Heading2"/>
        <w:spacing w:before="240"/>
        <w:rPr>
          <w:rFonts w:ascii="Trebuchet MS" w:eastAsia="Trebuchet MS" w:hAnsi="Trebuchet MS" w:cs="Trebuchet MS"/>
          <w:b/>
          <w:sz w:val="28"/>
          <w:szCs w:val="28"/>
        </w:rPr>
      </w:pPr>
      <w:bookmarkStart w:id="2" w:name="_heading=h.afojr946wyuo" w:colFirst="0" w:colLast="0"/>
      <w:bookmarkEnd w:id="2"/>
      <w:r>
        <w:rPr>
          <w:rFonts w:ascii="Trebuchet MS" w:eastAsia="Trebuchet MS" w:hAnsi="Trebuchet MS" w:cs="Trebuchet MS"/>
          <w:b/>
          <w:sz w:val="28"/>
          <w:szCs w:val="28"/>
        </w:rPr>
        <w:t xml:space="preserve"> ¿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Cuáles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son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cambios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con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respecto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requisitos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r>
        <w:rPr>
          <w:rFonts w:ascii="Trebuchet MS" w:eastAsia="Trebuchet MS" w:hAnsi="Trebuchet MS" w:cs="Trebuchet MS"/>
          <w:b/>
          <w:sz w:val="28"/>
          <w:szCs w:val="28"/>
        </w:rPr>
        <w:t>scolares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vacunación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entrada al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kínder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08" w14:textId="77777777" w:rsidR="003B6ABA" w:rsidRDefault="00AF6554">
      <w:pPr>
        <w:spacing w:after="200" w:line="276" w:lineRule="auto"/>
        <w:ind w:left="1440"/>
        <w:rPr>
          <w:rFonts w:ascii="Trebuchet MS" w:eastAsia="Trebuchet MS" w:hAnsi="Trebuchet MS" w:cs="Trebuchet MS"/>
        </w:rPr>
      </w:pPr>
      <w:r>
        <w:rPr>
          <w:sz w:val="21"/>
          <w:szCs w:val="21"/>
        </w:rPr>
        <w:t>●</w:t>
      </w:r>
      <w:r>
        <w:rPr>
          <w:sz w:val="14"/>
          <w:szCs w:val="14"/>
        </w:rPr>
        <w:t xml:space="preserve">    </w:t>
      </w:r>
      <w:r>
        <w:rPr>
          <w:rFonts w:ascii="Trebuchet MS" w:eastAsia="Trebuchet MS" w:hAnsi="Trebuchet MS" w:cs="Trebuchet MS"/>
        </w:rPr>
        <w:t xml:space="preserve">  Antes de que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niños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ingresen</w:t>
      </w:r>
      <w:proofErr w:type="spellEnd"/>
      <w:r>
        <w:rPr>
          <w:rFonts w:ascii="Trebuchet MS" w:eastAsia="Trebuchet MS" w:hAnsi="Trebuchet MS" w:cs="Trebuchet MS"/>
        </w:rPr>
        <w:t xml:space="preserve"> al </w:t>
      </w:r>
      <w:proofErr w:type="spellStart"/>
      <w:r>
        <w:rPr>
          <w:rFonts w:ascii="Trebuchet MS" w:eastAsia="Trebuchet MS" w:hAnsi="Trebuchet MS" w:cs="Trebuchet MS"/>
        </w:rPr>
        <w:t>kínder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proofErr w:type="spellStart"/>
      <w:r>
        <w:rPr>
          <w:rFonts w:ascii="Trebuchet MS" w:eastAsia="Trebuchet MS" w:hAnsi="Trebuchet MS" w:cs="Trebuchet MS"/>
        </w:rPr>
        <w:t>ahora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necesitan</w:t>
      </w:r>
      <w:proofErr w:type="spellEnd"/>
      <w:r>
        <w:rPr>
          <w:rFonts w:ascii="Trebuchet MS" w:eastAsia="Trebuchet MS" w:hAnsi="Trebuchet MS" w:cs="Trebuchet MS"/>
        </w:rPr>
        <w:t xml:space="preserve"> dos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contra la hepatitis A (HAV) </w:t>
      </w:r>
      <w:proofErr w:type="spellStart"/>
      <w:r>
        <w:rPr>
          <w:rFonts w:ascii="Trebuchet MS" w:eastAsia="Trebuchet MS" w:hAnsi="Trebuchet MS" w:cs="Trebuchet MS"/>
        </w:rPr>
        <w:t>debidamente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espaciadas</w:t>
      </w:r>
      <w:proofErr w:type="spellEnd"/>
      <w:r>
        <w:rPr>
          <w:rFonts w:ascii="Trebuchet MS" w:eastAsia="Trebuchet MS" w:hAnsi="Trebuchet MS" w:cs="Trebuchet MS"/>
        </w:rPr>
        <w:t xml:space="preserve">. La </w:t>
      </w:r>
      <w:proofErr w:type="spellStart"/>
      <w:r>
        <w:rPr>
          <w:rFonts w:ascii="Trebuchet MS" w:eastAsia="Trebuchet MS" w:hAnsi="Trebuchet MS" w:cs="Trebuchet MS"/>
        </w:rPr>
        <w:t>primera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debe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administrarse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12 </w:t>
      </w:r>
      <w:proofErr w:type="spellStart"/>
      <w:r>
        <w:rPr>
          <w:rFonts w:ascii="Trebuchet MS" w:eastAsia="Trebuchet MS" w:hAnsi="Trebuchet MS" w:cs="Trebuchet MS"/>
        </w:rPr>
        <w:t>meses</w:t>
      </w:r>
      <w:proofErr w:type="spellEnd"/>
      <w:r>
        <w:rPr>
          <w:rFonts w:ascii="Trebuchet MS" w:eastAsia="Trebuchet MS" w:hAnsi="Trebuchet MS" w:cs="Trebuchet MS"/>
        </w:rPr>
        <w:t xml:space="preserve"> o </w:t>
      </w:r>
      <w:proofErr w:type="spellStart"/>
      <w:r>
        <w:rPr>
          <w:rFonts w:ascii="Trebuchet MS" w:eastAsia="Trebuchet MS" w:hAnsi="Trebuchet MS" w:cs="Trebuchet MS"/>
        </w:rPr>
        <w:t>más</w:t>
      </w:r>
      <w:proofErr w:type="spellEnd"/>
      <w:r>
        <w:rPr>
          <w:rFonts w:ascii="Trebuchet MS" w:eastAsia="Trebuchet MS" w:hAnsi="Trebuchet MS" w:cs="Trebuchet MS"/>
        </w:rPr>
        <w:t xml:space="preserve">. El </w:t>
      </w:r>
      <w:proofErr w:type="spellStart"/>
      <w:r>
        <w:rPr>
          <w:rFonts w:ascii="Trebuchet MS" w:eastAsia="Trebuchet MS" w:hAnsi="Trebuchet MS" w:cs="Trebuchet MS"/>
        </w:rPr>
        <w:t>requisito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HAV </w:t>
      </w:r>
      <w:proofErr w:type="spellStart"/>
      <w:r>
        <w:rPr>
          <w:rFonts w:ascii="Trebuchet MS" w:eastAsia="Trebuchet MS" w:hAnsi="Trebuchet MS" w:cs="Trebuchet MS"/>
        </w:rPr>
        <w:t>es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adición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requisitos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existentes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gramStart"/>
      <w:r>
        <w:rPr>
          <w:rFonts w:ascii="Trebuchet MS" w:eastAsia="Trebuchet MS" w:hAnsi="Trebuchet MS" w:cs="Trebuchet MS"/>
        </w:rPr>
        <w:t>del</w:t>
      </w:r>
      <w:proofErr w:type="gram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kínder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acuerdo</w:t>
      </w:r>
      <w:proofErr w:type="spellEnd"/>
      <w:r>
        <w:rPr>
          <w:rFonts w:ascii="Trebuchet MS" w:eastAsia="Trebuchet MS" w:hAnsi="Trebuchet MS" w:cs="Trebuchet MS"/>
        </w:rPr>
        <w:t xml:space="preserve"> con el </w:t>
      </w:r>
      <w:proofErr w:type="spellStart"/>
      <w:r>
        <w:rPr>
          <w:rFonts w:ascii="Trebuchet MS" w:eastAsia="Trebuchet MS" w:hAnsi="Trebuchet MS" w:cs="Trebuchet MS"/>
        </w:rPr>
        <w:t>calendario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vacunas</w:t>
      </w:r>
      <w:proofErr w:type="spellEnd"/>
      <w:r>
        <w:rPr>
          <w:rFonts w:ascii="Trebuchet MS" w:eastAsia="Trebuchet MS" w:hAnsi="Trebuchet MS" w:cs="Trebuchet MS"/>
        </w:rPr>
        <w:t xml:space="preserve"> del ACIP. Antes de que la ley </w:t>
      </w:r>
      <w:proofErr w:type="spellStart"/>
      <w:r>
        <w:rPr>
          <w:rFonts w:ascii="Trebuchet MS" w:eastAsia="Trebuchet MS" w:hAnsi="Trebuchet MS" w:cs="Trebuchet MS"/>
        </w:rPr>
        <w:t>entrara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vigencia</w:t>
      </w:r>
      <w:proofErr w:type="spellEnd"/>
      <w:r>
        <w:rPr>
          <w:rFonts w:ascii="Trebuchet MS" w:eastAsia="Trebuchet MS" w:hAnsi="Trebuchet MS" w:cs="Trebuchet MS"/>
        </w:rPr>
        <w:t xml:space="preserve">, no se </w:t>
      </w:r>
      <w:proofErr w:type="spellStart"/>
      <w:r>
        <w:rPr>
          <w:rFonts w:ascii="Trebuchet MS" w:eastAsia="Trebuchet MS" w:hAnsi="Trebuchet MS" w:cs="Trebuchet MS"/>
        </w:rPr>
        <w:t>requería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niños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ingresaban</w:t>
      </w:r>
      <w:proofErr w:type="spellEnd"/>
      <w:r>
        <w:rPr>
          <w:rFonts w:ascii="Trebuchet MS" w:eastAsia="Trebuchet MS" w:hAnsi="Trebuchet MS" w:cs="Trebuchet MS"/>
        </w:rPr>
        <w:t xml:space="preserve"> al </w:t>
      </w:r>
      <w:proofErr w:type="spellStart"/>
      <w:r>
        <w:rPr>
          <w:rFonts w:ascii="Trebuchet MS" w:eastAsia="Trebuchet MS" w:hAnsi="Trebuchet MS" w:cs="Trebuchet MS"/>
        </w:rPr>
        <w:t>kínder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tuvieran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HAV.</w:t>
      </w:r>
    </w:p>
    <w:p w14:paraId="00000009" w14:textId="77777777" w:rsidR="003B6ABA" w:rsidRDefault="00AF6554">
      <w:pPr>
        <w:pStyle w:val="Heading3"/>
        <w:keepNext w:val="0"/>
        <w:keepLines w:val="0"/>
        <w:spacing w:before="280" w:line="276" w:lineRule="auto"/>
        <w:rPr>
          <w:rFonts w:ascii="Trebuchet MS" w:eastAsia="Trebuchet MS" w:hAnsi="Trebuchet MS" w:cs="Trebuchet MS"/>
          <w:b/>
        </w:rPr>
      </w:pPr>
      <w:bookmarkStart w:id="3" w:name="_heading=h.30j0zll" w:colFirst="0" w:colLast="0"/>
      <w:bookmarkEnd w:id="3"/>
      <w:r>
        <w:rPr>
          <w:rFonts w:ascii="Trebuchet MS" w:eastAsia="Trebuchet MS" w:hAnsi="Trebuchet MS" w:cs="Trebuchet MS"/>
          <w:b/>
        </w:rPr>
        <w:t>Co</w:t>
      </w:r>
      <w:r>
        <w:rPr>
          <w:rFonts w:ascii="Trebuchet MS" w:eastAsia="Trebuchet MS" w:hAnsi="Trebuchet MS" w:cs="Trebuchet MS"/>
          <w:b/>
        </w:rPr>
        <w:t xml:space="preserve">n </w:t>
      </w:r>
      <w:proofErr w:type="spellStart"/>
      <w:r>
        <w:rPr>
          <w:rFonts w:ascii="Trebuchet MS" w:eastAsia="Trebuchet MS" w:hAnsi="Trebuchet MS" w:cs="Trebuchet MS"/>
          <w:b/>
        </w:rPr>
        <w:t>los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nuevos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requisitos</w:t>
      </w:r>
      <w:proofErr w:type="spellEnd"/>
      <w:r>
        <w:rPr>
          <w:rFonts w:ascii="Trebuchet MS" w:eastAsia="Trebuchet MS" w:hAnsi="Trebuchet MS" w:cs="Trebuchet MS"/>
          <w:b/>
        </w:rPr>
        <w:t xml:space="preserve">, ¿se </w:t>
      </w:r>
      <w:proofErr w:type="spellStart"/>
      <w:r>
        <w:rPr>
          <w:rFonts w:ascii="Trebuchet MS" w:eastAsia="Trebuchet MS" w:hAnsi="Trebuchet MS" w:cs="Trebuchet MS"/>
          <w:b/>
        </w:rPr>
        <w:t>requiere</w:t>
      </w:r>
      <w:proofErr w:type="spellEnd"/>
      <w:r>
        <w:rPr>
          <w:rFonts w:ascii="Trebuchet MS" w:eastAsia="Trebuchet MS" w:hAnsi="Trebuchet MS" w:cs="Trebuchet MS"/>
          <w:b/>
        </w:rPr>
        <w:t xml:space="preserve"> que </w:t>
      </w:r>
      <w:proofErr w:type="spellStart"/>
      <w:r>
        <w:rPr>
          <w:rFonts w:ascii="Trebuchet MS" w:eastAsia="Trebuchet MS" w:hAnsi="Trebuchet MS" w:cs="Trebuchet MS"/>
          <w:b/>
        </w:rPr>
        <w:t>los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estudiantes</w:t>
      </w:r>
      <w:proofErr w:type="spellEnd"/>
      <w:r>
        <w:rPr>
          <w:rFonts w:ascii="Trebuchet MS" w:eastAsia="Trebuchet MS" w:hAnsi="Trebuchet MS" w:cs="Trebuchet MS"/>
          <w:b/>
        </w:rPr>
        <w:t xml:space="preserve"> de 1er </w:t>
      </w:r>
      <w:proofErr w:type="spellStart"/>
      <w:r>
        <w:rPr>
          <w:rFonts w:ascii="Trebuchet MS" w:eastAsia="Trebuchet MS" w:hAnsi="Trebuchet MS" w:cs="Trebuchet MS"/>
          <w:b/>
        </w:rPr>
        <w:t>grado</w:t>
      </w:r>
      <w:proofErr w:type="spellEnd"/>
      <w:r>
        <w:rPr>
          <w:rFonts w:ascii="Trebuchet MS" w:eastAsia="Trebuchet MS" w:hAnsi="Trebuchet MS" w:cs="Trebuchet MS"/>
          <w:b/>
        </w:rPr>
        <w:t xml:space="preserve"> y </w:t>
      </w:r>
      <w:proofErr w:type="spellStart"/>
      <w:r>
        <w:rPr>
          <w:rFonts w:ascii="Trebuchet MS" w:eastAsia="Trebuchet MS" w:hAnsi="Trebuchet MS" w:cs="Trebuchet MS"/>
          <w:b/>
        </w:rPr>
        <w:t>superiores</w:t>
      </w:r>
      <w:proofErr w:type="spellEnd"/>
      <w:r>
        <w:rPr>
          <w:rFonts w:ascii="Trebuchet MS" w:eastAsia="Trebuchet MS" w:hAnsi="Trebuchet MS" w:cs="Trebuchet MS"/>
          <w:b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</w:rPr>
        <w:t>reciban</w:t>
      </w:r>
      <w:proofErr w:type="spellEnd"/>
      <w:r>
        <w:rPr>
          <w:rFonts w:ascii="Trebuchet MS" w:eastAsia="Trebuchet MS" w:hAnsi="Trebuchet MS" w:cs="Trebuchet MS"/>
          <w:b/>
        </w:rPr>
        <w:t xml:space="preserve"> las </w:t>
      </w:r>
      <w:proofErr w:type="spellStart"/>
      <w:r>
        <w:rPr>
          <w:rFonts w:ascii="Trebuchet MS" w:eastAsia="Trebuchet MS" w:hAnsi="Trebuchet MS" w:cs="Trebuchet MS"/>
          <w:b/>
        </w:rPr>
        <w:t>dosis</w:t>
      </w:r>
      <w:proofErr w:type="spellEnd"/>
      <w:r>
        <w:rPr>
          <w:rFonts w:ascii="Trebuchet MS" w:eastAsia="Trebuchet MS" w:hAnsi="Trebuchet MS" w:cs="Trebuchet MS"/>
          <w:b/>
        </w:rPr>
        <w:t xml:space="preserve"> de la </w:t>
      </w:r>
      <w:proofErr w:type="spellStart"/>
      <w:r>
        <w:rPr>
          <w:rFonts w:ascii="Trebuchet MS" w:eastAsia="Trebuchet MS" w:hAnsi="Trebuchet MS" w:cs="Trebuchet MS"/>
          <w:b/>
        </w:rPr>
        <w:t>vacuna</w:t>
      </w:r>
      <w:proofErr w:type="spellEnd"/>
      <w:r>
        <w:rPr>
          <w:rFonts w:ascii="Trebuchet MS" w:eastAsia="Trebuchet MS" w:hAnsi="Trebuchet MS" w:cs="Trebuchet MS"/>
          <w:b/>
        </w:rPr>
        <w:t xml:space="preserve"> HAV?</w:t>
      </w:r>
    </w:p>
    <w:p w14:paraId="0000000A" w14:textId="77777777" w:rsidR="003B6ABA" w:rsidRDefault="00AF6554">
      <w:pPr>
        <w:spacing w:after="0" w:line="276" w:lineRule="auto"/>
        <w:ind w:left="720"/>
        <w:rPr>
          <w:highlight w:val="white"/>
        </w:rPr>
      </w:pPr>
      <w: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 xml:space="preserve">No,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estudiantes</w:t>
      </w:r>
      <w:proofErr w:type="spellEnd"/>
      <w:r>
        <w:rPr>
          <w:rFonts w:ascii="Trebuchet MS" w:eastAsia="Trebuchet MS" w:hAnsi="Trebuchet MS" w:cs="Trebuchet MS"/>
        </w:rPr>
        <w:t xml:space="preserve"> que van a </w:t>
      </w:r>
      <w:proofErr w:type="spellStart"/>
      <w:r>
        <w:rPr>
          <w:rFonts w:ascii="Trebuchet MS" w:eastAsia="Trebuchet MS" w:hAnsi="Trebuchet MS" w:cs="Trebuchet MS"/>
        </w:rPr>
        <w:t>cursar</w:t>
      </w:r>
      <w:proofErr w:type="spellEnd"/>
      <w:r>
        <w:rPr>
          <w:rFonts w:ascii="Trebuchet MS" w:eastAsia="Trebuchet MS" w:hAnsi="Trebuchet MS" w:cs="Trebuchet MS"/>
        </w:rPr>
        <w:t xml:space="preserve"> el 1er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 xml:space="preserve"> y </w:t>
      </w:r>
      <w:proofErr w:type="spellStart"/>
      <w:r>
        <w:rPr>
          <w:rFonts w:ascii="Trebuchet MS" w:eastAsia="Trebuchet MS" w:hAnsi="Trebuchet MS" w:cs="Trebuchet MS"/>
        </w:rPr>
        <w:t>superiores</w:t>
      </w:r>
      <w:proofErr w:type="spellEnd"/>
      <w:r>
        <w:rPr>
          <w:rFonts w:ascii="Trebuchet MS" w:eastAsia="Trebuchet MS" w:hAnsi="Trebuchet MS" w:cs="Trebuchet MS"/>
        </w:rPr>
        <w:t xml:space="preserve"> se </w:t>
      </w:r>
      <w:proofErr w:type="spellStart"/>
      <w:r>
        <w:rPr>
          <w:rFonts w:ascii="Trebuchet MS" w:eastAsia="Trebuchet MS" w:hAnsi="Trebuchet MS" w:cs="Trebuchet MS"/>
        </w:rPr>
        <w:t>considerarán</w:t>
      </w:r>
      <w:proofErr w:type="spellEnd"/>
      <w:r>
        <w:rPr>
          <w:rFonts w:ascii="Trebuchet MS" w:eastAsia="Trebuchet MS" w:hAnsi="Trebuchet MS" w:cs="Trebuchet MS"/>
        </w:rPr>
        <w:t xml:space="preserve"> con “derechos </w:t>
      </w:r>
      <w:proofErr w:type="spellStart"/>
      <w:r>
        <w:rPr>
          <w:rFonts w:ascii="Trebuchet MS" w:eastAsia="Trebuchet MS" w:hAnsi="Trebuchet MS" w:cs="Trebuchet MS"/>
        </w:rPr>
        <w:t>adquiridos</w:t>
      </w:r>
      <w:proofErr w:type="spellEnd"/>
      <w:r>
        <w:rPr>
          <w:rFonts w:ascii="Trebuchet MS" w:eastAsia="Trebuchet MS" w:hAnsi="Trebuchet MS" w:cs="Trebuchet MS"/>
        </w:rPr>
        <w:t xml:space="preserve">” y no se </w:t>
      </w:r>
      <w:proofErr w:type="spellStart"/>
      <w:r>
        <w:rPr>
          <w:rFonts w:ascii="Trebuchet MS" w:eastAsia="Trebuchet MS" w:hAnsi="Trebuchet MS" w:cs="Trebuchet MS"/>
        </w:rPr>
        <w:t>requerirá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recib</w:t>
      </w:r>
      <w:r>
        <w:rPr>
          <w:rFonts w:ascii="Trebuchet MS" w:eastAsia="Trebuchet MS" w:hAnsi="Trebuchet MS" w:cs="Trebuchet MS"/>
        </w:rPr>
        <w:t>an</w:t>
      </w:r>
      <w:proofErr w:type="spellEnd"/>
      <w:r>
        <w:rPr>
          <w:rFonts w:ascii="Trebuchet MS" w:eastAsia="Trebuchet MS" w:hAnsi="Trebuchet MS" w:cs="Trebuchet MS"/>
        </w:rPr>
        <w:t xml:space="preserve"> las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HAV.</w:t>
      </w:r>
    </w:p>
    <w:p w14:paraId="0000000B" w14:textId="77777777" w:rsidR="003B6ABA" w:rsidRDefault="00AF6554">
      <w:pPr>
        <w:pStyle w:val="Heading2"/>
        <w:spacing w:before="240" w:line="276" w:lineRule="auto"/>
        <w:rPr>
          <w:rFonts w:ascii="Trebuchet MS" w:eastAsia="Trebuchet MS" w:hAnsi="Trebuchet MS" w:cs="Trebuchet MS"/>
          <w:b/>
          <w:sz w:val="28"/>
          <w:szCs w:val="28"/>
        </w:rPr>
      </w:pPr>
      <w:bookmarkStart w:id="4" w:name="_heading=h.3er5opq0ip7p" w:colFirst="0" w:colLast="0"/>
      <w:bookmarkEnd w:id="4"/>
      <w:r>
        <w:rPr>
          <w:rFonts w:ascii="Trebuchet MS" w:eastAsia="Trebuchet MS" w:hAnsi="Trebuchet MS" w:cs="Trebuchet MS"/>
          <w:b/>
          <w:sz w:val="28"/>
          <w:szCs w:val="28"/>
        </w:rPr>
        <w:t xml:space="preserve">Si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un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primer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grado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viene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Virginia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otro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estado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, ¿se le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pedirá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que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tenga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las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dosis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HAV para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ingresar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escuela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0C" w14:textId="77777777" w:rsidR="003B6ABA" w:rsidRDefault="00AF6554">
      <w:pPr>
        <w:spacing w:after="0" w:line="276" w:lineRule="auto"/>
        <w:ind w:left="720"/>
        <w:rPr>
          <w:rFonts w:ascii="Trebuchet MS" w:eastAsia="Trebuchet MS" w:hAnsi="Trebuchet MS" w:cs="Trebuchet MS"/>
        </w:rPr>
      </w:pPr>
      <w:r>
        <w:rPr>
          <w:sz w:val="26"/>
          <w:szCs w:val="26"/>
        </w:rPr>
        <w:t>●</w:t>
      </w:r>
      <w:r>
        <w:rPr>
          <w:sz w:val="14"/>
          <w:szCs w:val="14"/>
        </w:rPr>
        <w:t xml:space="preserve">     </w:t>
      </w:r>
      <w:r>
        <w:rPr>
          <w:rFonts w:ascii="Trebuchet MS" w:eastAsia="Trebuchet MS" w:hAnsi="Trebuchet MS" w:cs="Trebuchet MS"/>
        </w:rPr>
        <w:t xml:space="preserve">No, no se </w:t>
      </w:r>
      <w:proofErr w:type="spellStart"/>
      <w:r>
        <w:rPr>
          <w:rFonts w:ascii="Trebuchet MS" w:eastAsia="Trebuchet MS" w:hAnsi="Trebuchet MS" w:cs="Trebuchet MS"/>
        </w:rPr>
        <w:t>requiere</w:t>
      </w:r>
      <w:proofErr w:type="spellEnd"/>
      <w:r>
        <w:rPr>
          <w:rFonts w:ascii="Trebuchet MS" w:eastAsia="Trebuchet MS" w:hAnsi="Trebuchet MS" w:cs="Trebuchet MS"/>
        </w:rPr>
        <w:t xml:space="preserve"> que el </w:t>
      </w:r>
      <w:proofErr w:type="spellStart"/>
      <w:r>
        <w:rPr>
          <w:rFonts w:ascii="Trebuchet MS" w:eastAsia="Trebuchet MS" w:hAnsi="Trebuchet MS" w:cs="Trebuchet MS"/>
        </w:rPr>
        <w:t>alumno</w:t>
      </w:r>
      <w:proofErr w:type="spellEnd"/>
      <w:r>
        <w:rPr>
          <w:rFonts w:ascii="Trebuchet MS" w:eastAsia="Trebuchet MS" w:hAnsi="Trebuchet MS" w:cs="Trebuchet MS"/>
        </w:rPr>
        <w:t xml:space="preserve"> de 1er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tenga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serie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Hep</w:t>
      </w:r>
      <w:proofErr w:type="spellEnd"/>
      <w:r>
        <w:rPr>
          <w:rFonts w:ascii="Trebuchet MS" w:eastAsia="Trebuchet MS" w:hAnsi="Trebuchet MS" w:cs="Trebuchet MS"/>
        </w:rPr>
        <w:t xml:space="preserve"> A, sin em</w:t>
      </w:r>
      <w:r>
        <w:rPr>
          <w:rFonts w:ascii="Trebuchet MS" w:eastAsia="Trebuchet MS" w:hAnsi="Trebuchet MS" w:cs="Trebuchet MS"/>
        </w:rPr>
        <w:t xml:space="preserve">bargo, se </w:t>
      </w:r>
      <w:proofErr w:type="spellStart"/>
      <w:r>
        <w:rPr>
          <w:rFonts w:ascii="Trebuchet MS" w:eastAsia="Trebuchet MS" w:hAnsi="Trebuchet MS" w:cs="Trebuchet MS"/>
        </w:rPr>
        <w:t>recomienda</w:t>
      </w:r>
      <w:proofErr w:type="spellEnd"/>
      <w:r>
        <w:rPr>
          <w:rFonts w:ascii="Trebuchet MS" w:eastAsia="Trebuchet MS" w:hAnsi="Trebuchet MS" w:cs="Trebuchet MS"/>
        </w:rPr>
        <w:t>.</w:t>
      </w:r>
      <w:r>
        <w:br w:type="page"/>
      </w:r>
    </w:p>
    <w:p w14:paraId="0000000D" w14:textId="77777777" w:rsidR="003B6ABA" w:rsidRDefault="003B6ABA">
      <w:pPr>
        <w:spacing w:after="0" w:line="276" w:lineRule="auto"/>
        <w:ind w:left="720"/>
        <w:rPr>
          <w:rFonts w:ascii="Trebuchet MS" w:eastAsia="Trebuchet MS" w:hAnsi="Trebuchet MS" w:cs="Trebuchet MS"/>
        </w:rPr>
      </w:pPr>
    </w:p>
    <w:p w14:paraId="0000000E" w14:textId="77777777" w:rsidR="003B6ABA" w:rsidRDefault="00AF6554">
      <w:pPr>
        <w:pStyle w:val="Heading2"/>
        <w:spacing w:before="240" w:line="276" w:lineRule="auto"/>
        <w:rPr>
          <w:rFonts w:ascii="Trebuchet MS" w:eastAsia="Trebuchet MS" w:hAnsi="Trebuchet MS" w:cs="Trebuchet MS"/>
          <w:b/>
          <w:sz w:val="28"/>
          <w:szCs w:val="28"/>
        </w:rPr>
      </w:pPr>
      <w:bookmarkStart w:id="5" w:name="_heading=h.fqgzw9lutdgc" w:colFirst="0" w:colLast="0"/>
      <w:bookmarkEnd w:id="5"/>
      <w:r>
        <w:rPr>
          <w:rFonts w:ascii="Trebuchet MS" w:eastAsia="Trebuchet MS" w:hAnsi="Trebuchet MS" w:cs="Trebuchet MS"/>
          <w:b/>
          <w:sz w:val="28"/>
          <w:szCs w:val="28"/>
        </w:rPr>
        <w:t xml:space="preserve">Si un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kínder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se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presenta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con solo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dosis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HAV el primer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día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clases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, ¿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puede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el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recibir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inscripción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condicional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0F" w14:textId="77777777" w:rsidR="003B6ABA" w:rsidRDefault="00AF6554">
      <w:pPr>
        <w:spacing w:after="0" w:line="276" w:lineRule="auto"/>
        <w:ind w:left="720"/>
      </w:pPr>
      <w: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proofErr w:type="spellStart"/>
      <w:r>
        <w:rPr>
          <w:rFonts w:ascii="Trebuchet MS" w:eastAsia="Trebuchet MS" w:hAnsi="Trebuchet MS" w:cs="Trebuchet MS"/>
        </w:rPr>
        <w:t>Sí</w:t>
      </w:r>
      <w:proofErr w:type="spellEnd"/>
      <w:r>
        <w:rPr>
          <w:rFonts w:ascii="Trebuchet MS" w:eastAsia="Trebuchet MS" w:hAnsi="Trebuchet MS" w:cs="Trebuchet MS"/>
        </w:rPr>
        <w:t xml:space="preserve">, el </w:t>
      </w:r>
      <w:proofErr w:type="spellStart"/>
      <w:r>
        <w:rPr>
          <w:rFonts w:ascii="Trebuchet MS" w:eastAsia="Trebuchet MS" w:hAnsi="Trebuchet MS" w:cs="Trebuchet MS"/>
        </w:rPr>
        <w:t>estudiante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puede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recibir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inscripción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condicional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siempre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haya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recibido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primera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serie</w:t>
      </w:r>
      <w:proofErr w:type="spellEnd"/>
      <w:r>
        <w:rPr>
          <w:rFonts w:ascii="Trebuchet MS" w:eastAsia="Trebuchet MS" w:hAnsi="Trebuchet MS" w:cs="Trebuchet MS"/>
        </w:rPr>
        <w:t xml:space="preserve"> de 2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HAV. El </w:t>
      </w:r>
      <w:proofErr w:type="spellStart"/>
      <w:r>
        <w:rPr>
          <w:rFonts w:ascii="Trebuchet MS" w:eastAsia="Trebuchet MS" w:hAnsi="Trebuchet MS" w:cs="Trebuchet MS"/>
        </w:rPr>
        <w:t>período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inscripción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condicional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</w:t>
      </w:r>
      <w:proofErr w:type="spellEnd"/>
      <w:r>
        <w:rPr>
          <w:rFonts w:ascii="Trebuchet MS" w:eastAsia="Trebuchet MS" w:hAnsi="Trebuchet MS" w:cs="Trebuchet MS"/>
        </w:rPr>
        <w:t xml:space="preserve"> de 180 </w:t>
      </w:r>
      <w:proofErr w:type="spellStart"/>
      <w:r>
        <w:rPr>
          <w:rFonts w:ascii="Trebuchet MS" w:eastAsia="Trebuchet MS" w:hAnsi="Trebuchet MS" w:cs="Trebuchet MS"/>
        </w:rPr>
        <w:t>días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0" w14:textId="77777777" w:rsidR="003B6ABA" w:rsidRDefault="00AF6554">
      <w:pPr>
        <w:pStyle w:val="Heading2"/>
        <w:spacing w:before="240" w:line="276" w:lineRule="auto"/>
        <w:rPr>
          <w:rFonts w:ascii="Trebuchet MS" w:eastAsia="Trebuchet MS" w:hAnsi="Trebuchet MS" w:cs="Trebuchet MS"/>
          <w:b/>
          <w:sz w:val="28"/>
          <w:szCs w:val="28"/>
        </w:rPr>
      </w:pPr>
      <w:bookmarkStart w:id="6" w:name="_heading=h.4w1m0dvzrrbx" w:colFirst="0" w:colLast="0"/>
      <w:bookmarkEnd w:id="6"/>
      <w:r>
        <w:rPr>
          <w:rFonts w:ascii="Trebuchet MS" w:eastAsia="Trebuchet MS" w:hAnsi="Trebuchet MS" w:cs="Trebuchet MS"/>
          <w:b/>
          <w:sz w:val="28"/>
          <w:szCs w:val="28"/>
        </w:rPr>
        <w:t>¿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Cuáles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son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cambios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con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respecto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requisitos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vacunación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escolar para el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ingreso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séptimo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grado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1" w14:textId="77777777" w:rsidR="003B6ABA" w:rsidRDefault="00AF6554">
      <w:pPr>
        <w:spacing w:line="256" w:lineRule="auto"/>
        <w:ind w:left="720"/>
      </w:pPr>
      <w:r>
        <w:t>●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 xml:space="preserve">Los </w:t>
      </w:r>
      <w:proofErr w:type="spellStart"/>
      <w:r>
        <w:rPr>
          <w:rFonts w:ascii="Trebuchet MS" w:eastAsia="Trebuchet MS" w:hAnsi="Trebuchet MS" w:cs="Trebuchet MS"/>
        </w:rPr>
        <w:t>niños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ingresan</w:t>
      </w:r>
      <w:proofErr w:type="spellEnd"/>
      <w:r>
        <w:rPr>
          <w:rFonts w:ascii="Trebuchet MS" w:eastAsia="Trebuchet MS" w:hAnsi="Trebuchet MS" w:cs="Trebuchet MS"/>
        </w:rPr>
        <w:t xml:space="preserve"> al </w:t>
      </w:r>
      <w:proofErr w:type="spellStart"/>
      <w:r>
        <w:rPr>
          <w:rFonts w:ascii="Trebuchet MS" w:eastAsia="Trebuchet MS" w:hAnsi="Trebuchet MS" w:cs="Trebuchet MS"/>
        </w:rPr>
        <w:t>séptimo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deben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presentar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prueba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su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primera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contra el virus </w:t>
      </w:r>
      <w:proofErr w:type="gramStart"/>
      <w:r>
        <w:rPr>
          <w:rFonts w:ascii="Trebuchet MS" w:eastAsia="Trebuchet MS" w:hAnsi="Trebuchet MS" w:cs="Trebuchet MS"/>
        </w:rPr>
        <w:t>del</w:t>
      </w:r>
      <w:proofErr w:type="gram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papiloma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humano</w:t>
      </w:r>
      <w:proofErr w:type="spellEnd"/>
      <w:r>
        <w:rPr>
          <w:rFonts w:ascii="Trebuchet MS" w:eastAsia="Trebuchet MS" w:hAnsi="Trebuchet MS" w:cs="Trebuchet MS"/>
        </w:rPr>
        <w:t xml:space="preserve"> (HPV), un </w:t>
      </w:r>
      <w:proofErr w:type="spellStart"/>
      <w:r>
        <w:rPr>
          <w:rFonts w:ascii="Trebuchet MS" w:eastAsia="Trebuchet MS" w:hAnsi="Trebuchet MS" w:cs="Trebuchet MS"/>
        </w:rPr>
        <w:t>refuerzo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contra el </w:t>
      </w:r>
      <w:proofErr w:type="spellStart"/>
      <w:r>
        <w:rPr>
          <w:rFonts w:ascii="Trebuchet MS" w:eastAsia="Trebuchet MS" w:hAnsi="Trebuchet MS" w:cs="Trebuchet MS"/>
        </w:rPr>
        <w:t>tétano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proofErr w:type="spellStart"/>
      <w:r>
        <w:rPr>
          <w:rFonts w:ascii="Trebuchet MS" w:eastAsia="Trebuchet MS" w:hAnsi="Trebuchet MS" w:cs="Trebuchet MS"/>
        </w:rPr>
        <w:t>difteria</w:t>
      </w:r>
      <w:proofErr w:type="spellEnd"/>
      <w:r>
        <w:rPr>
          <w:rFonts w:ascii="Trebuchet MS" w:eastAsia="Trebuchet MS" w:hAnsi="Trebuchet MS" w:cs="Trebuchet MS"/>
        </w:rPr>
        <w:t xml:space="preserve"> y </w:t>
      </w:r>
      <w:proofErr w:type="spellStart"/>
      <w:r>
        <w:rPr>
          <w:rFonts w:ascii="Trebuchet MS" w:eastAsia="Trebuchet MS" w:hAnsi="Trebuchet MS" w:cs="Trebuchet MS"/>
        </w:rPr>
        <w:t>tos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ferina</w:t>
      </w:r>
      <w:proofErr w:type="spellEnd"/>
      <w:r>
        <w:rPr>
          <w:rFonts w:ascii="Trebuchet MS" w:eastAsia="Trebuchet MS" w:hAnsi="Trebuchet MS" w:cs="Trebuchet MS"/>
        </w:rPr>
        <w:t xml:space="preserve"> (</w:t>
      </w:r>
      <w:proofErr w:type="spellStart"/>
      <w:r>
        <w:rPr>
          <w:rFonts w:ascii="Trebuchet MS" w:eastAsia="Trebuchet MS" w:hAnsi="Trebuchet MS" w:cs="Trebuchet MS"/>
        </w:rPr>
        <w:t>Tdap</w:t>
      </w:r>
      <w:proofErr w:type="spellEnd"/>
      <w:r>
        <w:rPr>
          <w:rFonts w:ascii="Trebuchet MS" w:eastAsia="Trebuchet MS" w:hAnsi="Trebuchet MS" w:cs="Trebuchet MS"/>
        </w:rPr>
        <w:t>)</w:t>
      </w:r>
      <w:r>
        <w:rPr>
          <w:rFonts w:ascii="Trebuchet MS" w:eastAsia="Trebuchet MS" w:hAnsi="Trebuchet MS" w:cs="Trebuchet MS"/>
        </w:rPr>
        <w:t xml:space="preserve"> y </w:t>
      </w:r>
      <w:proofErr w:type="spellStart"/>
      <w:r>
        <w:rPr>
          <w:rFonts w:ascii="Trebuchet MS" w:eastAsia="Trebuchet MS" w:hAnsi="Trebuchet MS" w:cs="Trebuchet MS"/>
        </w:rPr>
        <w:t>su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primera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conjugada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meningocócica</w:t>
      </w:r>
      <w:proofErr w:type="spellEnd"/>
      <w:r>
        <w:rPr>
          <w:rFonts w:ascii="Trebuchet MS" w:eastAsia="Trebuchet MS" w:hAnsi="Trebuchet MS" w:cs="Trebuchet MS"/>
        </w:rPr>
        <w:t xml:space="preserve"> (</w:t>
      </w:r>
      <w:proofErr w:type="spellStart"/>
      <w:r>
        <w:rPr>
          <w:rFonts w:ascii="Trebuchet MS" w:eastAsia="Trebuchet MS" w:hAnsi="Trebuchet MS" w:cs="Trebuchet MS"/>
        </w:rPr>
        <w:t>MenACWY</w:t>
      </w:r>
      <w:proofErr w:type="spellEnd"/>
      <w:r>
        <w:rPr>
          <w:rFonts w:ascii="Trebuchet MS" w:eastAsia="Trebuchet MS" w:hAnsi="Trebuchet MS" w:cs="Trebuchet MS"/>
        </w:rPr>
        <w:t xml:space="preserve">). </w:t>
      </w:r>
      <w:proofErr w:type="spellStart"/>
      <w:r>
        <w:rPr>
          <w:rFonts w:ascii="Trebuchet MS" w:eastAsia="Trebuchet MS" w:hAnsi="Trebuchet MS" w:cs="Trebuchet MS"/>
        </w:rPr>
        <w:t>Todos</w:t>
      </w:r>
      <w:proofErr w:type="spellEnd"/>
      <w:r>
        <w:rPr>
          <w:rFonts w:ascii="Trebuchet MS" w:eastAsia="Trebuchet MS" w:hAnsi="Trebuchet MS" w:cs="Trebuchet MS"/>
        </w:rPr>
        <w:t xml:space="preserve"> son </w:t>
      </w:r>
      <w:proofErr w:type="spellStart"/>
      <w:r>
        <w:rPr>
          <w:rFonts w:ascii="Trebuchet MS" w:eastAsia="Trebuchet MS" w:hAnsi="Trebuchet MS" w:cs="Trebuchet MS"/>
        </w:rPr>
        <w:t>obligatorios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tanto</w:t>
      </w:r>
      <w:proofErr w:type="spellEnd"/>
      <w:r>
        <w:rPr>
          <w:rFonts w:ascii="Trebuchet MS" w:eastAsia="Trebuchet MS" w:hAnsi="Trebuchet MS" w:cs="Trebuchet MS"/>
        </w:rPr>
        <w:t xml:space="preserve"> para </w:t>
      </w:r>
      <w:proofErr w:type="spellStart"/>
      <w:r>
        <w:rPr>
          <w:rFonts w:ascii="Trebuchet MS" w:eastAsia="Trebuchet MS" w:hAnsi="Trebuchet MS" w:cs="Trebuchet MS"/>
        </w:rPr>
        <w:t>niños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</w:rPr>
        <w:t>como</w:t>
      </w:r>
      <w:proofErr w:type="spellEnd"/>
      <w:proofErr w:type="gramEnd"/>
      <w:r>
        <w:rPr>
          <w:rFonts w:ascii="Trebuchet MS" w:eastAsia="Trebuchet MS" w:hAnsi="Trebuchet MS" w:cs="Trebuchet MS"/>
        </w:rPr>
        <w:t xml:space="preserve"> para </w:t>
      </w:r>
      <w:proofErr w:type="spellStart"/>
      <w:r>
        <w:rPr>
          <w:rFonts w:ascii="Trebuchet MS" w:eastAsia="Trebuchet MS" w:hAnsi="Trebuchet MS" w:cs="Trebuchet MS"/>
        </w:rPr>
        <w:t>niñas</w:t>
      </w:r>
      <w:proofErr w:type="spellEnd"/>
      <w:r>
        <w:rPr>
          <w:rFonts w:ascii="Trebuchet MS" w:eastAsia="Trebuchet MS" w:hAnsi="Trebuchet MS" w:cs="Trebuchet MS"/>
        </w:rPr>
        <w:t xml:space="preserve"> antes de </w:t>
      </w:r>
      <w:proofErr w:type="spellStart"/>
      <w:r>
        <w:rPr>
          <w:rFonts w:ascii="Trebuchet MS" w:eastAsia="Trebuchet MS" w:hAnsi="Trebuchet MS" w:cs="Trebuchet MS"/>
        </w:rPr>
        <w:t>ingresar</w:t>
      </w:r>
      <w:proofErr w:type="spellEnd"/>
      <w:r>
        <w:rPr>
          <w:rFonts w:ascii="Trebuchet MS" w:eastAsia="Trebuchet MS" w:hAnsi="Trebuchet MS" w:cs="Trebuchet MS"/>
        </w:rPr>
        <w:t xml:space="preserve"> al </w:t>
      </w:r>
      <w:proofErr w:type="spellStart"/>
      <w:r>
        <w:rPr>
          <w:rFonts w:ascii="Trebuchet MS" w:eastAsia="Trebuchet MS" w:hAnsi="Trebuchet MS" w:cs="Trebuchet MS"/>
        </w:rPr>
        <w:t>séptimo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2" w14:textId="77777777" w:rsidR="003B6ABA" w:rsidRDefault="00AF6554">
      <w:pPr>
        <w:pStyle w:val="Heading2"/>
        <w:spacing w:before="240" w:line="276" w:lineRule="auto"/>
        <w:rPr>
          <w:rFonts w:ascii="Trebuchet MS" w:eastAsia="Trebuchet MS" w:hAnsi="Trebuchet MS" w:cs="Trebuchet MS"/>
          <w:b/>
          <w:sz w:val="28"/>
          <w:szCs w:val="28"/>
        </w:rPr>
      </w:pPr>
      <w:bookmarkStart w:id="7" w:name="_heading=h.mod164wf6qp0" w:colFirst="0" w:colLast="0"/>
      <w:bookmarkEnd w:id="7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Mi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hijo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está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ingresando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al 12°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grado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, ¿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qué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necesitará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para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ingresar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escuela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3" w14:textId="77777777" w:rsidR="003B6ABA" w:rsidRDefault="00AF6554">
      <w:pPr>
        <w:spacing w:after="0" w:line="276" w:lineRule="auto"/>
        <w:ind w:left="720"/>
      </w:pPr>
      <w:r>
        <w:t>●</w:t>
      </w:r>
      <w:r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</w:t>
      </w:r>
      <w:r>
        <w:rPr>
          <w:rFonts w:ascii="Trebuchet MS" w:eastAsia="Trebuchet MS" w:hAnsi="Trebuchet MS" w:cs="Trebuchet MS"/>
        </w:rPr>
        <w:t xml:space="preserve">Si </w:t>
      </w:r>
      <w:proofErr w:type="spellStart"/>
      <w:r>
        <w:rPr>
          <w:rFonts w:ascii="Trebuchet MS" w:eastAsia="Trebuchet MS" w:hAnsi="Trebuchet MS" w:cs="Trebuchet MS"/>
        </w:rPr>
        <w:t>su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hijo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está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ingresando</w:t>
      </w:r>
      <w:proofErr w:type="spellEnd"/>
      <w:r>
        <w:rPr>
          <w:rFonts w:ascii="Trebuchet MS" w:eastAsia="Trebuchet MS" w:hAnsi="Trebuchet MS" w:cs="Trebuchet MS"/>
        </w:rPr>
        <w:t xml:space="preserve"> al 12°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proofErr w:type="spellStart"/>
      <w:r>
        <w:rPr>
          <w:rFonts w:ascii="Trebuchet MS" w:eastAsia="Trebuchet MS" w:hAnsi="Trebuchet MS" w:cs="Trebuchet MS"/>
        </w:rPr>
        <w:t>deberá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recibir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refuerzo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conjugada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meningocócica</w:t>
      </w:r>
      <w:proofErr w:type="spellEnd"/>
      <w:r>
        <w:rPr>
          <w:rFonts w:ascii="Trebuchet MS" w:eastAsia="Trebuchet MS" w:hAnsi="Trebuchet MS" w:cs="Trebuchet MS"/>
        </w:rPr>
        <w:t xml:space="preserve"> (</w:t>
      </w:r>
      <w:proofErr w:type="spellStart"/>
      <w:r>
        <w:rPr>
          <w:rFonts w:ascii="Trebuchet MS" w:eastAsia="Trebuchet MS" w:hAnsi="Trebuchet MS" w:cs="Trebuchet MS"/>
        </w:rPr>
        <w:t>MenACWY</w:t>
      </w:r>
      <w:proofErr w:type="spellEnd"/>
      <w:r>
        <w:rPr>
          <w:rFonts w:ascii="Trebuchet MS" w:eastAsia="Trebuchet MS" w:hAnsi="Trebuchet MS" w:cs="Trebuchet MS"/>
        </w:rPr>
        <w:t>).</w:t>
      </w:r>
    </w:p>
    <w:p w14:paraId="00000014" w14:textId="77777777" w:rsidR="003B6ABA" w:rsidRDefault="00AF6554">
      <w:pPr>
        <w:pStyle w:val="Heading2"/>
        <w:keepNext w:val="0"/>
        <w:keepLines w:val="0"/>
        <w:spacing w:before="280"/>
        <w:rPr>
          <w:rFonts w:ascii="Trebuchet MS" w:eastAsia="Trebuchet MS" w:hAnsi="Trebuchet MS" w:cs="Trebuchet MS"/>
          <w:b/>
          <w:sz w:val="28"/>
          <w:szCs w:val="28"/>
        </w:rPr>
      </w:pPr>
      <w:bookmarkStart w:id="8" w:name="_heading=h.1fob9te" w:colFirst="0" w:colLast="0"/>
      <w:bookmarkEnd w:id="8"/>
      <w:r>
        <w:rPr>
          <w:rFonts w:ascii="Trebuchet MS" w:eastAsia="Trebuchet MS" w:hAnsi="Trebuchet MS" w:cs="Trebuchet MS"/>
          <w:b/>
          <w:sz w:val="28"/>
          <w:szCs w:val="28"/>
        </w:rPr>
        <w:t xml:space="preserve">Si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un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que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ingresa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al 12°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grado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ya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recibió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dosis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MenACWY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edad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11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años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, ¿se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requiere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que el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reciba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segunda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dosis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o ha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cumplido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ya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con el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requisito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5" w14:textId="77777777" w:rsidR="003B6ABA" w:rsidRDefault="00AF6554">
      <w:pPr>
        <w:spacing w:after="0" w:line="276" w:lineRule="auto"/>
        <w:ind w:left="720"/>
        <w:rPr>
          <w:rFonts w:ascii="Trebuchet MS" w:eastAsia="Trebuchet MS" w:hAnsi="Trebuchet MS" w:cs="Trebuchet MS"/>
        </w:rPr>
      </w:pPr>
      <w:r>
        <w:rPr>
          <w:sz w:val="26"/>
          <w:szCs w:val="26"/>
        </w:rPr>
        <w:t>●</w:t>
      </w:r>
      <w:r>
        <w:rPr>
          <w:sz w:val="14"/>
          <w:szCs w:val="14"/>
        </w:rPr>
        <w:t xml:space="preserve">     </w:t>
      </w:r>
      <w:r>
        <w:rPr>
          <w:rFonts w:ascii="Trebuchet MS" w:eastAsia="Trebuchet MS" w:hAnsi="Trebuchet MS" w:cs="Trebuchet MS"/>
        </w:rPr>
        <w:t xml:space="preserve">El </w:t>
      </w:r>
      <w:proofErr w:type="spellStart"/>
      <w:r>
        <w:rPr>
          <w:rFonts w:ascii="Trebuchet MS" w:eastAsia="Trebuchet MS" w:hAnsi="Trebuchet MS" w:cs="Trebuchet MS"/>
        </w:rPr>
        <w:t>estudiante</w:t>
      </w:r>
      <w:proofErr w:type="spellEnd"/>
      <w:r>
        <w:rPr>
          <w:rFonts w:ascii="Trebuchet MS" w:eastAsia="Trebuchet MS" w:hAnsi="Trebuchet MS" w:cs="Trebuchet MS"/>
        </w:rPr>
        <w:t xml:space="preserve"> de 12º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todavía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necesitaría</w:t>
      </w:r>
      <w:proofErr w:type="spellEnd"/>
      <w:r>
        <w:rPr>
          <w:rFonts w:ascii="Trebuchet MS" w:eastAsia="Trebuchet MS" w:hAnsi="Trebuchet MS" w:cs="Trebuchet MS"/>
        </w:rPr>
        <w:t xml:space="preserve"> el </w:t>
      </w:r>
      <w:proofErr w:type="spellStart"/>
      <w:r>
        <w:rPr>
          <w:rFonts w:ascii="Trebuchet MS" w:eastAsia="Trebuchet MS" w:hAnsi="Trebuchet MS" w:cs="Trebuchet MS"/>
        </w:rPr>
        <w:t>M</w:t>
      </w:r>
      <w:r>
        <w:rPr>
          <w:rFonts w:ascii="Trebuchet MS" w:eastAsia="Trebuchet MS" w:hAnsi="Trebuchet MS" w:cs="Trebuchet MS"/>
        </w:rPr>
        <w:t>enACWY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16 </w:t>
      </w:r>
      <w:proofErr w:type="spellStart"/>
      <w:r>
        <w:rPr>
          <w:rFonts w:ascii="Trebuchet MS" w:eastAsia="Trebuchet MS" w:hAnsi="Trebuchet MS" w:cs="Trebuchet MS"/>
        </w:rPr>
        <w:t>años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edad</w:t>
      </w:r>
      <w:proofErr w:type="spellEnd"/>
      <w:r>
        <w:rPr>
          <w:rFonts w:ascii="Trebuchet MS" w:eastAsia="Trebuchet MS" w:hAnsi="Trebuchet MS" w:cs="Trebuchet MS"/>
        </w:rPr>
        <w:t xml:space="preserve"> o </w:t>
      </w:r>
      <w:proofErr w:type="spellStart"/>
      <w:r>
        <w:rPr>
          <w:rFonts w:ascii="Trebuchet MS" w:eastAsia="Trebuchet MS" w:hAnsi="Trebuchet MS" w:cs="Trebuchet MS"/>
        </w:rPr>
        <w:t>más</w:t>
      </w:r>
      <w:proofErr w:type="spellEnd"/>
      <w:r>
        <w:rPr>
          <w:rFonts w:ascii="Trebuchet MS" w:eastAsia="Trebuchet MS" w:hAnsi="Trebuchet MS" w:cs="Trebuchet MS"/>
        </w:rPr>
        <w:t xml:space="preserve">, </w:t>
      </w:r>
      <w:proofErr w:type="spellStart"/>
      <w:r>
        <w:rPr>
          <w:rFonts w:ascii="Trebuchet MS" w:eastAsia="Trebuchet MS" w:hAnsi="Trebuchet MS" w:cs="Trebuchet MS"/>
        </w:rPr>
        <w:t>independientemente</w:t>
      </w:r>
      <w:proofErr w:type="spellEnd"/>
      <w:r>
        <w:rPr>
          <w:rFonts w:ascii="Trebuchet MS" w:eastAsia="Trebuchet MS" w:hAnsi="Trebuchet MS" w:cs="Trebuchet MS"/>
        </w:rPr>
        <w:t xml:space="preserve"> de la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MenACWY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recibida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11 </w:t>
      </w:r>
      <w:proofErr w:type="spellStart"/>
      <w:r>
        <w:rPr>
          <w:rFonts w:ascii="Trebuchet MS" w:eastAsia="Trebuchet MS" w:hAnsi="Trebuchet MS" w:cs="Trebuchet MS"/>
        </w:rPr>
        <w:t>años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edad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6" w14:textId="77777777" w:rsidR="003B6ABA" w:rsidRDefault="00AF6554">
      <w:pPr>
        <w:pStyle w:val="Heading2"/>
        <w:spacing w:before="240"/>
        <w:rPr>
          <w:rFonts w:ascii="Trebuchet MS" w:eastAsia="Trebuchet MS" w:hAnsi="Trebuchet MS" w:cs="Trebuchet MS"/>
          <w:b/>
          <w:sz w:val="28"/>
          <w:szCs w:val="28"/>
        </w:rPr>
      </w:pPr>
      <w:bookmarkStart w:id="9" w:name="_heading=h.s1vofoxzgqdc" w:colFirst="0" w:colLast="0"/>
      <w:bookmarkEnd w:id="9"/>
      <w:r>
        <w:rPr>
          <w:rFonts w:ascii="Trebuchet MS" w:eastAsia="Trebuchet MS" w:hAnsi="Trebuchet MS" w:cs="Trebuchet MS"/>
          <w:b/>
          <w:color w:val="222222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¿Se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puede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inscribir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un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condicionalmente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si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no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tiene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las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requeridas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antes de que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comience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escuela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7" w14:textId="77777777" w:rsidR="003B6ABA" w:rsidRDefault="00AF6554">
      <w:pPr>
        <w:spacing w:after="0" w:line="276" w:lineRule="auto"/>
        <w:ind w:left="720"/>
        <w:rPr>
          <w:rFonts w:ascii="Trebuchet MS" w:eastAsia="Trebuchet MS" w:hAnsi="Trebuchet MS" w:cs="Trebuchet MS"/>
        </w:rPr>
      </w:pPr>
      <w:r>
        <w:t>●</w:t>
      </w:r>
      <w:r>
        <w:rPr>
          <w:sz w:val="14"/>
          <w:szCs w:val="14"/>
        </w:rPr>
        <w:t xml:space="preserve">    </w:t>
      </w:r>
      <w:r>
        <w:rPr>
          <w:rFonts w:ascii="Trebuchet MS" w:eastAsia="Trebuchet MS" w:hAnsi="Trebuchet MS" w:cs="Trebuchet MS"/>
        </w:rPr>
        <w:t xml:space="preserve">  </w:t>
      </w:r>
      <w:r>
        <w:rPr>
          <w:rFonts w:ascii="Trebuchet MS" w:eastAsia="Trebuchet MS" w:hAnsi="Trebuchet MS" w:cs="Trebuchet MS"/>
          <w:highlight w:val="white"/>
        </w:rPr>
        <w:t xml:space="preserve">Para que </w:t>
      </w:r>
      <w:proofErr w:type="gramStart"/>
      <w:r>
        <w:rPr>
          <w:rFonts w:ascii="Trebuchet MS" w:eastAsia="Trebuchet MS" w:hAnsi="Trebuchet MS" w:cs="Trebuchet MS"/>
          <w:highlight w:val="white"/>
        </w:rPr>
        <w:t>un</w:t>
      </w:r>
      <w:proofErr w:type="gram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estu</w:t>
      </w:r>
      <w:r>
        <w:rPr>
          <w:rFonts w:ascii="Trebuchet MS" w:eastAsia="Trebuchet MS" w:hAnsi="Trebuchet MS" w:cs="Trebuchet MS"/>
          <w:highlight w:val="white"/>
        </w:rPr>
        <w:t>diante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esté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inscrito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condicionalmente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, el </w:t>
      </w:r>
      <w:proofErr w:type="spellStart"/>
      <w:r>
        <w:rPr>
          <w:rFonts w:ascii="Trebuchet MS" w:eastAsia="Trebuchet MS" w:hAnsi="Trebuchet MS" w:cs="Trebuchet MS"/>
          <w:highlight w:val="white"/>
        </w:rPr>
        <w:t>estudiante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debe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tener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prueba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de </w:t>
      </w:r>
      <w:proofErr w:type="spellStart"/>
      <w:r>
        <w:rPr>
          <w:rFonts w:ascii="Trebuchet MS" w:eastAsia="Trebuchet MS" w:hAnsi="Trebuchet MS" w:cs="Trebuchet MS"/>
          <w:highlight w:val="white"/>
        </w:rPr>
        <w:t>haber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recibido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al </w:t>
      </w:r>
      <w:proofErr w:type="spellStart"/>
      <w:r>
        <w:rPr>
          <w:rFonts w:ascii="Trebuchet MS" w:eastAsia="Trebuchet MS" w:hAnsi="Trebuchet MS" w:cs="Trebuchet MS"/>
          <w:highlight w:val="white"/>
        </w:rPr>
        <w:t>menos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una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r>
        <w:rPr>
          <w:rFonts w:ascii="Trebuchet MS" w:eastAsia="Trebuchet MS" w:hAnsi="Trebuchet MS" w:cs="Trebuchet MS"/>
          <w:b/>
          <w:highlight w:val="white"/>
        </w:rPr>
        <w:t xml:space="preserve">(1) </w:t>
      </w:r>
      <w:proofErr w:type="spellStart"/>
      <w:r>
        <w:rPr>
          <w:rFonts w:ascii="Trebuchet MS" w:eastAsia="Trebuchet MS" w:hAnsi="Trebuchet MS" w:cs="Trebuchet MS"/>
          <w:b/>
          <w:highlight w:val="white"/>
        </w:rPr>
        <w:t>dosis</w:t>
      </w:r>
      <w:proofErr w:type="spellEnd"/>
      <w:r>
        <w:rPr>
          <w:rFonts w:ascii="Trebuchet MS" w:eastAsia="Trebuchet MS" w:hAnsi="Trebuchet MS" w:cs="Trebuchet MS"/>
          <w:b/>
          <w:highlight w:val="white"/>
        </w:rPr>
        <w:t xml:space="preserve"> </w:t>
      </w:r>
      <w:r>
        <w:rPr>
          <w:rFonts w:ascii="Trebuchet MS" w:eastAsia="Trebuchet MS" w:hAnsi="Trebuchet MS" w:cs="Trebuchet MS"/>
          <w:highlight w:val="white"/>
        </w:rPr>
        <w:t xml:space="preserve">de </w:t>
      </w:r>
      <w:proofErr w:type="spellStart"/>
      <w:r>
        <w:rPr>
          <w:rFonts w:ascii="Trebuchet MS" w:eastAsia="Trebuchet MS" w:hAnsi="Trebuchet MS" w:cs="Trebuchet MS"/>
          <w:highlight w:val="white"/>
        </w:rPr>
        <w:t>cada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una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de las </w:t>
      </w:r>
      <w:proofErr w:type="spellStart"/>
      <w:r>
        <w:rPr>
          <w:rFonts w:ascii="Trebuchet MS" w:eastAsia="Trebuchet MS" w:hAnsi="Trebuchet MS" w:cs="Trebuchet MS"/>
          <w:highlight w:val="white"/>
        </w:rPr>
        <w:t>vacunas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requeridas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y </w:t>
      </w:r>
      <w:proofErr w:type="spellStart"/>
      <w:r>
        <w:rPr>
          <w:rFonts w:ascii="Trebuchet MS" w:eastAsia="Trebuchet MS" w:hAnsi="Trebuchet MS" w:cs="Trebuchet MS"/>
          <w:highlight w:val="white"/>
        </w:rPr>
        <w:t>tener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un </w:t>
      </w:r>
      <w:proofErr w:type="spellStart"/>
      <w:r>
        <w:rPr>
          <w:rFonts w:ascii="Trebuchet MS" w:eastAsia="Trebuchet MS" w:hAnsi="Trebuchet MS" w:cs="Trebuchet MS"/>
          <w:highlight w:val="white"/>
        </w:rPr>
        <w:t>calendario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en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el </w:t>
      </w:r>
      <w:proofErr w:type="spellStart"/>
      <w:r>
        <w:rPr>
          <w:rFonts w:ascii="Trebuchet MS" w:eastAsia="Trebuchet MS" w:hAnsi="Trebuchet MS" w:cs="Trebuchet MS"/>
          <w:highlight w:val="white"/>
        </w:rPr>
        <w:t>archivo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para </w:t>
      </w:r>
      <w:proofErr w:type="spellStart"/>
      <w:r>
        <w:rPr>
          <w:rFonts w:ascii="Trebuchet MS" w:eastAsia="Trebuchet MS" w:hAnsi="Trebuchet MS" w:cs="Trebuchet MS"/>
          <w:highlight w:val="white"/>
        </w:rPr>
        <w:t>recibir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el resto de las </w:t>
      </w:r>
      <w:proofErr w:type="spellStart"/>
      <w:r>
        <w:rPr>
          <w:rFonts w:ascii="Trebuchet MS" w:eastAsia="Trebuchet MS" w:hAnsi="Trebuchet MS" w:cs="Trebuchet MS"/>
          <w:highlight w:val="white"/>
        </w:rPr>
        <w:t>dosis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requeridas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en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un </w:t>
      </w:r>
      <w:proofErr w:type="spellStart"/>
      <w:r>
        <w:rPr>
          <w:rFonts w:ascii="Trebuchet MS" w:eastAsia="Trebuchet MS" w:hAnsi="Trebuchet MS" w:cs="Trebuchet MS"/>
          <w:highlight w:val="white"/>
        </w:rPr>
        <w:t>plazo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de 90 </w:t>
      </w:r>
      <w:proofErr w:type="spellStart"/>
      <w:r>
        <w:rPr>
          <w:rFonts w:ascii="Trebuchet MS" w:eastAsia="Trebuchet MS" w:hAnsi="Trebuchet MS" w:cs="Trebuchet MS"/>
          <w:highlight w:val="white"/>
        </w:rPr>
        <w:t>días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(</w:t>
      </w:r>
      <w:r>
        <w:rPr>
          <w:rFonts w:ascii="Trebuchet MS" w:eastAsia="Trebuchet MS" w:hAnsi="Trebuchet MS" w:cs="Trebuchet MS"/>
          <w:highlight w:val="white"/>
        </w:rPr>
        <w:t xml:space="preserve">o </w:t>
      </w:r>
      <w:proofErr w:type="spellStart"/>
      <w:r>
        <w:rPr>
          <w:rFonts w:ascii="Trebuchet MS" w:eastAsia="Trebuchet MS" w:hAnsi="Trebuchet MS" w:cs="Trebuchet MS"/>
          <w:highlight w:val="white"/>
        </w:rPr>
        <w:t>en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el </w:t>
      </w:r>
      <w:proofErr w:type="spellStart"/>
      <w:r>
        <w:rPr>
          <w:rFonts w:ascii="Trebuchet MS" w:eastAsia="Trebuchet MS" w:hAnsi="Trebuchet MS" w:cs="Trebuchet MS"/>
          <w:highlight w:val="white"/>
        </w:rPr>
        <w:t>caso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de hepatitis A y hepatitis B, 180 </w:t>
      </w:r>
      <w:proofErr w:type="spellStart"/>
      <w:r>
        <w:rPr>
          <w:rFonts w:ascii="Trebuchet MS" w:eastAsia="Trebuchet MS" w:hAnsi="Trebuchet MS" w:cs="Trebuchet MS"/>
          <w:highlight w:val="white"/>
        </w:rPr>
        <w:t>días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). </w:t>
      </w:r>
      <w:proofErr w:type="spellStart"/>
      <w:r>
        <w:rPr>
          <w:rFonts w:ascii="Trebuchet MS" w:eastAsia="Trebuchet MS" w:hAnsi="Trebuchet MS" w:cs="Trebuchet MS"/>
          <w:highlight w:val="white"/>
        </w:rPr>
        <w:t>Por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lo </w:t>
      </w:r>
      <w:proofErr w:type="spellStart"/>
      <w:r>
        <w:rPr>
          <w:rFonts w:ascii="Trebuchet MS" w:eastAsia="Trebuchet MS" w:hAnsi="Trebuchet MS" w:cs="Trebuchet MS"/>
          <w:highlight w:val="white"/>
        </w:rPr>
        <w:t>tanto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highlight w:val="white"/>
        </w:rPr>
        <w:t>si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el </w:t>
      </w:r>
      <w:proofErr w:type="spellStart"/>
      <w:r>
        <w:rPr>
          <w:rFonts w:ascii="Trebuchet MS" w:eastAsia="Trebuchet MS" w:hAnsi="Trebuchet MS" w:cs="Trebuchet MS"/>
          <w:highlight w:val="white"/>
        </w:rPr>
        <w:t>estudiante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no ha </w:t>
      </w:r>
      <w:proofErr w:type="spellStart"/>
      <w:r>
        <w:rPr>
          <w:rFonts w:ascii="Trebuchet MS" w:eastAsia="Trebuchet MS" w:hAnsi="Trebuchet MS" w:cs="Trebuchet MS"/>
          <w:highlight w:val="white"/>
        </w:rPr>
        <w:t>recibido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la </w:t>
      </w:r>
      <w:proofErr w:type="spellStart"/>
      <w:r>
        <w:rPr>
          <w:rFonts w:ascii="Trebuchet MS" w:eastAsia="Trebuchet MS" w:hAnsi="Trebuchet MS" w:cs="Trebuchet MS"/>
          <w:highlight w:val="white"/>
        </w:rPr>
        <w:t>primera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dosis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de la </w:t>
      </w:r>
      <w:proofErr w:type="spellStart"/>
      <w:r>
        <w:rPr>
          <w:rFonts w:ascii="Trebuchet MS" w:eastAsia="Trebuchet MS" w:hAnsi="Trebuchet MS" w:cs="Trebuchet MS"/>
          <w:highlight w:val="white"/>
        </w:rPr>
        <w:t>vacuna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meningocócica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, el </w:t>
      </w:r>
      <w:proofErr w:type="spellStart"/>
      <w:r>
        <w:rPr>
          <w:rFonts w:ascii="Trebuchet MS" w:eastAsia="Trebuchet MS" w:hAnsi="Trebuchet MS" w:cs="Trebuchet MS"/>
          <w:highlight w:val="white"/>
        </w:rPr>
        <w:t>estudiante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no </w:t>
      </w:r>
      <w:proofErr w:type="spellStart"/>
      <w:r>
        <w:rPr>
          <w:rFonts w:ascii="Trebuchet MS" w:eastAsia="Trebuchet MS" w:hAnsi="Trebuchet MS" w:cs="Trebuchet MS"/>
          <w:highlight w:val="white"/>
        </w:rPr>
        <w:t>es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highlight w:val="white"/>
        </w:rPr>
        <w:t>elegible</w:t>
      </w:r>
      <w:proofErr w:type="spellEnd"/>
      <w:r>
        <w:rPr>
          <w:rFonts w:ascii="Trebuchet MS" w:eastAsia="Trebuchet MS" w:hAnsi="Trebuchet MS" w:cs="Trebuchet MS"/>
          <w:highlight w:val="white"/>
        </w:rPr>
        <w:t xml:space="preserve"> para </w:t>
      </w:r>
      <w:proofErr w:type="spellStart"/>
      <w:r>
        <w:rPr>
          <w:rFonts w:ascii="Trebuchet MS" w:eastAsia="Trebuchet MS" w:hAnsi="Trebuchet MS" w:cs="Trebuchet MS"/>
          <w:highlight w:val="white"/>
        </w:rPr>
        <w:t>recibir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inscripción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condicional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8" w14:textId="77777777" w:rsidR="003B6ABA" w:rsidRDefault="00AF6554">
      <w:pPr>
        <w:pStyle w:val="Heading3"/>
        <w:keepNext w:val="0"/>
        <w:keepLines w:val="0"/>
        <w:spacing w:before="280" w:line="276" w:lineRule="auto"/>
        <w:rPr>
          <w:b/>
          <w:sz w:val="26"/>
          <w:szCs w:val="26"/>
        </w:rPr>
      </w:pPr>
      <w:bookmarkStart w:id="10" w:name="_heading=h.2et92p0" w:colFirst="0" w:colLast="0"/>
      <w:bookmarkEnd w:id="10"/>
      <w:r>
        <w:rPr>
          <w:b/>
          <w:sz w:val="26"/>
          <w:szCs w:val="26"/>
        </w:rPr>
        <w:lastRenderedPageBreak/>
        <w:t xml:space="preserve"> </w:t>
      </w:r>
    </w:p>
    <w:p w14:paraId="00000019" w14:textId="77777777" w:rsidR="003B6ABA" w:rsidRDefault="00AF6554">
      <w:pPr>
        <w:pStyle w:val="Heading2"/>
        <w:keepNext w:val="0"/>
        <w:keepLines w:val="0"/>
        <w:spacing w:before="280" w:line="276" w:lineRule="auto"/>
        <w:rPr>
          <w:rFonts w:ascii="Trebuchet MS" w:eastAsia="Trebuchet MS" w:hAnsi="Trebuchet MS" w:cs="Trebuchet MS"/>
          <w:b/>
          <w:sz w:val="28"/>
          <w:szCs w:val="28"/>
        </w:rPr>
      </w:pPr>
      <w:bookmarkStart w:id="11" w:name="_heading=h.tyjcwt" w:colFirst="0" w:colLast="0"/>
      <w:bookmarkEnd w:id="11"/>
      <w:r>
        <w:rPr>
          <w:rFonts w:ascii="Trebuchet MS" w:eastAsia="Trebuchet MS" w:hAnsi="Trebuchet MS" w:cs="Trebuchet MS"/>
          <w:b/>
          <w:sz w:val="28"/>
          <w:szCs w:val="28"/>
        </w:rPr>
        <w:t xml:space="preserve">Con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nuevos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requisitos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, ¿se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requier</w:t>
      </w:r>
      <w:r>
        <w:rPr>
          <w:rFonts w:ascii="Trebuchet MS" w:eastAsia="Trebuchet MS" w:hAnsi="Trebuchet MS" w:cs="Trebuchet MS"/>
          <w:b/>
          <w:sz w:val="28"/>
          <w:szCs w:val="28"/>
        </w:rPr>
        <w:t>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que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8º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a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11º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grado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reciban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dos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dosis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MenACWY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A" w14:textId="77777777" w:rsidR="003B6ABA" w:rsidRDefault="00AF6554">
      <w:pPr>
        <w:spacing w:after="0" w:line="276" w:lineRule="auto"/>
        <w:ind w:left="720"/>
        <w:rPr>
          <w:rFonts w:ascii="Trebuchet MS" w:eastAsia="Trebuchet MS" w:hAnsi="Trebuchet MS" w:cs="Trebuchet MS"/>
        </w:rPr>
      </w:pPr>
      <w:r>
        <w:t>●</w:t>
      </w:r>
      <w:r>
        <w:rPr>
          <w:sz w:val="14"/>
          <w:szCs w:val="14"/>
        </w:rPr>
        <w:t xml:space="preserve">    </w:t>
      </w:r>
      <w:r>
        <w:rPr>
          <w:rFonts w:ascii="Trebuchet MS" w:eastAsia="Trebuchet MS" w:hAnsi="Trebuchet MS" w:cs="Trebuchet MS"/>
        </w:rPr>
        <w:t xml:space="preserve">  No,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estudiantes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vayan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spellStart"/>
      <w:r>
        <w:rPr>
          <w:rFonts w:ascii="Trebuchet MS" w:eastAsia="Trebuchet MS" w:hAnsi="Trebuchet MS" w:cs="Trebuchet MS"/>
        </w:rPr>
        <w:t>cursar</w:t>
      </w:r>
      <w:proofErr w:type="spellEnd"/>
      <w:r>
        <w:rPr>
          <w:rFonts w:ascii="Trebuchet MS" w:eastAsia="Trebuchet MS" w:hAnsi="Trebuchet MS" w:cs="Trebuchet MS"/>
        </w:rPr>
        <w:t xml:space="preserve"> entre el </w:t>
      </w:r>
      <w:proofErr w:type="spellStart"/>
      <w:r>
        <w:rPr>
          <w:rFonts w:ascii="Trebuchet MS" w:eastAsia="Trebuchet MS" w:hAnsi="Trebuchet MS" w:cs="Trebuchet MS"/>
        </w:rPr>
        <w:t>ocho</w:t>
      </w:r>
      <w:proofErr w:type="spellEnd"/>
      <w:r>
        <w:rPr>
          <w:rFonts w:ascii="Trebuchet MS" w:eastAsia="Trebuchet MS" w:hAnsi="Trebuchet MS" w:cs="Trebuchet MS"/>
        </w:rPr>
        <w:t xml:space="preserve"> y el 11º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 xml:space="preserve"> se </w:t>
      </w:r>
      <w:proofErr w:type="spellStart"/>
      <w:r>
        <w:rPr>
          <w:rFonts w:ascii="Trebuchet MS" w:eastAsia="Trebuchet MS" w:hAnsi="Trebuchet MS" w:cs="Trebuchet MS"/>
        </w:rPr>
        <w:t>considerarán</w:t>
      </w:r>
      <w:proofErr w:type="spellEnd"/>
      <w:r>
        <w:rPr>
          <w:rFonts w:ascii="Trebuchet MS" w:eastAsia="Trebuchet MS" w:hAnsi="Trebuchet MS" w:cs="Trebuchet MS"/>
        </w:rPr>
        <w:t xml:space="preserve"> con “derechos </w:t>
      </w:r>
      <w:proofErr w:type="spellStart"/>
      <w:r>
        <w:rPr>
          <w:rFonts w:ascii="Trebuchet MS" w:eastAsia="Trebuchet MS" w:hAnsi="Trebuchet MS" w:cs="Trebuchet MS"/>
        </w:rPr>
        <w:t>adquiridos</w:t>
      </w:r>
      <w:proofErr w:type="spellEnd"/>
      <w:r>
        <w:rPr>
          <w:rFonts w:ascii="Trebuchet MS" w:eastAsia="Trebuchet MS" w:hAnsi="Trebuchet MS" w:cs="Trebuchet MS"/>
        </w:rPr>
        <w:t xml:space="preserve">” y no se les </w:t>
      </w:r>
      <w:proofErr w:type="spellStart"/>
      <w:r>
        <w:rPr>
          <w:rFonts w:ascii="Trebuchet MS" w:eastAsia="Trebuchet MS" w:hAnsi="Trebuchet MS" w:cs="Trebuchet MS"/>
        </w:rPr>
        <w:t>exigirá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reciban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MenACWY</w:t>
      </w:r>
      <w:proofErr w:type="spellEnd"/>
      <w:r>
        <w:rPr>
          <w:rFonts w:ascii="Trebuchet MS" w:eastAsia="Trebuchet MS" w:hAnsi="Trebuchet MS" w:cs="Trebuchet MS"/>
        </w:rPr>
        <w:t xml:space="preserve"> del </w:t>
      </w:r>
      <w:proofErr w:type="spellStart"/>
      <w:r>
        <w:rPr>
          <w:rFonts w:ascii="Trebuchet MS" w:eastAsia="Trebuchet MS" w:hAnsi="Trebuchet MS" w:cs="Trebuchet MS"/>
        </w:rPr>
        <w:t>siete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grado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B" w14:textId="77777777" w:rsidR="003B6ABA" w:rsidRDefault="00AF6554">
      <w:pPr>
        <w:pStyle w:val="Heading2"/>
        <w:spacing w:before="240"/>
        <w:rPr>
          <w:rFonts w:ascii="Trebuchet MS" w:eastAsia="Trebuchet MS" w:hAnsi="Trebuchet MS" w:cs="Trebuchet MS"/>
          <w:b/>
          <w:sz w:val="28"/>
          <w:szCs w:val="28"/>
        </w:rPr>
      </w:pPr>
      <w:bookmarkStart w:id="12" w:name="_heading=h.dljd1h67my1x" w:colFirst="0" w:colLast="0"/>
      <w:bookmarkEnd w:id="12"/>
      <w:r>
        <w:rPr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sz w:val="28"/>
          <w:szCs w:val="28"/>
        </w:rPr>
        <w:t xml:space="preserve">Si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un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niño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sin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afecciones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alto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riesgo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recibió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dosis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de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MenACWY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(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Menactra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,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MenQuadfi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o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Menveo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) 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diez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años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, ¿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necesario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volver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al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niño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entre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11 y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los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12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años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C" w14:textId="77777777" w:rsidR="003B6ABA" w:rsidRDefault="00AF6554">
      <w:pPr>
        <w:spacing w:after="0"/>
        <w:ind w:left="720"/>
      </w:pPr>
      <w:r>
        <w:t>●</w:t>
      </w:r>
      <w:r>
        <w:rPr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</w:rPr>
        <w:t xml:space="preserve">No. El ACIP </w:t>
      </w:r>
      <w:proofErr w:type="spellStart"/>
      <w:r>
        <w:rPr>
          <w:rFonts w:ascii="Trebuchet MS" w:eastAsia="Trebuchet MS" w:hAnsi="Trebuchet MS" w:cs="Trebuchet MS"/>
        </w:rPr>
        <w:t>considera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spellStart"/>
      <w:r>
        <w:rPr>
          <w:rFonts w:ascii="Trebuchet MS" w:eastAsia="Trebuchet MS" w:hAnsi="Trebuchet MS" w:cs="Trebuchet MS"/>
        </w:rPr>
        <w:t>una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MenACWY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administrada</w:t>
      </w:r>
      <w:proofErr w:type="spellEnd"/>
      <w:r>
        <w:rPr>
          <w:rFonts w:ascii="Trebuchet MS" w:eastAsia="Trebuchet MS" w:hAnsi="Trebuchet MS" w:cs="Trebuchet MS"/>
        </w:rPr>
        <w:t xml:space="preserve"> a </w:t>
      </w:r>
      <w:proofErr w:type="gramStart"/>
      <w:r>
        <w:rPr>
          <w:rFonts w:ascii="Trebuchet MS" w:eastAsia="Trebuchet MS" w:hAnsi="Trebuchet MS" w:cs="Trebuchet MS"/>
        </w:rPr>
        <w:t>un</w:t>
      </w:r>
      <w:proofErr w:type="gram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niño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diez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años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válida</w:t>
      </w:r>
      <w:proofErr w:type="spellEnd"/>
      <w:r>
        <w:rPr>
          <w:rFonts w:ascii="Trebuchet MS" w:eastAsia="Trebuchet MS" w:hAnsi="Trebuchet MS" w:cs="Trebuchet MS"/>
        </w:rPr>
        <w:t xml:space="preserve"> para la </w:t>
      </w:r>
      <w:proofErr w:type="spellStart"/>
      <w:r>
        <w:rPr>
          <w:rFonts w:ascii="Trebuchet MS" w:eastAsia="Trebuchet MS" w:hAnsi="Trebuchet MS" w:cs="Trebuchet MS"/>
        </w:rPr>
        <w:t>primera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en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serie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adolescentes</w:t>
      </w:r>
      <w:proofErr w:type="spellEnd"/>
      <w:r>
        <w:rPr>
          <w:rFonts w:ascii="Trebuchet MS" w:eastAsia="Trebuchet MS" w:hAnsi="Trebuchet MS" w:cs="Trebuchet MS"/>
        </w:rPr>
        <w:t xml:space="preserve">. No se </w:t>
      </w:r>
      <w:proofErr w:type="spellStart"/>
      <w:r>
        <w:rPr>
          <w:rFonts w:ascii="Trebuchet MS" w:eastAsia="Trebuchet MS" w:hAnsi="Trebuchet MS" w:cs="Trebuchet MS"/>
        </w:rPr>
        <w:t>deben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contar</w:t>
      </w:r>
      <w:proofErr w:type="spellEnd"/>
      <w:r>
        <w:rPr>
          <w:rFonts w:ascii="Trebuchet MS" w:eastAsia="Trebuchet MS" w:hAnsi="Trebuchet MS" w:cs="Trebuchet MS"/>
        </w:rPr>
        <w:t xml:space="preserve"> las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administradas</w:t>
      </w:r>
      <w:proofErr w:type="spellEnd"/>
      <w:r>
        <w:rPr>
          <w:rFonts w:ascii="Trebuchet MS" w:eastAsia="Trebuchet MS" w:hAnsi="Trebuchet MS" w:cs="Trebuchet MS"/>
        </w:rPr>
        <w:t xml:space="preserve"> antes de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diez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años</w:t>
      </w:r>
      <w:proofErr w:type="spellEnd"/>
      <w:r>
        <w:rPr>
          <w:rFonts w:ascii="Trebuchet MS" w:eastAsia="Trebuchet MS" w:hAnsi="Trebuchet MS" w:cs="Trebuchet MS"/>
        </w:rPr>
        <w:t xml:space="preserve">. El </w:t>
      </w:r>
      <w:proofErr w:type="spellStart"/>
      <w:r>
        <w:rPr>
          <w:rFonts w:ascii="Trebuchet MS" w:eastAsia="Trebuchet MS" w:hAnsi="Trebuchet MS" w:cs="Trebuchet MS"/>
        </w:rPr>
        <w:t>niño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debe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recibir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segunda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dosis</w:t>
      </w:r>
      <w:proofErr w:type="spellEnd"/>
      <w:r>
        <w:rPr>
          <w:rFonts w:ascii="Trebuchet MS" w:eastAsia="Trebuchet MS" w:hAnsi="Trebuchet MS" w:cs="Trebuchet MS"/>
        </w:rPr>
        <w:t xml:space="preserve"> (</w:t>
      </w:r>
      <w:proofErr w:type="spellStart"/>
      <w:r>
        <w:rPr>
          <w:rFonts w:ascii="Trebuchet MS" w:eastAsia="Trebuchet MS" w:hAnsi="Trebuchet MS" w:cs="Trebuchet MS"/>
        </w:rPr>
        <w:t>refuer</w:t>
      </w:r>
      <w:r>
        <w:rPr>
          <w:rFonts w:ascii="Trebuchet MS" w:eastAsia="Trebuchet MS" w:hAnsi="Trebuchet MS" w:cs="Trebuchet MS"/>
        </w:rPr>
        <w:t>zo</w:t>
      </w:r>
      <w:proofErr w:type="spellEnd"/>
      <w:r>
        <w:rPr>
          <w:rFonts w:ascii="Trebuchet MS" w:eastAsia="Trebuchet MS" w:hAnsi="Trebuchet MS" w:cs="Trebuchet MS"/>
        </w:rPr>
        <w:t xml:space="preserve">)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16 </w:t>
      </w:r>
      <w:proofErr w:type="spellStart"/>
      <w:r>
        <w:rPr>
          <w:rFonts w:ascii="Trebuchet MS" w:eastAsia="Trebuchet MS" w:hAnsi="Trebuchet MS" w:cs="Trebuchet MS"/>
        </w:rPr>
        <w:t>años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proofErr w:type="gramStart"/>
      <w:r>
        <w:rPr>
          <w:rFonts w:ascii="Trebuchet MS" w:eastAsia="Trebuchet MS" w:hAnsi="Trebuchet MS" w:cs="Trebuchet MS"/>
        </w:rPr>
        <w:t>como</w:t>
      </w:r>
      <w:proofErr w:type="spellEnd"/>
      <w:proofErr w:type="gram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costumbre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D" w14:textId="77777777" w:rsidR="003B6ABA" w:rsidRDefault="00AF6554">
      <w:pPr>
        <w:pStyle w:val="Heading2"/>
        <w:spacing w:before="240" w:line="276" w:lineRule="auto"/>
        <w:rPr>
          <w:rFonts w:ascii="Trebuchet MS" w:eastAsia="Trebuchet MS" w:hAnsi="Trebuchet MS" w:cs="Trebuchet MS"/>
          <w:b/>
          <w:sz w:val="28"/>
          <w:szCs w:val="28"/>
        </w:rPr>
      </w:pPr>
      <w:bookmarkStart w:id="13" w:name="_heading=h.bji7b4944gd5" w:colFirst="0" w:colLast="0"/>
      <w:bookmarkEnd w:id="13"/>
      <w:r>
        <w:rPr>
          <w:rFonts w:ascii="Trebuchet MS" w:eastAsia="Trebuchet MS" w:hAnsi="Trebuchet MS" w:cs="Trebuchet MS"/>
          <w:b/>
          <w:sz w:val="28"/>
          <w:szCs w:val="28"/>
        </w:rPr>
        <w:t xml:space="preserve">Si a </w:t>
      </w:r>
      <w:proofErr w:type="gramStart"/>
      <w:r>
        <w:rPr>
          <w:rFonts w:ascii="Trebuchet MS" w:eastAsia="Trebuchet MS" w:hAnsi="Trebuchet MS" w:cs="Trebuchet MS"/>
          <w:b/>
          <w:sz w:val="28"/>
          <w:szCs w:val="28"/>
        </w:rPr>
        <w:t>un</w:t>
      </w:r>
      <w:proofErr w:type="gram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estudiante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le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falta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vacuna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HPV, ¿se le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permitirá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asistir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 xml:space="preserve"> a la </w:t>
      </w:r>
      <w:proofErr w:type="spellStart"/>
      <w:r>
        <w:rPr>
          <w:rFonts w:ascii="Trebuchet MS" w:eastAsia="Trebuchet MS" w:hAnsi="Trebuchet MS" w:cs="Trebuchet MS"/>
          <w:b/>
          <w:sz w:val="28"/>
          <w:szCs w:val="28"/>
        </w:rPr>
        <w:t>escuela</w:t>
      </w:r>
      <w:proofErr w:type="spellEnd"/>
      <w:r>
        <w:rPr>
          <w:rFonts w:ascii="Trebuchet MS" w:eastAsia="Trebuchet MS" w:hAnsi="Trebuchet MS" w:cs="Trebuchet MS"/>
          <w:b/>
          <w:sz w:val="28"/>
          <w:szCs w:val="28"/>
        </w:rPr>
        <w:t>?</w:t>
      </w:r>
    </w:p>
    <w:p w14:paraId="0000001E" w14:textId="77777777" w:rsidR="003B6ABA" w:rsidRDefault="00AF6554">
      <w:pPr>
        <w:spacing w:after="0" w:line="276" w:lineRule="auto"/>
        <w:ind w:left="720"/>
        <w:rPr>
          <w:rFonts w:ascii="Trebuchet MS" w:eastAsia="Trebuchet MS" w:hAnsi="Trebuchet MS" w:cs="Trebuchet MS"/>
        </w:rPr>
      </w:pPr>
      <w:r>
        <w:rPr>
          <w:rFonts w:ascii="Arial" w:eastAsia="Arial" w:hAnsi="Arial" w:cs="Arial"/>
          <w:sz w:val="26"/>
          <w:szCs w:val="26"/>
        </w:rPr>
        <w:t>●</w:t>
      </w:r>
      <w:r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  <w:r>
        <w:rPr>
          <w:rFonts w:ascii="Trebuchet MS" w:eastAsia="Trebuchet MS" w:hAnsi="Trebuchet MS" w:cs="Trebuchet MS"/>
        </w:rPr>
        <w:t>Como padre/</w:t>
      </w:r>
      <w:proofErr w:type="spellStart"/>
      <w:r>
        <w:rPr>
          <w:rFonts w:ascii="Trebuchet MS" w:eastAsia="Trebuchet MS" w:hAnsi="Trebuchet MS" w:cs="Trebuchet MS"/>
        </w:rPr>
        <w:t>madre</w:t>
      </w:r>
      <w:proofErr w:type="spellEnd"/>
      <w:r>
        <w:rPr>
          <w:rFonts w:ascii="Trebuchet MS" w:eastAsia="Trebuchet MS" w:hAnsi="Trebuchet MS" w:cs="Trebuchet MS"/>
        </w:rPr>
        <w:t xml:space="preserve"> o tutor, </w:t>
      </w:r>
      <w:proofErr w:type="spellStart"/>
      <w:r>
        <w:rPr>
          <w:rFonts w:ascii="Trebuchet MS" w:eastAsia="Trebuchet MS" w:hAnsi="Trebuchet MS" w:cs="Trebuchet MS"/>
        </w:rPr>
        <w:t>tiene</w:t>
      </w:r>
      <w:proofErr w:type="spellEnd"/>
      <w:r>
        <w:rPr>
          <w:rFonts w:ascii="Trebuchet MS" w:eastAsia="Trebuchet MS" w:hAnsi="Trebuchet MS" w:cs="Trebuchet MS"/>
        </w:rPr>
        <w:t xml:space="preserve"> derecho a </w:t>
      </w:r>
      <w:proofErr w:type="spellStart"/>
      <w:r>
        <w:rPr>
          <w:rFonts w:ascii="Trebuchet MS" w:eastAsia="Trebuchet MS" w:hAnsi="Trebuchet MS" w:cs="Trebuchet MS"/>
        </w:rPr>
        <w:t>decidir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si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su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hijo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recibe</w:t>
      </w:r>
      <w:proofErr w:type="spellEnd"/>
      <w:r>
        <w:rPr>
          <w:rFonts w:ascii="Trebuchet MS" w:eastAsia="Trebuchet MS" w:hAnsi="Trebuchet MS" w:cs="Trebuchet MS"/>
        </w:rPr>
        <w:t xml:space="preserve"> la </w:t>
      </w:r>
      <w:proofErr w:type="spellStart"/>
      <w:r>
        <w:rPr>
          <w:rFonts w:ascii="Trebuchet MS" w:eastAsia="Trebuchet MS" w:hAnsi="Trebuchet MS" w:cs="Trebuchet MS"/>
        </w:rPr>
        <w:t>vacuna</w:t>
      </w:r>
      <w:proofErr w:type="spellEnd"/>
      <w:r>
        <w:rPr>
          <w:rFonts w:ascii="Trebuchet MS" w:eastAsia="Trebuchet MS" w:hAnsi="Trebuchet MS" w:cs="Trebuchet MS"/>
        </w:rPr>
        <w:t xml:space="preserve"> HPV. Se </w:t>
      </w:r>
      <w:proofErr w:type="spellStart"/>
      <w:r>
        <w:rPr>
          <w:rFonts w:ascii="Trebuchet MS" w:eastAsia="Trebuchet MS" w:hAnsi="Trebuchet MS" w:cs="Trebuchet MS"/>
        </w:rPr>
        <w:t>permite</w:t>
      </w:r>
      <w:proofErr w:type="spellEnd"/>
      <w:r>
        <w:rPr>
          <w:rFonts w:ascii="Trebuchet MS" w:eastAsia="Trebuchet MS" w:hAnsi="Trebuchet MS" w:cs="Trebuchet MS"/>
        </w:rPr>
        <w:t xml:space="preserve"> que </w:t>
      </w:r>
      <w:proofErr w:type="gramStart"/>
      <w:r>
        <w:rPr>
          <w:rFonts w:ascii="Trebuchet MS" w:eastAsia="Trebuchet MS" w:hAnsi="Trebuchet MS" w:cs="Trebuchet MS"/>
        </w:rPr>
        <w:t>un</w:t>
      </w:r>
      <w:proofErr w:type="gram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estudiante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asista</w:t>
      </w:r>
      <w:proofErr w:type="spellEnd"/>
      <w:r>
        <w:rPr>
          <w:rFonts w:ascii="Trebuchet MS" w:eastAsia="Trebuchet MS" w:hAnsi="Trebuchet MS" w:cs="Trebuchet MS"/>
        </w:rPr>
        <w:t xml:space="preserve"> a la </w:t>
      </w:r>
      <w:proofErr w:type="spellStart"/>
      <w:r>
        <w:rPr>
          <w:rFonts w:ascii="Trebuchet MS" w:eastAsia="Trebuchet MS" w:hAnsi="Trebuchet MS" w:cs="Trebuchet MS"/>
        </w:rPr>
        <w:t>escuela</w:t>
      </w:r>
      <w:proofErr w:type="spellEnd"/>
      <w:r>
        <w:rPr>
          <w:rFonts w:ascii="Trebuchet MS" w:eastAsia="Trebuchet MS" w:hAnsi="Trebuchet MS" w:cs="Trebuchet MS"/>
        </w:rPr>
        <w:t xml:space="preserve"> y </w:t>
      </w:r>
      <w:r>
        <w:rPr>
          <w:rFonts w:ascii="Trebuchet MS" w:eastAsia="Trebuchet MS" w:hAnsi="Trebuchet MS" w:cs="Trebuchet MS"/>
        </w:rPr>
        <w:t xml:space="preserve">no </w:t>
      </w:r>
      <w:proofErr w:type="spellStart"/>
      <w:r>
        <w:rPr>
          <w:rFonts w:ascii="Trebuchet MS" w:eastAsia="Trebuchet MS" w:hAnsi="Trebuchet MS" w:cs="Trebuchet MS"/>
        </w:rPr>
        <w:t>tenga</w:t>
      </w:r>
      <w:proofErr w:type="spellEnd"/>
      <w:r>
        <w:rPr>
          <w:rFonts w:ascii="Trebuchet MS" w:eastAsia="Trebuchet MS" w:hAnsi="Trebuchet MS" w:cs="Trebuchet MS"/>
        </w:rPr>
        <w:t xml:space="preserve"> la HPV. Se anima a </w:t>
      </w:r>
      <w:proofErr w:type="spellStart"/>
      <w:r>
        <w:rPr>
          <w:rFonts w:ascii="Trebuchet MS" w:eastAsia="Trebuchet MS" w:hAnsi="Trebuchet MS" w:cs="Trebuchet MS"/>
        </w:rPr>
        <w:t>los</w:t>
      </w:r>
      <w:proofErr w:type="spellEnd"/>
      <w:r>
        <w:rPr>
          <w:rFonts w:ascii="Trebuchet MS" w:eastAsia="Trebuchet MS" w:hAnsi="Trebuchet MS" w:cs="Trebuchet MS"/>
        </w:rPr>
        <w:t xml:space="preserve"> padres a </w:t>
      </w:r>
      <w:proofErr w:type="spellStart"/>
      <w:r>
        <w:rPr>
          <w:rFonts w:ascii="Trebuchet MS" w:eastAsia="Trebuchet MS" w:hAnsi="Trebuchet MS" w:cs="Trebuchet MS"/>
        </w:rPr>
        <w:t>hablar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sobre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esto</w:t>
      </w:r>
      <w:proofErr w:type="spellEnd"/>
      <w:r>
        <w:rPr>
          <w:rFonts w:ascii="Trebuchet MS" w:eastAsia="Trebuchet MS" w:hAnsi="Trebuchet MS" w:cs="Trebuchet MS"/>
        </w:rPr>
        <w:t xml:space="preserve"> con </w:t>
      </w:r>
      <w:proofErr w:type="spellStart"/>
      <w:r>
        <w:rPr>
          <w:rFonts w:ascii="Trebuchet MS" w:eastAsia="Trebuchet MS" w:hAnsi="Trebuchet MS" w:cs="Trebuchet MS"/>
        </w:rPr>
        <w:t>su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proveedor</w:t>
      </w:r>
      <w:proofErr w:type="spellEnd"/>
      <w:r>
        <w:rPr>
          <w:rFonts w:ascii="Trebuchet MS" w:eastAsia="Trebuchet MS" w:hAnsi="Trebuchet MS" w:cs="Trebuchet MS"/>
        </w:rPr>
        <w:t xml:space="preserve"> de </w:t>
      </w:r>
      <w:proofErr w:type="spellStart"/>
      <w:r>
        <w:rPr>
          <w:rFonts w:ascii="Trebuchet MS" w:eastAsia="Trebuchet MS" w:hAnsi="Trebuchet MS" w:cs="Trebuchet MS"/>
        </w:rPr>
        <w:t>atención</w:t>
      </w:r>
      <w:proofErr w:type="spellEnd"/>
      <w:r>
        <w:rPr>
          <w:rFonts w:ascii="Trebuchet MS" w:eastAsia="Trebuchet MS" w:hAnsi="Trebuchet MS" w:cs="Trebuchet MS"/>
        </w:rPr>
        <w:t xml:space="preserve"> </w:t>
      </w:r>
      <w:proofErr w:type="spellStart"/>
      <w:r>
        <w:rPr>
          <w:rFonts w:ascii="Trebuchet MS" w:eastAsia="Trebuchet MS" w:hAnsi="Trebuchet MS" w:cs="Trebuchet MS"/>
        </w:rPr>
        <w:t>médica</w:t>
      </w:r>
      <w:proofErr w:type="spellEnd"/>
      <w:r>
        <w:rPr>
          <w:rFonts w:ascii="Trebuchet MS" w:eastAsia="Trebuchet MS" w:hAnsi="Trebuchet MS" w:cs="Trebuchet MS"/>
        </w:rPr>
        <w:t>.</w:t>
      </w:r>
    </w:p>
    <w:p w14:paraId="0000001F" w14:textId="77777777" w:rsidR="003B6ABA" w:rsidRDefault="003B6ABA">
      <w:pPr>
        <w:spacing w:before="240" w:after="240"/>
      </w:pPr>
    </w:p>
    <w:p w14:paraId="00000020" w14:textId="77777777" w:rsidR="003B6ABA" w:rsidRDefault="003B6ABA"/>
    <w:sectPr w:rsidR="003B6ABA" w:rsidSect="00AF6554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B9B6" w14:textId="77777777" w:rsidR="00000000" w:rsidRDefault="00AF6554">
      <w:pPr>
        <w:spacing w:after="0" w:line="240" w:lineRule="auto"/>
      </w:pPr>
      <w:r>
        <w:separator/>
      </w:r>
    </w:p>
  </w:endnote>
  <w:endnote w:type="continuationSeparator" w:id="0">
    <w:p w14:paraId="67D7536D" w14:textId="77777777" w:rsidR="00000000" w:rsidRDefault="00AF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C3D7" w14:textId="77777777" w:rsidR="00000000" w:rsidRDefault="00AF6554">
      <w:pPr>
        <w:spacing w:after="0" w:line="240" w:lineRule="auto"/>
      </w:pPr>
      <w:r>
        <w:separator/>
      </w:r>
    </w:p>
  </w:footnote>
  <w:footnote w:type="continuationSeparator" w:id="0">
    <w:p w14:paraId="18895D1F" w14:textId="77777777" w:rsidR="00000000" w:rsidRDefault="00AF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8E38A" w14:textId="77777777" w:rsidR="00AF6554" w:rsidRDefault="00AF6554" w:rsidP="00AF6554">
    <w:pPr>
      <w:spacing w:after="0" w:line="240" w:lineRule="auto"/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Attachment B</w:t>
    </w:r>
  </w:p>
  <w:p w14:paraId="600DF59B" w14:textId="77777777" w:rsidR="00AF6554" w:rsidRDefault="00AF6554" w:rsidP="00AF6554">
    <w:pPr>
      <w:spacing w:after="0" w:line="240" w:lineRule="auto"/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Superintendent’s Memo #095-21</w:t>
    </w:r>
  </w:p>
  <w:p w14:paraId="1294184C" w14:textId="77777777" w:rsidR="00AF6554" w:rsidRDefault="00AF6554" w:rsidP="00AF6554">
    <w:pPr>
      <w:spacing w:line="240" w:lineRule="auto"/>
      <w:jc w:val="right"/>
      <w:rPr>
        <w:rFonts w:ascii="Trebuchet MS" w:eastAsia="Trebuchet MS" w:hAnsi="Trebuchet MS" w:cs="Trebuchet MS"/>
      </w:rPr>
    </w:pPr>
    <w:r>
      <w:rPr>
        <w:rFonts w:ascii="Trebuchet MS" w:eastAsia="Trebuchet MS" w:hAnsi="Trebuchet MS" w:cs="Trebuchet MS"/>
      </w:rPr>
      <w:t>April 9, 2021</w:t>
    </w:r>
  </w:p>
  <w:p w14:paraId="00000021" w14:textId="77777777" w:rsidR="003B6ABA" w:rsidRDefault="003B6ABA">
    <w:pPr>
      <w:spacing w:after="240" w:line="276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BA"/>
    <w:rsid w:val="003B6ABA"/>
    <w:rsid w:val="00A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317B21-9160-4362-A739-176D9C0D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ind w:left="806" w:hanging="360"/>
      <w:outlineLvl w:val="0"/>
    </w:pPr>
    <w:rPr>
      <w:highlight w:val="white"/>
    </w:rPr>
  </w:style>
  <w:style w:type="paragraph" w:styleId="Heading2">
    <w:name w:val="heading 2"/>
    <w:basedOn w:val="Normal"/>
    <w:next w:val="Normal"/>
    <w:pPr>
      <w:keepNext/>
      <w:keepLines/>
      <w:spacing w:after="0" w:line="240" w:lineRule="auto"/>
      <w:ind w:left="806" w:hanging="360"/>
      <w:outlineLvl w:val="1"/>
    </w:pPr>
    <w:rPr>
      <w:sz w:val="36"/>
      <w:szCs w:val="36"/>
      <w:highlight w:val="white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F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4"/>
  </w:style>
  <w:style w:type="paragraph" w:styleId="Footer">
    <w:name w:val="footer"/>
    <w:basedOn w:val="Normal"/>
    <w:link w:val="FooterChar"/>
    <w:uiPriority w:val="99"/>
    <w:unhideWhenUsed/>
    <w:rsid w:val="00AF6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dh.virginia.gov/immunization/requirement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SSdGXyXrrxBU1LIZPKVu3mWSA==">AMUW2mU/T3Y+9CQwaJ2JO8uTpqCJrs6CpUDCUNz6o6QB3eKuIqgcIzgXz08JDuWqr3kwPeKAe2+ozXIu75LooAPypjOOPuJpd899h3p4bKrTwcr3s1qxqpP5nrbF01QLVb6qdHoruTiKKwYb17Xa+vJUgyhgv4X8lXRt4jI/vufr2oZbXlu+1vhpVcmFQmw3TRPwUYTxlP6aBP9Rp/ayFDrgAKESElJ5IacY6xN9lwgReswDPc59e5o7CdxCcNnBQ2JdfzUZgSQTnzTr/30Q7+/Lf9cLRBkFuU14/3kqA+KmYhtmsLe097spW3/WSjBkCDSOBMlZcItIK7h0fD0XxjGbGtLyYmdk+FakYXtThBVTuyixG2bkx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Gray-Epps, Renee (DOE)</dc:creator>
  <cp:lastModifiedBy>VITA Program</cp:lastModifiedBy>
  <cp:revision>2</cp:revision>
  <dcterms:created xsi:type="dcterms:W3CDTF">2021-04-05T19:27:00Z</dcterms:created>
  <dcterms:modified xsi:type="dcterms:W3CDTF">2021-04-05T19:27:00Z</dcterms:modified>
</cp:coreProperties>
</file>