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158F" w14:textId="54E82D3F" w:rsidR="00167950" w:rsidRPr="00D534B4" w:rsidRDefault="00C24D60" w:rsidP="00167950">
      <w:pPr>
        <w:pStyle w:val="Heading1"/>
        <w:tabs>
          <w:tab w:val="left" w:pos="1440"/>
        </w:tabs>
      </w:pPr>
      <w:r>
        <w:t>S</w:t>
      </w:r>
      <w:r w:rsidR="009E5519">
        <w:t>C</w:t>
      </w:r>
      <w:r>
        <w:t>NP</w:t>
      </w:r>
      <w:r w:rsidR="009E5519">
        <w:t xml:space="preserve"> (Dir.)</w:t>
      </w:r>
      <w:r>
        <w:t xml:space="preserve"> </w:t>
      </w:r>
      <w:r w:rsidR="00167950">
        <w:t>Memo #</w:t>
      </w:r>
      <w:r w:rsidR="00FD2088">
        <w:t>202</w:t>
      </w:r>
      <w:r w:rsidR="001667DC">
        <w:t>4</w:t>
      </w:r>
      <w:r w:rsidR="00FD2088">
        <w:t>-202</w:t>
      </w:r>
      <w:r w:rsidR="001667DC">
        <w:t>5</w:t>
      </w:r>
      <w:r w:rsidR="00FD2088">
        <w:t>-</w:t>
      </w:r>
      <w:r w:rsidR="00727399">
        <w:t>46</w:t>
      </w:r>
    </w:p>
    <w:p w14:paraId="3DDDD6CE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5061BB23" w:rsidR="00167950" w:rsidRPr="00A65EE6" w:rsidRDefault="00167950" w:rsidP="00167950">
      <w:r w:rsidRPr="00A65EE6">
        <w:t xml:space="preserve">DATE: </w:t>
      </w:r>
      <w:r w:rsidR="0069746F">
        <w:t xml:space="preserve">November </w:t>
      </w:r>
      <w:r w:rsidR="00727399">
        <w:t>14</w:t>
      </w:r>
      <w:r w:rsidR="0069746F">
        <w:t>, 2024</w:t>
      </w:r>
    </w:p>
    <w:p w14:paraId="7CA02FB6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85366E3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4F708E1B" w14:textId="52D20060" w:rsidR="00B15C0E" w:rsidRDefault="00D2218A" w:rsidP="00B15C0E">
      <w:pPr>
        <w:pStyle w:val="Heading2"/>
        <w:rPr>
          <w:sz w:val="31"/>
          <w:szCs w:val="31"/>
        </w:rPr>
      </w:pPr>
      <w:r w:rsidRPr="00045AFE">
        <w:rPr>
          <w:sz w:val="31"/>
          <w:szCs w:val="31"/>
        </w:rPr>
        <w:t xml:space="preserve">SUBJECT: </w:t>
      </w:r>
      <w:bookmarkStart w:id="0" w:name="_Hlk179537554"/>
      <w:bookmarkStart w:id="1" w:name="_Hlk181777337"/>
      <w:r w:rsidR="00AB7826">
        <w:rPr>
          <w:sz w:val="31"/>
          <w:szCs w:val="31"/>
        </w:rPr>
        <w:t xml:space="preserve">USDA Frequently Asked Questions and Answers </w:t>
      </w:r>
      <w:r w:rsidR="004E5E3C">
        <w:rPr>
          <w:sz w:val="31"/>
          <w:szCs w:val="31"/>
        </w:rPr>
        <w:t xml:space="preserve">on </w:t>
      </w:r>
      <w:r w:rsidR="00B15C0E">
        <w:rPr>
          <w:sz w:val="31"/>
          <w:szCs w:val="31"/>
        </w:rPr>
        <w:t xml:space="preserve">Fluid Milk Requirements </w:t>
      </w:r>
      <w:r w:rsidR="00E77B91">
        <w:rPr>
          <w:sz w:val="31"/>
          <w:szCs w:val="31"/>
        </w:rPr>
        <w:t>and Offer Versus Serv</w:t>
      </w:r>
      <w:r w:rsidR="004E5E3C">
        <w:rPr>
          <w:sz w:val="31"/>
          <w:szCs w:val="31"/>
        </w:rPr>
        <w:t>e</w:t>
      </w:r>
      <w:r w:rsidR="00E77B91">
        <w:rPr>
          <w:sz w:val="31"/>
          <w:szCs w:val="31"/>
        </w:rPr>
        <w:t xml:space="preserve"> </w:t>
      </w:r>
      <w:bookmarkEnd w:id="0"/>
      <w:r w:rsidR="00E77B91">
        <w:rPr>
          <w:sz w:val="31"/>
          <w:szCs w:val="31"/>
        </w:rPr>
        <w:t xml:space="preserve">in </w:t>
      </w:r>
      <w:r w:rsidR="008F782D">
        <w:rPr>
          <w:sz w:val="31"/>
          <w:szCs w:val="31"/>
        </w:rPr>
        <w:t>CACFP</w:t>
      </w:r>
    </w:p>
    <w:bookmarkEnd w:id="1"/>
    <w:p w14:paraId="2C08755B" w14:textId="2E06FCAA" w:rsidR="00B15C0E" w:rsidRDefault="00B15C0E" w:rsidP="00B15C0E">
      <w:pPr>
        <w:spacing w:after="0"/>
      </w:pPr>
      <w:r>
        <w:t>T</w:t>
      </w:r>
      <w:r w:rsidRPr="00A60210">
        <w:t>he USDA</w:t>
      </w:r>
      <w:r>
        <w:t xml:space="preserve"> recently released memos </w:t>
      </w:r>
      <w:r w:rsidR="004E5E3C">
        <w:t>CACFP</w:t>
      </w:r>
      <w:r>
        <w:t xml:space="preserve"> 01-2025 and </w:t>
      </w:r>
      <w:r w:rsidR="004E5E3C">
        <w:t>CACFP</w:t>
      </w:r>
      <w:r>
        <w:t xml:space="preserve"> 02-2025 to clarif</w:t>
      </w:r>
      <w:r w:rsidR="00853328">
        <w:t>y</w:t>
      </w:r>
      <w:r>
        <w:t xml:space="preserve"> </w:t>
      </w:r>
      <w:r w:rsidR="009C3CD7">
        <w:t>fluid milk requirements and the use of Offer Versus Serve, respectively.</w:t>
      </w:r>
      <w:r w:rsidR="000433F2">
        <w:t xml:space="preserve"> This memo applies to the Child and Adult Care Food Program only and is for information only. </w:t>
      </w:r>
    </w:p>
    <w:p w14:paraId="5B8AEBD7" w14:textId="5970FE23" w:rsidR="00B15C0E" w:rsidRDefault="00727399" w:rsidP="00B15C0E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i/>
          <w:iCs/>
        </w:rPr>
      </w:pPr>
      <w:hyperlink r:id="rId10" w:history="1">
        <w:r w:rsidR="00B15C0E" w:rsidRPr="0041281F">
          <w:rPr>
            <w:rStyle w:val="Hyperlink"/>
          </w:rPr>
          <w:t xml:space="preserve">USDA memo </w:t>
        </w:r>
        <w:r w:rsidR="000A3252" w:rsidRPr="0041281F">
          <w:rPr>
            <w:rStyle w:val="Hyperlink"/>
          </w:rPr>
          <w:t>CACFP</w:t>
        </w:r>
        <w:r w:rsidR="00B15C0E" w:rsidRPr="0041281F">
          <w:rPr>
            <w:rStyle w:val="Hyperlink"/>
          </w:rPr>
          <w:t xml:space="preserve"> 01-2025: </w:t>
        </w:r>
        <w:r w:rsidR="00DC1EF6" w:rsidRPr="0041281F">
          <w:rPr>
            <w:rStyle w:val="Hyperlink"/>
            <w:i/>
            <w:iCs/>
          </w:rPr>
          <w:t>Nutrition Requirements for Fluid Milk and Fluid Milk Substitutions in the Child and Adult Care Food Program, Questions and Answers</w:t>
        </w:r>
      </w:hyperlink>
      <w:r w:rsidR="00E6486F">
        <w:t>.</w:t>
      </w:r>
    </w:p>
    <w:p w14:paraId="1E47F7F7" w14:textId="35336176" w:rsidR="0044659D" w:rsidRPr="00565BDC" w:rsidRDefault="0044659D" w:rsidP="0044659D">
      <w:pPr>
        <w:pStyle w:val="ListParagraph"/>
        <w:numPr>
          <w:ilvl w:val="1"/>
          <w:numId w:val="2"/>
        </w:numPr>
        <w:spacing w:after="200" w:line="276" w:lineRule="auto"/>
        <w:contextualSpacing/>
        <w:rPr>
          <w:i/>
          <w:iCs/>
        </w:rPr>
      </w:pPr>
      <w:r>
        <w:t xml:space="preserve">This memo also provides </w:t>
      </w:r>
      <w:r w:rsidR="00650FFE">
        <w:t>updates to terms consistent with the</w:t>
      </w:r>
      <w:r w:rsidR="00D23685">
        <w:t xml:space="preserve"> 2024 </w:t>
      </w:r>
      <w:r w:rsidR="00D23685" w:rsidRPr="00A60210">
        <w:t xml:space="preserve">final rule, </w:t>
      </w:r>
      <w:hyperlink r:id="rId11" w:history="1">
        <w:r w:rsidR="00D23685" w:rsidRPr="00A21D5A">
          <w:rPr>
            <w:rStyle w:val="Hyperlink"/>
            <w:i/>
            <w:iCs/>
          </w:rPr>
          <w:t>Child Nutrition Programs: Meal Patterns Consistent With the 2020-2025 Dietary Guidelines for Americans</w:t>
        </w:r>
      </w:hyperlink>
      <w:r w:rsidR="00D23685">
        <w:t>.</w:t>
      </w:r>
    </w:p>
    <w:p w14:paraId="7B867164" w14:textId="7B78841B" w:rsidR="00B15C0E" w:rsidRPr="00E66D5F" w:rsidRDefault="00727399" w:rsidP="00B15C0E">
      <w:pPr>
        <w:pStyle w:val="ListParagraph"/>
        <w:numPr>
          <w:ilvl w:val="0"/>
          <w:numId w:val="2"/>
        </w:numPr>
        <w:spacing w:after="200" w:line="276" w:lineRule="auto"/>
        <w:contextualSpacing/>
        <w:rPr>
          <w:i/>
          <w:iCs/>
        </w:rPr>
      </w:pPr>
      <w:hyperlink r:id="rId12" w:history="1">
        <w:r w:rsidR="00B15C0E" w:rsidRPr="0041281F">
          <w:rPr>
            <w:rStyle w:val="Hyperlink"/>
          </w:rPr>
          <w:t xml:space="preserve">USDA memo </w:t>
        </w:r>
        <w:r w:rsidR="000A3252" w:rsidRPr="0041281F">
          <w:rPr>
            <w:rStyle w:val="Hyperlink"/>
          </w:rPr>
          <w:t>CACFP</w:t>
        </w:r>
        <w:r w:rsidR="00B15C0E" w:rsidRPr="0041281F">
          <w:rPr>
            <w:rStyle w:val="Hyperlink"/>
          </w:rPr>
          <w:t xml:space="preserve"> 02-2025:</w:t>
        </w:r>
        <w:r w:rsidR="00B15C0E" w:rsidRPr="0041281F">
          <w:rPr>
            <w:rStyle w:val="Hyperlink"/>
            <w:i/>
            <w:iCs/>
          </w:rPr>
          <w:t xml:space="preserve"> </w:t>
        </w:r>
        <w:r w:rsidR="005F60B3" w:rsidRPr="0041281F">
          <w:rPr>
            <w:rStyle w:val="Hyperlink"/>
            <w:i/>
            <w:iCs/>
          </w:rPr>
          <w:t>Offer Versus Serve and Family Style Meals in the Child and Adult Care Food Program</w:t>
        </w:r>
      </w:hyperlink>
      <w:r w:rsidR="00E6486F">
        <w:t>.</w:t>
      </w:r>
      <w:r w:rsidR="005F60B3">
        <w:t xml:space="preserve"> </w:t>
      </w:r>
    </w:p>
    <w:p w14:paraId="35D8253A" w14:textId="0A5A34EF" w:rsidR="008B1AAE" w:rsidRPr="009977AA" w:rsidRDefault="009977AA" w:rsidP="009977AA">
      <w:pPr>
        <w:pStyle w:val="Heading3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1667DC">
        <w:rPr>
          <w:sz w:val="24"/>
          <w:szCs w:val="24"/>
        </w:rPr>
        <w:t>M</w:t>
      </w:r>
      <w:r>
        <w:rPr>
          <w:sz w:val="24"/>
          <w:szCs w:val="24"/>
        </w:rPr>
        <w:t>ore Information</w:t>
      </w:r>
    </w:p>
    <w:p w14:paraId="4018FCE2" w14:textId="788F3286" w:rsidR="00314F1F" w:rsidRDefault="00314F1F" w:rsidP="00314F1F">
      <w:r>
        <w:t xml:space="preserve">For more information, please </w:t>
      </w:r>
      <w:r>
        <w:rPr>
          <w:color w:val="222222"/>
          <w:highlight w:val="white"/>
        </w:rPr>
        <w:t xml:space="preserve">contact your assigned </w:t>
      </w:r>
      <w:r w:rsidR="009958CF">
        <w:rPr>
          <w:color w:val="222222"/>
          <w:highlight w:val="white"/>
        </w:rPr>
        <w:t>Child</w:t>
      </w:r>
      <w:r w:rsidR="008D4AC8">
        <w:rPr>
          <w:color w:val="222222"/>
          <w:highlight w:val="white"/>
        </w:rPr>
        <w:t xml:space="preserve"> N</w:t>
      </w:r>
      <w:r>
        <w:rPr>
          <w:color w:val="222222"/>
          <w:highlight w:val="white"/>
        </w:rPr>
        <w:t xml:space="preserve">utrition </w:t>
      </w:r>
      <w:r w:rsidR="008D4AC8">
        <w:rPr>
          <w:color w:val="222222"/>
          <w:highlight w:val="white"/>
        </w:rPr>
        <w:t>P</w:t>
      </w:r>
      <w:r>
        <w:rPr>
          <w:color w:val="222222"/>
          <w:highlight w:val="white"/>
        </w:rPr>
        <w:t xml:space="preserve">rograms </w:t>
      </w:r>
      <w:r w:rsidR="00DD0DB3">
        <w:rPr>
          <w:color w:val="222222"/>
          <w:highlight w:val="white"/>
        </w:rPr>
        <w:t xml:space="preserve">regional </w:t>
      </w:r>
      <w:r>
        <w:rPr>
          <w:color w:val="222222"/>
          <w:highlight w:val="white"/>
        </w:rPr>
        <w:t>specialist or</w:t>
      </w:r>
      <w:r w:rsidR="00727399">
        <w:rPr>
          <w:color w:val="222222"/>
          <w:highlight w:val="white"/>
        </w:rPr>
        <w:t xml:space="preserve"> send questions to</w:t>
      </w:r>
      <w:r>
        <w:rPr>
          <w:color w:val="222222"/>
          <w:highlight w:val="white"/>
        </w:rPr>
        <w:t xml:space="preserve"> the SNP policy mailbox via email at </w:t>
      </w:r>
      <w:hyperlink r:id="rId13" w:history="1">
        <w:r w:rsidR="00FF1EC7" w:rsidRPr="008B5DA2">
          <w:rPr>
            <w:rStyle w:val="Hyperlink"/>
            <w:highlight w:val="white"/>
          </w:rPr>
          <w:t>SNPPolicy@doe.virginia.gov</w:t>
        </w:r>
      </w:hyperlink>
      <w:r>
        <w:rPr>
          <w:color w:val="222222"/>
          <w:highlight w:val="white"/>
        </w:rPr>
        <w:t xml:space="preserve">. </w:t>
      </w:r>
    </w:p>
    <w:p w14:paraId="34D7BC65" w14:textId="2117B26A" w:rsidR="00D2218A" w:rsidRPr="00045AFE" w:rsidRDefault="00D2218A" w:rsidP="00D2218A">
      <w:pPr>
        <w:rPr>
          <w:color w:val="000000"/>
          <w:sz w:val="23"/>
          <w:szCs w:val="23"/>
        </w:rPr>
      </w:pPr>
      <w:r w:rsidRPr="00045AFE">
        <w:rPr>
          <w:color w:val="000000"/>
          <w:sz w:val="23"/>
          <w:szCs w:val="23"/>
        </w:rPr>
        <w:t>SCC/</w:t>
      </w:r>
      <w:r w:rsidR="00727399">
        <w:rPr>
          <w:color w:val="000000"/>
          <w:sz w:val="23"/>
          <w:szCs w:val="23"/>
        </w:rPr>
        <w:t>ST/cc</w:t>
      </w:r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BDEE1" w14:textId="77777777" w:rsidR="00BE7CC7" w:rsidRDefault="00BE7CC7" w:rsidP="00B25322">
      <w:pPr>
        <w:spacing w:after="0" w:line="240" w:lineRule="auto"/>
      </w:pPr>
      <w:r>
        <w:separator/>
      </w:r>
    </w:p>
  </w:endnote>
  <w:endnote w:type="continuationSeparator" w:id="0">
    <w:p w14:paraId="2B7803F0" w14:textId="77777777" w:rsidR="00BE7CC7" w:rsidRDefault="00BE7CC7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E9590" w14:textId="77777777" w:rsidR="00BE7CC7" w:rsidRDefault="00BE7CC7" w:rsidP="00B25322">
      <w:pPr>
        <w:spacing w:after="0" w:line="240" w:lineRule="auto"/>
      </w:pPr>
      <w:r>
        <w:separator/>
      </w:r>
    </w:p>
  </w:footnote>
  <w:footnote w:type="continuationSeparator" w:id="0">
    <w:p w14:paraId="082A85F8" w14:textId="77777777" w:rsidR="00BE7CC7" w:rsidRDefault="00BE7CC7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4B7547"/>
    <w:multiLevelType w:val="hybridMultilevel"/>
    <w:tmpl w:val="C9BA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464100">
    <w:abstractNumId w:val="1"/>
  </w:num>
  <w:num w:numId="2" w16cid:durableId="53327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0042B"/>
    <w:rsid w:val="000158CE"/>
    <w:rsid w:val="000375B8"/>
    <w:rsid w:val="000433F2"/>
    <w:rsid w:val="00062952"/>
    <w:rsid w:val="00091C87"/>
    <w:rsid w:val="000A2747"/>
    <w:rsid w:val="000A3252"/>
    <w:rsid w:val="000E2D83"/>
    <w:rsid w:val="000F6B21"/>
    <w:rsid w:val="001667DC"/>
    <w:rsid w:val="00167950"/>
    <w:rsid w:val="001C51CB"/>
    <w:rsid w:val="001F5BEF"/>
    <w:rsid w:val="00214B33"/>
    <w:rsid w:val="00223595"/>
    <w:rsid w:val="00227B1E"/>
    <w:rsid w:val="00245B88"/>
    <w:rsid w:val="002505BC"/>
    <w:rsid w:val="0025619B"/>
    <w:rsid w:val="0027145D"/>
    <w:rsid w:val="002A6350"/>
    <w:rsid w:val="002B418B"/>
    <w:rsid w:val="002D0EFA"/>
    <w:rsid w:val="002E0B52"/>
    <w:rsid w:val="002F2DAF"/>
    <w:rsid w:val="00310C56"/>
    <w:rsid w:val="0031177E"/>
    <w:rsid w:val="00314F1F"/>
    <w:rsid w:val="003238EA"/>
    <w:rsid w:val="003649B6"/>
    <w:rsid w:val="00395594"/>
    <w:rsid w:val="003D79AA"/>
    <w:rsid w:val="00406FF4"/>
    <w:rsid w:val="004125ED"/>
    <w:rsid w:val="0041281F"/>
    <w:rsid w:val="00436535"/>
    <w:rsid w:val="0044659D"/>
    <w:rsid w:val="0047568E"/>
    <w:rsid w:val="00480879"/>
    <w:rsid w:val="004829E4"/>
    <w:rsid w:val="00485E6E"/>
    <w:rsid w:val="004E5E3C"/>
    <w:rsid w:val="004F6547"/>
    <w:rsid w:val="00544584"/>
    <w:rsid w:val="0055372F"/>
    <w:rsid w:val="005A274A"/>
    <w:rsid w:val="005E06EF"/>
    <w:rsid w:val="005E1117"/>
    <w:rsid w:val="005F60B3"/>
    <w:rsid w:val="005F6D31"/>
    <w:rsid w:val="00614C39"/>
    <w:rsid w:val="00625A9B"/>
    <w:rsid w:val="00635BB8"/>
    <w:rsid w:val="00650FFE"/>
    <w:rsid w:val="00653DCC"/>
    <w:rsid w:val="00687E47"/>
    <w:rsid w:val="0069746F"/>
    <w:rsid w:val="006F0195"/>
    <w:rsid w:val="00703884"/>
    <w:rsid w:val="00727399"/>
    <w:rsid w:val="0073236D"/>
    <w:rsid w:val="00777B8E"/>
    <w:rsid w:val="00793593"/>
    <w:rsid w:val="007A73B4"/>
    <w:rsid w:val="007C0B3F"/>
    <w:rsid w:val="007C3E67"/>
    <w:rsid w:val="007C5927"/>
    <w:rsid w:val="008061AA"/>
    <w:rsid w:val="00846B0C"/>
    <w:rsid w:val="00851C0B"/>
    <w:rsid w:val="00853328"/>
    <w:rsid w:val="008631A7"/>
    <w:rsid w:val="008B1AAE"/>
    <w:rsid w:val="008C4A46"/>
    <w:rsid w:val="008D4AC8"/>
    <w:rsid w:val="008F782D"/>
    <w:rsid w:val="0090147A"/>
    <w:rsid w:val="009178AD"/>
    <w:rsid w:val="0093786B"/>
    <w:rsid w:val="0097221B"/>
    <w:rsid w:val="00977AFA"/>
    <w:rsid w:val="00985AE6"/>
    <w:rsid w:val="009958CF"/>
    <w:rsid w:val="009977AA"/>
    <w:rsid w:val="009B51FA"/>
    <w:rsid w:val="009C3CD7"/>
    <w:rsid w:val="009C5E00"/>
    <w:rsid w:val="009C7253"/>
    <w:rsid w:val="009E5519"/>
    <w:rsid w:val="00A001FE"/>
    <w:rsid w:val="00A26586"/>
    <w:rsid w:val="00A30BC9"/>
    <w:rsid w:val="00A31259"/>
    <w:rsid w:val="00A3144F"/>
    <w:rsid w:val="00A65EE6"/>
    <w:rsid w:val="00A67B2F"/>
    <w:rsid w:val="00A7246B"/>
    <w:rsid w:val="00AB7826"/>
    <w:rsid w:val="00AC7793"/>
    <w:rsid w:val="00AD228F"/>
    <w:rsid w:val="00AD3A80"/>
    <w:rsid w:val="00AD7A49"/>
    <w:rsid w:val="00AE65FD"/>
    <w:rsid w:val="00B01E92"/>
    <w:rsid w:val="00B15C0E"/>
    <w:rsid w:val="00B17BA8"/>
    <w:rsid w:val="00B25322"/>
    <w:rsid w:val="00B3105E"/>
    <w:rsid w:val="00B83C04"/>
    <w:rsid w:val="00BC1A9C"/>
    <w:rsid w:val="00BE00E6"/>
    <w:rsid w:val="00BE5258"/>
    <w:rsid w:val="00BE7CC7"/>
    <w:rsid w:val="00C07DFE"/>
    <w:rsid w:val="00C23584"/>
    <w:rsid w:val="00C24D60"/>
    <w:rsid w:val="00C25FA1"/>
    <w:rsid w:val="00CA70A4"/>
    <w:rsid w:val="00CB4CB0"/>
    <w:rsid w:val="00CF0233"/>
    <w:rsid w:val="00D2218A"/>
    <w:rsid w:val="00D23685"/>
    <w:rsid w:val="00D319DC"/>
    <w:rsid w:val="00D534B4"/>
    <w:rsid w:val="00D55B56"/>
    <w:rsid w:val="00DA14B1"/>
    <w:rsid w:val="00DC1EF6"/>
    <w:rsid w:val="00DD0DB3"/>
    <w:rsid w:val="00DD368F"/>
    <w:rsid w:val="00DE36A1"/>
    <w:rsid w:val="00E11433"/>
    <w:rsid w:val="00E12E2F"/>
    <w:rsid w:val="00E17D35"/>
    <w:rsid w:val="00E37556"/>
    <w:rsid w:val="00E4085F"/>
    <w:rsid w:val="00E6486F"/>
    <w:rsid w:val="00E75FCE"/>
    <w:rsid w:val="00E760E6"/>
    <w:rsid w:val="00E77B91"/>
    <w:rsid w:val="00EB2F6A"/>
    <w:rsid w:val="00ED79E7"/>
    <w:rsid w:val="00F031B7"/>
    <w:rsid w:val="00F15E91"/>
    <w:rsid w:val="00F41943"/>
    <w:rsid w:val="00F64558"/>
    <w:rsid w:val="00F73FAA"/>
    <w:rsid w:val="00F81813"/>
    <w:rsid w:val="00F91607"/>
    <w:rsid w:val="00F92036"/>
    <w:rsid w:val="00FD0ACF"/>
    <w:rsid w:val="00FD2088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7D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7A4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SNPPolicy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ns.usda.gov/cacfp/offer-versus-serve-family-style-mea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deralregister.gov/documents/2024/04/25/2024-08098/child-nutrition-programs-meal-patterns-consistent-with-the-2020-2025-dietary-guidelines-fo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ns.usda.gov/cacfp/nutrition-requirements-fluid-milk-qa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183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SCNP (Dir.) Memo #2024-2025-xx, USDA Frequently Asked Questions and Answers on Fluid Milk Requirements and Offer Versus Serve in CACFP</vt:lpstr>
    </vt:vector>
  </TitlesOfParts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SCNP (Dir.) Memo #2024-2025-46, USDA Frequently Asked Questions and Answers on Fluid Milk Requirements and Offer Versus Serve in CACFP</dc:title>
  <dc:creator/>
  <cp:lastModifiedBy/>
  <cp:revision>1</cp:revision>
  <dcterms:created xsi:type="dcterms:W3CDTF">2024-11-07T18:57:00Z</dcterms:created>
  <dcterms:modified xsi:type="dcterms:W3CDTF">2024-11-07T18:57:00Z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108591c8b12f59fa130044255466611c61ee007a04b46e74ce81c1a6c8ec53f4</vt:lpwstr>
  </property>
</Properties>
</file>