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AF911" w14:textId="5DB2AD9D" w:rsidR="00CF6C76" w:rsidRPr="003B347C" w:rsidRDefault="00007B2F" w:rsidP="003B347C">
      <w:pPr>
        <w:pStyle w:val="Heading1"/>
        <w:rPr>
          <w:rStyle w:val="BookTitle"/>
          <w:b/>
          <w:bCs/>
          <w:i w:val="0"/>
          <w:iCs w:val="0"/>
          <w:spacing w:val="0"/>
        </w:rPr>
      </w:pPr>
      <w:r>
        <w:t xml:space="preserve"> </w:t>
      </w:r>
      <w:r w:rsidR="00CF6C76" w:rsidRPr="003B347C">
        <w:rPr>
          <w:rStyle w:val="BookTitle"/>
          <w:b/>
          <w:bCs/>
          <w:i w:val="0"/>
          <w:iCs w:val="0"/>
          <w:spacing w:val="0"/>
        </w:rPr>
        <w:t>Specifications for Completing the</w:t>
      </w:r>
      <w:r w:rsidR="00633025" w:rsidRPr="003B347C">
        <w:rPr>
          <w:rStyle w:val="BookTitle"/>
          <w:b/>
          <w:bCs/>
          <w:i w:val="0"/>
          <w:iCs w:val="0"/>
          <w:spacing w:val="0"/>
        </w:rPr>
        <w:t xml:space="preserve"> </w:t>
      </w:r>
      <w:r w:rsidR="00CF6C76" w:rsidRPr="003B347C">
        <w:rPr>
          <w:rStyle w:val="BookTitle"/>
          <w:b/>
          <w:bCs/>
          <w:i w:val="0"/>
          <w:iCs w:val="0"/>
          <w:spacing w:val="0"/>
        </w:rPr>
        <w:t>December 1 Child Count Collection</w:t>
      </w:r>
    </w:p>
    <w:p w14:paraId="5FA4F050" w14:textId="2E835DFF" w:rsidR="009D7909" w:rsidRPr="003B347C" w:rsidRDefault="00607C2A" w:rsidP="00507260">
      <w:pPr>
        <w:pStyle w:val="Title"/>
        <w:rPr>
          <w:rStyle w:val="BookTitle"/>
          <w:b/>
          <w:bCs/>
          <w:i w:val="0"/>
          <w:u w:val="none"/>
        </w:rPr>
      </w:pPr>
      <w:r w:rsidRPr="003B347C">
        <w:rPr>
          <w:rStyle w:val="BookTitle"/>
          <w:b/>
          <w:bCs/>
          <w:i w:val="0"/>
          <w:sz w:val="68"/>
          <w:u w:val="none"/>
        </w:rPr>
        <w:t>202</w:t>
      </w:r>
      <w:r w:rsidR="009707B4">
        <w:rPr>
          <w:rStyle w:val="BookTitle"/>
          <w:b/>
          <w:bCs/>
          <w:i w:val="0"/>
          <w:sz w:val="68"/>
          <w:u w:val="none"/>
        </w:rPr>
        <w:t>4</w:t>
      </w:r>
      <w:r w:rsidR="00232B8E" w:rsidRPr="003B347C">
        <w:rPr>
          <w:rStyle w:val="BookTitle"/>
          <w:b/>
          <w:bCs/>
          <w:i w:val="0"/>
          <w:sz w:val="68"/>
          <w:szCs w:val="68"/>
          <w:u w:val="none"/>
        </w:rPr>
        <w:t>-</w:t>
      </w:r>
      <w:r w:rsidR="00CF6C76" w:rsidRPr="003B347C">
        <w:rPr>
          <w:rStyle w:val="BookTitle"/>
          <w:b/>
          <w:bCs/>
          <w:i w:val="0"/>
          <w:sz w:val="68"/>
          <w:szCs w:val="68"/>
          <w:u w:val="none"/>
        </w:rPr>
        <w:t>202</w:t>
      </w:r>
      <w:r w:rsidR="009707B4">
        <w:rPr>
          <w:rStyle w:val="BookTitle"/>
          <w:b/>
          <w:bCs/>
          <w:i w:val="0"/>
          <w:sz w:val="68"/>
          <w:szCs w:val="68"/>
          <w:u w:val="none"/>
        </w:rPr>
        <w:t>5</w:t>
      </w:r>
    </w:p>
    <w:p w14:paraId="0DECB5B6" w14:textId="41C5957F" w:rsidR="00A47C2B" w:rsidRDefault="00162F07" w:rsidP="003B347C">
      <w:pPr>
        <w:jc w:val="center"/>
        <w:rPr>
          <w:b/>
          <w:bCs/>
          <w:i/>
          <w:iCs/>
          <w:sz w:val="28"/>
          <w:szCs w:val="22"/>
        </w:rPr>
      </w:pPr>
      <w:r w:rsidRPr="003B347C">
        <w:rPr>
          <w:b/>
          <w:bCs/>
          <w:i/>
          <w:iCs/>
          <w:sz w:val="28"/>
          <w:szCs w:val="22"/>
        </w:rPr>
        <w:t>Revised</w:t>
      </w:r>
      <w:r w:rsidR="00425B9E" w:rsidRPr="003B347C">
        <w:rPr>
          <w:b/>
          <w:bCs/>
          <w:i/>
          <w:iCs/>
          <w:sz w:val="28"/>
          <w:szCs w:val="22"/>
        </w:rPr>
        <w:t xml:space="preserve"> </w:t>
      </w:r>
      <w:r w:rsidR="00622BAC">
        <w:rPr>
          <w:b/>
          <w:bCs/>
          <w:i/>
          <w:iCs/>
          <w:sz w:val="28"/>
          <w:szCs w:val="22"/>
        </w:rPr>
        <w:t>October</w:t>
      </w:r>
      <w:r w:rsidRPr="00972506">
        <w:rPr>
          <w:b/>
          <w:bCs/>
          <w:i/>
          <w:iCs/>
          <w:sz w:val="28"/>
          <w:szCs w:val="22"/>
        </w:rPr>
        <w:t xml:space="preserve"> </w:t>
      </w:r>
      <w:r w:rsidRPr="003B347C">
        <w:rPr>
          <w:b/>
          <w:bCs/>
          <w:i/>
          <w:iCs/>
          <w:sz w:val="28"/>
          <w:szCs w:val="22"/>
        </w:rPr>
        <w:t>202</w:t>
      </w:r>
      <w:r w:rsidR="009707B4">
        <w:rPr>
          <w:b/>
          <w:bCs/>
          <w:i/>
          <w:iCs/>
          <w:sz w:val="28"/>
          <w:szCs w:val="22"/>
        </w:rPr>
        <w:t>4</w:t>
      </w:r>
    </w:p>
    <w:p w14:paraId="02B7FF5E" w14:textId="38DDAF12" w:rsidR="003B347C" w:rsidRDefault="003B347C" w:rsidP="003B347C">
      <w:pPr>
        <w:jc w:val="center"/>
        <w:rPr>
          <w:b/>
          <w:bCs/>
          <w:i/>
          <w:iCs/>
          <w:sz w:val="28"/>
          <w:szCs w:val="22"/>
        </w:rPr>
      </w:pPr>
    </w:p>
    <w:p w14:paraId="57D563B9" w14:textId="10B8A9E4" w:rsidR="003B347C" w:rsidRDefault="003B347C" w:rsidP="003B347C">
      <w:pPr>
        <w:jc w:val="center"/>
        <w:rPr>
          <w:b/>
          <w:bCs/>
          <w:i/>
          <w:iCs/>
          <w:sz w:val="28"/>
          <w:szCs w:val="22"/>
        </w:rPr>
      </w:pPr>
    </w:p>
    <w:p w14:paraId="14F98B70" w14:textId="2B922393" w:rsidR="003B347C" w:rsidRDefault="003B347C" w:rsidP="003B347C">
      <w:pPr>
        <w:jc w:val="center"/>
        <w:rPr>
          <w:b/>
          <w:bCs/>
          <w:i/>
          <w:iCs/>
          <w:sz w:val="28"/>
          <w:szCs w:val="22"/>
        </w:rPr>
      </w:pPr>
      <w:r>
        <w:rPr>
          <w:rFonts w:cstheme="minorHAnsi"/>
          <w:b/>
          <w:bCs/>
          <w:noProof/>
          <w:color w:val="000000"/>
        </w:rPr>
        <w:drawing>
          <wp:inline distT="0" distB="0" distL="0" distR="0" wp14:anchorId="125D21D0" wp14:editId="2435F8E1">
            <wp:extent cx="3933414" cy="2696761"/>
            <wp:effectExtent l="0" t="0" r="0" b="8890"/>
            <wp:docPr id="1299734860" name="Picture 1299734860"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rginia Department of Educat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3414" cy="2696761"/>
                    </a:xfrm>
                    <a:prstGeom prst="rect">
                      <a:avLst/>
                    </a:prstGeom>
                    <a:noFill/>
                  </pic:spPr>
                </pic:pic>
              </a:graphicData>
            </a:graphic>
          </wp:inline>
        </w:drawing>
      </w:r>
    </w:p>
    <w:p w14:paraId="5D14AEB6" w14:textId="23C36CE7" w:rsidR="003B347C" w:rsidRDefault="003B347C" w:rsidP="003B347C">
      <w:pPr>
        <w:jc w:val="center"/>
        <w:rPr>
          <w:b/>
          <w:bCs/>
          <w:i/>
          <w:iCs/>
          <w:sz w:val="28"/>
          <w:szCs w:val="22"/>
        </w:rPr>
      </w:pPr>
    </w:p>
    <w:p w14:paraId="093085B9" w14:textId="77777777" w:rsidR="003B347C" w:rsidRDefault="003B347C" w:rsidP="003B347C">
      <w:pPr>
        <w:jc w:val="center"/>
        <w:rPr>
          <w:b/>
          <w:bCs/>
          <w:i/>
          <w:iCs/>
          <w:sz w:val="28"/>
          <w:szCs w:val="22"/>
        </w:rPr>
      </w:pPr>
    </w:p>
    <w:p w14:paraId="5F816EBF" w14:textId="77777777" w:rsidR="003B347C" w:rsidRDefault="003B347C" w:rsidP="003B347C">
      <w:pPr>
        <w:jc w:val="center"/>
        <w:rPr>
          <w:b/>
          <w:bCs/>
          <w:i/>
          <w:iCs/>
          <w:sz w:val="28"/>
          <w:szCs w:val="22"/>
        </w:rPr>
      </w:pPr>
    </w:p>
    <w:p w14:paraId="1EA24336" w14:textId="77777777" w:rsidR="003B347C" w:rsidRDefault="003B347C" w:rsidP="003B347C">
      <w:pPr>
        <w:jc w:val="center"/>
        <w:rPr>
          <w:b/>
          <w:bCs/>
          <w:i/>
          <w:iCs/>
          <w:sz w:val="28"/>
          <w:szCs w:val="22"/>
        </w:rPr>
      </w:pPr>
    </w:p>
    <w:p w14:paraId="4AAE8901" w14:textId="77777777" w:rsidR="003B347C" w:rsidRDefault="003B347C" w:rsidP="003B347C"/>
    <w:p w14:paraId="1F87AEFD" w14:textId="77777777" w:rsidR="003B347C" w:rsidRDefault="003B347C" w:rsidP="003B347C"/>
    <w:p w14:paraId="669795DA" w14:textId="77777777" w:rsidR="003B347C" w:rsidRDefault="003B347C" w:rsidP="003B347C"/>
    <w:p w14:paraId="3918CA68" w14:textId="42C800BA" w:rsidR="003B347C" w:rsidRDefault="003B347C" w:rsidP="003B347C">
      <w:pPr>
        <w:jc w:val="center"/>
        <w:rPr>
          <w:rFonts w:cstheme="minorHAnsi"/>
          <w:b/>
          <w:bCs/>
          <w:color w:val="000000"/>
        </w:rPr>
      </w:pPr>
      <w:r w:rsidRPr="003B347C">
        <w:rPr>
          <w:rFonts w:cstheme="minorHAnsi"/>
          <w:b/>
          <w:bCs/>
          <w:color w:val="000000"/>
        </w:rPr>
        <w:t xml:space="preserve"> </w:t>
      </w:r>
    </w:p>
    <w:p w14:paraId="20A85832" w14:textId="77777777" w:rsidR="003B347C" w:rsidRDefault="003B347C" w:rsidP="003B347C">
      <w:pPr>
        <w:jc w:val="center"/>
        <w:rPr>
          <w:rFonts w:cstheme="minorHAnsi"/>
          <w:b/>
          <w:bCs/>
          <w:color w:val="000000"/>
        </w:rPr>
      </w:pPr>
    </w:p>
    <w:p w14:paraId="0051A217" w14:textId="77777777" w:rsidR="003B347C" w:rsidRDefault="003B347C" w:rsidP="003B347C">
      <w:pPr>
        <w:jc w:val="center"/>
        <w:rPr>
          <w:rFonts w:cstheme="minorHAnsi"/>
          <w:b/>
          <w:bCs/>
          <w:color w:val="000000"/>
        </w:rPr>
      </w:pPr>
    </w:p>
    <w:p w14:paraId="63EF0B71" w14:textId="0F0FBB18" w:rsidR="003B347C" w:rsidRDefault="003B347C" w:rsidP="003B347C">
      <w:pPr>
        <w:jc w:val="center"/>
        <w:rPr>
          <w:rFonts w:cstheme="minorHAnsi"/>
          <w:b/>
          <w:bCs/>
          <w:color w:val="000000"/>
        </w:rPr>
      </w:pPr>
      <w:r>
        <w:rPr>
          <w:rFonts w:cstheme="minorHAnsi"/>
          <w:b/>
          <w:bCs/>
          <w:color w:val="000000"/>
        </w:rPr>
        <w:t xml:space="preserve">Office of </w:t>
      </w:r>
      <w:r w:rsidR="00972506">
        <w:rPr>
          <w:rFonts w:cstheme="minorHAnsi"/>
          <w:b/>
          <w:bCs/>
          <w:color w:val="000000"/>
        </w:rPr>
        <w:t>Program Improvement</w:t>
      </w:r>
    </w:p>
    <w:p w14:paraId="6496DB12" w14:textId="52159CF0" w:rsidR="003B347C" w:rsidRDefault="003B347C" w:rsidP="003B347C">
      <w:pPr>
        <w:jc w:val="center"/>
        <w:rPr>
          <w:rFonts w:cstheme="minorHAnsi"/>
          <w:b/>
          <w:bCs/>
          <w:color w:val="000000"/>
        </w:rPr>
      </w:pPr>
      <w:r>
        <w:rPr>
          <w:rFonts w:cstheme="minorHAnsi"/>
          <w:b/>
          <w:bCs/>
          <w:color w:val="000000"/>
        </w:rPr>
        <w:t xml:space="preserve">Department of Special </w:t>
      </w:r>
      <w:r w:rsidR="0066401D">
        <w:rPr>
          <w:rFonts w:cstheme="minorHAnsi"/>
          <w:b/>
          <w:bCs/>
          <w:color w:val="000000"/>
        </w:rPr>
        <w:t>Populations</w:t>
      </w:r>
      <w:r w:rsidR="009A1A68">
        <w:rPr>
          <w:rFonts w:cstheme="minorHAnsi"/>
          <w:b/>
          <w:bCs/>
          <w:color w:val="000000"/>
        </w:rPr>
        <w:t xml:space="preserve"> and Board Operations</w:t>
      </w:r>
    </w:p>
    <w:p w14:paraId="629A867E" w14:textId="14029078" w:rsidR="003B347C" w:rsidRPr="003B347C" w:rsidRDefault="003B347C" w:rsidP="003B347C">
      <w:pPr>
        <w:jc w:val="center"/>
        <w:rPr>
          <w:b/>
          <w:bCs/>
          <w:i/>
          <w:iCs/>
          <w:sz w:val="28"/>
          <w:szCs w:val="22"/>
        </w:rPr>
      </w:pPr>
      <w:r>
        <w:rPr>
          <w:rFonts w:cstheme="minorHAnsi"/>
          <w:b/>
          <w:bCs/>
          <w:color w:val="000000"/>
        </w:rPr>
        <w:t>Division of School Quality, Instruction and Performance</w:t>
      </w:r>
    </w:p>
    <w:p w14:paraId="37955906" w14:textId="40DA7690" w:rsidR="008E084B" w:rsidRPr="009E5998" w:rsidRDefault="008E084B" w:rsidP="009E5998">
      <w:pPr>
        <w:pStyle w:val="NormalWeb"/>
        <w:shd w:val="clear" w:color="auto" w:fill="FFFFFF"/>
        <w:tabs>
          <w:tab w:val="left" w:pos="7728"/>
        </w:tabs>
        <w:spacing w:before="0" w:beforeAutospacing="0" w:after="0" w:afterAutospacing="0"/>
        <w:jc w:val="center"/>
        <w:rPr>
          <w:sz w:val="40"/>
        </w:rPr>
        <w:sectPr w:rsidR="008E084B" w:rsidRPr="009E5998" w:rsidSect="00214238">
          <w:headerReference w:type="default" r:id="rId9"/>
          <w:footerReference w:type="default" r:id="rId10"/>
          <w:footerReference w:type="first" r:id="rId11"/>
          <w:pgSz w:w="12240" w:h="15840"/>
          <w:pgMar w:top="1440" w:right="1440" w:bottom="1530" w:left="1714" w:header="720" w:footer="720" w:gutter="0"/>
          <w:pgBorders w:display="firstPage" w:offsetFrom="page">
            <w:top w:val="thinThickLargeGap" w:sz="24" w:space="24" w:color="auto"/>
            <w:left w:val="thinThickLargeGap" w:sz="24" w:space="24" w:color="auto"/>
            <w:bottom w:val="thickThinLargeGap" w:sz="24" w:space="24" w:color="auto"/>
            <w:right w:val="thickThinLargeGap" w:sz="24" w:space="24" w:color="auto"/>
          </w:pgBorders>
          <w:pgNumType w:start="0"/>
          <w:cols w:space="720"/>
          <w:titlePg/>
          <w:docGrid w:linePitch="360"/>
        </w:sectPr>
      </w:pPr>
    </w:p>
    <w:p w14:paraId="6FDCB4C7" w14:textId="3BC74B29" w:rsidR="00686691" w:rsidRPr="00633025" w:rsidRDefault="00DC66F6" w:rsidP="00117B7B">
      <w:pPr>
        <w:pStyle w:val="Heading2"/>
      </w:pPr>
      <w:r w:rsidRPr="00633025">
        <w:lastRenderedPageBreak/>
        <w:t>General Information</w:t>
      </w:r>
    </w:p>
    <w:p w14:paraId="01102E1C" w14:textId="6AA50651" w:rsidR="00DC66F6" w:rsidRPr="00E80E7A" w:rsidRDefault="00DC66F6" w:rsidP="00CF6C76">
      <w:pPr>
        <w:spacing w:after="120"/>
        <w:rPr>
          <w:color w:val="0D0D0D" w:themeColor="text1" w:themeTint="F2"/>
          <w:szCs w:val="24"/>
        </w:rPr>
      </w:pPr>
      <w:r w:rsidRPr="00E80E7A">
        <w:rPr>
          <w:color w:val="0D0D0D" w:themeColor="text1" w:themeTint="F2"/>
          <w:szCs w:val="24"/>
        </w:rPr>
        <w:t xml:space="preserve">The December 1 Special Education Child Count Collection </w:t>
      </w:r>
      <w:r w:rsidRPr="00F07702">
        <w:rPr>
          <w:color w:val="0D0D0D" w:themeColor="text1" w:themeTint="F2"/>
          <w:szCs w:val="24"/>
        </w:rPr>
        <w:t>collects</w:t>
      </w:r>
      <w:r w:rsidRPr="00E80E7A">
        <w:rPr>
          <w:color w:val="0D0D0D" w:themeColor="text1" w:themeTint="F2"/>
          <w:szCs w:val="24"/>
        </w:rPr>
        <w:t xml:space="preserve"> information required to meet federal reporting requirements under the </w:t>
      </w:r>
      <w:r w:rsidRPr="00E80E7A">
        <w:rPr>
          <w:i/>
          <w:iCs/>
          <w:color w:val="0D0D0D" w:themeColor="text1" w:themeTint="F2"/>
          <w:szCs w:val="24"/>
        </w:rPr>
        <w:t xml:space="preserve">Individuals </w:t>
      </w:r>
      <w:r w:rsidR="002A4DFA" w:rsidRPr="00E80E7A">
        <w:rPr>
          <w:i/>
          <w:iCs/>
          <w:color w:val="0D0D0D" w:themeColor="text1" w:themeTint="F2"/>
          <w:szCs w:val="24"/>
        </w:rPr>
        <w:t>with Disabilities Education Act</w:t>
      </w:r>
      <w:r w:rsidR="002A4DFA" w:rsidRPr="00E80E7A">
        <w:rPr>
          <w:color w:val="0D0D0D" w:themeColor="text1" w:themeTint="F2"/>
          <w:szCs w:val="24"/>
        </w:rPr>
        <w:t xml:space="preserve"> </w:t>
      </w:r>
      <w:r w:rsidRPr="00E80E7A">
        <w:rPr>
          <w:color w:val="0D0D0D" w:themeColor="text1" w:themeTint="F2"/>
          <w:szCs w:val="24"/>
        </w:rPr>
        <w:t>(IDEA) and information required for certain elements of the Standards of Quality (SOQ) sta</w:t>
      </w:r>
      <w:r w:rsidR="00D57D29" w:rsidRPr="00E80E7A">
        <w:rPr>
          <w:color w:val="0D0D0D" w:themeColor="text1" w:themeTint="F2"/>
          <w:szCs w:val="24"/>
        </w:rPr>
        <w:t xml:space="preserve">te </w:t>
      </w:r>
      <w:r w:rsidRPr="00E80E7A">
        <w:rPr>
          <w:color w:val="0D0D0D" w:themeColor="text1" w:themeTint="F2"/>
          <w:szCs w:val="24"/>
        </w:rPr>
        <w:t xml:space="preserve">funding calculation. The December 1 Special Education Child Count Collection is a “snapshot” of students receiving special education services on </w:t>
      </w:r>
      <w:r w:rsidR="00FC4991" w:rsidRPr="00E80E7A">
        <w:rPr>
          <w:color w:val="0D0D0D" w:themeColor="text1" w:themeTint="F2"/>
          <w:szCs w:val="24"/>
        </w:rPr>
        <w:t xml:space="preserve">December 1 </w:t>
      </w:r>
      <w:r w:rsidRPr="00E80E7A">
        <w:rPr>
          <w:color w:val="0D0D0D" w:themeColor="text1" w:themeTint="F2"/>
          <w:szCs w:val="24"/>
        </w:rPr>
        <w:t xml:space="preserve">each year. A student </w:t>
      </w:r>
      <w:r w:rsidRPr="003F7BA8">
        <w:rPr>
          <w:b/>
          <w:color w:val="0D0D0D" w:themeColor="text1" w:themeTint="F2"/>
          <w:szCs w:val="24"/>
        </w:rPr>
        <w:t xml:space="preserve">must meet all </w:t>
      </w:r>
      <w:r w:rsidRPr="00396D72">
        <w:rPr>
          <w:b/>
          <w:color w:val="0D0D0D" w:themeColor="text1" w:themeTint="F2"/>
          <w:szCs w:val="24"/>
        </w:rPr>
        <w:t>three</w:t>
      </w:r>
      <w:r w:rsidRPr="00E12FE2">
        <w:rPr>
          <w:b/>
          <w:color w:val="0D0D0D" w:themeColor="text1" w:themeTint="F2"/>
          <w:szCs w:val="24"/>
        </w:rPr>
        <w:t xml:space="preserve"> of the criteria</w:t>
      </w:r>
      <w:r w:rsidRPr="00E80E7A">
        <w:rPr>
          <w:color w:val="0D0D0D" w:themeColor="text1" w:themeTint="F2"/>
          <w:szCs w:val="24"/>
        </w:rPr>
        <w:t xml:space="preserve"> listed below to be included in</w:t>
      </w:r>
      <w:r w:rsidR="002A4DFA" w:rsidRPr="00E80E7A">
        <w:rPr>
          <w:color w:val="0D0D0D" w:themeColor="text1" w:themeTint="F2"/>
          <w:szCs w:val="24"/>
        </w:rPr>
        <w:t xml:space="preserve"> the count:</w:t>
      </w:r>
    </w:p>
    <w:p w14:paraId="64C5865E" w14:textId="110A7D9F" w:rsidR="00DC66F6" w:rsidRPr="00E80E7A" w:rsidRDefault="00DC66F6" w:rsidP="00A56ABF">
      <w:pPr>
        <w:keepNext/>
        <w:numPr>
          <w:ilvl w:val="0"/>
          <w:numId w:val="2"/>
        </w:numPr>
        <w:tabs>
          <w:tab w:val="clear" w:pos="810"/>
          <w:tab w:val="left" w:pos="-1080"/>
          <w:tab w:val="left" w:pos="-720"/>
          <w:tab w:val="left" w:pos="0"/>
          <w:tab w:val="left" w:pos="360"/>
          <w:tab w:val="num" w:pos="720"/>
          <w:tab w:val="left" w:pos="1080"/>
        </w:tabs>
        <w:ind w:left="720"/>
        <w:rPr>
          <w:color w:val="0D0D0D" w:themeColor="text1" w:themeTint="F2"/>
          <w:szCs w:val="24"/>
        </w:rPr>
      </w:pPr>
      <w:r w:rsidRPr="00E80E7A">
        <w:rPr>
          <w:color w:val="0D0D0D" w:themeColor="text1" w:themeTint="F2"/>
          <w:szCs w:val="24"/>
        </w:rPr>
        <w:t xml:space="preserve">Have a current evaluation or </w:t>
      </w:r>
      <w:proofErr w:type="gramStart"/>
      <w:r w:rsidRPr="00E80E7A">
        <w:rPr>
          <w:color w:val="0D0D0D" w:themeColor="text1" w:themeTint="F2"/>
          <w:szCs w:val="24"/>
        </w:rPr>
        <w:t>reevaluation</w:t>
      </w:r>
      <w:r w:rsidR="00083C4D">
        <w:rPr>
          <w:color w:val="0D0D0D" w:themeColor="text1" w:themeTint="F2"/>
          <w:szCs w:val="24"/>
        </w:rPr>
        <w:t>;</w:t>
      </w:r>
      <w:proofErr w:type="gramEnd"/>
    </w:p>
    <w:p w14:paraId="762C0196" w14:textId="3A2C3F7F" w:rsidR="00EF5C7A" w:rsidRPr="00E80E7A" w:rsidRDefault="00DC66F6" w:rsidP="00A56ABF">
      <w:pPr>
        <w:keepNext/>
        <w:numPr>
          <w:ilvl w:val="0"/>
          <w:numId w:val="2"/>
        </w:numPr>
        <w:tabs>
          <w:tab w:val="clear" w:pos="810"/>
          <w:tab w:val="left" w:pos="-1080"/>
          <w:tab w:val="left" w:pos="-720"/>
        </w:tabs>
        <w:ind w:left="720"/>
        <w:rPr>
          <w:color w:val="0D0D0D" w:themeColor="text1" w:themeTint="F2"/>
          <w:szCs w:val="24"/>
        </w:rPr>
      </w:pPr>
      <w:r w:rsidRPr="00E80E7A">
        <w:rPr>
          <w:color w:val="0D0D0D" w:themeColor="text1" w:themeTint="F2"/>
          <w:szCs w:val="24"/>
        </w:rPr>
        <w:t xml:space="preserve">Have a valid Individualized Education Program (IEP) </w:t>
      </w:r>
      <w:r w:rsidR="00887A65" w:rsidRPr="00E80E7A">
        <w:rPr>
          <w:color w:val="0D0D0D" w:themeColor="text1" w:themeTint="F2"/>
          <w:szCs w:val="24"/>
        </w:rPr>
        <w:t xml:space="preserve">or Individual Services Plan (ISP) </w:t>
      </w:r>
      <w:r w:rsidR="00FB4FBF" w:rsidRPr="00E80E7A">
        <w:rPr>
          <w:color w:val="0D0D0D" w:themeColor="text1" w:themeTint="F2"/>
          <w:szCs w:val="24"/>
        </w:rPr>
        <w:t>on</w:t>
      </w:r>
      <w:r w:rsidR="00926A47" w:rsidRPr="00E80E7A">
        <w:rPr>
          <w:color w:val="0D0D0D" w:themeColor="text1" w:themeTint="F2"/>
          <w:szCs w:val="24"/>
        </w:rPr>
        <w:t xml:space="preserve"> </w:t>
      </w:r>
      <w:r w:rsidR="004C210A" w:rsidRPr="00E80E7A">
        <w:rPr>
          <w:color w:val="0D0D0D" w:themeColor="text1" w:themeTint="F2"/>
          <w:szCs w:val="24"/>
        </w:rPr>
        <w:t>December 1</w:t>
      </w:r>
      <w:r w:rsidR="00083C4D">
        <w:rPr>
          <w:color w:val="0D0D0D" w:themeColor="text1" w:themeTint="F2"/>
          <w:szCs w:val="24"/>
        </w:rPr>
        <w:t>;</w:t>
      </w:r>
      <w:r w:rsidR="00083C4D" w:rsidRPr="00E80E7A">
        <w:rPr>
          <w:color w:val="0D0D0D" w:themeColor="text1" w:themeTint="F2"/>
          <w:szCs w:val="24"/>
        </w:rPr>
        <w:t xml:space="preserve"> </w:t>
      </w:r>
      <w:r w:rsidR="004C210A" w:rsidRPr="00E80E7A">
        <w:rPr>
          <w:color w:val="0D0D0D" w:themeColor="text1" w:themeTint="F2"/>
          <w:szCs w:val="24"/>
        </w:rPr>
        <w:t>and</w:t>
      </w:r>
    </w:p>
    <w:p w14:paraId="61A1E2B9" w14:textId="133A7A5B" w:rsidR="00DC66F6" w:rsidRPr="00993FD2" w:rsidRDefault="00DC66F6" w:rsidP="00A56ABF">
      <w:pPr>
        <w:keepNext/>
        <w:numPr>
          <w:ilvl w:val="0"/>
          <w:numId w:val="2"/>
        </w:numPr>
        <w:tabs>
          <w:tab w:val="clear" w:pos="810"/>
          <w:tab w:val="left" w:pos="-1080"/>
          <w:tab w:val="left" w:pos="-720"/>
        </w:tabs>
        <w:spacing w:after="120"/>
        <w:ind w:left="720"/>
        <w:rPr>
          <w:color w:val="0D0D0D" w:themeColor="text1" w:themeTint="F2"/>
          <w:szCs w:val="24"/>
        </w:rPr>
      </w:pPr>
      <w:r w:rsidRPr="00993FD2">
        <w:rPr>
          <w:color w:val="0D0D0D" w:themeColor="text1" w:themeTint="F2"/>
          <w:szCs w:val="24"/>
        </w:rPr>
        <w:t>Be receiving special education and related services on December 1.</w:t>
      </w:r>
      <w:r w:rsidR="00A95478" w:rsidRPr="00993FD2">
        <w:rPr>
          <w:color w:val="0D0D0D" w:themeColor="text1" w:themeTint="F2"/>
          <w:szCs w:val="24"/>
        </w:rPr>
        <w:t xml:space="preserve"> </w:t>
      </w:r>
    </w:p>
    <w:p w14:paraId="4CAE87B3" w14:textId="2E38A1DE" w:rsidR="00DC66F6" w:rsidRPr="00E80E7A" w:rsidRDefault="00DC66F6" w:rsidP="00CF6C76">
      <w:pPr>
        <w:keepNext/>
        <w:tabs>
          <w:tab w:val="left" w:pos="-1080"/>
          <w:tab w:val="left" w:pos="-720"/>
          <w:tab w:val="left" w:pos="0"/>
          <w:tab w:val="left" w:pos="1080"/>
        </w:tabs>
        <w:spacing w:after="120"/>
        <w:rPr>
          <w:color w:val="0D0D0D" w:themeColor="text1" w:themeTint="F2"/>
          <w:szCs w:val="24"/>
        </w:rPr>
      </w:pPr>
      <w:r w:rsidRPr="00E80E7A">
        <w:rPr>
          <w:color w:val="0D0D0D" w:themeColor="text1" w:themeTint="F2"/>
          <w:szCs w:val="24"/>
        </w:rPr>
        <w:t xml:space="preserve">Individual Student Records must </w:t>
      </w:r>
      <w:r w:rsidR="00E344C8" w:rsidRPr="00E80E7A">
        <w:rPr>
          <w:color w:val="0D0D0D" w:themeColor="text1" w:themeTint="F2"/>
          <w:szCs w:val="24"/>
        </w:rPr>
        <w:t>be submitted for the following:</w:t>
      </w:r>
    </w:p>
    <w:p w14:paraId="5E98AB47" w14:textId="77777777" w:rsidR="00DC66F6" w:rsidRPr="00E80E7A" w:rsidRDefault="00DC66F6" w:rsidP="0008617D">
      <w:pPr>
        <w:pStyle w:val="ListParagraph"/>
        <w:numPr>
          <w:ilvl w:val="0"/>
          <w:numId w:val="28"/>
        </w:numPr>
        <w:ind w:left="720"/>
      </w:pPr>
      <w:r w:rsidRPr="00E80E7A">
        <w:t>Full-time and part-time students served in the division for each student with an active IEP on December 1 of the current school year</w:t>
      </w:r>
    </w:p>
    <w:p w14:paraId="21EFA70D" w14:textId="3DF06F0A" w:rsidR="00DC66F6" w:rsidRPr="00E80E7A" w:rsidRDefault="00DC66F6" w:rsidP="0008617D">
      <w:pPr>
        <w:pStyle w:val="ListParagraph"/>
        <w:numPr>
          <w:ilvl w:val="0"/>
          <w:numId w:val="28"/>
        </w:numPr>
        <w:ind w:left="720"/>
      </w:pPr>
      <w:r w:rsidRPr="00E80E7A">
        <w:t>Stu</w:t>
      </w:r>
      <w:r w:rsidR="00C806D8" w:rsidRPr="00E80E7A">
        <w:t>dents placed in other divisions</w:t>
      </w:r>
    </w:p>
    <w:p w14:paraId="01E8528D" w14:textId="44D2A444" w:rsidR="00DC66F6" w:rsidRPr="00E80E7A" w:rsidRDefault="00DC66F6" w:rsidP="0008617D">
      <w:pPr>
        <w:pStyle w:val="ListParagraph"/>
        <w:numPr>
          <w:ilvl w:val="0"/>
          <w:numId w:val="28"/>
        </w:numPr>
        <w:ind w:left="720"/>
      </w:pPr>
      <w:r w:rsidRPr="00E80E7A">
        <w:t>Students placed in priva</w:t>
      </w:r>
      <w:r w:rsidR="005E411C" w:rsidRPr="00E80E7A">
        <w:t>te schools (day or residential)</w:t>
      </w:r>
    </w:p>
    <w:p w14:paraId="48B3A0DF" w14:textId="77777777" w:rsidR="00DC66F6" w:rsidRPr="00E80E7A" w:rsidRDefault="00DC66F6" w:rsidP="0008617D">
      <w:pPr>
        <w:pStyle w:val="ListParagraph"/>
        <w:numPr>
          <w:ilvl w:val="0"/>
          <w:numId w:val="28"/>
        </w:numPr>
        <w:ind w:left="720"/>
      </w:pPr>
      <w:r w:rsidRPr="00E80E7A">
        <w:t>Students placed in regional centers</w:t>
      </w:r>
    </w:p>
    <w:p w14:paraId="2E2F66F4" w14:textId="77777777" w:rsidR="00DC66F6" w:rsidRPr="00E80E7A" w:rsidRDefault="00DC66F6" w:rsidP="0008617D">
      <w:pPr>
        <w:pStyle w:val="ListParagraph"/>
        <w:numPr>
          <w:ilvl w:val="0"/>
          <w:numId w:val="28"/>
        </w:numPr>
        <w:ind w:left="720"/>
      </w:pPr>
      <w:r w:rsidRPr="00E80E7A">
        <w:t>Students receiving special education services in local or regional jails</w:t>
      </w:r>
    </w:p>
    <w:p w14:paraId="2A4BBB46" w14:textId="07EFA7DF" w:rsidR="00C85767" w:rsidRPr="00E80E7A" w:rsidRDefault="00DC66F6" w:rsidP="0008617D">
      <w:pPr>
        <w:pStyle w:val="ListParagraph"/>
        <w:numPr>
          <w:ilvl w:val="0"/>
          <w:numId w:val="28"/>
        </w:numPr>
        <w:spacing w:after="120"/>
        <w:ind w:left="720"/>
      </w:pPr>
      <w:r w:rsidRPr="00E80E7A">
        <w:t>Preschool</w:t>
      </w:r>
      <w:r w:rsidR="00AF6998" w:rsidRPr="00E80E7A">
        <w:t>-</w:t>
      </w:r>
      <w:r w:rsidRPr="00E80E7A">
        <w:t>age</w:t>
      </w:r>
      <w:r w:rsidR="000A5C43">
        <w:t>d</w:t>
      </w:r>
      <w:r w:rsidR="00007934">
        <w:t xml:space="preserve"> students served in community-</w:t>
      </w:r>
      <w:r w:rsidRPr="00E80E7A">
        <w:t>based programs</w:t>
      </w:r>
    </w:p>
    <w:p w14:paraId="318A027D" w14:textId="4F41FD83" w:rsidR="00AF409F" w:rsidRPr="00E80E7A" w:rsidRDefault="00DC66F6" w:rsidP="00CF6C76">
      <w:pPr>
        <w:keepNext/>
        <w:tabs>
          <w:tab w:val="left" w:pos="-1080"/>
          <w:tab w:val="left" w:pos="-720"/>
          <w:tab w:val="left" w:pos="0"/>
          <w:tab w:val="left" w:pos="360"/>
          <w:tab w:val="left" w:pos="1080"/>
        </w:tabs>
        <w:rPr>
          <w:color w:val="0D0D0D" w:themeColor="text1" w:themeTint="F2"/>
          <w:szCs w:val="24"/>
        </w:rPr>
      </w:pPr>
      <w:r w:rsidRPr="00E80E7A">
        <w:rPr>
          <w:color w:val="0D0D0D" w:themeColor="text1" w:themeTint="F2"/>
          <w:szCs w:val="24"/>
        </w:rPr>
        <w:t>The State School for the Deaf and Blind, the Department of Juvenile Justice</w:t>
      </w:r>
      <w:r w:rsidR="006E78F8">
        <w:rPr>
          <w:color w:val="0D0D0D" w:themeColor="text1" w:themeTint="F2"/>
          <w:szCs w:val="24"/>
        </w:rPr>
        <w:t xml:space="preserve"> (DJJ)</w:t>
      </w:r>
      <w:r w:rsidRPr="00E80E7A">
        <w:rPr>
          <w:color w:val="0D0D0D" w:themeColor="text1" w:themeTint="F2"/>
          <w:szCs w:val="24"/>
        </w:rPr>
        <w:t xml:space="preserve">, the Department of Corrections, and State Operated Programs </w:t>
      </w:r>
      <w:r w:rsidR="00F07702">
        <w:rPr>
          <w:color w:val="0D0D0D" w:themeColor="text1" w:themeTint="F2"/>
          <w:szCs w:val="24"/>
        </w:rPr>
        <w:t xml:space="preserve">(SOPs) </w:t>
      </w:r>
      <w:r w:rsidRPr="00E80E7A">
        <w:rPr>
          <w:color w:val="0D0D0D" w:themeColor="text1" w:themeTint="F2"/>
          <w:szCs w:val="24"/>
        </w:rPr>
        <w:t>each submit individual student records fo</w:t>
      </w:r>
      <w:r w:rsidR="00415771" w:rsidRPr="00E80E7A">
        <w:rPr>
          <w:color w:val="0D0D0D" w:themeColor="text1" w:themeTint="F2"/>
          <w:szCs w:val="24"/>
        </w:rPr>
        <w:t>r students in these facilities.</w:t>
      </w:r>
    </w:p>
    <w:p w14:paraId="301752FE" w14:textId="77777777" w:rsidR="0035799E" w:rsidRPr="00E80E7A" w:rsidRDefault="0035799E" w:rsidP="00CF6C76">
      <w:pPr>
        <w:keepNext/>
        <w:tabs>
          <w:tab w:val="left" w:pos="-1080"/>
          <w:tab w:val="left" w:pos="-720"/>
          <w:tab w:val="left" w:pos="0"/>
          <w:tab w:val="left" w:pos="360"/>
          <w:tab w:val="left" w:pos="1080"/>
        </w:tabs>
        <w:rPr>
          <w:color w:val="0D0D0D" w:themeColor="text1" w:themeTint="F2"/>
          <w:szCs w:val="24"/>
        </w:rPr>
      </w:pPr>
    </w:p>
    <w:p w14:paraId="0CF011C6" w14:textId="5FF08B0F" w:rsidR="003F5EB2" w:rsidRPr="00117B7B" w:rsidRDefault="00DC66F6" w:rsidP="00B26213">
      <w:pPr>
        <w:pStyle w:val="Heading2"/>
        <w:spacing w:before="240"/>
      </w:pPr>
      <w:r w:rsidRPr="00117B7B">
        <w:t>Data Submission Information</w:t>
      </w:r>
    </w:p>
    <w:p w14:paraId="396C8832" w14:textId="77777777" w:rsidR="00633025" w:rsidRPr="00633025" w:rsidRDefault="00633025" w:rsidP="00396D72"/>
    <w:p w14:paraId="1AB0A343" w14:textId="4D0D7CC6" w:rsidR="00DC66F6" w:rsidRPr="00117B7B" w:rsidRDefault="00DC66F6" w:rsidP="00117B7B">
      <w:pPr>
        <w:pStyle w:val="Heading3"/>
      </w:pPr>
      <w:r w:rsidRPr="00117B7B">
        <w:t>Records to be Submitted</w:t>
      </w:r>
    </w:p>
    <w:p w14:paraId="4C728860" w14:textId="77F8F44A" w:rsidR="0048227A" w:rsidRPr="00E80E7A" w:rsidRDefault="00DC66F6" w:rsidP="00A56ABF">
      <w:pPr>
        <w:keepNext/>
        <w:numPr>
          <w:ilvl w:val="0"/>
          <w:numId w:val="3"/>
        </w:numPr>
        <w:ind w:left="540"/>
        <w:rPr>
          <w:color w:val="0D0D0D" w:themeColor="text1" w:themeTint="F2"/>
          <w:szCs w:val="24"/>
        </w:rPr>
      </w:pPr>
      <w:r w:rsidRPr="00E80E7A">
        <w:rPr>
          <w:color w:val="0D0D0D" w:themeColor="text1" w:themeTint="F2"/>
          <w:szCs w:val="24"/>
        </w:rPr>
        <w:t>The division must submit data for all students for whom they are legally responsible.</w:t>
      </w:r>
    </w:p>
    <w:p w14:paraId="60E696A0" w14:textId="5C717837" w:rsidR="00DC66F6" w:rsidRDefault="00DC66F6" w:rsidP="00A56ABF">
      <w:pPr>
        <w:keepNext/>
        <w:numPr>
          <w:ilvl w:val="0"/>
          <w:numId w:val="3"/>
        </w:numPr>
        <w:ind w:left="540"/>
        <w:rPr>
          <w:szCs w:val="24"/>
        </w:rPr>
      </w:pPr>
      <w:r w:rsidRPr="00E80E7A">
        <w:rPr>
          <w:color w:val="0D0D0D" w:themeColor="text1" w:themeTint="F2"/>
          <w:szCs w:val="24"/>
        </w:rPr>
        <w:t xml:space="preserve">The division must submit data for all students served by the division, even if the division is not legally responsible for those students. This submitting requirement is consistent with the </w:t>
      </w:r>
      <w:hyperlink r:id="rId12" w:history="1">
        <w:r w:rsidRPr="00E80E7A">
          <w:rPr>
            <w:rStyle w:val="Hyperlink"/>
            <w:szCs w:val="24"/>
          </w:rPr>
          <w:t>Student Record Collection (SRC) submitting requirements</w:t>
        </w:r>
      </w:hyperlink>
      <w:r w:rsidRPr="00E80E7A">
        <w:rPr>
          <w:szCs w:val="24"/>
        </w:rPr>
        <w:t>.</w:t>
      </w:r>
    </w:p>
    <w:p w14:paraId="2975014C" w14:textId="77777777" w:rsidR="00993FD2" w:rsidRPr="00E80E7A" w:rsidRDefault="00993FD2" w:rsidP="00993FD2">
      <w:pPr>
        <w:keepNext/>
        <w:rPr>
          <w:szCs w:val="24"/>
        </w:rPr>
      </w:pPr>
    </w:p>
    <w:p w14:paraId="092D6A78" w14:textId="77777777" w:rsidR="00DC66F6" w:rsidRPr="00E80E7A" w:rsidRDefault="00DC66F6" w:rsidP="00633025">
      <w:pPr>
        <w:pStyle w:val="Heading3"/>
      </w:pPr>
      <w:r w:rsidRPr="00E80E7A">
        <w:t>Maintain Data</w:t>
      </w:r>
    </w:p>
    <w:p w14:paraId="2E5A381D" w14:textId="77777777" w:rsidR="004A4CE9" w:rsidRPr="00E80E7A" w:rsidRDefault="00DC66F6" w:rsidP="008D380A">
      <w:pPr>
        <w:widowControl w:val="0"/>
        <w:numPr>
          <w:ilvl w:val="0"/>
          <w:numId w:val="4"/>
        </w:numPr>
        <w:tabs>
          <w:tab w:val="left" w:pos="-1080"/>
          <w:tab w:val="left" w:pos="-720"/>
          <w:tab w:val="left" w:pos="0"/>
          <w:tab w:val="left" w:pos="360"/>
          <w:tab w:val="left" w:pos="1080"/>
        </w:tabs>
        <w:rPr>
          <w:color w:val="0D0D0D" w:themeColor="text1" w:themeTint="F2"/>
          <w:szCs w:val="24"/>
        </w:rPr>
      </w:pPr>
      <w:r w:rsidRPr="00E80E7A">
        <w:rPr>
          <w:color w:val="0D0D0D" w:themeColor="text1" w:themeTint="F2"/>
          <w:szCs w:val="24"/>
        </w:rPr>
        <w:t>Maintain the data within the division.</w:t>
      </w:r>
    </w:p>
    <w:p w14:paraId="5627850E" w14:textId="08BF882B" w:rsidR="00DC66F6" w:rsidRDefault="00DC66F6" w:rsidP="00993FD2">
      <w:pPr>
        <w:widowControl w:val="0"/>
        <w:numPr>
          <w:ilvl w:val="0"/>
          <w:numId w:val="4"/>
        </w:numPr>
        <w:tabs>
          <w:tab w:val="left" w:pos="-1080"/>
          <w:tab w:val="left" w:pos="-720"/>
          <w:tab w:val="left" w:pos="0"/>
          <w:tab w:val="left" w:pos="360"/>
          <w:tab w:val="left" w:pos="1080"/>
        </w:tabs>
        <w:rPr>
          <w:color w:val="0D0D0D" w:themeColor="text1" w:themeTint="F2"/>
          <w:szCs w:val="24"/>
        </w:rPr>
      </w:pPr>
      <w:r w:rsidRPr="00E80E7A">
        <w:rPr>
          <w:color w:val="0D0D0D" w:themeColor="text1" w:themeTint="F2"/>
          <w:szCs w:val="24"/>
        </w:rPr>
        <w:t>Use the File Layout to assemble a tab-delimited file with individual student data.</w:t>
      </w:r>
    </w:p>
    <w:p w14:paraId="36D79F01" w14:textId="77777777" w:rsidR="00993FD2" w:rsidRPr="00E80E7A" w:rsidRDefault="00993FD2" w:rsidP="00993FD2">
      <w:pPr>
        <w:widowControl w:val="0"/>
        <w:tabs>
          <w:tab w:val="left" w:pos="-1080"/>
          <w:tab w:val="left" w:pos="-720"/>
          <w:tab w:val="left" w:pos="0"/>
          <w:tab w:val="left" w:pos="360"/>
          <w:tab w:val="left" w:pos="1080"/>
        </w:tabs>
        <w:rPr>
          <w:color w:val="0D0D0D" w:themeColor="text1" w:themeTint="F2"/>
          <w:szCs w:val="24"/>
        </w:rPr>
      </w:pPr>
    </w:p>
    <w:p w14:paraId="45283FBB" w14:textId="77777777" w:rsidR="00DC66F6" w:rsidRPr="00E80E7A" w:rsidRDefault="00DC66F6" w:rsidP="00633025">
      <w:pPr>
        <w:pStyle w:val="Heading3"/>
      </w:pPr>
      <w:r w:rsidRPr="00E80E7A">
        <w:t>Submit Data</w:t>
      </w:r>
    </w:p>
    <w:p w14:paraId="3421B403" w14:textId="3458D3BB" w:rsidR="00DC66F6" w:rsidRPr="00E80E7A" w:rsidRDefault="00DC66F6" w:rsidP="0008617D">
      <w:pPr>
        <w:pStyle w:val="ListParagraph"/>
        <w:numPr>
          <w:ilvl w:val="0"/>
          <w:numId w:val="29"/>
        </w:numPr>
        <w:ind w:left="720"/>
      </w:pPr>
      <w:r w:rsidRPr="00E80E7A">
        <w:t xml:space="preserve">Log in to the </w:t>
      </w:r>
      <w:hyperlink r:id="rId13" w:history="1">
        <w:r w:rsidRPr="00957DE8">
          <w:rPr>
            <w:rStyle w:val="Hyperlink"/>
          </w:rPr>
          <w:t>Single Sign-On for Web Systems (SSWS)</w:t>
        </w:r>
      </w:hyperlink>
      <w:r w:rsidR="00477C47" w:rsidRPr="00E80E7A">
        <w:t xml:space="preserve"> portal</w:t>
      </w:r>
      <w:r w:rsidRPr="00E80E7A">
        <w:t>.</w:t>
      </w:r>
    </w:p>
    <w:p w14:paraId="49EA866C" w14:textId="46A13F40" w:rsidR="00117B7B" w:rsidRDefault="00DC66F6" w:rsidP="0008617D">
      <w:pPr>
        <w:pStyle w:val="ListParagraph"/>
        <w:numPr>
          <w:ilvl w:val="0"/>
          <w:numId w:val="29"/>
        </w:numPr>
        <w:ind w:left="720"/>
      </w:pPr>
      <w:r w:rsidRPr="00E80E7A">
        <w:t>Upload the tab-delimited file of student records for the December 1 Child Count Collection.</w:t>
      </w:r>
    </w:p>
    <w:p w14:paraId="221D4C21" w14:textId="77777777" w:rsidR="004E36C2" w:rsidRDefault="004E36C2" w:rsidP="004E36C2">
      <w:pPr>
        <w:pStyle w:val="ListParagraph"/>
        <w:numPr>
          <w:ilvl w:val="0"/>
          <w:numId w:val="0"/>
        </w:numPr>
        <w:ind w:left="720"/>
      </w:pPr>
    </w:p>
    <w:p w14:paraId="4C3F4499" w14:textId="77777777" w:rsidR="00014527" w:rsidRDefault="00014527">
      <w:pPr>
        <w:spacing w:after="200" w:line="276" w:lineRule="auto"/>
        <w:rPr>
          <w:rFonts w:eastAsiaTheme="majorEastAsia"/>
          <w:b/>
          <w:bCs/>
          <w:color w:val="0D0D0D" w:themeColor="text1" w:themeTint="F2"/>
          <w:szCs w:val="24"/>
        </w:rPr>
      </w:pPr>
      <w:r>
        <w:br w:type="page"/>
      </w:r>
    </w:p>
    <w:p w14:paraId="3B0004E1" w14:textId="1F243CDA" w:rsidR="00F342E8" w:rsidRDefault="00F342E8" w:rsidP="00E12FE2">
      <w:pPr>
        <w:pStyle w:val="Heading3"/>
      </w:pPr>
      <w:r w:rsidRPr="009F04AF">
        <w:lastRenderedPageBreak/>
        <w:t>Check SSWS for Pass/Fail Notifications</w:t>
      </w:r>
    </w:p>
    <w:p w14:paraId="02790187" w14:textId="7C9A0007" w:rsidR="00DC66F6" w:rsidRPr="00E80E7A" w:rsidRDefault="00DC66F6" w:rsidP="0008617D">
      <w:pPr>
        <w:pStyle w:val="ListParagraph"/>
        <w:numPr>
          <w:ilvl w:val="0"/>
          <w:numId w:val="39"/>
        </w:numPr>
      </w:pPr>
      <w:r w:rsidRPr="00E80E7A">
        <w:t>The status of the submitted student records file can be found on the Status Tracking page of the SSWS</w:t>
      </w:r>
      <w:r w:rsidR="000A5C43">
        <w:t xml:space="preserve"> portal</w:t>
      </w:r>
      <w:r w:rsidRPr="00E80E7A">
        <w:t>.</w:t>
      </w:r>
    </w:p>
    <w:p w14:paraId="773C40A7" w14:textId="0E8E1294" w:rsidR="00DC66F6" w:rsidRPr="00E80E7A" w:rsidRDefault="00DC66F6" w:rsidP="0008617D">
      <w:pPr>
        <w:pStyle w:val="ListParagraph"/>
        <w:numPr>
          <w:ilvl w:val="1"/>
          <w:numId w:val="39"/>
        </w:numPr>
      </w:pPr>
      <w:r w:rsidRPr="00E80E7A">
        <w:t xml:space="preserve">Once the December 1 Child Count data </w:t>
      </w:r>
      <w:r w:rsidR="00592195" w:rsidRPr="00E80E7A">
        <w:t>are</w:t>
      </w:r>
      <w:r w:rsidRPr="00E80E7A">
        <w:t xml:space="preserve"> processed, a color-coded notification table on the</w:t>
      </w:r>
      <w:r w:rsidR="0089568E" w:rsidRPr="00E80E7A">
        <w:t xml:space="preserve"> </w:t>
      </w:r>
      <w:r w:rsidRPr="00E80E7A">
        <w:t>Submit Data page will indicate whether the upl</w:t>
      </w:r>
      <w:r w:rsidR="00F61060" w:rsidRPr="00E80E7A">
        <w:t xml:space="preserve">oaded file passed or failed the </w:t>
      </w:r>
      <w:r w:rsidRPr="00E80E7A">
        <w:t>validation checkpoints.</w:t>
      </w:r>
    </w:p>
    <w:p w14:paraId="5D8931BE" w14:textId="77777777" w:rsidR="00DC66F6" w:rsidRPr="00E80E7A" w:rsidRDefault="00DC66F6" w:rsidP="0008617D">
      <w:pPr>
        <w:pStyle w:val="ListParagraph"/>
        <w:numPr>
          <w:ilvl w:val="0"/>
          <w:numId w:val="39"/>
        </w:numPr>
      </w:pPr>
      <w:r w:rsidRPr="00E80E7A">
        <w:t>Any FAILED validation requires correction and resubmission.</w:t>
      </w:r>
    </w:p>
    <w:p w14:paraId="73462627" w14:textId="001754EE" w:rsidR="00DC66F6" w:rsidRDefault="00DC66F6" w:rsidP="0008617D">
      <w:pPr>
        <w:pStyle w:val="ListParagraph"/>
        <w:numPr>
          <w:ilvl w:val="0"/>
          <w:numId w:val="39"/>
        </w:numPr>
      </w:pPr>
      <w:r w:rsidRPr="00E80E7A">
        <w:t>Each WARNING must be reviewed and checked for accuracy. Warnings determined to be incorrect require correction and resubmission.</w:t>
      </w:r>
    </w:p>
    <w:p w14:paraId="2F3808F2" w14:textId="77777777" w:rsidR="00F342E8" w:rsidRDefault="00F342E8" w:rsidP="00E12FE2"/>
    <w:p w14:paraId="72B3BB31" w14:textId="613FE1F9" w:rsidR="00B97B95" w:rsidRPr="00124487" w:rsidRDefault="00F342E8" w:rsidP="00124487">
      <w:pPr>
        <w:pStyle w:val="Heading3"/>
      </w:pPr>
      <w:r w:rsidRPr="0083179F">
        <w:t>View or Download the Data Edits from SSWS</w:t>
      </w:r>
    </w:p>
    <w:p w14:paraId="2C7E7C39" w14:textId="77777777" w:rsidR="00C26CDE" w:rsidRPr="00E80E7A" w:rsidRDefault="00C26CDE" w:rsidP="00CF6C76">
      <w:pPr>
        <w:widowControl w:val="0"/>
        <w:numPr>
          <w:ilvl w:val="0"/>
          <w:numId w:val="4"/>
        </w:numPr>
        <w:tabs>
          <w:tab w:val="left" w:pos="-1080"/>
          <w:tab w:val="left" w:pos="-720"/>
          <w:tab w:val="left" w:pos="0"/>
          <w:tab w:val="left" w:pos="360"/>
          <w:tab w:val="left" w:pos="1080"/>
        </w:tabs>
        <w:rPr>
          <w:rFonts w:eastAsia="Calibri"/>
          <w:color w:val="0D0D0D" w:themeColor="text1" w:themeTint="F2"/>
          <w:szCs w:val="24"/>
        </w:rPr>
      </w:pPr>
      <w:r w:rsidRPr="00E80E7A">
        <w:rPr>
          <w:rFonts w:eastAsia="Calibri"/>
          <w:color w:val="0D0D0D" w:themeColor="text1" w:themeTint="F2"/>
          <w:szCs w:val="24"/>
        </w:rPr>
        <w:t>After the uploaded file of Student Record data passes the five validation checkpoints, the data elements for each record will be validated.</w:t>
      </w:r>
    </w:p>
    <w:p w14:paraId="3EFC7095" w14:textId="77777777" w:rsidR="00E12FE2" w:rsidRDefault="00C26CDE" w:rsidP="00CF6C76">
      <w:pPr>
        <w:widowControl w:val="0"/>
        <w:numPr>
          <w:ilvl w:val="0"/>
          <w:numId w:val="4"/>
        </w:numPr>
        <w:tabs>
          <w:tab w:val="left" w:pos="-1080"/>
          <w:tab w:val="left" w:pos="-720"/>
          <w:tab w:val="left" w:pos="0"/>
          <w:tab w:val="left" w:pos="360"/>
          <w:tab w:val="left" w:pos="1080"/>
        </w:tabs>
        <w:rPr>
          <w:rFonts w:eastAsia="Calibri"/>
          <w:color w:val="0D0D0D" w:themeColor="text1" w:themeTint="F2"/>
          <w:szCs w:val="24"/>
        </w:rPr>
      </w:pPr>
      <w:r w:rsidRPr="00E80E7A">
        <w:rPr>
          <w:rFonts w:eastAsia="Calibri"/>
          <w:color w:val="0D0D0D" w:themeColor="text1" w:themeTint="F2"/>
          <w:szCs w:val="24"/>
        </w:rPr>
        <w:t xml:space="preserve">Two types of errors could be generated. </w:t>
      </w:r>
    </w:p>
    <w:p w14:paraId="5C3433C7" w14:textId="0CD283AB" w:rsidR="00E12FE2" w:rsidRDefault="00C26CDE" w:rsidP="0065200F">
      <w:pPr>
        <w:widowControl w:val="0"/>
        <w:numPr>
          <w:ilvl w:val="1"/>
          <w:numId w:val="4"/>
        </w:numPr>
        <w:tabs>
          <w:tab w:val="left" w:pos="-1080"/>
          <w:tab w:val="left" w:pos="-720"/>
          <w:tab w:val="left" w:pos="0"/>
          <w:tab w:val="left" w:pos="360"/>
          <w:tab w:val="left" w:pos="1080"/>
        </w:tabs>
        <w:rPr>
          <w:rFonts w:eastAsia="Calibri"/>
          <w:color w:val="0D0D0D" w:themeColor="text1" w:themeTint="F2"/>
          <w:szCs w:val="24"/>
        </w:rPr>
      </w:pPr>
      <w:r w:rsidRPr="00E80E7A">
        <w:rPr>
          <w:rFonts w:eastAsia="Calibri"/>
          <w:color w:val="0D0D0D" w:themeColor="text1" w:themeTint="F2"/>
          <w:szCs w:val="24"/>
        </w:rPr>
        <w:t>Fatal errors consist of erroneous data for the required elements</w:t>
      </w:r>
    </w:p>
    <w:p w14:paraId="0B705B0C" w14:textId="4E4C0EED" w:rsidR="00C26CDE" w:rsidRPr="00E80E7A" w:rsidRDefault="00C26CDE" w:rsidP="0065200F">
      <w:pPr>
        <w:widowControl w:val="0"/>
        <w:numPr>
          <w:ilvl w:val="1"/>
          <w:numId w:val="4"/>
        </w:numPr>
        <w:tabs>
          <w:tab w:val="left" w:pos="-1080"/>
          <w:tab w:val="left" w:pos="-720"/>
          <w:tab w:val="left" w:pos="0"/>
          <w:tab w:val="left" w:pos="360"/>
          <w:tab w:val="left" w:pos="1080"/>
        </w:tabs>
        <w:rPr>
          <w:rFonts w:eastAsia="Calibri"/>
          <w:color w:val="0D0D0D" w:themeColor="text1" w:themeTint="F2"/>
          <w:szCs w:val="24"/>
        </w:rPr>
      </w:pPr>
      <w:r w:rsidRPr="00E80E7A">
        <w:rPr>
          <w:rFonts w:eastAsia="Calibri"/>
          <w:color w:val="0D0D0D" w:themeColor="text1" w:themeTint="F2"/>
          <w:szCs w:val="24"/>
        </w:rPr>
        <w:t>Warnings consist of questionable data for optional elements.</w:t>
      </w:r>
    </w:p>
    <w:p w14:paraId="7FD87378" w14:textId="75DA16A5" w:rsidR="00C26CDE" w:rsidRDefault="00C26CDE" w:rsidP="0008617D">
      <w:pPr>
        <w:pStyle w:val="ListParagraph"/>
        <w:numPr>
          <w:ilvl w:val="0"/>
          <w:numId w:val="40"/>
        </w:numPr>
      </w:pPr>
      <w:r w:rsidRPr="00E80E7A">
        <w:t xml:space="preserve">Unless a Successful Upload Status is received in the Status Tracking table, all fatal errors must be </w:t>
      </w:r>
      <w:proofErr w:type="gramStart"/>
      <w:r w:rsidRPr="00E80E7A">
        <w:t>corrected</w:t>
      </w:r>
      <w:proofErr w:type="gramEnd"/>
      <w:r w:rsidRPr="00E80E7A">
        <w:t xml:space="preserve"> and </w:t>
      </w:r>
      <w:r w:rsidR="0043052E" w:rsidRPr="00E80E7A">
        <w:t xml:space="preserve">the data </w:t>
      </w:r>
      <w:r w:rsidRPr="00E80E7A">
        <w:t>resubmitted.</w:t>
      </w:r>
    </w:p>
    <w:p w14:paraId="5F2BF7A7" w14:textId="77777777" w:rsidR="00993FD2" w:rsidRPr="00AF086C" w:rsidRDefault="00993FD2" w:rsidP="00AF086C"/>
    <w:p w14:paraId="6532A817" w14:textId="60D4BCF7" w:rsidR="00DC66F6" w:rsidRPr="00E80E7A" w:rsidRDefault="003F60AD" w:rsidP="00633025">
      <w:pPr>
        <w:pStyle w:val="Heading3"/>
      </w:pPr>
      <w:r w:rsidRPr="00E80E7A">
        <w:t>Unsuccessful Submission</w:t>
      </w:r>
    </w:p>
    <w:p w14:paraId="6367795B" w14:textId="77777777" w:rsidR="00DC66F6" w:rsidRPr="00E80E7A" w:rsidRDefault="00DC66F6" w:rsidP="00765C08">
      <w:pPr>
        <w:widowControl w:val="0"/>
        <w:numPr>
          <w:ilvl w:val="0"/>
          <w:numId w:val="6"/>
        </w:numPr>
        <w:autoSpaceDE w:val="0"/>
        <w:autoSpaceDN w:val="0"/>
        <w:adjustRightInd w:val="0"/>
        <w:rPr>
          <w:rFonts w:eastAsia="Calibri"/>
          <w:color w:val="0D0D0D" w:themeColor="text1" w:themeTint="F2"/>
          <w:szCs w:val="24"/>
        </w:rPr>
      </w:pPr>
      <w:r w:rsidRPr="00E80E7A">
        <w:rPr>
          <w:rFonts w:eastAsia="Calibri"/>
          <w:color w:val="0D0D0D" w:themeColor="text1" w:themeTint="F2"/>
          <w:szCs w:val="24"/>
        </w:rPr>
        <w:t>If the submission is failed/unsuccessful, the division will be able to see two types of fatal error</w:t>
      </w:r>
      <w:r w:rsidR="008E4718" w:rsidRPr="00E80E7A">
        <w:rPr>
          <w:rFonts w:eastAsia="Calibri"/>
          <w:color w:val="0D0D0D" w:themeColor="text1" w:themeTint="F2"/>
          <w:szCs w:val="24"/>
        </w:rPr>
        <w:t>s in the Status Tracking table:</w:t>
      </w:r>
    </w:p>
    <w:p w14:paraId="13A793B1" w14:textId="191851B1" w:rsidR="008E4718" w:rsidRPr="00E80E7A" w:rsidRDefault="00957DE8" w:rsidP="0008617D">
      <w:pPr>
        <w:widowControl w:val="0"/>
        <w:numPr>
          <w:ilvl w:val="1"/>
          <w:numId w:val="41"/>
        </w:numPr>
        <w:autoSpaceDE w:val="0"/>
        <w:autoSpaceDN w:val="0"/>
        <w:adjustRightInd w:val="0"/>
        <w:ind w:left="1440"/>
        <w:rPr>
          <w:rFonts w:eastAsia="Calibri"/>
          <w:color w:val="0D0D0D" w:themeColor="text1" w:themeTint="F2"/>
          <w:szCs w:val="24"/>
        </w:rPr>
      </w:pPr>
      <w:r>
        <w:rPr>
          <w:rFonts w:eastAsia="Calibri"/>
          <w:color w:val="0D0D0D" w:themeColor="text1" w:themeTint="F2"/>
          <w:szCs w:val="24"/>
        </w:rPr>
        <w:t>I</w:t>
      </w:r>
      <w:r w:rsidRPr="00E80E7A">
        <w:rPr>
          <w:rFonts w:eastAsia="Calibri"/>
          <w:color w:val="0D0D0D" w:themeColor="text1" w:themeTint="F2"/>
          <w:szCs w:val="24"/>
        </w:rPr>
        <w:t xml:space="preserve">ndividual </w:t>
      </w:r>
      <w:r w:rsidR="008E4718" w:rsidRPr="00E80E7A">
        <w:rPr>
          <w:rFonts w:eastAsia="Calibri"/>
          <w:color w:val="0D0D0D" w:themeColor="text1" w:themeTint="F2"/>
          <w:szCs w:val="24"/>
        </w:rPr>
        <w:t>s</w:t>
      </w:r>
      <w:r w:rsidR="00DC66F6" w:rsidRPr="00E80E7A">
        <w:rPr>
          <w:rFonts w:eastAsia="Calibri"/>
          <w:color w:val="0D0D0D" w:themeColor="text1" w:themeTint="F2"/>
          <w:szCs w:val="24"/>
        </w:rPr>
        <w:t xml:space="preserve">tudent </w:t>
      </w:r>
      <w:r w:rsidR="008E4718" w:rsidRPr="00E80E7A">
        <w:rPr>
          <w:rFonts w:eastAsia="Calibri"/>
          <w:color w:val="0D0D0D" w:themeColor="text1" w:themeTint="F2"/>
          <w:szCs w:val="24"/>
        </w:rPr>
        <w:t>r</w:t>
      </w:r>
      <w:r w:rsidR="00DC66F6" w:rsidRPr="00E80E7A">
        <w:rPr>
          <w:rFonts w:eastAsia="Calibri"/>
          <w:color w:val="0D0D0D" w:themeColor="text1" w:themeTint="F2"/>
          <w:szCs w:val="24"/>
        </w:rPr>
        <w:t>ecords with the error for that record</w:t>
      </w:r>
    </w:p>
    <w:p w14:paraId="1ED9BBE7" w14:textId="3D2A4CDC" w:rsidR="008E4718" w:rsidRPr="00E80E7A" w:rsidRDefault="00957DE8" w:rsidP="0008617D">
      <w:pPr>
        <w:widowControl w:val="0"/>
        <w:numPr>
          <w:ilvl w:val="1"/>
          <w:numId w:val="41"/>
        </w:numPr>
        <w:autoSpaceDE w:val="0"/>
        <w:autoSpaceDN w:val="0"/>
        <w:adjustRightInd w:val="0"/>
        <w:ind w:left="1440"/>
        <w:rPr>
          <w:rFonts w:eastAsia="Calibri"/>
          <w:color w:val="0D0D0D" w:themeColor="text1" w:themeTint="F2"/>
          <w:szCs w:val="24"/>
        </w:rPr>
      </w:pPr>
      <w:r>
        <w:rPr>
          <w:rFonts w:eastAsia="Calibri"/>
          <w:color w:val="0D0D0D" w:themeColor="text1" w:themeTint="F2"/>
          <w:szCs w:val="24"/>
        </w:rPr>
        <w:t>T</w:t>
      </w:r>
      <w:r w:rsidRPr="00E80E7A">
        <w:rPr>
          <w:rFonts w:eastAsia="Calibri"/>
          <w:color w:val="0D0D0D" w:themeColor="text1" w:themeTint="F2"/>
          <w:szCs w:val="24"/>
        </w:rPr>
        <w:t xml:space="preserve">otal </w:t>
      </w:r>
      <w:r w:rsidR="00542E75" w:rsidRPr="00E80E7A">
        <w:rPr>
          <w:rFonts w:eastAsia="Calibri"/>
          <w:color w:val="0D0D0D" w:themeColor="text1" w:themeTint="F2"/>
          <w:szCs w:val="24"/>
        </w:rPr>
        <w:t>number by fatal error type</w:t>
      </w:r>
    </w:p>
    <w:p w14:paraId="220A5527" w14:textId="4DCB4329" w:rsidR="00DC66F6" w:rsidRDefault="00DC66F6" w:rsidP="00993FD2">
      <w:pPr>
        <w:widowControl w:val="0"/>
        <w:numPr>
          <w:ilvl w:val="0"/>
          <w:numId w:val="6"/>
        </w:numPr>
        <w:autoSpaceDE w:val="0"/>
        <w:autoSpaceDN w:val="0"/>
        <w:adjustRightInd w:val="0"/>
        <w:rPr>
          <w:rFonts w:eastAsia="Calibri"/>
          <w:color w:val="0D0D0D" w:themeColor="text1" w:themeTint="F2"/>
          <w:szCs w:val="24"/>
        </w:rPr>
      </w:pPr>
      <w:r w:rsidRPr="00E80E7A">
        <w:rPr>
          <w:rFonts w:eastAsia="Calibri"/>
          <w:color w:val="0D0D0D" w:themeColor="text1" w:themeTint="F2"/>
          <w:szCs w:val="24"/>
        </w:rPr>
        <w:t xml:space="preserve">All fatal errors must be </w:t>
      </w:r>
      <w:proofErr w:type="gramStart"/>
      <w:r w:rsidRPr="00E80E7A">
        <w:rPr>
          <w:rFonts w:eastAsia="Calibri"/>
          <w:color w:val="0D0D0D" w:themeColor="text1" w:themeTint="F2"/>
          <w:szCs w:val="24"/>
        </w:rPr>
        <w:t>corrected</w:t>
      </w:r>
      <w:proofErr w:type="gramEnd"/>
      <w:r w:rsidRPr="00E80E7A">
        <w:rPr>
          <w:rFonts w:eastAsia="Calibri"/>
          <w:color w:val="0D0D0D" w:themeColor="text1" w:themeTint="F2"/>
          <w:szCs w:val="24"/>
        </w:rPr>
        <w:t xml:space="preserve"> and the file must be resubmitted.</w:t>
      </w:r>
    </w:p>
    <w:p w14:paraId="09DC5DAE" w14:textId="77777777" w:rsidR="00993FD2" w:rsidRPr="00E80E7A" w:rsidRDefault="00993FD2" w:rsidP="00993FD2">
      <w:pPr>
        <w:widowControl w:val="0"/>
        <w:autoSpaceDE w:val="0"/>
        <w:autoSpaceDN w:val="0"/>
        <w:adjustRightInd w:val="0"/>
        <w:rPr>
          <w:rFonts w:eastAsia="Calibri"/>
          <w:color w:val="0D0D0D" w:themeColor="text1" w:themeTint="F2"/>
          <w:szCs w:val="24"/>
        </w:rPr>
      </w:pPr>
    </w:p>
    <w:p w14:paraId="2A2DAF8C" w14:textId="5DAA5634" w:rsidR="00DC66F6" w:rsidRPr="00E80E7A" w:rsidRDefault="003F60AD" w:rsidP="00633025">
      <w:pPr>
        <w:pStyle w:val="Heading3"/>
      </w:pPr>
      <w:r w:rsidRPr="00E80E7A">
        <w:t>Successful Submission</w:t>
      </w:r>
    </w:p>
    <w:p w14:paraId="35B46A19" w14:textId="65FDDEE4" w:rsidR="00DC66F6" w:rsidRPr="00E80E7A" w:rsidRDefault="00DC66F6" w:rsidP="008D380A">
      <w:pPr>
        <w:widowControl w:val="0"/>
        <w:numPr>
          <w:ilvl w:val="0"/>
          <w:numId w:val="5"/>
        </w:numPr>
        <w:rPr>
          <w:color w:val="0D0D0D" w:themeColor="text1" w:themeTint="F2"/>
          <w:szCs w:val="24"/>
        </w:rPr>
      </w:pPr>
      <w:r w:rsidRPr="00E80E7A">
        <w:rPr>
          <w:color w:val="0D0D0D" w:themeColor="text1" w:themeTint="F2"/>
          <w:szCs w:val="24"/>
        </w:rPr>
        <w:t xml:space="preserve">After a successful submission, the division must </w:t>
      </w:r>
      <w:r w:rsidR="001D041E" w:rsidRPr="00E80E7A">
        <w:rPr>
          <w:color w:val="0D0D0D" w:themeColor="text1" w:themeTint="F2"/>
          <w:szCs w:val="24"/>
        </w:rPr>
        <w:t xml:space="preserve">carefully </w:t>
      </w:r>
      <w:r w:rsidR="005809D1" w:rsidRPr="00E80E7A">
        <w:rPr>
          <w:color w:val="0D0D0D" w:themeColor="text1" w:themeTint="F2"/>
          <w:szCs w:val="24"/>
        </w:rPr>
        <w:t>review</w:t>
      </w:r>
      <w:r w:rsidRPr="00E80E7A">
        <w:rPr>
          <w:color w:val="0D0D0D" w:themeColor="text1" w:themeTint="F2"/>
          <w:szCs w:val="24"/>
        </w:rPr>
        <w:t xml:space="preserve"> the following two Certification Reports from SSWS:</w:t>
      </w:r>
    </w:p>
    <w:p w14:paraId="65570B8F" w14:textId="77777777" w:rsidR="00DC66F6" w:rsidRPr="00E80E7A" w:rsidRDefault="00DC66F6" w:rsidP="00CF6C76">
      <w:pPr>
        <w:widowControl w:val="0"/>
        <w:numPr>
          <w:ilvl w:val="0"/>
          <w:numId w:val="7"/>
        </w:numPr>
        <w:rPr>
          <w:color w:val="0D0D0D" w:themeColor="text1" w:themeTint="F2"/>
          <w:szCs w:val="24"/>
        </w:rPr>
      </w:pPr>
      <w:r w:rsidRPr="00E80E7A">
        <w:rPr>
          <w:color w:val="0D0D0D" w:themeColor="text1" w:themeTint="F2"/>
          <w:szCs w:val="24"/>
        </w:rPr>
        <w:t>Child Count Certification Report</w:t>
      </w:r>
    </w:p>
    <w:p w14:paraId="57635BEB" w14:textId="77777777" w:rsidR="00DC66F6" w:rsidRPr="00E80E7A" w:rsidRDefault="00DC66F6" w:rsidP="008D380A">
      <w:pPr>
        <w:widowControl w:val="0"/>
        <w:numPr>
          <w:ilvl w:val="0"/>
          <w:numId w:val="7"/>
        </w:numPr>
        <w:rPr>
          <w:color w:val="0D0D0D" w:themeColor="text1" w:themeTint="F2"/>
          <w:szCs w:val="24"/>
        </w:rPr>
      </w:pPr>
      <w:r w:rsidRPr="00E80E7A">
        <w:rPr>
          <w:color w:val="0D0D0D" w:themeColor="text1" w:themeTint="F2"/>
          <w:szCs w:val="24"/>
        </w:rPr>
        <w:t>Child Count Financial Verification</w:t>
      </w:r>
    </w:p>
    <w:p w14:paraId="19CA2096" w14:textId="21086174" w:rsidR="00DC66F6" w:rsidRPr="00E80E7A" w:rsidRDefault="00DC66F6" w:rsidP="00993FD2">
      <w:pPr>
        <w:pStyle w:val="ListParagraph"/>
        <w:numPr>
          <w:ilvl w:val="0"/>
          <w:numId w:val="5"/>
        </w:numPr>
        <w:spacing w:after="120"/>
      </w:pPr>
      <w:r w:rsidRPr="00E80E7A">
        <w:t>If inaccurate, the tab-delimited file of student record data must</w:t>
      </w:r>
      <w:r w:rsidR="00C806D8" w:rsidRPr="00E80E7A">
        <w:t xml:space="preserve"> be corrected and resubmitted.</w:t>
      </w:r>
    </w:p>
    <w:p w14:paraId="0DE9EA85" w14:textId="462A1369" w:rsidR="003327E4" w:rsidRPr="00E80E7A" w:rsidRDefault="00DC66F6" w:rsidP="00CF6C76">
      <w:pPr>
        <w:widowControl w:val="0"/>
        <w:autoSpaceDE w:val="0"/>
        <w:autoSpaceDN w:val="0"/>
        <w:adjustRightInd w:val="0"/>
        <w:rPr>
          <w:rFonts w:eastAsia="Calibri"/>
          <w:iCs/>
          <w:color w:val="0D0D0D" w:themeColor="text1" w:themeTint="F2"/>
          <w:szCs w:val="24"/>
        </w:rPr>
      </w:pPr>
      <w:r w:rsidRPr="00E80E7A">
        <w:rPr>
          <w:rFonts w:eastAsia="Calibri"/>
          <w:color w:val="0D0D0D" w:themeColor="text1" w:themeTint="F2"/>
          <w:szCs w:val="24"/>
        </w:rPr>
        <w:t xml:space="preserve">After reviewing and determining the data reported are accurate, </w:t>
      </w:r>
      <w:r w:rsidR="004162DD" w:rsidRPr="00E80E7A">
        <w:rPr>
          <w:rFonts w:eastAsia="Calibri"/>
          <w:szCs w:val="24"/>
        </w:rPr>
        <w:t xml:space="preserve">the </w:t>
      </w:r>
      <w:proofErr w:type="gramStart"/>
      <w:r w:rsidR="00642C27">
        <w:rPr>
          <w:rFonts w:eastAsia="Calibri"/>
          <w:szCs w:val="24"/>
        </w:rPr>
        <w:t>Parentally-placed</w:t>
      </w:r>
      <w:proofErr w:type="gramEnd"/>
      <w:r w:rsidR="00642C27">
        <w:rPr>
          <w:rFonts w:eastAsia="Calibri"/>
          <w:szCs w:val="24"/>
        </w:rPr>
        <w:t xml:space="preserve"> </w:t>
      </w:r>
      <w:r w:rsidR="004162DD" w:rsidRPr="00E80E7A">
        <w:rPr>
          <w:rFonts w:eastAsia="Calibri"/>
          <w:szCs w:val="24"/>
        </w:rPr>
        <w:t>information</w:t>
      </w:r>
      <w:r w:rsidR="004B3C01">
        <w:rPr>
          <w:rFonts w:eastAsia="Calibri"/>
          <w:szCs w:val="24"/>
        </w:rPr>
        <w:t>,</w:t>
      </w:r>
      <w:r w:rsidR="004162DD" w:rsidRPr="00E80E7A">
        <w:rPr>
          <w:rFonts w:eastAsia="Calibri"/>
          <w:szCs w:val="24"/>
        </w:rPr>
        <w:t xml:space="preserve"> </w:t>
      </w:r>
      <w:r w:rsidR="004B3C01" w:rsidRPr="004B3C01">
        <w:rPr>
          <w:color w:val="000000" w:themeColor="text1"/>
          <w:shd w:val="clear" w:color="auto" w:fill="FFFFFF"/>
        </w:rPr>
        <w:t xml:space="preserve">which includes </w:t>
      </w:r>
      <w:r w:rsidR="00642C27">
        <w:rPr>
          <w:color w:val="000000" w:themeColor="text1"/>
          <w:shd w:val="clear" w:color="auto" w:fill="FFFFFF"/>
        </w:rPr>
        <w:t xml:space="preserve">parentally-placed </w:t>
      </w:r>
      <w:r w:rsidR="004B3C01" w:rsidRPr="004B3C01">
        <w:rPr>
          <w:color w:val="000000" w:themeColor="text1"/>
          <w:shd w:val="clear" w:color="auto" w:fill="FFFFFF"/>
        </w:rPr>
        <w:t>home</w:t>
      </w:r>
      <w:r w:rsidR="00642C27">
        <w:rPr>
          <w:color w:val="000000" w:themeColor="text1"/>
          <w:shd w:val="clear" w:color="auto" w:fill="FFFFFF"/>
        </w:rPr>
        <w:t>-</w:t>
      </w:r>
      <w:r w:rsidR="004B3C01" w:rsidRPr="004B3C01">
        <w:rPr>
          <w:color w:val="000000" w:themeColor="text1"/>
          <w:shd w:val="clear" w:color="auto" w:fill="FFFFFF"/>
        </w:rPr>
        <w:t>schooled students,</w:t>
      </w:r>
      <w:r w:rsidR="004B3C01" w:rsidRPr="00642C27">
        <w:rPr>
          <w:color w:val="000000" w:themeColor="text1"/>
          <w:shd w:val="clear" w:color="auto" w:fill="FFFFFF"/>
        </w:rPr>
        <w:t xml:space="preserve"> </w:t>
      </w:r>
      <w:r w:rsidR="004162DD" w:rsidRPr="00E80E7A">
        <w:rPr>
          <w:rFonts w:eastAsia="Calibri"/>
          <w:szCs w:val="24"/>
        </w:rPr>
        <w:t>must be completed and sent to</w:t>
      </w:r>
      <w:r w:rsidR="004162DD" w:rsidRPr="00E80E7A">
        <w:rPr>
          <w:rFonts w:eastAsia="Calibri"/>
          <w:color w:val="0D0D0D" w:themeColor="text1" w:themeTint="F2"/>
          <w:szCs w:val="24"/>
        </w:rPr>
        <w:t xml:space="preserve"> </w:t>
      </w:r>
      <w:r w:rsidRPr="00E80E7A">
        <w:rPr>
          <w:rFonts w:eastAsia="Calibri"/>
          <w:color w:val="0D0D0D" w:themeColor="text1" w:themeTint="F2"/>
          <w:szCs w:val="24"/>
        </w:rPr>
        <w:t xml:space="preserve">the </w:t>
      </w:r>
      <w:r w:rsidR="00721C0D" w:rsidRPr="00E80E7A">
        <w:rPr>
          <w:rFonts w:eastAsia="Calibri"/>
          <w:color w:val="0D0D0D" w:themeColor="text1" w:themeTint="F2"/>
          <w:szCs w:val="24"/>
        </w:rPr>
        <w:t xml:space="preserve">division superintendent/designee </w:t>
      </w:r>
      <w:r w:rsidR="004162DD" w:rsidRPr="00E80E7A">
        <w:rPr>
          <w:rFonts w:eastAsia="Calibri"/>
          <w:color w:val="0D0D0D" w:themeColor="text1" w:themeTint="F2"/>
          <w:szCs w:val="24"/>
        </w:rPr>
        <w:t xml:space="preserve">who </w:t>
      </w:r>
      <w:r w:rsidR="00721C0D" w:rsidRPr="00E80E7A">
        <w:rPr>
          <w:rFonts w:eastAsia="Calibri"/>
          <w:color w:val="0D0D0D" w:themeColor="text1" w:themeTint="F2"/>
          <w:szCs w:val="24"/>
        </w:rPr>
        <w:t>must</w:t>
      </w:r>
      <w:r w:rsidR="00721C0D" w:rsidRPr="00E80E7A">
        <w:rPr>
          <w:rFonts w:eastAsiaTheme="minorEastAsia"/>
          <w:iCs/>
          <w:szCs w:val="24"/>
        </w:rPr>
        <w:t xml:space="preserve"> </w:t>
      </w:r>
      <w:r w:rsidR="00721C0D" w:rsidRPr="00E80E7A">
        <w:rPr>
          <w:rFonts w:eastAsia="Calibri"/>
          <w:iCs/>
          <w:color w:val="0D0D0D" w:themeColor="text1" w:themeTint="F2"/>
          <w:szCs w:val="24"/>
        </w:rPr>
        <w:t>electronically approve the certification report through the Superintendent Data Collection Approvals (SDCA) Application through the SSWS portal.</w:t>
      </w:r>
    </w:p>
    <w:p w14:paraId="764C0C45" w14:textId="77777777" w:rsidR="00087897" w:rsidRPr="00E80E7A" w:rsidRDefault="00087897" w:rsidP="00CF6C76">
      <w:pPr>
        <w:widowControl w:val="0"/>
        <w:autoSpaceDE w:val="0"/>
        <w:autoSpaceDN w:val="0"/>
        <w:adjustRightInd w:val="0"/>
        <w:rPr>
          <w:rFonts w:eastAsiaTheme="minorEastAsia"/>
          <w:b/>
        </w:rPr>
      </w:pPr>
    </w:p>
    <w:p w14:paraId="6067816F" w14:textId="6B9AF6F3" w:rsidR="00DE2454" w:rsidRPr="00E80E7A" w:rsidRDefault="00DE2454" w:rsidP="00633025">
      <w:pPr>
        <w:pStyle w:val="Heading3"/>
      </w:pPr>
      <w:r w:rsidRPr="00E80E7A">
        <w:t>Resubmission of Child Count Data</w:t>
      </w:r>
    </w:p>
    <w:p w14:paraId="7DDD7243" w14:textId="38D27C2F" w:rsidR="00DE2454" w:rsidRPr="00E80E7A" w:rsidRDefault="00DE2454" w:rsidP="008D380A">
      <w:pPr>
        <w:autoSpaceDE w:val="0"/>
        <w:autoSpaceDN w:val="0"/>
        <w:adjustRightInd w:val="0"/>
        <w:spacing w:after="120"/>
        <w:rPr>
          <w:rFonts w:eastAsiaTheme="minorEastAsia"/>
          <w:color w:val="000000"/>
          <w:szCs w:val="24"/>
        </w:rPr>
      </w:pPr>
      <w:r w:rsidRPr="00E80E7A">
        <w:rPr>
          <w:rFonts w:eastAsiaTheme="minorEastAsia"/>
          <w:color w:val="000000"/>
          <w:szCs w:val="24"/>
        </w:rPr>
        <w:t xml:space="preserve">If the school division needs to resubmit data on or after </w:t>
      </w:r>
      <w:r w:rsidR="000229D2" w:rsidRPr="00E80E7A">
        <w:rPr>
          <w:rFonts w:eastAsiaTheme="minorEastAsia"/>
          <w:color w:val="000000"/>
          <w:szCs w:val="24"/>
        </w:rPr>
        <w:t>the posted date</w:t>
      </w:r>
      <w:r w:rsidRPr="00E80E7A">
        <w:rPr>
          <w:rFonts w:eastAsiaTheme="minorEastAsia"/>
          <w:color w:val="000000"/>
          <w:szCs w:val="24"/>
        </w:rPr>
        <w:t xml:space="preserve">, the division’s superintendent must </w:t>
      </w:r>
      <w:r w:rsidR="00F11BCE" w:rsidRPr="00E80E7A">
        <w:rPr>
          <w:rFonts w:eastAsiaTheme="minorEastAsia"/>
          <w:szCs w:val="24"/>
        </w:rPr>
        <w:t xml:space="preserve">send an email </w:t>
      </w:r>
      <w:r w:rsidRPr="00E80E7A">
        <w:rPr>
          <w:rFonts w:eastAsiaTheme="minorEastAsia"/>
          <w:color w:val="000000"/>
          <w:szCs w:val="24"/>
        </w:rPr>
        <w:t xml:space="preserve">addressed to </w:t>
      </w:r>
      <w:r w:rsidRPr="00891BB0">
        <w:rPr>
          <w:rFonts w:eastAsiaTheme="minorEastAsia"/>
          <w:szCs w:val="24"/>
        </w:rPr>
        <w:t>Dr. Samantha Hollins, Ass</w:t>
      </w:r>
      <w:r w:rsidR="00EB5579">
        <w:rPr>
          <w:rFonts w:eastAsiaTheme="minorEastAsia"/>
          <w:szCs w:val="24"/>
        </w:rPr>
        <w:t>ociate</w:t>
      </w:r>
      <w:r w:rsidRPr="00891BB0">
        <w:rPr>
          <w:rFonts w:eastAsiaTheme="minorEastAsia"/>
          <w:szCs w:val="24"/>
        </w:rPr>
        <w:t xml:space="preserve"> </w:t>
      </w:r>
      <w:r w:rsidRPr="00A052E6">
        <w:rPr>
          <w:rFonts w:eastAsiaTheme="minorEastAsia"/>
          <w:szCs w:val="24"/>
        </w:rPr>
        <w:t xml:space="preserve">Superintendent, Department of Special </w:t>
      </w:r>
      <w:r w:rsidR="00E1685A" w:rsidRPr="00A052E6">
        <w:rPr>
          <w:rFonts w:eastAsiaTheme="minorEastAsia"/>
          <w:szCs w:val="24"/>
        </w:rPr>
        <w:t>Populations</w:t>
      </w:r>
      <w:r w:rsidR="003E165B">
        <w:rPr>
          <w:rFonts w:eastAsiaTheme="minorEastAsia"/>
          <w:szCs w:val="24"/>
        </w:rPr>
        <w:t xml:space="preserve"> and Board Operations</w:t>
      </w:r>
      <w:r w:rsidR="009A1A68">
        <w:rPr>
          <w:rFonts w:eastAsiaTheme="minorEastAsia"/>
          <w:szCs w:val="24"/>
        </w:rPr>
        <w:t>,</w:t>
      </w:r>
      <w:r w:rsidRPr="00E80E7A">
        <w:rPr>
          <w:rFonts w:eastAsiaTheme="minorEastAsia"/>
          <w:color w:val="000000"/>
          <w:szCs w:val="24"/>
        </w:rPr>
        <w:t xml:space="preserve"> </w:t>
      </w:r>
      <w:r w:rsidR="00891BB0">
        <w:rPr>
          <w:rFonts w:eastAsiaTheme="minorEastAsia"/>
          <w:color w:val="000000"/>
          <w:szCs w:val="24"/>
        </w:rPr>
        <w:t xml:space="preserve">at </w:t>
      </w:r>
      <w:hyperlink r:id="rId14" w:tooltip="Send email to Dr. Samantha Hollins, Assistant Superintendent, Department of Special Education and Student Services " w:history="1">
        <w:r w:rsidR="00603886">
          <w:rPr>
            <w:rStyle w:val="Hyperlink"/>
            <w:rFonts w:eastAsiaTheme="minorEastAsia"/>
            <w:szCs w:val="24"/>
          </w:rPr>
          <w:t>Samantha.Hollins@doe.virginia.gov</w:t>
        </w:r>
      </w:hyperlink>
      <w:r w:rsidR="009A1A68">
        <w:rPr>
          <w:rFonts w:eastAsiaTheme="minorEastAsia"/>
          <w:szCs w:val="24"/>
        </w:rPr>
        <w:t>, with a copy</w:t>
      </w:r>
      <w:r w:rsidR="00245480" w:rsidRPr="00245480">
        <w:rPr>
          <w:rFonts w:eastAsiaTheme="minorEastAsia"/>
          <w:szCs w:val="24"/>
        </w:rPr>
        <w:t xml:space="preserve"> to </w:t>
      </w:r>
      <w:hyperlink r:id="rId15" w:tooltip="Send email to spedprogramdata@doe.virginia.gov" w:history="1">
        <w:r w:rsidR="00245480" w:rsidRPr="00406654">
          <w:rPr>
            <w:rStyle w:val="Hyperlink"/>
            <w:rFonts w:eastAsiaTheme="minorEastAsia"/>
            <w:szCs w:val="24"/>
          </w:rPr>
          <w:t>spedprogramdata@doe.virginia.gov</w:t>
        </w:r>
      </w:hyperlink>
      <w:r w:rsidR="00245480">
        <w:rPr>
          <w:rFonts w:eastAsiaTheme="minorEastAsia"/>
          <w:szCs w:val="24"/>
        </w:rPr>
        <w:t>. I</w:t>
      </w:r>
      <w:r w:rsidRPr="00E80E7A">
        <w:rPr>
          <w:rFonts w:eastAsiaTheme="minorEastAsia"/>
          <w:color w:val="000000"/>
          <w:szCs w:val="24"/>
        </w:rPr>
        <w:t>nclude the following</w:t>
      </w:r>
      <w:r w:rsidR="00245480">
        <w:rPr>
          <w:rFonts w:eastAsiaTheme="minorEastAsia"/>
          <w:color w:val="000000"/>
          <w:szCs w:val="24"/>
        </w:rPr>
        <w:t xml:space="preserve"> information</w:t>
      </w:r>
      <w:r w:rsidRPr="00E80E7A">
        <w:rPr>
          <w:rFonts w:eastAsiaTheme="minorEastAsia"/>
          <w:color w:val="000000"/>
          <w:szCs w:val="24"/>
        </w:rPr>
        <w:t>:</w:t>
      </w:r>
    </w:p>
    <w:p w14:paraId="3375669B" w14:textId="7E82408B" w:rsidR="00DE2454" w:rsidRPr="00E80E7A" w:rsidRDefault="004C210A" w:rsidP="0008617D">
      <w:pPr>
        <w:numPr>
          <w:ilvl w:val="0"/>
          <w:numId w:val="42"/>
        </w:numPr>
        <w:tabs>
          <w:tab w:val="clear" w:pos="720"/>
        </w:tabs>
        <w:autoSpaceDE w:val="0"/>
        <w:autoSpaceDN w:val="0"/>
        <w:adjustRightInd w:val="0"/>
        <w:ind w:hanging="360"/>
        <w:rPr>
          <w:rFonts w:eastAsiaTheme="minorEastAsia"/>
          <w:color w:val="000000"/>
          <w:szCs w:val="24"/>
        </w:rPr>
      </w:pPr>
      <w:r w:rsidRPr="00E80E7A">
        <w:rPr>
          <w:rFonts w:eastAsiaTheme="minorEastAsia"/>
          <w:color w:val="000000"/>
          <w:szCs w:val="24"/>
        </w:rPr>
        <w:lastRenderedPageBreak/>
        <w:t>Subject: Request for resubmi</w:t>
      </w:r>
      <w:r w:rsidR="00DE2454" w:rsidRPr="00E80E7A">
        <w:rPr>
          <w:rFonts w:eastAsiaTheme="minorEastAsia"/>
          <w:color w:val="000000"/>
          <w:szCs w:val="24"/>
        </w:rPr>
        <w:t>ssion of child count data</w:t>
      </w:r>
    </w:p>
    <w:p w14:paraId="39EE224C" w14:textId="07E629C6" w:rsidR="00DE2454" w:rsidRPr="00E80E7A" w:rsidRDefault="00DE2454" w:rsidP="0008617D">
      <w:pPr>
        <w:numPr>
          <w:ilvl w:val="0"/>
          <w:numId w:val="42"/>
        </w:numPr>
        <w:autoSpaceDE w:val="0"/>
        <w:autoSpaceDN w:val="0"/>
        <w:adjustRightInd w:val="0"/>
        <w:ind w:hanging="360"/>
        <w:rPr>
          <w:rFonts w:eastAsiaTheme="minorEastAsia"/>
          <w:color w:val="000000"/>
          <w:szCs w:val="24"/>
        </w:rPr>
      </w:pPr>
      <w:r w:rsidRPr="00E80E7A">
        <w:rPr>
          <w:rFonts w:eastAsiaTheme="minorEastAsia"/>
          <w:color w:val="000000"/>
          <w:szCs w:val="24"/>
        </w:rPr>
        <w:t>Reason(s</w:t>
      </w:r>
      <w:r w:rsidR="00DA2103" w:rsidRPr="00E80E7A">
        <w:rPr>
          <w:rFonts w:eastAsiaTheme="minorEastAsia"/>
          <w:color w:val="000000"/>
          <w:szCs w:val="24"/>
        </w:rPr>
        <w:t>) for the resubmission request</w:t>
      </w:r>
    </w:p>
    <w:p w14:paraId="7FA69D37" w14:textId="7309B20E" w:rsidR="00DE2454" w:rsidRPr="00E80E7A" w:rsidRDefault="00DE2454" w:rsidP="0008617D">
      <w:pPr>
        <w:numPr>
          <w:ilvl w:val="0"/>
          <w:numId w:val="42"/>
        </w:numPr>
        <w:autoSpaceDE w:val="0"/>
        <w:autoSpaceDN w:val="0"/>
        <w:adjustRightInd w:val="0"/>
        <w:ind w:hanging="360"/>
        <w:rPr>
          <w:rFonts w:eastAsiaTheme="minorEastAsia"/>
          <w:color w:val="000000"/>
          <w:szCs w:val="24"/>
        </w:rPr>
      </w:pPr>
      <w:r w:rsidRPr="00E80E7A">
        <w:rPr>
          <w:rFonts w:eastAsiaTheme="minorEastAsia"/>
          <w:color w:val="000000"/>
          <w:szCs w:val="24"/>
        </w:rPr>
        <w:t>Statement of the detailed changes to be made including specific data elements</w:t>
      </w:r>
    </w:p>
    <w:p w14:paraId="35EA3E7E" w14:textId="01C37030" w:rsidR="00DE2454" w:rsidRPr="00E80E7A" w:rsidRDefault="00C67EBA" w:rsidP="0008617D">
      <w:pPr>
        <w:numPr>
          <w:ilvl w:val="0"/>
          <w:numId w:val="42"/>
        </w:numPr>
        <w:autoSpaceDE w:val="0"/>
        <w:autoSpaceDN w:val="0"/>
        <w:adjustRightInd w:val="0"/>
        <w:spacing w:after="120"/>
        <w:ind w:hanging="360"/>
        <w:rPr>
          <w:rFonts w:eastAsiaTheme="minorEastAsia"/>
          <w:color w:val="000000"/>
          <w:szCs w:val="24"/>
        </w:rPr>
      </w:pPr>
      <w:r w:rsidRPr="00E80E7A">
        <w:rPr>
          <w:rFonts w:eastAsiaTheme="minorEastAsia"/>
          <w:color w:val="000000"/>
          <w:szCs w:val="24"/>
        </w:rPr>
        <w:t xml:space="preserve">The school division’s </w:t>
      </w:r>
      <w:r w:rsidR="00DE2454" w:rsidRPr="00E80E7A">
        <w:rPr>
          <w:rFonts w:eastAsiaTheme="minorEastAsia"/>
          <w:color w:val="000000"/>
          <w:szCs w:val="24"/>
        </w:rPr>
        <w:t>plan to ensure accurate future submissions</w:t>
      </w:r>
    </w:p>
    <w:p w14:paraId="7AF0EF1A" w14:textId="3095D40E" w:rsidR="00DE2454" w:rsidRDefault="00C67EBA" w:rsidP="00CF6C76">
      <w:pPr>
        <w:autoSpaceDE w:val="0"/>
        <w:autoSpaceDN w:val="0"/>
        <w:adjustRightInd w:val="0"/>
        <w:rPr>
          <w:rFonts w:eastAsiaTheme="minorEastAsia"/>
          <w:color w:val="000000"/>
          <w:szCs w:val="24"/>
        </w:rPr>
      </w:pPr>
      <w:r w:rsidRPr="00E80E7A">
        <w:rPr>
          <w:rFonts w:eastAsiaTheme="minorEastAsia"/>
          <w:color w:val="000000"/>
          <w:szCs w:val="24"/>
        </w:rPr>
        <w:t xml:space="preserve">The </w:t>
      </w:r>
      <w:r w:rsidR="00DE2454" w:rsidRPr="00E80E7A">
        <w:rPr>
          <w:rFonts w:eastAsiaTheme="minorEastAsia"/>
          <w:color w:val="000000"/>
          <w:szCs w:val="24"/>
        </w:rPr>
        <w:t xml:space="preserve">office will contact the division’s special education director to schedule the resubmission. Only the specifically requested changes can be made; any additional changes will require a new resubmission request and subsequent approval from our office. Prior to a resubmission, </w:t>
      </w:r>
      <w:r w:rsidR="00DE2454" w:rsidRPr="00E80E7A">
        <w:rPr>
          <w:rFonts w:eastAsiaTheme="minorEastAsia"/>
          <w:b/>
          <w:color w:val="000000"/>
          <w:szCs w:val="24"/>
        </w:rPr>
        <w:t>the school division making the request must notify any impacted division(s)</w:t>
      </w:r>
      <w:r w:rsidR="00DE2454" w:rsidRPr="00E80E7A">
        <w:rPr>
          <w:rFonts w:eastAsiaTheme="minorEastAsia"/>
          <w:color w:val="000000"/>
          <w:szCs w:val="24"/>
        </w:rPr>
        <w:t xml:space="preserve"> as this might require a resubmission on their part. If an impacted division needs to resubmit as a result, that division must follow the same resubmission procedures outlined in this memo. In addition, any resubmitting divisions must review the revised child count and financial reports</w:t>
      </w:r>
      <w:r w:rsidR="00197EFA">
        <w:rPr>
          <w:rFonts w:eastAsiaTheme="minorEastAsia"/>
          <w:color w:val="000000"/>
          <w:szCs w:val="24"/>
        </w:rPr>
        <w:t xml:space="preserve"> and</w:t>
      </w:r>
      <w:r w:rsidR="00DE2454" w:rsidRPr="00E80E7A">
        <w:rPr>
          <w:rFonts w:eastAsiaTheme="minorEastAsia"/>
          <w:color w:val="000000"/>
          <w:szCs w:val="24"/>
        </w:rPr>
        <w:t xml:space="preserve"> </w:t>
      </w:r>
      <w:r w:rsidR="007B61FD">
        <w:rPr>
          <w:rFonts w:eastAsiaTheme="minorEastAsia"/>
          <w:color w:val="000000"/>
          <w:szCs w:val="24"/>
        </w:rPr>
        <w:t>then</w:t>
      </w:r>
      <w:r w:rsidR="007B61FD" w:rsidRPr="00E80E7A">
        <w:rPr>
          <w:rFonts w:eastAsiaTheme="minorEastAsia"/>
          <w:color w:val="000000"/>
          <w:szCs w:val="24"/>
        </w:rPr>
        <w:t xml:space="preserve"> </w:t>
      </w:r>
      <w:r w:rsidR="00DE2454" w:rsidRPr="00E80E7A">
        <w:rPr>
          <w:rFonts w:eastAsiaTheme="minorEastAsia"/>
          <w:color w:val="000000"/>
          <w:szCs w:val="24"/>
        </w:rPr>
        <w:t xml:space="preserve">submit a new certification report, electronically approved by the division’s superintendent within two days after the successful resubmission. Submissions made after </w:t>
      </w:r>
      <w:r w:rsidR="00697A9F" w:rsidRPr="00E80E7A">
        <w:rPr>
          <w:rFonts w:eastAsiaTheme="minorEastAsia"/>
          <w:color w:val="000000"/>
          <w:szCs w:val="24"/>
        </w:rPr>
        <w:t xml:space="preserve">the child count window </w:t>
      </w:r>
      <w:r w:rsidR="001B0B17" w:rsidRPr="00E80E7A">
        <w:rPr>
          <w:rFonts w:eastAsiaTheme="minorEastAsia"/>
          <w:color w:val="000000"/>
          <w:szCs w:val="24"/>
        </w:rPr>
        <w:t xml:space="preserve">officially </w:t>
      </w:r>
      <w:r w:rsidR="00697A9F" w:rsidRPr="00E80E7A">
        <w:rPr>
          <w:rFonts w:eastAsiaTheme="minorEastAsia"/>
          <w:color w:val="000000"/>
          <w:szCs w:val="24"/>
        </w:rPr>
        <w:t>closes for the collection year</w:t>
      </w:r>
      <w:r w:rsidR="00DE2454" w:rsidRPr="00E80E7A">
        <w:rPr>
          <w:rFonts w:eastAsiaTheme="minorEastAsia"/>
          <w:color w:val="000000"/>
          <w:szCs w:val="24"/>
        </w:rPr>
        <w:t xml:space="preserve"> may impact the division’s local determination rubric for </w:t>
      </w:r>
      <w:r w:rsidR="00FA356D">
        <w:rPr>
          <w:rFonts w:eastAsiaTheme="minorEastAsia"/>
          <w:color w:val="000000"/>
          <w:szCs w:val="24"/>
        </w:rPr>
        <w:t xml:space="preserve">timely and accurate </w:t>
      </w:r>
      <w:r w:rsidR="00DE2454" w:rsidRPr="00E80E7A">
        <w:rPr>
          <w:rFonts w:eastAsiaTheme="minorEastAsia"/>
          <w:color w:val="000000"/>
          <w:szCs w:val="24"/>
        </w:rPr>
        <w:t>data submission.</w:t>
      </w:r>
    </w:p>
    <w:p w14:paraId="5DBAD38B" w14:textId="77777777" w:rsidR="00F06E96" w:rsidRPr="00E80E7A" w:rsidRDefault="00F06E96" w:rsidP="00CF6C76">
      <w:pPr>
        <w:autoSpaceDE w:val="0"/>
        <w:autoSpaceDN w:val="0"/>
        <w:adjustRightInd w:val="0"/>
        <w:rPr>
          <w:color w:val="0D0D0D" w:themeColor="text1" w:themeTint="F2"/>
          <w:szCs w:val="24"/>
        </w:rPr>
      </w:pPr>
    </w:p>
    <w:p w14:paraId="5438495F" w14:textId="37986EFC" w:rsidR="00CA6BBD" w:rsidRPr="003F7BA8" w:rsidRDefault="00DC66F6" w:rsidP="00394DDE">
      <w:pPr>
        <w:pStyle w:val="Heading2"/>
        <w:spacing w:before="360" w:after="0"/>
      </w:pPr>
      <w:r w:rsidRPr="003F7BA8">
        <w:t>Data Elements and Descriptions</w:t>
      </w:r>
    </w:p>
    <w:p w14:paraId="6DE681ED" w14:textId="77777777" w:rsidR="008D380A" w:rsidRPr="00E80E7A" w:rsidRDefault="008D380A" w:rsidP="008D380A"/>
    <w:p w14:paraId="0E639150" w14:textId="18C69632" w:rsidR="00DC66F6" w:rsidRPr="004E4427" w:rsidRDefault="00CA6BBD" w:rsidP="00E12FE2">
      <w:pPr>
        <w:pStyle w:val="Heading3"/>
      </w:pPr>
      <w:r w:rsidRPr="004E4427">
        <w:t>State Testing Identifier</w:t>
      </w:r>
      <w:r w:rsidR="005A6F39" w:rsidRPr="004E4427">
        <w:t xml:space="preserve"> (2)</w:t>
      </w:r>
    </w:p>
    <w:p w14:paraId="77920319" w14:textId="682B1207" w:rsidR="00804A95" w:rsidRPr="004E4427" w:rsidRDefault="00211BB1" w:rsidP="004E4427">
      <w:pPr>
        <w:pStyle w:val="SRCinfoline"/>
        <w:tabs>
          <w:tab w:val="clear" w:pos="1080"/>
          <w:tab w:val="left" w:pos="2160"/>
        </w:tabs>
        <w:rPr>
          <w:b w:val="0"/>
        </w:rPr>
      </w:pPr>
      <w:r w:rsidRPr="004E4427">
        <w:t xml:space="preserve">Format: </w:t>
      </w:r>
      <w:r w:rsidR="00E806FB" w:rsidRPr="004E4427">
        <w:rPr>
          <w:b w:val="0"/>
        </w:rPr>
        <w:t>Numeric</w:t>
      </w:r>
      <w:r w:rsidR="00044316" w:rsidRPr="004E4427">
        <w:rPr>
          <w:b w:val="0"/>
        </w:rPr>
        <w:tab/>
      </w:r>
    </w:p>
    <w:p w14:paraId="6C3352FB" w14:textId="5F91CDD3" w:rsidR="00044316" w:rsidRPr="004E4427" w:rsidRDefault="00044316" w:rsidP="004E4427">
      <w:pPr>
        <w:pStyle w:val="SRCinfoline"/>
        <w:tabs>
          <w:tab w:val="clear" w:pos="1080"/>
          <w:tab w:val="left" w:pos="2160"/>
        </w:tabs>
        <w:spacing w:after="120"/>
        <w:rPr>
          <w:b w:val="0"/>
        </w:rPr>
      </w:pPr>
      <w:r w:rsidRPr="004E4427">
        <w:t xml:space="preserve">Maximum Length: </w:t>
      </w:r>
      <w:r w:rsidRPr="004E4427">
        <w:rPr>
          <w:b w:val="0"/>
        </w:rPr>
        <w:t>10</w:t>
      </w:r>
    </w:p>
    <w:p w14:paraId="1D058B31" w14:textId="655FB882" w:rsidR="00211BB1" w:rsidRPr="004E4427" w:rsidRDefault="00211BB1" w:rsidP="004E4427">
      <w:pPr>
        <w:pStyle w:val="SRCinfoline"/>
        <w:tabs>
          <w:tab w:val="clear" w:pos="0"/>
          <w:tab w:val="clear" w:pos="1080"/>
        </w:tabs>
        <w:spacing w:after="120"/>
        <w:rPr>
          <w:b w:val="0"/>
        </w:rPr>
      </w:pPr>
      <w:r w:rsidRPr="004E4427">
        <w:rPr>
          <w:b w:val="0"/>
        </w:rPr>
        <w:t>The State Testing Identifier</w:t>
      </w:r>
      <w:r w:rsidR="00E806FB" w:rsidRPr="004E4427">
        <w:rPr>
          <w:b w:val="0"/>
        </w:rPr>
        <w:t xml:space="preserve"> (STI)</w:t>
      </w:r>
      <w:r w:rsidRPr="004E4427">
        <w:rPr>
          <w:b w:val="0"/>
        </w:rPr>
        <w:t xml:space="preserve"> is a </w:t>
      </w:r>
      <w:r w:rsidR="00374D7A" w:rsidRPr="004E4427">
        <w:rPr>
          <w:b w:val="0"/>
        </w:rPr>
        <w:t>ten</w:t>
      </w:r>
      <w:r w:rsidR="00343321" w:rsidRPr="004E4427">
        <w:rPr>
          <w:b w:val="0"/>
        </w:rPr>
        <w:t>-</w:t>
      </w:r>
      <w:r w:rsidRPr="004E4427">
        <w:rPr>
          <w:b w:val="0"/>
        </w:rPr>
        <w:t xml:space="preserve">digit numeric field and cannot begin with </w:t>
      </w:r>
      <w:r w:rsidR="00374D7A" w:rsidRPr="004E4427">
        <w:rPr>
          <w:b w:val="0"/>
        </w:rPr>
        <w:t>zero</w:t>
      </w:r>
      <w:r w:rsidRPr="004E4427">
        <w:rPr>
          <w:b w:val="0"/>
        </w:rPr>
        <w:t xml:space="preserve"> or contain repetitive seque</w:t>
      </w:r>
      <w:r w:rsidR="00804A95" w:rsidRPr="004E4427">
        <w:rPr>
          <w:b w:val="0"/>
        </w:rPr>
        <w:t xml:space="preserve">nces such as 111, or 222, etc. </w:t>
      </w:r>
      <w:r w:rsidRPr="004E4427">
        <w:rPr>
          <w:b w:val="0"/>
        </w:rPr>
        <w:t xml:space="preserve">The </w:t>
      </w:r>
      <w:r w:rsidR="00E806FB" w:rsidRPr="004E4427">
        <w:rPr>
          <w:b w:val="0"/>
        </w:rPr>
        <w:t>STI</w:t>
      </w:r>
      <w:r w:rsidRPr="004E4427">
        <w:rPr>
          <w:b w:val="0"/>
        </w:rPr>
        <w:t xml:space="preserve"> will be the unique number provided by </w:t>
      </w:r>
      <w:r w:rsidR="00804A95" w:rsidRPr="004E4427">
        <w:rPr>
          <w:b w:val="0"/>
        </w:rPr>
        <w:t>STI Management</w:t>
      </w:r>
      <w:r w:rsidRPr="004E4427">
        <w:rPr>
          <w:b w:val="0"/>
        </w:rPr>
        <w:t xml:space="preserve"> to uniquely identify the student within the </w:t>
      </w:r>
      <w:r w:rsidR="00E806FB" w:rsidRPr="004E4427">
        <w:rPr>
          <w:b w:val="0"/>
        </w:rPr>
        <w:t>state</w:t>
      </w:r>
      <w:r w:rsidRPr="004E4427">
        <w:rPr>
          <w:b w:val="0"/>
        </w:rPr>
        <w:t>.</w:t>
      </w:r>
    </w:p>
    <w:p w14:paraId="78B9992F" w14:textId="22291AE7" w:rsidR="00211BB1" w:rsidRPr="004E4427" w:rsidRDefault="00211BB1" w:rsidP="00416C87">
      <w:pPr>
        <w:pStyle w:val="SRCsubtopic"/>
        <w:spacing w:before="0"/>
        <w:rPr>
          <w:i w:val="0"/>
        </w:rPr>
      </w:pPr>
      <w:r w:rsidRPr="004E4427">
        <w:rPr>
          <w:i w:val="0"/>
        </w:rPr>
        <w:t xml:space="preserve">Edit </w:t>
      </w:r>
      <w:r w:rsidR="00E12FE2">
        <w:rPr>
          <w:i w:val="0"/>
        </w:rPr>
        <w:t>C</w:t>
      </w:r>
      <w:r w:rsidRPr="004E4427">
        <w:rPr>
          <w:i w:val="0"/>
        </w:rPr>
        <w:t xml:space="preserve">hecks for </w:t>
      </w:r>
      <w:r w:rsidR="00E12FE2">
        <w:rPr>
          <w:i w:val="0"/>
        </w:rPr>
        <w:t>V</w:t>
      </w:r>
      <w:r w:rsidRPr="004E4427">
        <w:rPr>
          <w:i w:val="0"/>
        </w:rPr>
        <w:t>alid State Testing Identifier</w:t>
      </w:r>
    </w:p>
    <w:p w14:paraId="03369DBC" w14:textId="492666A3" w:rsidR="00211BB1" w:rsidRPr="004E4427" w:rsidRDefault="00211BB1" w:rsidP="0008617D">
      <w:pPr>
        <w:pStyle w:val="SRCbulletlist"/>
        <w:widowControl w:val="0"/>
        <w:numPr>
          <w:ilvl w:val="0"/>
          <w:numId w:val="57"/>
        </w:numPr>
        <w:spacing w:before="0" w:after="0"/>
        <w:ind w:left="720"/>
        <w:rPr>
          <w:rFonts w:cs="Times New Roman"/>
          <w:strike/>
          <w:color w:val="0D0D0D" w:themeColor="text1" w:themeTint="F2"/>
          <w:sz w:val="24"/>
          <w:szCs w:val="24"/>
        </w:rPr>
      </w:pPr>
      <w:r w:rsidRPr="004E4427">
        <w:rPr>
          <w:rFonts w:cs="Times New Roman"/>
          <w:color w:val="0D0D0D" w:themeColor="text1" w:themeTint="F2"/>
          <w:sz w:val="24"/>
          <w:szCs w:val="24"/>
        </w:rPr>
        <w:t>One record per student per school</w:t>
      </w:r>
      <w:r w:rsidR="00E806FB" w:rsidRPr="004E4427">
        <w:rPr>
          <w:rFonts w:cs="Times New Roman"/>
          <w:color w:val="0D0D0D" w:themeColor="text1" w:themeTint="F2"/>
          <w:sz w:val="24"/>
          <w:szCs w:val="24"/>
        </w:rPr>
        <w:t>.</w:t>
      </w:r>
    </w:p>
    <w:p w14:paraId="24506117" w14:textId="34A0E746" w:rsidR="0025541F" w:rsidRPr="004E4427" w:rsidRDefault="00211BB1" w:rsidP="0008617D">
      <w:pPr>
        <w:pStyle w:val="SRCinfoline"/>
        <w:numPr>
          <w:ilvl w:val="0"/>
          <w:numId w:val="57"/>
        </w:numPr>
        <w:tabs>
          <w:tab w:val="clear" w:pos="0"/>
          <w:tab w:val="clear" w:pos="1080"/>
        </w:tabs>
        <w:ind w:left="720"/>
        <w:rPr>
          <w:b w:val="0"/>
        </w:rPr>
      </w:pPr>
      <w:r w:rsidRPr="004E4427">
        <w:rPr>
          <w:b w:val="0"/>
        </w:rPr>
        <w:t xml:space="preserve">The </w:t>
      </w:r>
      <w:r w:rsidR="00A8441B">
        <w:rPr>
          <w:b w:val="0"/>
        </w:rPr>
        <w:t>STI</w:t>
      </w:r>
      <w:r w:rsidRPr="004E4427">
        <w:rPr>
          <w:b w:val="0"/>
        </w:rPr>
        <w:t xml:space="preserve"> must be a valid </w:t>
      </w:r>
      <w:r w:rsidR="00E806FB" w:rsidRPr="004E4427">
        <w:rPr>
          <w:b w:val="0"/>
        </w:rPr>
        <w:t>STI-</w:t>
      </w:r>
      <w:r w:rsidRPr="004E4427">
        <w:rPr>
          <w:b w:val="0"/>
        </w:rPr>
        <w:t>assigned number</w:t>
      </w:r>
      <w:r w:rsidR="00E806FB" w:rsidRPr="004E4427">
        <w:rPr>
          <w:b w:val="0"/>
        </w:rPr>
        <w:t>.</w:t>
      </w:r>
    </w:p>
    <w:p w14:paraId="241C3B6F" w14:textId="77777777" w:rsidR="00804A95" w:rsidRPr="00E75180" w:rsidRDefault="00804A95" w:rsidP="00804A95">
      <w:pPr>
        <w:rPr>
          <w:szCs w:val="24"/>
        </w:rPr>
      </w:pPr>
    </w:p>
    <w:p w14:paraId="02AE9F37" w14:textId="45ECB108" w:rsidR="00211BB1" w:rsidRPr="00E75180" w:rsidRDefault="00211BB1" w:rsidP="00CE1D04">
      <w:pPr>
        <w:pStyle w:val="Heading3"/>
      </w:pPr>
      <w:r w:rsidRPr="00E75180">
        <w:t xml:space="preserve">Unique Local Student Identifier </w:t>
      </w:r>
      <w:r w:rsidR="005A6F39" w:rsidRPr="00E75180">
        <w:t>(3)</w:t>
      </w:r>
    </w:p>
    <w:p w14:paraId="7F6C4CD8" w14:textId="4639B19F" w:rsidR="00804A95" w:rsidRPr="00E75180" w:rsidRDefault="00211BB1" w:rsidP="004E4427">
      <w:pPr>
        <w:pStyle w:val="SRCinfoline"/>
      </w:pPr>
      <w:r w:rsidRPr="00E75180">
        <w:t xml:space="preserve">Format: </w:t>
      </w:r>
      <w:r w:rsidR="005A2703">
        <w:rPr>
          <w:b w:val="0"/>
        </w:rPr>
        <w:t>Alpha</w:t>
      </w:r>
      <w:r w:rsidRPr="00E75180">
        <w:rPr>
          <w:b w:val="0"/>
        </w:rPr>
        <w:t>numeric</w:t>
      </w:r>
      <w:r w:rsidR="008A0F0A" w:rsidRPr="00E75180">
        <w:tab/>
      </w:r>
    </w:p>
    <w:p w14:paraId="001EAEFE" w14:textId="1B6B536D" w:rsidR="00211BB1" w:rsidRPr="00E75180" w:rsidRDefault="00211BB1" w:rsidP="004E4427">
      <w:pPr>
        <w:pStyle w:val="SRCinfoline"/>
        <w:spacing w:after="120"/>
      </w:pPr>
      <w:r w:rsidRPr="00E75180">
        <w:t xml:space="preserve">Maximum Length: </w:t>
      </w:r>
      <w:r w:rsidRPr="00E75180">
        <w:rPr>
          <w:b w:val="0"/>
        </w:rPr>
        <w:t>12</w:t>
      </w:r>
    </w:p>
    <w:p w14:paraId="342BE79F" w14:textId="10F2A6AB" w:rsidR="00211BB1" w:rsidRPr="00E75180" w:rsidRDefault="00211BB1" w:rsidP="004E4427">
      <w:pPr>
        <w:rPr>
          <w:szCs w:val="24"/>
        </w:rPr>
      </w:pPr>
      <w:r w:rsidRPr="00E75180">
        <w:rPr>
          <w:szCs w:val="24"/>
        </w:rPr>
        <w:t xml:space="preserve">The Unique Local Student Identifier is locally assigned to uniquely identify the student within the division. The code must consist of numbers </w:t>
      </w:r>
      <w:r w:rsidR="00730A67" w:rsidRPr="00E75180">
        <w:rPr>
          <w:szCs w:val="24"/>
        </w:rPr>
        <w:t xml:space="preserve">0-9 </w:t>
      </w:r>
      <w:r w:rsidRPr="00E75180">
        <w:rPr>
          <w:szCs w:val="24"/>
        </w:rPr>
        <w:t>and alpha characters A-Z</w:t>
      </w:r>
      <w:r w:rsidR="001A2F47">
        <w:rPr>
          <w:szCs w:val="24"/>
        </w:rPr>
        <w:t>,</w:t>
      </w:r>
      <w:r w:rsidRPr="00E75180">
        <w:rPr>
          <w:szCs w:val="24"/>
        </w:rPr>
        <w:t xml:space="preserve"> and should not include any special characters</w:t>
      </w:r>
      <w:r w:rsidR="008F2550" w:rsidRPr="00E75180">
        <w:rPr>
          <w:szCs w:val="24"/>
        </w:rPr>
        <w:t xml:space="preserve"> (</w:t>
      </w:r>
      <w:r w:rsidRPr="00E75180">
        <w:rPr>
          <w:szCs w:val="24"/>
        </w:rPr>
        <w:t>e.</w:t>
      </w:r>
      <w:r w:rsidR="00DB2DC6" w:rsidRPr="00E75180">
        <w:rPr>
          <w:szCs w:val="24"/>
        </w:rPr>
        <w:t>g.</w:t>
      </w:r>
      <w:r w:rsidR="008F2550" w:rsidRPr="00E75180">
        <w:rPr>
          <w:szCs w:val="24"/>
        </w:rPr>
        <w:t>,</w:t>
      </w:r>
      <w:r w:rsidRPr="00E75180">
        <w:rPr>
          <w:szCs w:val="24"/>
        </w:rPr>
        <w:t xml:space="preserve"> dashes, slashes</w:t>
      </w:r>
      <w:r w:rsidR="008F2550" w:rsidRPr="00E75180">
        <w:rPr>
          <w:szCs w:val="24"/>
        </w:rPr>
        <w:t>).</w:t>
      </w:r>
    </w:p>
    <w:p w14:paraId="2741838C" w14:textId="77777777" w:rsidR="00804A95" w:rsidRPr="00E75180" w:rsidRDefault="00804A95" w:rsidP="00CF6C76">
      <w:pPr>
        <w:rPr>
          <w:szCs w:val="24"/>
        </w:rPr>
      </w:pPr>
    </w:p>
    <w:p w14:paraId="136182B8" w14:textId="71E45A8F" w:rsidR="00211BB1" w:rsidRPr="00E75180" w:rsidRDefault="00211BB1" w:rsidP="009D1F5E">
      <w:pPr>
        <w:pStyle w:val="Heading3"/>
      </w:pPr>
      <w:r w:rsidRPr="00E75180">
        <w:t xml:space="preserve">Responsible Division Number </w:t>
      </w:r>
      <w:r w:rsidR="005A6F39" w:rsidRPr="00E75180">
        <w:t>(4)</w:t>
      </w:r>
    </w:p>
    <w:p w14:paraId="3CE86716" w14:textId="17D63D8D" w:rsidR="00804A95" w:rsidRPr="00E75180" w:rsidRDefault="00211BB1" w:rsidP="004E4427">
      <w:pPr>
        <w:pStyle w:val="SRCinfoline"/>
      </w:pPr>
      <w:r w:rsidRPr="00E75180">
        <w:t xml:space="preserve">Format: </w:t>
      </w:r>
      <w:r w:rsidR="004B0027">
        <w:rPr>
          <w:b w:val="0"/>
        </w:rPr>
        <w:t>N</w:t>
      </w:r>
      <w:r w:rsidR="004B0027" w:rsidRPr="00E75180">
        <w:rPr>
          <w:b w:val="0"/>
        </w:rPr>
        <w:t>umeric</w:t>
      </w:r>
      <w:r w:rsidR="008A0F0A" w:rsidRPr="00E75180">
        <w:tab/>
      </w:r>
    </w:p>
    <w:p w14:paraId="1EE08CC3" w14:textId="057D8F20" w:rsidR="00211BB1" w:rsidRPr="00E75180" w:rsidRDefault="00211BB1" w:rsidP="004E4427">
      <w:pPr>
        <w:pStyle w:val="SRCinfoline"/>
        <w:spacing w:after="120"/>
      </w:pPr>
      <w:r w:rsidRPr="00E75180">
        <w:t xml:space="preserve">Maximum Length: </w:t>
      </w:r>
      <w:r w:rsidRPr="00E75180">
        <w:rPr>
          <w:b w:val="0"/>
        </w:rPr>
        <w:t>3</w:t>
      </w:r>
    </w:p>
    <w:p w14:paraId="7A26E2F7" w14:textId="174CA073" w:rsidR="00153A94" w:rsidRDefault="00211BB1" w:rsidP="004E4427">
      <w:pPr>
        <w:pStyle w:val="BodyText"/>
        <w:spacing w:after="0"/>
        <w:rPr>
          <w:b/>
        </w:rPr>
      </w:pPr>
      <w:r w:rsidRPr="00E75180">
        <w:t>The Responsible Division Number is a three-digit, state-assigned number where</w:t>
      </w:r>
      <w:r w:rsidR="00E11565" w:rsidRPr="00E75180">
        <w:t xml:space="preserve"> </w:t>
      </w:r>
      <w:r w:rsidRPr="00E75180">
        <w:t>the student resides</w:t>
      </w:r>
      <w:r w:rsidR="00904D24" w:rsidRPr="00E75180">
        <w:t>,</w:t>
      </w:r>
      <w:r w:rsidR="00730A67" w:rsidRPr="00E75180">
        <w:t xml:space="preserve"> where </w:t>
      </w:r>
      <w:r w:rsidRPr="00E75180">
        <w:t>the student attends a school through open enrollment</w:t>
      </w:r>
      <w:r w:rsidR="00904D24" w:rsidRPr="00E75180">
        <w:t>,</w:t>
      </w:r>
      <w:r w:rsidR="00730A67" w:rsidRPr="00E75180">
        <w:t xml:space="preserve"> </w:t>
      </w:r>
      <w:r w:rsidR="00B97B95">
        <w:t>or</w:t>
      </w:r>
      <w:r w:rsidR="00B97B95" w:rsidRPr="00E75180">
        <w:t xml:space="preserve"> </w:t>
      </w:r>
      <w:r w:rsidR="00730A67" w:rsidRPr="00E75180">
        <w:t xml:space="preserve">where </w:t>
      </w:r>
      <w:r w:rsidR="00515040" w:rsidRPr="00E75180">
        <w:t xml:space="preserve">the </w:t>
      </w:r>
      <w:r w:rsidR="00E971B7">
        <w:t>s</w:t>
      </w:r>
      <w:r w:rsidR="00515040" w:rsidRPr="00E75180">
        <w:t>tudent</w:t>
      </w:r>
      <w:r w:rsidR="00730A67" w:rsidRPr="00E75180">
        <w:t xml:space="preserve"> </w:t>
      </w:r>
      <w:r w:rsidR="00730A67" w:rsidRPr="00E75180">
        <w:lastRenderedPageBreak/>
        <w:t xml:space="preserve">attends due to </w:t>
      </w:r>
      <w:r w:rsidRPr="00E75180">
        <w:t xml:space="preserve">tuition </w:t>
      </w:r>
      <w:r w:rsidR="00730A67" w:rsidRPr="00E75180">
        <w:t xml:space="preserve">being </w:t>
      </w:r>
      <w:r w:rsidRPr="00E75180">
        <w:t xml:space="preserve">waived, </w:t>
      </w:r>
      <w:r w:rsidR="00842965">
        <w:t>or</w:t>
      </w:r>
      <w:r w:rsidR="00904D24" w:rsidRPr="00E75180">
        <w:t xml:space="preserve"> </w:t>
      </w:r>
      <w:r w:rsidR="00A54C44" w:rsidRPr="00E75180">
        <w:t xml:space="preserve">any student with a disability for whom </w:t>
      </w:r>
      <w:r w:rsidRPr="00E75180">
        <w:t xml:space="preserve">the division is legally responsible for </w:t>
      </w:r>
      <w:r w:rsidR="00A54C44" w:rsidRPr="00E75180">
        <w:t>providing</w:t>
      </w:r>
      <w:r w:rsidRPr="00E75180">
        <w:t xml:space="preserve"> a Free Appropriate Public Education</w:t>
      </w:r>
      <w:r w:rsidR="00A54C44" w:rsidRPr="00E75180">
        <w:t xml:space="preserve"> (FAPE)</w:t>
      </w:r>
      <w:r w:rsidRPr="00E75180">
        <w:t>.</w:t>
      </w:r>
    </w:p>
    <w:p w14:paraId="091FBC06" w14:textId="47D9DA34" w:rsidR="00153A94" w:rsidRDefault="00153A94" w:rsidP="004E4427">
      <w:pPr>
        <w:pStyle w:val="BodyText"/>
        <w:spacing w:after="0"/>
        <w:rPr>
          <w:b/>
        </w:rPr>
      </w:pPr>
    </w:p>
    <w:p w14:paraId="59A8C283" w14:textId="70B7C0E8" w:rsidR="00C222CB" w:rsidRDefault="00C222CB" w:rsidP="00416C87">
      <w:pPr>
        <w:pStyle w:val="BodyText"/>
        <w:spacing w:after="0"/>
        <w:ind w:left="720" w:hanging="360"/>
        <w:rPr>
          <w:b/>
        </w:rPr>
      </w:pPr>
      <w:r>
        <w:rPr>
          <w:b/>
        </w:rPr>
        <w:t>Codes for Responsible Division Number</w:t>
      </w:r>
    </w:p>
    <w:p w14:paraId="7A276B58" w14:textId="624616B6" w:rsidR="00C222CB" w:rsidRDefault="00C222CB" w:rsidP="00416C87">
      <w:pPr>
        <w:pStyle w:val="BodyText"/>
        <w:spacing w:after="0"/>
        <w:ind w:left="720" w:hanging="360"/>
        <w:rPr>
          <w:bCs/>
        </w:rPr>
      </w:pPr>
      <w:r>
        <w:rPr>
          <w:bCs/>
        </w:rPr>
        <w:t xml:space="preserve">Refer to the list of </w:t>
      </w:r>
      <w:hyperlink r:id="rId16" w:history="1">
        <w:r w:rsidRPr="00C222CB">
          <w:rPr>
            <w:rStyle w:val="Hyperlink"/>
            <w:bCs/>
          </w:rPr>
          <w:t>Division/School Codes</w:t>
        </w:r>
      </w:hyperlink>
      <w:r>
        <w:rPr>
          <w:bCs/>
        </w:rPr>
        <w:t>.</w:t>
      </w:r>
    </w:p>
    <w:p w14:paraId="7EA598B8" w14:textId="77777777" w:rsidR="00C222CB" w:rsidRPr="00C222CB" w:rsidRDefault="00C222CB" w:rsidP="00416C87">
      <w:pPr>
        <w:pStyle w:val="BodyText"/>
        <w:spacing w:after="0"/>
        <w:ind w:left="720" w:hanging="360"/>
        <w:rPr>
          <w:bCs/>
        </w:rPr>
      </w:pPr>
    </w:p>
    <w:p w14:paraId="4DE25E48" w14:textId="30E844EB" w:rsidR="00D34B67" w:rsidRPr="00E75180" w:rsidRDefault="00D34B67" w:rsidP="00416C87">
      <w:pPr>
        <w:pStyle w:val="BodyText"/>
        <w:spacing w:after="0"/>
        <w:ind w:left="720" w:hanging="360"/>
        <w:rPr>
          <w:b/>
        </w:rPr>
      </w:pPr>
      <w:r w:rsidRPr="00E75180">
        <w:rPr>
          <w:b/>
        </w:rPr>
        <w:t>Edit checks for valid Responsible Division Number</w:t>
      </w:r>
    </w:p>
    <w:p w14:paraId="036002D0" w14:textId="7ECA5B99" w:rsidR="00892768" w:rsidRPr="00E75180" w:rsidRDefault="00D34B67" w:rsidP="0008617D">
      <w:pPr>
        <w:pStyle w:val="ListParagraph"/>
        <w:keepNext/>
        <w:numPr>
          <w:ilvl w:val="0"/>
          <w:numId w:val="59"/>
        </w:numPr>
        <w:ind w:left="720"/>
        <w:rPr>
          <w:rFonts w:eastAsia="Times New Roman"/>
          <w:color w:val="0D0D0D" w:themeColor="text1" w:themeTint="F2"/>
        </w:rPr>
      </w:pPr>
      <w:r w:rsidRPr="00E75180">
        <w:t>Valid three-digit, state-assigned division number</w:t>
      </w:r>
      <w:r w:rsidR="00C222CB">
        <w:t>.</w:t>
      </w:r>
    </w:p>
    <w:p w14:paraId="25AD121B" w14:textId="1DD96CB6" w:rsidR="00D34B67" w:rsidRPr="00E75180" w:rsidRDefault="00D34B67" w:rsidP="0008617D">
      <w:pPr>
        <w:widowControl w:val="0"/>
        <w:numPr>
          <w:ilvl w:val="0"/>
          <w:numId w:val="59"/>
        </w:numPr>
        <w:tabs>
          <w:tab w:val="left" w:pos="360"/>
        </w:tabs>
        <w:spacing w:after="120"/>
        <w:ind w:left="720"/>
        <w:rPr>
          <w:color w:val="0D0D0D" w:themeColor="text1" w:themeTint="F2"/>
          <w:szCs w:val="24"/>
        </w:rPr>
      </w:pPr>
      <w:r w:rsidRPr="00E75180">
        <w:rPr>
          <w:rFonts w:eastAsia="Arial Unicode MS"/>
          <w:szCs w:val="24"/>
        </w:rPr>
        <w:t xml:space="preserve">Division number must be less than or equal to 218, </w:t>
      </w:r>
      <w:r w:rsidR="00842965">
        <w:rPr>
          <w:rFonts w:eastAsia="Arial Unicode MS"/>
          <w:szCs w:val="24"/>
        </w:rPr>
        <w:t>or</w:t>
      </w:r>
      <w:r w:rsidR="00842965" w:rsidRPr="00E75180">
        <w:rPr>
          <w:rFonts w:eastAsia="Arial Unicode MS"/>
          <w:szCs w:val="24"/>
        </w:rPr>
        <w:t xml:space="preserve"> </w:t>
      </w:r>
      <w:r w:rsidRPr="00E75180">
        <w:rPr>
          <w:rFonts w:eastAsia="Arial Unicode MS"/>
          <w:szCs w:val="24"/>
        </w:rPr>
        <w:t xml:space="preserve">equal to 917 </w:t>
      </w:r>
      <w:r w:rsidRPr="00A8441B">
        <w:rPr>
          <w:rFonts w:eastAsia="Arial Unicode MS"/>
          <w:szCs w:val="24"/>
        </w:rPr>
        <w:t>or 888</w:t>
      </w:r>
      <w:r w:rsidR="004B0027">
        <w:rPr>
          <w:rFonts w:eastAsia="Arial Unicode MS"/>
          <w:szCs w:val="24"/>
        </w:rPr>
        <w:t>.</w:t>
      </w:r>
    </w:p>
    <w:p w14:paraId="400C8276" w14:textId="3DB58190" w:rsidR="00D34B67" w:rsidRPr="00E75180" w:rsidRDefault="00D34B67" w:rsidP="00416C87">
      <w:pPr>
        <w:keepNext/>
        <w:ind w:left="720" w:hanging="360"/>
        <w:rPr>
          <w:rFonts w:eastAsia="Arial Unicode MS"/>
          <w:b/>
          <w:bCs/>
          <w:iCs/>
          <w:szCs w:val="24"/>
        </w:rPr>
      </w:pPr>
      <w:r w:rsidRPr="00E75180">
        <w:rPr>
          <w:rFonts w:eastAsia="Arial Unicode MS"/>
          <w:b/>
          <w:bCs/>
          <w:iCs/>
          <w:szCs w:val="24"/>
        </w:rPr>
        <w:t>Notes:</w:t>
      </w:r>
    </w:p>
    <w:p w14:paraId="6EF78649" w14:textId="4F1CDF56" w:rsidR="00EF2C26" w:rsidRPr="00E75180" w:rsidRDefault="00D34B67" w:rsidP="0008617D">
      <w:pPr>
        <w:numPr>
          <w:ilvl w:val="0"/>
          <w:numId w:val="58"/>
        </w:numPr>
        <w:ind w:left="720"/>
        <w:rPr>
          <w:rFonts w:eastAsia="Arial Unicode MS"/>
          <w:szCs w:val="24"/>
        </w:rPr>
      </w:pPr>
      <w:r w:rsidRPr="00E75180">
        <w:rPr>
          <w:rFonts w:eastAsia="Arial Unicode MS"/>
          <w:szCs w:val="24"/>
        </w:rPr>
        <w:t xml:space="preserve">In general, the Serving Division </w:t>
      </w:r>
      <w:r w:rsidRPr="00E75180">
        <w:rPr>
          <w:rFonts w:eastAsia="Arial Unicode MS"/>
          <w:b/>
          <w:bCs/>
          <w:szCs w:val="24"/>
        </w:rPr>
        <w:t>reports</w:t>
      </w:r>
      <w:r w:rsidRPr="00E75180">
        <w:rPr>
          <w:rFonts w:eastAsia="Arial Unicode MS"/>
          <w:szCs w:val="24"/>
        </w:rPr>
        <w:t xml:space="preserve"> all the students served in their schools.</w:t>
      </w:r>
    </w:p>
    <w:p w14:paraId="021E8137" w14:textId="15D9C1F2" w:rsidR="00D34B67" w:rsidRPr="00E75180" w:rsidRDefault="00D34B67" w:rsidP="0008617D">
      <w:pPr>
        <w:numPr>
          <w:ilvl w:val="0"/>
          <w:numId w:val="58"/>
        </w:numPr>
        <w:ind w:left="720"/>
      </w:pPr>
      <w:r w:rsidRPr="00E75180">
        <w:t xml:space="preserve">Only divisions whose number is less than or equal to 218, </w:t>
      </w:r>
      <w:r w:rsidR="00842965">
        <w:t>or</w:t>
      </w:r>
      <w:r w:rsidR="00842965" w:rsidRPr="00E75180">
        <w:t xml:space="preserve"> </w:t>
      </w:r>
      <w:r w:rsidRPr="00E75180">
        <w:t>equal to 917</w:t>
      </w:r>
      <w:r w:rsidR="00A8441B">
        <w:t>,</w:t>
      </w:r>
      <w:r w:rsidRPr="00E75180">
        <w:t xml:space="preserve"> will submit a report to VDOE.</w:t>
      </w:r>
    </w:p>
    <w:p w14:paraId="674FBB59" w14:textId="4F84678C" w:rsidR="00D34B67" w:rsidRPr="00E75180" w:rsidRDefault="00D34B67" w:rsidP="0008617D">
      <w:pPr>
        <w:numPr>
          <w:ilvl w:val="0"/>
          <w:numId w:val="58"/>
        </w:numPr>
        <w:ind w:left="720"/>
        <w:rPr>
          <w:rFonts w:eastAsia="Arial Unicode MS"/>
          <w:szCs w:val="24"/>
        </w:rPr>
      </w:pPr>
      <w:r w:rsidRPr="00E75180">
        <w:rPr>
          <w:rFonts w:eastAsia="Arial Unicode MS"/>
          <w:szCs w:val="24"/>
        </w:rPr>
        <w:t>If the Serving Division number is greater than 218</w:t>
      </w:r>
      <w:r w:rsidR="008A729B">
        <w:rPr>
          <w:rFonts w:eastAsia="Arial Unicode MS"/>
          <w:szCs w:val="24"/>
        </w:rPr>
        <w:t>,</w:t>
      </w:r>
      <w:r w:rsidRPr="00E75180">
        <w:rPr>
          <w:rFonts w:eastAsia="Arial Unicode MS"/>
          <w:szCs w:val="24"/>
        </w:rPr>
        <w:t xml:space="preserve"> </w:t>
      </w:r>
      <w:r w:rsidR="00842965">
        <w:rPr>
          <w:rFonts w:eastAsia="Arial Unicode MS"/>
          <w:szCs w:val="24"/>
        </w:rPr>
        <w:t>or</w:t>
      </w:r>
      <w:r w:rsidR="00124487">
        <w:rPr>
          <w:rFonts w:eastAsia="Arial Unicode MS"/>
          <w:szCs w:val="24"/>
        </w:rPr>
        <w:t xml:space="preserve"> </w:t>
      </w:r>
      <w:r w:rsidRPr="00E75180">
        <w:rPr>
          <w:rFonts w:eastAsia="Arial Unicode MS"/>
          <w:szCs w:val="24"/>
        </w:rPr>
        <w:t>not equal to 917, the Responsible Division must report the records of those students.</w:t>
      </w:r>
    </w:p>
    <w:p w14:paraId="4A5CCA9A" w14:textId="33F9BBF3" w:rsidR="005B7D2B" w:rsidRPr="00480EC2" w:rsidRDefault="00480EC2" w:rsidP="0008617D">
      <w:pPr>
        <w:pStyle w:val="ListParagraph"/>
        <w:numPr>
          <w:ilvl w:val="0"/>
          <w:numId w:val="58"/>
        </w:numPr>
        <w:ind w:left="720"/>
      </w:pPr>
      <w:r w:rsidRPr="00480EC2">
        <w:t>When a student is reported in the S</w:t>
      </w:r>
      <w:r w:rsidR="00097577">
        <w:t xml:space="preserve">tudent </w:t>
      </w:r>
      <w:r w:rsidRPr="00480EC2">
        <w:t>I</w:t>
      </w:r>
      <w:r w:rsidR="00097577">
        <w:t xml:space="preserve">ntensive </w:t>
      </w:r>
      <w:r w:rsidRPr="00480EC2">
        <w:t>S</w:t>
      </w:r>
      <w:r w:rsidR="00097577">
        <w:t xml:space="preserve">upport </w:t>
      </w:r>
      <w:r w:rsidRPr="00480EC2">
        <w:t>N</w:t>
      </w:r>
      <w:r w:rsidR="00097577">
        <w:t xml:space="preserve">eeds </w:t>
      </w:r>
      <w:r w:rsidRPr="00480EC2">
        <w:t>Application</w:t>
      </w:r>
      <w:r w:rsidR="00097577">
        <w:t xml:space="preserve"> (SISNA)</w:t>
      </w:r>
      <w:r w:rsidRPr="00480EC2">
        <w:t xml:space="preserve">, the Responsible Division reports the student. </w:t>
      </w:r>
    </w:p>
    <w:p w14:paraId="0D8769C2" w14:textId="77777777" w:rsidR="00804A95" w:rsidRPr="00E75180" w:rsidRDefault="00804A95" w:rsidP="00804A95">
      <w:pPr>
        <w:rPr>
          <w:rFonts w:eastAsia="Arial Unicode MS"/>
          <w:szCs w:val="24"/>
        </w:rPr>
      </w:pPr>
    </w:p>
    <w:p w14:paraId="2BAC811C" w14:textId="0641A5BC" w:rsidR="00DC66F6" w:rsidRPr="00E75180" w:rsidRDefault="00DC66F6" w:rsidP="00481E93">
      <w:pPr>
        <w:pStyle w:val="Heading3"/>
      </w:pPr>
      <w:r w:rsidRPr="00E75180">
        <w:t xml:space="preserve">Responsible School </w:t>
      </w:r>
      <w:r w:rsidR="000879A0" w:rsidRPr="00E75180">
        <w:t xml:space="preserve">Number </w:t>
      </w:r>
      <w:r w:rsidR="005A6F39" w:rsidRPr="00E75180">
        <w:t>(5)</w:t>
      </w:r>
    </w:p>
    <w:p w14:paraId="1DBF54BB" w14:textId="5D5B2C4A" w:rsidR="00804A95" w:rsidRPr="00E75180" w:rsidRDefault="00DC66F6" w:rsidP="00394DDE">
      <w:pPr>
        <w:pStyle w:val="SRCinfoline"/>
        <w:tabs>
          <w:tab w:val="clear" w:pos="-1080"/>
          <w:tab w:val="clear" w:pos="-720"/>
        </w:tabs>
      </w:pPr>
      <w:r w:rsidRPr="00E75180">
        <w:t xml:space="preserve">Format: </w:t>
      </w:r>
      <w:r w:rsidR="005D2448">
        <w:rPr>
          <w:b w:val="0"/>
        </w:rPr>
        <w:t>N</w:t>
      </w:r>
      <w:r w:rsidR="005D2448" w:rsidRPr="00E75180">
        <w:rPr>
          <w:b w:val="0"/>
        </w:rPr>
        <w:t>umeric</w:t>
      </w:r>
    </w:p>
    <w:p w14:paraId="13E1CEDD" w14:textId="24384517" w:rsidR="009F3F0D" w:rsidRPr="00E75180" w:rsidRDefault="00DC66F6" w:rsidP="004E4427">
      <w:pPr>
        <w:pStyle w:val="SRCinfoline"/>
        <w:spacing w:after="120"/>
      </w:pPr>
      <w:r w:rsidRPr="00E75180">
        <w:t xml:space="preserve">Maximum Length: </w:t>
      </w:r>
      <w:r w:rsidRPr="00E75180">
        <w:rPr>
          <w:b w:val="0"/>
        </w:rPr>
        <w:t>4</w:t>
      </w:r>
    </w:p>
    <w:p w14:paraId="519F17AD" w14:textId="2829C7D4" w:rsidR="000C7B36" w:rsidRPr="00E75180" w:rsidRDefault="00DC66F6" w:rsidP="004E4427">
      <w:pPr>
        <w:spacing w:after="120"/>
        <w:rPr>
          <w:szCs w:val="24"/>
        </w:rPr>
      </w:pPr>
      <w:r w:rsidRPr="00E75180">
        <w:rPr>
          <w:szCs w:val="24"/>
        </w:rPr>
        <w:t xml:space="preserve">The Responsible School number is a four-digit, state-assigned number </w:t>
      </w:r>
      <w:r w:rsidR="00DF4951" w:rsidRPr="00E75180">
        <w:rPr>
          <w:szCs w:val="24"/>
        </w:rPr>
        <w:t xml:space="preserve">for the school </w:t>
      </w:r>
      <w:r w:rsidRPr="00E75180">
        <w:rPr>
          <w:szCs w:val="24"/>
        </w:rPr>
        <w:t>where</w:t>
      </w:r>
      <w:r w:rsidR="00BD5F77" w:rsidRPr="00E75180">
        <w:rPr>
          <w:szCs w:val="24"/>
        </w:rPr>
        <w:t xml:space="preserve"> </w:t>
      </w:r>
      <w:r w:rsidRPr="00E75180">
        <w:rPr>
          <w:szCs w:val="24"/>
        </w:rPr>
        <w:t>the student r</w:t>
      </w:r>
      <w:r w:rsidR="00936E18" w:rsidRPr="00E75180">
        <w:rPr>
          <w:szCs w:val="24"/>
        </w:rPr>
        <w:t>esides</w:t>
      </w:r>
      <w:r w:rsidR="005A2703">
        <w:rPr>
          <w:szCs w:val="24"/>
        </w:rPr>
        <w:t>,</w:t>
      </w:r>
      <w:r w:rsidR="00842965" w:rsidRPr="00E75180">
        <w:rPr>
          <w:szCs w:val="24"/>
        </w:rPr>
        <w:t xml:space="preserve"> </w:t>
      </w:r>
      <w:r w:rsidR="00936E18" w:rsidRPr="00E75180">
        <w:rPr>
          <w:szCs w:val="24"/>
        </w:rPr>
        <w:t xml:space="preserve">where </w:t>
      </w:r>
      <w:r w:rsidR="00BD5F77" w:rsidRPr="00E75180">
        <w:rPr>
          <w:szCs w:val="24"/>
        </w:rPr>
        <w:t>the</w:t>
      </w:r>
      <w:r w:rsidRPr="00E75180">
        <w:rPr>
          <w:szCs w:val="24"/>
        </w:rPr>
        <w:t xml:space="preserve"> student attends through open enrollment, </w:t>
      </w:r>
      <w:r w:rsidR="00842965">
        <w:rPr>
          <w:szCs w:val="24"/>
        </w:rPr>
        <w:t>or</w:t>
      </w:r>
      <w:r w:rsidR="00842965" w:rsidRPr="00E75180">
        <w:rPr>
          <w:szCs w:val="24"/>
        </w:rPr>
        <w:t xml:space="preserve"> </w:t>
      </w:r>
      <w:r w:rsidR="00BD5F77" w:rsidRPr="00E75180">
        <w:rPr>
          <w:szCs w:val="24"/>
        </w:rPr>
        <w:t>where the student</w:t>
      </w:r>
      <w:r w:rsidR="00DF4951" w:rsidRPr="00E75180">
        <w:rPr>
          <w:szCs w:val="24"/>
        </w:rPr>
        <w:t>’s</w:t>
      </w:r>
      <w:r w:rsidR="00BD5F77" w:rsidRPr="00E75180">
        <w:rPr>
          <w:szCs w:val="24"/>
        </w:rPr>
        <w:t xml:space="preserve"> </w:t>
      </w:r>
      <w:r w:rsidRPr="00E75180">
        <w:rPr>
          <w:szCs w:val="24"/>
        </w:rPr>
        <w:t xml:space="preserve">tuition </w:t>
      </w:r>
      <w:r w:rsidR="00DF4951" w:rsidRPr="00E75180">
        <w:rPr>
          <w:szCs w:val="24"/>
        </w:rPr>
        <w:t xml:space="preserve">is </w:t>
      </w:r>
      <w:r w:rsidR="00BD5F77" w:rsidRPr="00E75180">
        <w:rPr>
          <w:szCs w:val="24"/>
        </w:rPr>
        <w:t xml:space="preserve">being </w:t>
      </w:r>
      <w:r w:rsidRPr="00E75180">
        <w:rPr>
          <w:szCs w:val="24"/>
        </w:rPr>
        <w:t>waived.</w:t>
      </w:r>
    </w:p>
    <w:p w14:paraId="58C00055" w14:textId="6CDC2C71" w:rsidR="004A28C8" w:rsidRPr="00E75180" w:rsidRDefault="00DC66F6" w:rsidP="004E4427">
      <w:pPr>
        <w:spacing w:after="120"/>
        <w:rPr>
          <w:color w:val="0D0D0D" w:themeColor="text1" w:themeTint="F2"/>
          <w:szCs w:val="24"/>
        </w:rPr>
      </w:pPr>
      <w:r w:rsidRPr="00E75180">
        <w:rPr>
          <w:color w:val="0D0D0D" w:themeColor="text1" w:themeTint="F2"/>
          <w:szCs w:val="24"/>
        </w:rPr>
        <w:t>The record(s) of the student who is enrolled for part of a day at a Governor’s School</w:t>
      </w:r>
      <w:r w:rsidR="008A729B">
        <w:rPr>
          <w:color w:val="0D0D0D" w:themeColor="text1" w:themeTint="F2"/>
          <w:szCs w:val="24"/>
        </w:rPr>
        <w:t>;</w:t>
      </w:r>
      <w:r w:rsidR="008A729B" w:rsidRPr="00E75180">
        <w:rPr>
          <w:color w:val="0D0D0D" w:themeColor="text1" w:themeTint="F2"/>
          <w:szCs w:val="24"/>
        </w:rPr>
        <w:t xml:space="preserve"> </w:t>
      </w:r>
      <w:r w:rsidRPr="00E75180">
        <w:rPr>
          <w:color w:val="0D0D0D" w:themeColor="text1" w:themeTint="F2"/>
          <w:szCs w:val="24"/>
        </w:rPr>
        <w:t xml:space="preserve">local </w:t>
      </w:r>
      <w:r w:rsidR="0077009B">
        <w:rPr>
          <w:color w:val="0D0D0D" w:themeColor="text1" w:themeTint="F2"/>
          <w:szCs w:val="24"/>
        </w:rPr>
        <w:t>a</w:t>
      </w:r>
      <w:r w:rsidR="0077009B" w:rsidRPr="00E75180">
        <w:rPr>
          <w:color w:val="0D0D0D" w:themeColor="text1" w:themeTint="F2"/>
          <w:szCs w:val="24"/>
        </w:rPr>
        <w:t xml:space="preserve">lternative </w:t>
      </w:r>
      <w:r w:rsidR="0077009B">
        <w:rPr>
          <w:color w:val="0D0D0D" w:themeColor="text1" w:themeTint="F2"/>
          <w:szCs w:val="24"/>
        </w:rPr>
        <w:t>e</w:t>
      </w:r>
      <w:r w:rsidR="0077009B" w:rsidRPr="00E75180">
        <w:rPr>
          <w:color w:val="0D0D0D" w:themeColor="text1" w:themeTint="F2"/>
          <w:szCs w:val="24"/>
        </w:rPr>
        <w:t xml:space="preserve">ducation </w:t>
      </w:r>
      <w:r w:rsidR="0077009B">
        <w:rPr>
          <w:color w:val="0D0D0D" w:themeColor="text1" w:themeTint="F2"/>
          <w:szCs w:val="24"/>
        </w:rPr>
        <w:t>c</w:t>
      </w:r>
      <w:r w:rsidR="0077009B" w:rsidRPr="00E75180">
        <w:rPr>
          <w:color w:val="0D0D0D" w:themeColor="text1" w:themeTint="F2"/>
          <w:szCs w:val="24"/>
        </w:rPr>
        <w:t>enters</w:t>
      </w:r>
      <w:r w:rsidR="008A729B">
        <w:rPr>
          <w:color w:val="0D0D0D" w:themeColor="text1" w:themeTint="F2"/>
          <w:szCs w:val="24"/>
        </w:rPr>
        <w:t>;</w:t>
      </w:r>
      <w:r w:rsidR="008A729B" w:rsidRPr="00E75180">
        <w:rPr>
          <w:color w:val="0D0D0D" w:themeColor="text1" w:themeTint="F2"/>
          <w:szCs w:val="24"/>
        </w:rPr>
        <w:t xml:space="preserve"> </w:t>
      </w:r>
      <w:r w:rsidR="0077009B">
        <w:rPr>
          <w:color w:val="0D0D0D" w:themeColor="text1" w:themeTint="F2"/>
          <w:szCs w:val="24"/>
        </w:rPr>
        <w:t>r</w:t>
      </w:r>
      <w:r w:rsidR="0077009B" w:rsidRPr="00E75180">
        <w:rPr>
          <w:color w:val="0D0D0D" w:themeColor="text1" w:themeTint="F2"/>
          <w:szCs w:val="24"/>
        </w:rPr>
        <w:t xml:space="preserve">egional </w:t>
      </w:r>
      <w:r w:rsidR="0077009B">
        <w:rPr>
          <w:color w:val="0D0D0D" w:themeColor="text1" w:themeTint="F2"/>
          <w:szCs w:val="24"/>
        </w:rPr>
        <w:t>s</w:t>
      </w:r>
      <w:r w:rsidR="0077009B" w:rsidRPr="00E75180">
        <w:rPr>
          <w:color w:val="0D0D0D" w:themeColor="text1" w:themeTint="F2"/>
          <w:szCs w:val="24"/>
        </w:rPr>
        <w:t xml:space="preserve">pecial </w:t>
      </w:r>
      <w:r w:rsidR="0077009B">
        <w:rPr>
          <w:color w:val="0D0D0D" w:themeColor="text1" w:themeTint="F2"/>
          <w:szCs w:val="24"/>
        </w:rPr>
        <w:t>e</w:t>
      </w:r>
      <w:r w:rsidR="0077009B" w:rsidRPr="00E75180">
        <w:rPr>
          <w:color w:val="0D0D0D" w:themeColor="text1" w:themeTint="F2"/>
          <w:szCs w:val="24"/>
        </w:rPr>
        <w:t xml:space="preserve">ducation </w:t>
      </w:r>
      <w:r w:rsidR="0077009B">
        <w:rPr>
          <w:color w:val="0D0D0D" w:themeColor="text1" w:themeTint="F2"/>
          <w:szCs w:val="24"/>
        </w:rPr>
        <w:t>c</w:t>
      </w:r>
      <w:r w:rsidR="0077009B" w:rsidRPr="00E75180">
        <w:rPr>
          <w:color w:val="0D0D0D" w:themeColor="text1" w:themeTint="F2"/>
          <w:szCs w:val="24"/>
        </w:rPr>
        <w:t>enters</w:t>
      </w:r>
      <w:r w:rsidR="008A729B">
        <w:rPr>
          <w:color w:val="0D0D0D" w:themeColor="text1" w:themeTint="F2"/>
          <w:szCs w:val="24"/>
        </w:rPr>
        <w:t>;</w:t>
      </w:r>
      <w:r w:rsidR="008A729B" w:rsidRPr="00E75180">
        <w:rPr>
          <w:color w:val="0D0D0D" w:themeColor="text1" w:themeTint="F2"/>
          <w:szCs w:val="24"/>
        </w:rPr>
        <w:t xml:space="preserve"> </w:t>
      </w:r>
      <w:r w:rsidR="0077009B">
        <w:rPr>
          <w:color w:val="0D0D0D" w:themeColor="text1" w:themeTint="F2"/>
          <w:szCs w:val="24"/>
        </w:rPr>
        <w:t>r</w:t>
      </w:r>
      <w:r w:rsidR="0077009B" w:rsidRPr="00E75180">
        <w:rPr>
          <w:color w:val="0D0D0D" w:themeColor="text1" w:themeTint="F2"/>
          <w:szCs w:val="24"/>
        </w:rPr>
        <w:t xml:space="preserve">egional </w:t>
      </w:r>
      <w:r w:rsidR="0077009B">
        <w:rPr>
          <w:color w:val="0D0D0D" w:themeColor="text1" w:themeTint="F2"/>
          <w:szCs w:val="24"/>
        </w:rPr>
        <w:t>c</w:t>
      </w:r>
      <w:r w:rsidR="0077009B" w:rsidRPr="00E75180">
        <w:rPr>
          <w:color w:val="0D0D0D" w:themeColor="text1" w:themeTint="F2"/>
          <w:szCs w:val="24"/>
        </w:rPr>
        <w:t xml:space="preserve">areer </w:t>
      </w:r>
      <w:r w:rsidRPr="00E75180">
        <w:rPr>
          <w:color w:val="0D0D0D" w:themeColor="text1" w:themeTint="F2"/>
          <w:szCs w:val="24"/>
        </w:rPr>
        <w:t xml:space="preserve">and </w:t>
      </w:r>
      <w:r w:rsidR="0077009B">
        <w:rPr>
          <w:color w:val="0D0D0D" w:themeColor="text1" w:themeTint="F2"/>
          <w:szCs w:val="24"/>
        </w:rPr>
        <w:t>t</w:t>
      </w:r>
      <w:r w:rsidR="0077009B" w:rsidRPr="00E75180">
        <w:rPr>
          <w:color w:val="0D0D0D" w:themeColor="text1" w:themeTint="F2"/>
          <w:szCs w:val="24"/>
        </w:rPr>
        <w:t xml:space="preserve">echnical </w:t>
      </w:r>
      <w:r w:rsidR="0077009B">
        <w:rPr>
          <w:color w:val="0D0D0D" w:themeColor="text1" w:themeTint="F2"/>
          <w:szCs w:val="24"/>
        </w:rPr>
        <w:t>e</w:t>
      </w:r>
      <w:r w:rsidR="0077009B" w:rsidRPr="00E75180">
        <w:rPr>
          <w:color w:val="0D0D0D" w:themeColor="text1" w:themeTint="F2"/>
          <w:szCs w:val="24"/>
        </w:rPr>
        <w:t xml:space="preserve">ducation </w:t>
      </w:r>
      <w:r w:rsidR="0077009B">
        <w:rPr>
          <w:color w:val="0D0D0D" w:themeColor="text1" w:themeTint="F2"/>
          <w:szCs w:val="24"/>
        </w:rPr>
        <w:t>c</w:t>
      </w:r>
      <w:r w:rsidR="0077009B" w:rsidRPr="00E75180">
        <w:rPr>
          <w:color w:val="0D0D0D" w:themeColor="text1" w:themeTint="F2"/>
          <w:szCs w:val="24"/>
        </w:rPr>
        <w:t>enters</w:t>
      </w:r>
      <w:r w:rsidR="008A729B">
        <w:rPr>
          <w:color w:val="0D0D0D" w:themeColor="text1" w:themeTint="F2"/>
          <w:szCs w:val="24"/>
        </w:rPr>
        <w:t>;</w:t>
      </w:r>
      <w:r w:rsidR="008A729B" w:rsidRPr="00E75180">
        <w:rPr>
          <w:color w:val="0D0D0D" w:themeColor="text1" w:themeTint="F2"/>
          <w:szCs w:val="24"/>
        </w:rPr>
        <w:t xml:space="preserve"> </w:t>
      </w:r>
      <w:r w:rsidRPr="00E75180">
        <w:rPr>
          <w:color w:val="0D0D0D" w:themeColor="text1" w:themeTint="F2"/>
          <w:szCs w:val="24"/>
        </w:rPr>
        <w:t>STEM (</w:t>
      </w:r>
      <w:r w:rsidR="00491953">
        <w:rPr>
          <w:color w:val="0D0D0D" w:themeColor="text1" w:themeTint="F2"/>
          <w:szCs w:val="24"/>
        </w:rPr>
        <w:t>s</w:t>
      </w:r>
      <w:r w:rsidR="00491953" w:rsidRPr="00E75180">
        <w:rPr>
          <w:color w:val="0D0D0D" w:themeColor="text1" w:themeTint="F2"/>
          <w:szCs w:val="24"/>
        </w:rPr>
        <w:t>cience</w:t>
      </w:r>
      <w:r w:rsidRPr="00E75180">
        <w:rPr>
          <w:color w:val="0D0D0D" w:themeColor="text1" w:themeTint="F2"/>
          <w:szCs w:val="24"/>
        </w:rPr>
        <w:t xml:space="preserve">, </w:t>
      </w:r>
      <w:r w:rsidR="00491953">
        <w:rPr>
          <w:color w:val="0D0D0D" w:themeColor="text1" w:themeTint="F2"/>
          <w:szCs w:val="24"/>
        </w:rPr>
        <w:t>t</w:t>
      </w:r>
      <w:r w:rsidR="00491953" w:rsidRPr="00E75180">
        <w:rPr>
          <w:color w:val="0D0D0D" w:themeColor="text1" w:themeTint="F2"/>
          <w:szCs w:val="24"/>
        </w:rPr>
        <w:t>echnology</w:t>
      </w:r>
      <w:r w:rsidRPr="00E75180">
        <w:rPr>
          <w:color w:val="0D0D0D" w:themeColor="text1" w:themeTint="F2"/>
          <w:szCs w:val="24"/>
        </w:rPr>
        <w:t xml:space="preserve">, </w:t>
      </w:r>
      <w:r w:rsidR="00491953">
        <w:rPr>
          <w:color w:val="0D0D0D" w:themeColor="text1" w:themeTint="F2"/>
          <w:szCs w:val="24"/>
        </w:rPr>
        <w:t>e</w:t>
      </w:r>
      <w:r w:rsidR="00491953" w:rsidRPr="00E75180">
        <w:rPr>
          <w:color w:val="0D0D0D" w:themeColor="text1" w:themeTint="F2"/>
          <w:szCs w:val="24"/>
        </w:rPr>
        <w:t>ngineering</w:t>
      </w:r>
      <w:r w:rsidR="005A2703">
        <w:rPr>
          <w:color w:val="0D0D0D" w:themeColor="text1" w:themeTint="F2"/>
          <w:szCs w:val="24"/>
        </w:rPr>
        <w:t>,</w:t>
      </w:r>
      <w:r w:rsidRPr="00E75180">
        <w:rPr>
          <w:color w:val="0D0D0D" w:themeColor="text1" w:themeTint="F2"/>
          <w:szCs w:val="24"/>
        </w:rPr>
        <w:t xml:space="preserve"> and </w:t>
      </w:r>
      <w:r w:rsidR="00491953">
        <w:rPr>
          <w:color w:val="0D0D0D" w:themeColor="text1" w:themeTint="F2"/>
          <w:szCs w:val="24"/>
        </w:rPr>
        <w:t>m</w:t>
      </w:r>
      <w:r w:rsidR="00491953" w:rsidRPr="00E75180">
        <w:rPr>
          <w:color w:val="0D0D0D" w:themeColor="text1" w:themeTint="F2"/>
          <w:szCs w:val="24"/>
        </w:rPr>
        <w:t>athematics</w:t>
      </w:r>
      <w:r w:rsidRPr="00E75180">
        <w:rPr>
          <w:color w:val="0D0D0D" w:themeColor="text1" w:themeTint="F2"/>
          <w:szCs w:val="24"/>
        </w:rPr>
        <w:t xml:space="preserve">) </w:t>
      </w:r>
      <w:r w:rsidR="0077009B">
        <w:rPr>
          <w:color w:val="0D0D0D" w:themeColor="text1" w:themeTint="F2"/>
          <w:szCs w:val="24"/>
        </w:rPr>
        <w:t>a</w:t>
      </w:r>
      <w:r w:rsidR="0077009B" w:rsidRPr="00E75180">
        <w:rPr>
          <w:color w:val="0D0D0D" w:themeColor="text1" w:themeTint="F2"/>
          <w:szCs w:val="24"/>
        </w:rPr>
        <w:t>cademies</w:t>
      </w:r>
      <w:r w:rsidR="008A729B">
        <w:rPr>
          <w:color w:val="0D0D0D" w:themeColor="text1" w:themeTint="F2"/>
          <w:szCs w:val="24"/>
        </w:rPr>
        <w:t>;</w:t>
      </w:r>
      <w:r w:rsidR="008A729B" w:rsidRPr="00E75180">
        <w:rPr>
          <w:color w:val="0D0D0D" w:themeColor="text1" w:themeTint="F2"/>
          <w:szCs w:val="24"/>
        </w:rPr>
        <w:t xml:space="preserve"> </w:t>
      </w:r>
      <w:r w:rsidRPr="00E75180">
        <w:rPr>
          <w:color w:val="0D0D0D" w:themeColor="text1" w:themeTint="F2"/>
          <w:szCs w:val="24"/>
        </w:rPr>
        <w:t>or other type of regional center</w:t>
      </w:r>
      <w:r w:rsidR="00DF4951" w:rsidRPr="00E75180">
        <w:rPr>
          <w:color w:val="0D0D0D" w:themeColor="text1" w:themeTint="F2"/>
          <w:szCs w:val="24"/>
        </w:rPr>
        <w:t>s/</w:t>
      </w:r>
      <w:r w:rsidRPr="00E75180">
        <w:rPr>
          <w:color w:val="0D0D0D" w:themeColor="text1" w:themeTint="F2"/>
          <w:szCs w:val="24"/>
        </w:rPr>
        <w:t>school</w:t>
      </w:r>
      <w:r w:rsidR="00DF4951" w:rsidRPr="00E75180">
        <w:rPr>
          <w:color w:val="0D0D0D" w:themeColor="text1" w:themeTint="F2"/>
          <w:szCs w:val="24"/>
        </w:rPr>
        <w:t>s</w:t>
      </w:r>
      <w:r w:rsidRPr="00E75180">
        <w:rPr>
          <w:color w:val="0D0D0D" w:themeColor="text1" w:themeTint="F2"/>
          <w:szCs w:val="24"/>
        </w:rPr>
        <w:t xml:space="preserve"> should have the school</w:t>
      </w:r>
      <w:r w:rsidR="008A729B">
        <w:rPr>
          <w:color w:val="0D0D0D" w:themeColor="text1" w:themeTint="F2"/>
          <w:szCs w:val="24"/>
        </w:rPr>
        <w:t>,</w:t>
      </w:r>
      <w:r w:rsidRPr="00E75180">
        <w:rPr>
          <w:color w:val="0D0D0D" w:themeColor="text1" w:themeTint="F2"/>
          <w:szCs w:val="24"/>
        </w:rPr>
        <w:t xml:space="preserve"> or center</w:t>
      </w:r>
      <w:r w:rsidR="008A729B">
        <w:rPr>
          <w:color w:val="0D0D0D" w:themeColor="text1" w:themeTint="F2"/>
          <w:szCs w:val="24"/>
        </w:rPr>
        <w:t>,</w:t>
      </w:r>
      <w:r w:rsidRPr="00E75180">
        <w:rPr>
          <w:color w:val="0D0D0D" w:themeColor="text1" w:themeTint="F2"/>
          <w:szCs w:val="24"/>
        </w:rPr>
        <w:t xml:space="preserve"> where the</w:t>
      </w:r>
      <w:r w:rsidR="00D53769" w:rsidRPr="00E75180">
        <w:rPr>
          <w:color w:val="0D0D0D" w:themeColor="text1" w:themeTint="F2"/>
          <w:szCs w:val="24"/>
        </w:rPr>
        <w:t xml:space="preserve"> </w:t>
      </w:r>
      <w:r w:rsidRPr="00E75180">
        <w:rPr>
          <w:color w:val="0D0D0D" w:themeColor="text1" w:themeTint="F2"/>
          <w:szCs w:val="24"/>
        </w:rPr>
        <w:t>student spends the majority of the day listed as the Serving Division and Serving School/Center.</w:t>
      </w:r>
    </w:p>
    <w:p w14:paraId="11946A86" w14:textId="640151C0" w:rsidR="00C222CB" w:rsidRDefault="00C222CB" w:rsidP="00C222CB">
      <w:pPr>
        <w:pStyle w:val="BodyText"/>
        <w:spacing w:after="0"/>
        <w:ind w:left="720" w:hanging="360"/>
        <w:rPr>
          <w:b/>
        </w:rPr>
      </w:pPr>
      <w:r>
        <w:rPr>
          <w:b/>
        </w:rPr>
        <w:t>Codes for Responsible School Number</w:t>
      </w:r>
    </w:p>
    <w:p w14:paraId="23C9D8F1" w14:textId="3523AEB7" w:rsidR="00C222CB" w:rsidRDefault="00C222CB" w:rsidP="00C222CB">
      <w:pPr>
        <w:ind w:left="720" w:hanging="360"/>
        <w:rPr>
          <w:bCs/>
        </w:rPr>
      </w:pPr>
      <w:r>
        <w:rPr>
          <w:bCs/>
        </w:rPr>
        <w:t xml:space="preserve">Refer to the list of </w:t>
      </w:r>
      <w:hyperlink r:id="rId17" w:history="1">
        <w:r w:rsidRPr="00C222CB">
          <w:rPr>
            <w:rStyle w:val="Hyperlink"/>
            <w:bCs/>
          </w:rPr>
          <w:t>Division/School Codes</w:t>
        </w:r>
      </w:hyperlink>
      <w:r>
        <w:rPr>
          <w:bCs/>
        </w:rPr>
        <w:t>.</w:t>
      </w:r>
    </w:p>
    <w:p w14:paraId="181B7BB4" w14:textId="77777777" w:rsidR="00C222CB" w:rsidRDefault="00C222CB" w:rsidP="00C222CB">
      <w:pPr>
        <w:ind w:left="720" w:hanging="360"/>
        <w:rPr>
          <w:b/>
          <w:color w:val="0D0D0D" w:themeColor="text1" w:themeTint="F2"/>
          <w:szCs w:val="24"/>
        </w:rPr>
      </w:pPr>
    </w:p>
    <w:p w14:paraId="187E1329" w14:textId="3428FEF5" w:rsidR="00203CDB" w:rsidRPr="00E75180" w:rsidRDefault="00203CDB" w:rsidP="00416C87">
      <w:pPr>
        <w:ind w:left="720" w:hanging="360"/>
        <w:rPr>
          <w:b/>
          <w:color w:val="0D0D0D" w:themeColor="text1" w:themeTint="F2"/>
          <w:szCs w:val="24"/>
        </w:rPr>
      </w:pPr>
      <w:r w:rsidRPr="00E75180">
        <w:rPr>
          <w:b/>
          <w:color w:val="0D0D0D" w:themeColor="text1" w:themeTint="F2"/>
          <w:szCs w:val="24"/>
        </w:rPr>
        <w:t xml:space="preserve">Edit </w:t>
      </w:r>
      <w:r w:rsidR="00302790">
        <w:rPr>
          <w:b/>
          <w:color w:val="0D0D0D" w:themeColor="text1" w:themeTint="F2"/>
          <w:szCs w:val="24"/>
        </w:rPr>
        <w:t>c</w:t>
      </w:r>
      <w:r w:rsidR="00302790" w:rsidRPr="00E75180">
        <w:rPr>
          <w:b/>
          <w:color w:val="0D0D0D" w:themeColor="text1" w:themeTint="F2"/>
          <w:szCs w:val="24"/>
        </w:rPr>
        <w:t xml:space="preserve">hecks </w:t>
      </w:r>
      <w:r w:rsidR="00D73B88" w:rsidRPr="00E75180">
        <w:rPr>
          <w:b/>
          <w:color w:val="0D0D0D" w:themeColor="text1" w:themeTint="F2"/>
          <w:szCs w:val="24"/>
        </w:rPr>
        <w:t xml:space="preserve">for </w:t>
      </w:r>
      <w:r w:rsidR="00D73B88" w:rsidRPr="00E75180">
        <w:rPr>
          <w:b/>
          <w:szCs w:val="24"/>
        </w:rPr>
        <w:t>Responsible School Number</w:t>
      </w:r>
    </w:p>
    <w:p w14:paraId="7639E9D8" w14:textId="360D4A83" w:rsidR="00D73B88" w:rsidRPr="00E75180" w:rsidRDefault="00D73B88" w:rsidP="00416C87">
      <w:pPr>
        <w:pStyle w:val="ListParagraph"/>
        <w:numPr>
          <w:ilvl w:val="0"/>
          <w:numId w:val="6"/>
        </w:numPr>
      </w:pPr>
      <w:r w:rsidRPr="00E75180">
        <w:t xml:space="preserve">Must be a valid </w:t>
      </w:r>
      <w:r w:rsidR="003C4FA1">
        <w:t>school code within the Responsible Division.</w:t>
      </w:r>
    </w:p>
    <w:p w14:paraId="1E91D795" w14:textId="19A3560E" w:rsidR="00D73B88" w:rsidRPr="00E75180" w:rsidRDefault="003C4FA1" w:rsidP="00416C87">
      <w:pPr>
        <w:pStyle w:val="ListParagraph"/>
        <w:numPr>
          <w:ilvl w:val="0"/>
          <w:numId w:val="6"/>
        </w:numPr>
        <w:spacing w:after="120"/>
      </w:pPr>
      <w:r>
        <w:t>Valid four-digit, state-assigned school number.</w:t>
      </w:r>
    </w:p>
    <w:p w14:paraId="6DC1102D" w14:textId="51249D52" w:rsidR="000D63EF" w:rsidRPr="00E75180" w:rsidRDefault="00D73B88" w:rsidP="00416C87">
      <w:pPr>
        <w:ind w:left="720" w:hanging="360"/>
        <w:rPr>
          <w:b/>
          <w:szCs w:val="24"/>
        </w:rPr>
      </w:pPr>
      <w:r w:rsidRPr="00E75180">
        <w:rPr>
          <w:b/>
          <w:szCs w:val="24"/>
        </w:rPr>
        <w:t>Note</w:t>
      </w:r>
      <w:r w:rsidR="00061988" w:rsidRPr="00E75180">
        <w:rPr>
          <w:b/>
          <w:szCs w:val="24"/>
        </w:rPr>
        <w:t>s</w:t>
      </w:r>
      <w:r w:rsidR="00F32E3A" w:rsidRPr="00E75180">
        <w:rPr>
          <w:b/>
          <w:szCs w:val="24"/>
        </w:rPr>
        <w:t>:</w:t>
      </w:r>
    </w:p>
    <w:p w14:paraId="077CC722" w14:textId="0981CA5E" w:rsidR="00D73B88" w:rsidRPr="0052204A" w:rsidRDefault="00D73B88" w:rsidP="0008617D">
      <w:pPr>
        <w:pStyle w:val="ListParagraph"/>
        <w:numPr>
          <w:ilvl w:val="0"/>
          <w:numId w:val="56"/>
        </w:numPr>
      </w:pPr>
      <w:r w:rsidRPr="0052204A">
        <w:t xml:space="preserve">The </w:t>
      </w:r>
      <w:r w:rsidR="00D27877" w:rsidRPr="0052204A">
        <w:t xml:space="preserve">Responsible School </w:t>
      </w:r>
      <w:r w:rsidRPr="0052204A">
        <w:t xml:space="preserve">should be the zoned school based on the </w:t>
      </w:r>
      <w:r w:rsidR="005A2703" w:rsidRPr="0052204A">
        <w:t xml:space="preserve">student’s </w:t>
      </w:r>
      <w:r w:rsidRPr="0052204A">
        <w:t>address for any students served in a community</w:t>
      </w:r>
      <w:r w:rsidR="005D564A" w:rsidRPr="0052204A">
        <w:t xml:space="preserve"> </w:t>
      </w:r>
      <w:r w:rsidR="0077009B" w:rsidRPr="0052204A">
        <w:t>prekindergarten (</w:t>
      </w:r>
      <w:r w:rsidR="005D564A" w:rsidRPr="0052204A">
        <w:t>PK</w:t>
      </w:r>
      <w:r w:rsidR="0077009B" w:rsidRPr="0052204A">
        <w:t>)</w:t>
      </w:r>
      <w:r w:rsidRPr="0052204A">
        <w:t xml:space="preserve"> school.</w:t>
      </w:r>
    </w:p>
    <w:p w14:paraId="3A277ED5" w14:textId="4280B43A" w:rsidR="000D63EF" w:rsidRPr="0052204A" w:rsidRDefault="000D63EF" w:rsidP="0008617D">
      <w:pPr>
        <w:pStyle w:val="SRCbulletlist"/>
        <w:numPr>
          <w:ilvl w:val="0"/>
          <w:numId w:val="56"/>
        </w:numPr>
        <w:spacing w:before="0" w:after="0"/>
        <w:rPr>
          <w:rFonts w:eastAsia="Arial Unicode MS" w:cs="Times New Roman"/>
          <w:sz w:val="24"/>
          <w:szCs w:val="24"/>
        </w:rPr>
      </w:pPr>
      <w:r w:rsidRPr="0052204A">
        <w:rPr>
          <w:rFonts w:eastAsia="Arial Unicode MS" w:cs="Times New Roman"/>
          <w:sz w:val="24"/>
          <w:szCs w:val="24"/>
        </w:rPr>
        <w:t>If a student is served outside of his/her Responsible School, the Serving Division and School must reflect appropriate center</w:t>
      </w:r>
      <w:r w:rsidR="00D536DC" w:rsidRPr="0052204A">
        <w:rPr>
          <w:rFonts w:eastAsia="Arial Unicode MS" w:cs="Times New Roman"/>
          <w:sz w:val="24"/>
          <w:szCs w:val="24"/>
        </w:rPr>
        <w:t>.</w:t>
      </w:r>
    </w:p>
    <w:p w14:paraId="39FEEC5F" w14:textId="184F89AF" w:rsidR="00EF2C26" w:rsidRPr="007B20B8" w:rsidRDefault="000D63EF" w:rsidP="0008617D">
      <w:pPr>
        <w:pStyle w:val="SRCbulletlist"/>
        <w:numPr>
          <w:ilvl w:val="0"/>
          <w:numId w:val="56"/>
        </w:numPr>
        <w:spacing w:before="0" w:after="0"/>
        <w:rPr>
          <w:rFonts w:eastAsia="Arial Unicode MS" w:cs="Times New Roman"/>
          <w:sz w:val="28"/>
          <w:szCs w:val="28"/>
        </w:rPr>
      </w:pPr>
      <w:r w:rsidRPr="007B20B8">
        <w:rPr>
          <w:rFonts w:eastAsia="Arial Unicode MS"/>
          <w:sz w:val="24"/>
          <w:szCs w:val="28"/>
        </w:rPr>
        <w:t xml:space="preserve">A Tuition Code is necessary if Serving Division is not in your </w:t>
      </w:r>
      <w:r w:rsidR="0077009B" w:rsidRPr="007B20B8">
        <w:rPr>
          <w:rFonts w:eastAsia="Arial Unicode MS"/>
          <w:sz w:val="24"/>
          <w:szCs w:val="28"/>
        </w:rPr>
        <w:t xml:space="preserve">local educational </w:t>
      </w:r>
      <w:r w:rsidR="00124487" w:rsidRPr="007B20B8">
        <w:rPr>
          <w:rFonts w:eastAsia="Arial Unicode MS"/>
          <w:sz w:val="24"/>
          <w:szCs w:val="28"/>
        </w:rPr>
        <w:br/>
      </w:r>
      <w:r w:rsidR="0077009B" w:rsidRPr="007B20B8">
        <w:rPr>
          <w:rFonts w:eastAsia="Arial Unicode MS"/>
          <w:sz w:val="24"/>
          <w:szCs w:val="28"/>
        </w:rPr>
        <w:t>agency (</w:t>
      </w:r>
      <w:r w:rsidRPr="007B20B8">
        <w:rPr>
          <w:rFonts w:eastAsia="Arial Unicode MS"/>
          <w:sz w:val="24"/>
          <w:szCs w:val="28"/>
        </w:rPr>
        <w:t>LEA</w:t>
      </w:r>
      <w:r w:rsidR="0077009B" w:rsidRPr="007B20B8">
        <w:rPr>
          <w:rFonts w:eastAsia="Arial Unicode MS"/>
          <w:sz w:val="24"/>
          <w:szCs w:val="28"/>
        </w:rPr>
        <w:t>)</w:t>
      </w:r>
      <w:r w:rsidR="00D536DC" w:rsidRPr="007B20B8">
        <w:rPr>
          <w:rFonts w:eastAsia="Arial Unicode MS"/>
          <w:sz w:val="24"/>
          <w:szCs w:val="28"/>
        </w:rPr>
        <w:t>.</w:t>
      </w:r>
    </w:p>
    <w:p w14:paraId="71999B49" w14:textId="59B00ECC" w:rsidR="00042BDA" w:rsidRPr="003C4FA1" w:rsidRDefault="000D63EF" w:rsidP="0008617D">
      <w:pPr>
        <w:pStyle w:val="SRCbulletlist"/>
        <w:numPr>
          <w:ilvl w:val="0"/>
          <w:numId w:val="56"/>
        </w:numPr>
        <w:spacing w:before="0" w:after="200" w:line="276" w:lineRule="auto"/>
        <w:rPr>
          <w:rFonts w:eastAsiaTheme="majorEastAsia"/>
          <w:b/>
          <w:bCs/>
          <w:color w:val="0D0D0D" w:themeColor="text1" w:themeTint="F2"/>
          <w:szCs w:val="24"/>
        </w:rPr>
      </w:pPr>
      <w:r w:rsidRPr="003C4FA1">
        <w:rPr>
          <w:rFonts w:eastAsia="Arial Unicode MS"/>
          <w:sz w:val="24"/>
          <w:szCs w:val="24"/>
        </w:rPr>
        <w:lastRenderedPageBreak/>
        <w:t>If the Serving Division is an LEA, the Serving Division reports the student</w:t>
      </w:r>
      <w:r w:rsidR="0077009B" w:rsidRPr="003C4FA1">
        <w:rPr>
          <w:rFonts w:eastAsia="Arial Unicode MS"/>
          <w:sz w:val="24"/>
          <w:szCs w:val="24"/>
        </w:rPr>
        <w:t xml:space="preserve">; </w:t>
      </w:r>
      <w:r w:rsidRPr="003C4FA1">
        <w:rPr>
          <w:rFonts w:eastAsia="Arial Unicode MS"/>
          <w:sz w:val="24"/>
          <w:szCs w:val="24"/>
        </w:rPr>
        <w:t>otherwise, the Responsible Division reports</w:t>
      </w:r>
      <w:r w:rsidR="0077009B" w:rsidRPr="003C4FA1">
        <w:rPr>
          <w:rFonts w:eastAsia="Arial Unicode MS"/>
          <w:sz w:val="24"/>
          <w:szCs w:val="24"/>
        </w:rPr>
        <w:t xml:space="preserve"> the student</w:t>
      </w:r>
      <w:r w:rsidR="00D536DC" w:rsidRPr="003C4FA1">
        <w:rPr>
          <w:rFonts w:eastAsia="Arial Unicode MS"/>
          <w:sz w:val="24"/>
          <w:szCs w:val="24"/>
        </w:rPr>
        <w:t>.</w:t>
      </w:r>
      <w:bookmarkStart w:id="0" w:name="_Serving_Division_Number"/>
      <w:bookmarkStart w:id="1" w:name="_Serving_Division_Number_1"/>
      <w:bookmarkEnd w:id="0"/>
      <w:bookmarkEnd w:id="1"/>
    </w:p>
    <w:p w14:paraId="6A10C9E4" w14:textId="4FD320AE" w:rsidR="00DC66F6" w:rsidRPr="00E75180" w:rsidRDefault="00DC66F6" w:rsidP="00F54EEC">
      <w:pPr>
        <w:pStyle w:val="Heading3"/>
      </w:pPr>
      <w:r w:rsidRPr="00E75180">
        <w:t xml:space="preserve">Serving Division Number </w:t>
      </w:r>
      <w:r w:rsidR="00075D1A" w:rsidRPr="00E75180">
        <w:t>(6)</w:t>
      </w:r>
    </w:p>
    <w:p w14:paraId="3B7040CC" w14:textId="48E13F24" w:rsidR="00120E3D" w:rsidRPr="00E75180" w:rsidRDefault="00DC66F6" w:rsidP="004E4427">
      <w:pPr>
        <w:pStyle w:val="SRCinfoline"/>
      </w:pPr>
      <w:r w:rsidRPr="00E75180">
        <w:t xml:space="preserve">Format: </w:t>
      </w:r>
      <w:r w:rsidR="0077009B">
        <w:rPr>
          <w:b w:val="0"/>
        </w:rPr>
        <w:t>N</w:t>
      </w:r>
      <w:r w:rsidR="0077009B" w:rsidRPr="00E75180">
        <w:rPr>
          <w:b w:val="0"/>
        </w:rPr>
        <w:t>umeric</w:t>
      </w:r>
    </w:p>
    <w:p w14:paraId="211E235F" w14:textId="3194FB0F" w:rsidR="00DC66F6" w:rsidRPr="00E75180" w:rsidRDefault="00DC66F6" w:rsidP="004E4427">
      <w:pPr>
        <w:pStyle w:val="SRCinfoline"/>
        <w:spacing w:after="120"/>
      </w:pPr>
      <w:r w:rsidRPr="00E75180">
        <w:t xml:space="preserve">Maximum Length: </w:t>
      </w:r>
      <w:r w:rsidR="00036CDB" w:rsidRPr="00E75180">
        <w:rPr>
          <w:b w:val="0"/>
        </w:rPr>
        <w:t>4</w:t>
      </w:r>
    </w:p>
    <w:p w14:paraId="6E0160DF" w14:textId="597B26B9" w:rsidR="00B80C74" w:rsidRPr="00E75180" w:rsidRDefault="00DC66F6" w:rsidP="004E4427">
      <w:pPr>
        <w:spacing w:after="120"/>
        <w:rPr>
          <w:rFonts w:eastAsia="Arial Unicode MS"/>
          <w:b/>
          <w:bCs/>
          <w:iCs/>
          <w:color w:val="0D0D0D" w:themeColor="text1" w:themeTint="F2"/>
          <w:szCs w:val="24"/>
        </w:rPr>
      </w:pPr>
      <w:r w:rsidRPr="00E75180">
        <w:rPr>
          <w:szCs w:val="24"/>
        </w:rPr>
        <w:t>The Serving Division Number is a three</w:t>
      </w:r>
      <w:r w:rsidR="0077009B">
        <w:rPr>
          <w:szCs w:val="24"/>
        </w:rPr>
        <w:t>-</w:t>
      </w:r>
      <w:r w:rsidR="00DA6DCA" w:rsidRPr="00E75180">
        <w:rPr>
          <w:szCs w:val="24"/>
        </w:rPr>
        <w:t xml:space="preserve"> or four</w:t>
      </w:r>
      <w:r w:rsidR="0077009B">
        <w:rPr>
          <w:szCs w:val="24"/>
        </w:rPr>
        <w:t>-</w:t>
      </w:r>
      <w:r w:rsidRPr="00E75180">
        <w:rPr>
          <w:szCs w:val="24"/>
        </w:rPr>
        <w:t>digit</w:t>
      </w:r>
      <w:r w:rsidR="0077009B">
        <w:rPr>
          <w:szCs w:val="24"/>
        </w:rPr>
        <w:t>,</w:t>
      </w:r>
      <w:r w:rsidRPr="00E75180">
        <w:rPr>
          <w:szCs w:val="24"/>
        </w:rPr>
        <w:t xml:space="preserve"> state-assigned number used to identify the division</w:t>
      </w:r>
      <w:r w:rsidR="00DA6DCA" w:rsidRPr="00E75180">
        <w:rPr>
          <w:szCs w:val="24"/>
        </w:rPr>
        <w:t>, agency</w:t>
      </w:r>
      <w:r w:rsidR="0077009B">
        <w:rPr>
          <w:szCs w:val="24"/>
        </w:rPr>
        <w:t>,</w:t>
      </w:r>
      <w:r w:rsidRPr="00E75180">
        <w:rPr>
          <w:szCs w:val="24"/>
        </w:rPr>
        <w:t xml:space="preserve"> or </w:t>
      </w:r>
      <w:r w:rsidR="00DA6DCA" w:rsidRPr="00E75180">
        <w:rPr>
          <w:szCs w:val="24"/>
        </w:rPr>
        <w:t xml:space="preserve">regional program </w:t>
      </w:r>
      <w:r w:rsidRPr="00E75180">
        <w:rPr>
          <w:szCs w:val="24"/>
        </w:rPr>
        <w:t>that provides services to the student.</w:t>
      </w:r>
    </w:p>
    <w:p w14:paraId="3094D06D" w14:textId="70EC2FA3" w:rsidR="003C4FA1" w:rsidRDefault="003C4FA1" w:rsidP="003C4FA1">
      <w:pPr>
        <w:pStyle w:val="BodyText"/>
        <w:spacing w:after="0"/>
        <w:ind w:left="720" w:hanging="360"/>
        <w:rPr>
          <w:b/>
        </w:rPr>
      </w:pPr>
      <w:r>
        <w:rPr>
          <w:b/>
        </w:rPr>
        <w:t>Codes for Serving Division Number</w:t>
      </w:r>
    </w:p>
    <w:p w14:paraId="5DE18AC0" w14:textId="526E1EE7" w:rsidR="003C4FA1" w:rsidRPr="003C4FA1" w:rsidRDefault="003C4FA1" w:rsidP="003C4FA1">
      <w:pPr>
        <w:pStyle w:val="SRCsubtopic"/>
        <w:spacing w:before="0"/>
        <w:rPr>
          <w:b w:val="0"/>
          <w:i w:val="0"/>
          <w:iCs w:val="0"/>
        </w:rPr>
      </w:pPr>
      <w:r w:rsidRPr="003C4FA1">
        <w:rPr>
          <w:b w:val="0"/>
          <w:i w:val="0"/>
          <w:iCs w:val="0"/>
        </w:rPr>
        <w:t>Refer to the list of</w:t>
      </w:r>
      <w:r w:rsidR="00E010B2">
        <w:rPr>
          <w:b w:val="0"/>
          <w:i w:val="0"/>
          <w:iCs w:val="0"/>
        </w:rPr>
        <w:t xml:space="preserve"> </w:t>
      </w:r>
      <w:hyperlink r:id="rId18" w:history="1">
        <w:r w:rsidR="00E010B2" w:rsidRPr="00E010B2">
          <w:rPr>
            <w:rStyle w:val="Hyperlink"/>
            <w:b w:val="0"/>
            <w:i w:val="0"/>
            <w:iCs w:val="0"/>
          </w:rPr>
          <w:t>Division/School Codes</w:t>
        </w:r>
      </w:hyperlink>
      <w:r w:rsidRPr="003C4FA1">
        <w:rPr>
          <w:b w:val="0"/>
          <w:i w:val="0"/>
          <w:iCs w:val="0"/>
        </w:rPr>
        <w:t>.</w:t>
      </w:r>
    </w:p>
    <w:p w14:paraId="30CE03B3" w14:textId="77777777" w:rsidR="003C4FA1" w:rsidRDefault="003C4FA1" w:rsidP="003C4FA1">
      <w:pPr>
        <w:pStyle w:val="SRCsubtopic"/>
        <w:spacing w:before="0"/>
        <w:rPr>
          <w:rFonts w:eastAsia="Arial Unicode MS"/>
          <w:i w:val="0"/>
        </w:rPr>
      </w:pPr>
    </w:p>
    <w:p w14:paraId="56D93E36" w14:textId="455B6293" w:rsidR="00DA6DCA" w:rsidRPr="00E75180" w:rsidRDefault="00DA6DCA" w:rsidP="004214E1">
      <w:pPr>
        <w:pStyle w:val="SRCsubtopic"/>
        <w:spacing w:before="0"/>
        <w:rPr>
          <w:rFonts w:eastAsia="Arial Unicode MS"/>
          <w:i w:val="0"/>
        </w:rPr>
      </w:pPr>
      <w:r w:rsidRPr="00E75180">
        <w:rPr>
          <w:rFonts w:eastAsia="Arial Unicode MS"/>
          <w:i w:val="0"/>
        </w:rPr>
        <w:t>Edit checks for valid Serving Division Code</w:t>
      </w:r>
    </w:p>
    <w:p w14:paraId="3F31E8D3" w14:textId="52348EE9" w:rsidR="00C121CF" w:rsidRPr="00E75180" w:rsidRDefault="00DA6DCA" w:rsidP="004214E1">
      <w:pPr>
        <w:pStyle w:val="SRCbulletlist"/>
        <w:numPr>
          <w:ilvl w:val="0"/>
          <w:numId w:val="8"/>
        </w:numPr>
        <w:spacing w:after="0"/>
        <w:ind w:left="720"/>
        <w:rPr>
          <w:rFonts w:cs="Times New Roman"/>
          <w:sz w:val="24"/>
          <w:szCs w:val="24"/>
        </w:rPr>
      </w:pPr>
      <w:r w:rsidRPr="00E75180">
        <w:rPr>
          <w:rFonts w:eastAsia="Arial Unicode MS" w:cs="Times New Roman"/>
          <w:sz w:val="24"/>
          <w:szCs w:val="24"/>
        </w:rPr>
        <w:t xml:space="preserve">Valid </w:t>
      </w:r>
      <w:r w:rsidR="008A729B">
        <w:rPr>
          <w:rFonts w:eastAsia="Arial Unicode MS" w:cs="Times New Roman"/>
          <w:sz w:val="24"/>
          <w:szCs w:val="24"/>
        </w:rPr>
        <w:t>three- or four-</w:t>
      </w:r>
      <w:r w:rsidRPr="00E75180">
        <w:rPr>
          <w:rFonts w:eastAsia="Arial Unicode MS" w:cs="Times New Roman"/>
          <w:sz w:val="24"/>
          <w:szCs w:val="24"/>
        </w:rPr>
        <w:t>digit, state-assigned division number</w:t>
      </w:r>
    </w:p>
    <w:p w14:paraId="67347488" w14:textId="339B21D7" w:rsidR="00DA6DCA" w:rsidRPr="00E75180" w:rsidRDefault="00DF625A" w:rsidP="004214E1">
      <w:pPr>
        <w:pStyle w:val="SRCbulletlist"/>
        <w:numPr>
          <w:ilvl w:val="0"/>
          <w:numId w:val="8"/>
        </w:numPr>
        <w:spacing w:before="0" w:after="120"/>
        <w:ind w:left="720"/>
        <w:rPr>
          <w:rFonts w:eastAsia="Arial Unicode MS" w:cs="Times New Roman"/>
          <w:sz w:val="24"/>
          <w:szCs w:val="24"/>
        </w:rPr>
      </w:pPr>
      <w:r w:rsidRPr="00E75180">
        <w:rPr>
          <w:rFonts w:eastAsia="Arial Unicode MS" w:cs="Times New Roman"/>
          <w:sz w:val="24"/>
          <w:szCs w:val="24"/>
        </w:rPr>
        <w:t>Must be numeric</w:t>
      </w:r>
      <w:r w:rsidR="008A729B">
        <w:rPr>
          <w:rFonts w:eastAsia="Arial Unicode MS" w:cs="Times New Roman"/>
          <w:sz w:val="24"/>
          <w:szCs w:val="24"/>
        </w:rPr>
        <w:t>.</w:t>
      </w:r>
    </w:p>
    <w:p w14:paraId="62677A38" w14:textId="574AB7F2" w:rsidR="00DA6DCA" w:rsidRPr="00E75180" w:rsidRDefault="00DA6DCA" w:rsidP="004214E1">
      <w:pPr>
        <w:pStyle w:val="SRCsubtopic"/>
        <w:spacing w:before="0"/>
        <w:rPr>
          <w:rFonts w:eastAsia="Arial Unicode MS"/>
          <w:i w:val="0"/>
        </w:rPr>
      </w:pPr>
      <w:r w:rsidRPr="00E75180">
        <w:rPr>
          <w:rFonts w:eastAsia="Arial Unicode MS"/>
          <w:i w:val="0"/>
        </w:rPr>
        <w:t>Notes:</w:t>
      </w:r>
    </w:p>
    <w:p w14:paraId="36C89701" w14:textId="77777777" w:rsidR="00DA6DCA" w:rsidRPr="00E75180" w:rsidRDefault="00DA6DCA" w:rsidP="0008617D">
      <w:pPr>
        <w:pStyle w:val="SRCbulletlist"/>
        <w:numPr>
          <w:ilvl w:val="0"/>
          <w:numId w:val="60"/>
        </w:numPr>
        <w:spacing w:before="0" w:after="0"/>
        <w:rPr>
          <w:rFonts w:eastAsia="Arial Unicode MS" w:cs="Times New Roman"/>
          <w:sz w:val="24"/>
          <w:szCs w:val="24"/>
        </w:rPr>
      </w:pPr>
      <w:r w:rsidRPr="00E75180">
        <w:rPr>
          <w:rFonts w:eastAsia="Arial Unicode MS" w:cs="Times New Roman"/>
          <w:sz w:val="24"/>
          <w:szCs w:val="24"/>
        </w:rPr>
        <w:t xml:space="preserve">In general, the Serving Division </w:t>
      </w:r>
      <w:r w:rsidRPr="00E75180">
        <w:rPr>
          <w:rFonts w:eastAsia="Arial Unicode MS" w:cs="Times New Roman"/>
          <w:b/>
          <w:bCs/>
          <w:sz w:val="24"/>
          <w:szCs w:val="24"/>
        </w:rPr>
        <w:t>reports</w:t>
      </w:r>
      <w:r w:rsidRPr="00E75180">
        <w:rPr>
          <w:rFonts w:eastAsia="Arial Unicode MS" w:cs="Times New Roman"/>
          <w:sz w:val="24"/>
          <w:szCs w:val="24"/>
        </w:rPr>
        <w:t xml:space="preserve"> all the students served in their schools.</w:t>
      </w:r>
    </w:p>
    <w:p w14:paraId="154F8C15" w14:textId="131F9127" w:rsidR="00D26910" w:rsidRPr="00E75180" w:rsidRDefault="00DA6DCA" w:rsidP="0008617D">
      <w:pPr>
        <w:pStyle w:val="SRCbulletlist"/>
        <w:numPr>
          <w:ilvl w:val="0"/>
          <w:numId w:val="60"/>
        </w:numPr>
        <w:spacing w:before="0" w:after="0"/>
        <w:rPr>
          <w:rFonts w:cs="Times New Roman"/>
          <w:sz w:val="24"/>
          <w:szCs w:val="24"/>
        </w:rPr>
      </w:pPr>
      <w:r w:rsidRPr="00E75180">
        <w:rPr>
          <w:rFonts w:eastAsia="Arial Unicode MS" w:cs="Times New Roman"/>
          <w:sz w:val="24"/>
          <w:szCs w:val="24"/>
        </w:rPr>
        <w:t>Only divisions whose number is less than or equal to 218</w:t>
      </w:r>
      <w:r w:rsidR="008A729B">
        <w:rPr>
          <w:rFonts w:eastAsia="Arial Unicode MS" w:cs="Times New Roman"/>
          <w:sz w:val="24"/>
          <w:szCs w:val="24"/>
        </w:rPr>
        <w:t>,</w:t>
      </w:r>
      <w:r w:rsidRPr="00E75180">
        <w:rPr>
          <w:rFonts w:eastAsia="Arial Unicode MS" w:cs="Times New Roman"/>
          <w:sz w:val="24"/>
          <w:szCs w:val="24"/>
        </w:rPr>
        <w:t xml:space="preserve"> </w:t>
      </w:r>
      <w:r w:rsidR="00586B1B">
        <w:rPr>
          <w:rFonts w:eastAsia="Arial Unicode MS" w:cs="Times New Roman"/>
          <w:sz w:val="24"/>
          <w:szCs w:val="24"/>
        </w:rPr>
        <w:t>or</w:t>
      </w:r>
      <w:r w:rsidR="00586B1B" w:rsidRPr="00E75180">
        <w:rPr>
          <w:rFonts w:eastAsia="Arial Unicode MS" w:cs="Times New Roman"/>
          <w:sz w:val="24"/>
          <w:szCs w:val="24"/>
        </w:rPr>
        <w:t xml:space="preserve"> </w:t>
      </w:r>
      <w:r w:rsidRPr="00E75180">
        <w:rPr>
          <w:rFonts w:eastAsia="Arial Unicode MS" w:cs="Times New Roman"/>
          <w:sz w:val="24"/>
          <w:szCs w:val="24"/>
        </w:rPr>
        <w:t>equal to 917</w:t>
      </w:r>
      <w:r w:rsidR="008A729B">
        <w:rPr>
          <w:rFonts w:eastAsia="Arial Unicode MS" w:cs="Times New Roman"/>
          <w:sz w:val="24"/>
          <w:szCs w:val="24"/>
        </w:rPr>
        <w:t>,</w:t>
      </w:r>
      <w:r w:rsidRPr="00E75180">
        <w:rPr>
          <w:rFonts w:eastAsia="Arial Unicode MS" w:cs="Times New Roman"/>
          <w:sz w:val="24"/>
          <w:szCs w:val="24"/>
        </w:rPr>
        <w:t xml:space="preserve"> will submit a report to VDOE.</w:t>
      </w:r>
    </w:p>
    <w:p w14:paraId="2F1C4CC1" w14:textId="365612E6" w:rsidR="00DA6DCA" w:rsidRPr="00E75180" w:rsidRDefault="00DA6DCA" w:rsidP="00586B1B">
      <w:pPr>
        <w:pStyle w:val="SRCbulletlist"/>
        <w:numPr>
          <w:ilvl w:val="0"/>
          <w:numId w:val="8"/>
        </w:numPr>
        <w:spacing w:before="0" w:after="0"/>
        <w:ind w:left="720"/>
        <w:rPr>
          <w:rFonts w:cs="Times New Roman"/>
          <w:sz w:val="24"/>
          <w:szCs w:val="24"/>
        </w:rPr>
      </w:pPr>
      <w:r w:rsidRPr="00E75180">
        <w:rPr>
          <w:rFonts w:eastAsia="Arial Unicode MS" w:cs="Times New Roman"/>
          <w:sz w:val="24"/>
          <w:szCs w:val="24"/>
        </w:rPr>
        <w:t xml:space="preserve">If the Serving Division number is greater than 218 </w:t>
      </w:r>
      <w:r w:rsidR="001F3A1F" w:rsidRPr="00F54EEC">
        <w:rPr>
          <w:rFonts w:eastAsia="Arial Unicode MS" w:cs="Times New Roman"/>
          <w:sz w:val="24"/>
          <w:szCs w:val="24"/>
        </w:rPr>
        <w:t>or</w:t>
      </w:r>
      <w:r w:rsidR="001F3A1F" w:rsidRPr="00E75180">
        <w:rPr>
          <w:rFonts w:eastAsia="Arial Unicode MS" w:cs="Times New Roman"/>
          <w:sz w:val="24"/>
          <w:szCs w:val="24"/>
        </w:rPr>
        <w:t xml:space="preserve"> </w:t>
      </w:r>
      <w:r w:rsidRPr="00E75180">
        <w:rPr>
          <w:rFonts w:eastAsia="Arial Unicode MS" w:cs="Times New Roman"/>
          <w:sz w:val="24"/>
          <w:szCs w:val="24"/>
        </w:rPr>
        <w:t>not equal to 917, the Responsible Division must report the records of those students.</w:t>
      </w:r>
    </w:p>
    <w:p w14:paraId="323DB470" w14:textId="77777777" w:rsidR="00120E3D" w:rsidRPr="00E75180" w:rsidRDefault="00120E3D" w:rsidP="00120E3D">
      <w:pPr>
        <w:pStyle w:val="SRCbulletlist"/>
        <w:spacing w:before="0" w:after="0"/>
        <w:rPr>
          <w:rFonts w:cs="Times New Roman"/>
          <w:sz w:val="24"/>
          <w:szCs w:val="24"/>
        </w:rPr>
      </w:pPr>
    </w:p>
    <w:p w14:paraId="517A43A2" w14:textId="0477FFF2" w:rsidR="002227BF" w:rsidRPr="00E75180" w:rsidRDefault="00DC66F6" w:rsidP="00F54EEC">
      <w:pPr>
        <w:pStyle w:val="Heading3"/>
      </w:pPr>
      <w:bookmarkStart w:id="2" w:name="_Serving_School/Center_Number"/>
      <w:bookmarkEnd w:id="2"/>
      <w:r w:rsidRPr="00E75180">
        <w:t>Serving School/Center Number</w:t>
      </w:r>
      <w:r w:rsidR="00746C2E" w:rsidRPr="00E75180">
        <w:t xml:space="preserve"> </w:t>
      </w:r>
      <w:r w:rsidR="00075D1A" w:rsidRPr="00E75180">
        <w:t>(7)</w:t>
      </w:r>
    </w:p>
    <w:p w14:paraId="4876E5CE" w14:textId="48E58D78" w:rsidR="00120E3D" w:rsidRPr="00E75180" w:rsidRDefault="00DC66F6" w:rsidP="004E4427">
      <w:pPr>
        <w:pStyle w:val="SRCinfoline"/>
      </w:pPr>
      <w:r w:rsidRPr="00E75180">
        <w:t xml:space="preserve">Format: </w:t>
      </w:r>
      <w:r w:rsidR="008A729B">
        <w:rPr>
          <w:b w:val="0"/>
        </w:rPr>
        <w:t>N</w:t>
      </w:r>
      <w:r w:rsidR="008A729B" w:rsidRPr="00E75180">
        <w:rPr>
          <w:b w:val="0"/>
        </w:rPr>
        <w:t>umeric</w:t>
      </w:r>
    </w:p>
    <w:p w14:paraId="5A81797D" w14:textId="47349CF9" w:rsidR="00DC66F6" w:rsidRPr="00E75180" w:rsidRDefault="00DC66F6" w:rsidP="004E4427">
      <w:pPr>
        <w:pStyle w:val="SRCinfoline"/>
        <w:spacing w:after="120"/>
      </w:pPr>
      <w:r w:rsidRPr="00E75180">
        <w:t xml:space="preserve">Maximum Length: </w:t>
      </w:r>
      <w:r w:rsidRPr="00E75180">
        <w:rPr>
          <w:b w:val="0"/>
        </w:rPr>
        <w:t>4</w:t>
      </w:r>
    </w:p>
    <w:p w14:paraId="341E8FDF" w14:textId="376E5CF3" w:rsidR="00DC66F6" w:rsidRPr="00E75180" w:rsidRDefault="00DC66F6" w:rsidP="004E4427">
      <w:pPr>
        <w:spacing w:after="120"/>
        <w:rPr>
          <w:szCs w:val="24"/>
        </w:rPr>
      </w:pPr>
      <w:r w:rsidRPr="00E75180">
        <w:rPr>
          <w:szCs w:val="24"/>
        </w:rPr>
        <w:t>The Serving School/Center Number is a four-digit, state-assigned number used to identify the school, center, program, or placement that provides services to the student. The record(s) of the student who is enrolled for part of a day at a Governor’s School</w:t>
      </w:r>
      <w:r w:rsidR="008A729B">
        <w:rPr>
          <w:szCs w:val="24"/>
        </w:rPr>
        <w:t>;</w:t>
      </w:r>
      <w:r w:rsidR="008A729B" w:rsidRPr="00E75180">
        <w:rPr>
          <w:szCs w:val="24"/>
        </w:rPr>
        <w:t xml:space="preserve"> </w:t>
      </w:r>
      <w:r w:rsidRPr="00E75180">
        <w:rPr>
          <w:szCs w:val="24"/>
        </w:rPr>
        <w:t xml:space="preserve">local </w:t>
      </w:r>
      <w:r w:rsidR="008A729B">
        <w:rPr>
          <w:szCs w:val="24"/>
        </w:rPr>
        <w:t>a</w:t>
      </w:r>
      <w:r w:rsidR="008A729B" w:rsidRPr="00E75180">
        <w:rPr>
          <w:szCs w:val="24"/>
        </w:rPr>
        <w:t xml:space="preserve">lternative </w:t>
      </w:r>
      <w:r w:rsidR="008A729B">
        <w:rPr>
          <w:szCs w:val="24"/>
        </w:rPr>
        <w:t>e</w:t>
      </w:r>
      <w:r w:rsidR="008A729B" w:rsidRPr="00E75180">
        <w:rPr>
          <w:szCs w:val="24"/>
        </w:rPr>
        <w:t xml:space="preserve">ducation </w:t>
      </w:r>
      <w:r w:rsidR="008A729B">
        <w:rPr>
          <w:szCs w:val="24"/>
        </w:rPr>
        <w:t>c</w:t>
      </w:r>
      <w:r w:rsidR="008A729B" w:rsidRPr="00E75180">
        <w:rPr>
          <w:szCs w:val="24"/>
        </w:rPr>
        <w:t>enters</w:t>
      </w:r>
      <w:r w:rsidR="008A729B">
        <w:rPr>
          <w:szCs w:val="24"/>
        </w:rPr>
        <w:t>;</w:t>
      </w:r>
      <w:r w:rsidR="008A729B" w:rsidRPr="00E75180">
        <w:rPr>
          <w:szCs w:val="24"/>
        </w:rPr>
        <w:t xml:space="preserve"> </w:t>
      </w:r>
      <w:r w:rsidR="008A729B">
        <w:rPr>
          <w:szCs w:val="24"/>
        </w:rPr>
        <w:t>r</w:t>
      </w:r>
      <w:r w:rsidR="008A729B" w:rsidRPr="00E75180">
        <w:rPr>
          <w:szCs w:val="24"/>
        </w:rPr>
        <w:t xml:space="preserve">egional </w:t>
      </w:r>
      <w:r w:rsidR="008A729B">
        <w:rPr>
          <w:szCs w:val="24"/>
        </w:rPr>
        <w:t>s</w:t>
      </w:r>
      <w:r w:rsidR="008A729B" w:rsidRPr="00E75180">
        <w:rPr>
          <w:szCs w:val="24"/>
        </w:rPr>
        <w:t xml:space="preserve">pecial </w:t>
      </w:r>
      <w:r w:rsidR="008A729B">
        <w:rPr>
          <w:szCs w:val="24"/>
        </w:rPr>
        <w:t>e</w:t>
      </w:r>
      <w:r w:rsidR="008A729B" w:rsidRPr="00E75180">
        <w:rPr>
          <w:szCs w:val="24"/>
        </w:rPr>
        <w:t xml:space="preserve">ducation </w:t>
      </w:r>
      <w:r w:rsidR="008A729B">
        <w:rPr>
          <w:szCs w:val="24"/>
        </w:rPr>
        <w:t>c</w:t>
      </w:r>
      <w:r w:rsidR="008A729B" w:rsidRPr="00E75180">
        <w:rPr>
          <w:szCs w:val="24"/>
        </w:rPr>
        <w:t>enters</w:t>
      </w:r>
      <w:r w:rsidR="008A729B">
        <w:rPr>
          <w:szCs w:val="24"/>
        </w:rPr>
        <w:t>;</w:t>
      </w:r>
      <w:r w:rsidR="008A729B" w:rsidRPr="00E75180">
        <w:rPr>
          <w:szCs w:val="24"/>
        </w:rPr>
        <w:t xml:space="preserve"> </w:t>
      </w:r>
      <w:r w:rsidR="008A729B">
        <w:rPr>
          <w:szCs w:val="24"/>
        </w:rPr>
        <w:t>r</w:t>
      </w:r>
      <w:r w:rsidR="008A729B" w:rsidRPr="00E75180">
        <w:rPr>
          <w:szCs w:val="24"/>
        </w:rPr>
        <w:t xml:space="preserve">egional </w:t>
      </w:r>
      <w:r w:rsidR="008A729B">
        <w:rPr>
          <w:szCs w:val="24"/>
        </w:rPr>
        <w:t>c</w:t>
      </w:r>
      <w:r w:rsidR="008A729B" w:rsidRPr="00E75180">
        <w:rPr>
          <w:szCs w:val="24"/>
        </w:rPr>
        <w:t xml:space="preserve">areer </w:t>
      </w:r>
      <w:r w:rsidRPr="00E75180">
        <w:rPr>
          <w:szCs w:val="24"/>
        </w:rPr>
        <w:t xml:space="preserve">and </w:t>
      </w:r>
      <w:r w:rsidR="008A729B">
        <w:rPr>
          <w:szCs w:val="24"/>
        </w:rPr>
        <w:t>t</w:t>
      </w:r>
      <w:r w:rsidR="008A729B" w:rsidRPr="00E75180">
        <w:rPr>
          <w:szCs w:val="24"/>
        </w:rPr>
        <w:t xml:space="preserve">echnical </w:t>
      </w:r>
      <w:r w:rsidR="008A729B">
        <w:rPr>
          <w:szCs w:val="24"/>
        </w:rPr>
        <w:t>e</w:t>
      </w:r>
      <w:r w:rsidR="008A729B" w:rsidRPr="00E75180">
        <w:rPr>
          <w:szCs w:val="24"/>
        </w:rPr>
        <w:t xml:space="preserve">ducation </w:t>
      </w:r>
      <w:r w:rsidR="008A729B">
        <w:rPr>
          <w:szCs w:val="24"/>
        </w:rPr>
        <w:t>c</w:t>
      </w:r>
      <w:r w:rsidR="008A729B" w:rsidRPr="00E75180">
        <w:rPr>
          <w:szCs w:val="24"/>
        </w:rPr>
        <w:t>enters</w:t>
      </w:r>
      <w:r w:rsidR="008A729B">
        <w:rPr>
          <w:szCs w:val="24"/>
        </w:rPr>
        <w:t>;</w:t>
      </w:r>
      <w:r w:rsidR="008A729B" w:rsidRPr="00E75180">
        <w:rPr>
          <w:szCs w:val="24"/>
        </w:rPr>
        <w:t xml:space="preserve"> </w:t>
      </w:r>
      <w:r w:rsidRPr="00E75180">
        <w:rPr>
          <w:szCs w:val="24"/>
        </w:rPr>
        <w:t>STEM (</w:t>
      </w:r>
      <w:r w:rsidR="00491953">
        <w:rPr>
          <w:szCs w:val="24"/>
        </w:rPr>
        <w:t>s</w:t>
      </w:r>
      <w:r w:rsidR="00491953" w:rsidRPr="00E75180">
        <w:rPr>
          <w:szCs w:val="24"/>
        </w:rPr>
        <w:t>cience</w:t>
      </w:r>
      <w:r w:rsidRPr="00E75180">
        <w:rPr>
          <w:szCs w:val="24"/>
        </w:rPr>
        <w:t xml:space="preserve">, </w:t>
      </w:r>
      <w:r w:rsidR="00491953">
        <w:rPr>
          <w:szCs w:val="24"/>
        </w:rPr>
        <w:t>t</w:t>
      </w:r>
      <w:r w:rsidR="00491953" w:rsidRPr="00E75180">
        <w:rPr>
          <w:szCs w:val="24"/>
        </w:rPr>
        <w:t>echnology</w:t>
      </w:r>
      <w:r w:rsidRPr="00E75180">
        <w:rPr>
          <w:szCs w:val="24"/>
        </w:rPr>
        <w:t xml:space="preserve">, </w:t>
      </w:r>
      <w:r w:rsidR="00491953">
        <w:rPr>
          <w:szCs w:val="24"/>
        </w:rPr>
        <w:t>e</w:t>
      </w:r>
      <w:r w:rsidR="00491953" w:rsidRPr="00E75180">
        <w:rPr>
          <w:szCs w:val="24"/>
        </w:rPr>
        <w:t>ngineering</w:t>
      </w:r>
      <w:r w:rsidR="008A729B">
        <w:rPr>
          <w:szCs w:val="24"/>
        </w:rPr>
        <w:t>,</w:t>
      </w:r>
      <w:r w:rsidRPr="00E75180">
        <w:rPr>
          <w:szCs w:val="24"/>
        </w:rPr>
        <w:t xml:space="preserve"> and </w:t>
      </w:r>
      <w:r w:rsidR="00491953">
        <w:rPr>
          <w:szCs w:val="24"/>
        </w:rPr>
        <w:t>m</w:t>
      </w:r>
      <w:r w:rsidR="00491953" w:rsidRPr="00E75180">
        <w:rPr>
          <w:szCs w:val="24"/>
        </w:rPr>
        <w:t>athematics</w:t>
      </w:r>
      <w:r w:rsidRPr="00E75180">
        <w:rPr>
          <w:szCs w:val="24"/>
        </w:rPr>
        <w:t xml:space="preserve">) </w:t>
      </w:r>
      <w:r w:rsidR="008A729B">
        <w:rPr>
          <w:szCs w:val="24"/>
        </w:rPr>
        <w:t>a</w:t>
      </w:r>
      <w:r w:rsidR="008A729B" w:rsidRPr="00E75180">
        <w:rPr>
          <w:szCs w:val="24"/>
        </w:rPr>
        <w:t>cademies</w:t>
      </w:r>
      <w:r w:rsidR="008A729B">
        <w:rPr>
          <w:szCs w:val="24"/>
        </w:rPr>
        <w:t>;</w:t>
      </w:r>
      <w:r w:rsidR="008A729B" w:rsidRPr="00E75180">
        <w:rPr>
          <w:szCs w:val="24"/>
        </w:rPr>
        <w:t xml:space="preserve"> </w:t>
      </w:r>
      <w:r w:rsidRPr="00E75180">
        <w:rPr>
          <w:szCs w:val="24"/>
        </w:rPr>
        <w:t>or other type of regional center or school should have the school</w:t>
      </w:r>
      <w:r w:rsidR="008A729B">
        <w:rPr>
          <w:szCs w:val="24"/>
        </w:rPr>
        <w:t>,</w:t>
      </w:r>
      <w:r w:rsidRPr="00E75180">
        <w:rPr>
          <w:szCs w:val="24"/>
        </w:rPr>
        <w:t xml:space="preserve"> or center</w:t>
      </w:r>
      <w:r w:rsidR="008A729B">
        <w:rPr>
          <w:szCs w:val="24"/>
        </w:rPr>
        <w:t>,</w:t>
      </w:r>
      <w:r w:rsidRPr="00E75180">
        <w:rPr>
          <w:szCs w:val="24"/>
        </w:rPr>
        <w:t xml:space="preserve"> where the student spends the majority of the day listed as the Serving Division and Serving School/Center.</w:t>
      </w:r>
    </w:p>
    <w:p w14:paraId="0A2676D3" w14:textId="57C8A9D7" w:rsidR="00120E3D" w:rsidRPr="00E75180" w:rsidRDefault="00120E3D" w:rsidP="004214E1">
      <w:pPr>
        <w:ind w:left="360"/>
        <w:rPr>
          <w:b/>
          <w:szCs w:val="24"/>
        </w:rPr>
      </w:pPr>
      <w:r w:rsidRPr="00E75180">
        <w:rPr>
          <w:rFonts w:eastAsia="Arial Unicode MS"/>
          <w:b/>
          <w:szCs w:val="24"/>
        </w:rPr>
        <w:t>Codes for Serving School/Center</w:t>
      </w:r>
      <w:r w:rsidR="00C8495A" w:rsidRPr="00E75180">
        <w:rPr>
          <w:rFonts w:eastAsia="Arial Unicode MS"/>
          <w:b/>
          <w:szCs w:val="24"/>
        </w:rPr>
        <w:t>:</w:t>
      </w:r>
    </w:p>
    <w:p w14:paraId="2AAD562E" w14:textId="278BA6E2" w:rsidR="003C4FA1" w:rsidRDefault="003C4FA1" w:rsidP="004214E1">
      <w:pPr>
        <w:pStyle w:val="SRCsubtopic"/>
        <w:spacing w:before="0"/>
        <w:ind w:left="360" w:firstLine="0"/>
        <w:rPr>
          <w:rFonts w:eastAsia="Arial Unicode MS"/>
          <w:b w:val="0"/>
          <w:i w:val="0"/>
        </w:rPr>
      </w:pPr>
      <w:r w:rsidRPr="003C4FA1">
        <w:rPr>
          <w:b w:val="0"/>
          <w:i w:val="0"/>
          <w:iCs w:val="0"/>
        </w:rPr>
        <w:t xml:space="preserve">Refer to the list of </w:t>
      </w:r>
      <w:hyperlink r:id="rId19" w:history="1">
        <w:r w:rsidRPr="007B20B8">
          <w:rPr>
            <w:rStyle w:val="Hyperlink"/>
            <w:b w:val="0"/>
            <w:i w:val="0"/>
            <w:iCs w:val="0"/>
          </w:rPr>
          <w:t>Division/School Codes</w:t>
        </w:r>
      </w:hyperlink>
      <w:r w:rsidR="007B20B8">
        <w:rPr>
          <w:b w:val="0"/>
          <w:i w:val="0"/>
          <w:iCs w:val="0"/>
        </w:rPr>
        <w:t>.</w:t>
      </w:r>
    </w:p>
    <w:p w14:paraId="3F247053" w14:textId="159E4149" w:rsidR="0010250E" w:rsidRPr="00E75180" w:rsidRDefault="0010250E" w:rsidP="004214E1">
      <w:pPr>
        <w:spacing w:after="120"/>
        <w:ind w:left="360"/>
        <w:rPr>
          <w:szCs w:val="24"/>
        </w:rPr>
      </w:pPr>
      <w:r w:rsidRPr="00E75180">
        <w:rPr>
          <w:szCs w:val="24"/>
        </w:rPr>
        <w:t>Additional Serving School</w:t>
      </w:r>
      <w:r w:rsidR="008A729B">
        <w:rPr>
          <w:szCs w:val="24"/>
        </w:rPr>
        <w:t>/Center</w:t>
      </w:r>
      <w:r w:rsidRPr="00E75180">
        <w:rPr>
          <w:szCs w:val="24"/>
        </w:rPr>
        <w:t xml:space="preserve"> codes for non-school settings include:</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dditional Serving Schools Code for non-school settings"/>
        <w:tblDescription w:val="Additional Serving Schools Code for non-school settings"/>
      </w:tblPr>
      <w:tblGrid>
        <w:gridCol w:w="750"/>
        <w:gridCol w:w="7971"/>
      </w:tblGrid>
      <w:tr w:rsidR="00120E3D" w:rsidRPr="00E75180" w14:paraId="48E7E18F" w14:textId="77777777" w:rsidTr="00F24F02">
        <w:trPr>
          <w:tblHeader/>
        </w:trPr>
        <w:tc>
          <w:tcPr>
            <w:tcW w:w="540" w:type="dxa"/>
            <w:shd w:val="clear" w:color="auto" w:fill="BFBFBF" w:themeFill="background1" w:themeFillShade="BF"/>
          </w:tcPr>
          <w:p w14:paraId="59CF6035" w14:textId="77777777" w:rsidR="00120E3D" w:rsidRPr="00E75180" w:rsidRDefault="00120E3D" w:rsidP="004214E1">
            <w:pPr>
              <w:pStyle w:val="SRClist"/>
              <w:spacing w:before="0" w:after="0"/>
              <w:ind w:left="0" w:right="-108"/>
              <w:jc w:val="center"/>
              <w:rPr>
                <w:rFonts w:eastAsia="Arial Unicode MS" w:cs="Times New Roman"/>
                <w:b/>
                <w:sz w:val="24"/>
                <w:szCs w:val="24"/>
              </w:rPr>
            </w:pPr>
            <w:r w:rsidRPr="00E75180">
              <w:rPr>
                <w:rFonts w:eastAsia="Arial Unicode MS" w:cs="Times New Roman"/>
                <w:b/>
                <w:sz w:val="24"/>
                <w:szCs w:val="24"/>
              </w:rPr>
              <w:t>Code</w:t>
            </w:r>
          </w:p>
        </w:tc>
        <w:tc>
          <w:tcPr>
            <w:tcW w:w="8100" w:type="dxa"/>
            <w:shd w:val="clear" w:color="auto" w:fill="BFBFBF" w:themeFill="background1" w:themeFillShade="BF"/>
          </w:tcPr>
          <w:p w14:paraId="03AAC22D" w14:textId="77777777" w:rsidR="00120E3D" w:rsidRPr="00E75180" w:rsidRDefault="00120E3D" w:rsidP="004214E1">
            <w:pPr>
              <w:pStyle w:val="SRClist"/>
              <w:spacing w:before="0" w:after="0"/>
              <w:ind w:left="0"/>
              <w:rPr>
                <w:rFonts w:eastAsia="Arial Unicode MS" w:cs="Times New Roman"/>
                <w:b/>
                <w:sz w:val="24"/>
                <w:szCs w:val="24"/>
              </w:rPr>
            </w:pPr>
            <w:r w:rsidRPr="00E75180">
              <w:rPr>
                <w:rFonts w:eastAsia="Arial Unicode MS" w:cs="Times New Roman"/>
                <w:b/>
                <w:sz w:val="24"/>
                <w:szCs w:val="24"/>
              </w:rPr>
              <w:t>Description</w:t>
            </w:r>
          </w:p>
        </w:tc>
      </w:tr>
      <w:tr w:rsidR="00120E3D" w:rsidRPr="00E75180" w14:paraId="7203C2F1" w14:textId="77777777" w:rsidTr="00F24F02">
        <w:tc>
          <w:tcPr>
            <w:tcW w:w="540" w:type="dxa"/>
            <w:vAlign w:val="center"/>
          </w:tcPr>
          <w:p w14:paraId="02C5010C" w14:textId="1EF7AB1D" w:rsidR="00120E3D" w:rsidRPr="00E75180" w:rsidRDefault="003472D0" w:rsidP="004214E1">
            <w:pPr>
              <w:pStyle w:val="SRClist"/>
              <w:spacing w:before="0" w:after="0"/>
              <w:ind w:left="0"/>
              <w:jc w:val="center"/>
              <w:rPr>
                <w:rFonts w:eastAsia="Arial Unicode MS" w:cs="Times New Roman"/>
                <w:sz w:val="24"/>
                <w:szCs w:val="24"/>
              </w:rPr>
            </w:pPr>
            <w:r w:rsidRPr="00E75180">
              <w:rPr>
                <w:rFonts w:eastAsia="Arial Unicode MS" w:cs="Times New Roman"/>
                <w:sz w:val="24"/>
                <w:szCs w:val="24"/>
              </w:rPr>
              <w:t>9990</w:t>
            </w:r>
          </w:p>
        </w:tc>
        <w:tc>
          <w:tcPr>
            <w:tcW w:w="8100" w:type="dxa"/>
          </w:tcPr>
          <w:p w14:paraId="5AC5D185" w14:textId="581DF645" w:rsidR="00120E3D" w:rsidRPr="00E75180" w:rsidRDefault="003472D0" w:rsidP="004214E1">
            <w:pPr>
              <w:pStyle w:val="SRClist"/>
              <w:spacing w:before="0" w:after="0"/>
              <w:ind w:left="0"/>
              <w:rPr>
                <w:rFonts w:eastAsia="Arial Unicode MS" w:cs="Times New Roman"/>
                <w:sz w:val="24"/>
                <w:szCs w:val="24"/>
              </w:rPr>
            </w:pPr>
            <w:r w:rsidRPr="00E75180">
              <w:rPr>
                <w:rFonts w:cs="Times New Roman"/>
                <w:sz w:val="24"/>
                <w:szCs w:val="24"/>
              </w:rPr>
              <w:t>Community PK school (for PK students in community Head Start programs as well as for students in the</w:t>
            </w:r>
            <w:r w:rsidR="00A3197E">
              <w:rPr>
                <w:rFonts w:cs="Times New Roman"/>
                <w:sz w:val="24"/>
                <w:szCs w:val="24"/>
              </w:rPr>
              <w:t xml:space="preserve"> Virginia Preschool Initiative</w:t>
            </w:r>
            <w:r w:rsidRPr="00E75180">
              <w:rPr>
                <w:rFonts w:cs="Times New Roman"/>
                <w:sz w:val="24"/>
                <w:szCs w:val="24"/>
              </w:rPr>
              <w:t xml:space="preserve"> </w:t>
            </w:r>
            <w:r w:rsidR="00A3197E">
              <w:rPr>
                <w:rFonts w:cs="Times New Roman"/>
                <w:sz w:val="24"/>
                <w:szCs w:val="24"/>
              </w:rPr>
              <w:t>(</w:t>
            </w:r>
            <w:r w:rsidRPr="00E75180">
              <w:rPr>
                <w:rFonts w:cs="Times New Roman"/>
                <w:sz w:val="24"/>
                <w:szCs w:val="24"/>
              </w:rPr>
              <w:t>VPI</w:t>
            </w:r>
            <w:r w:rsidR="00A3197E">
              <w:rPr>
                <w:rFonts w:cs="Times New Roman"/>
                <w:sz w:val="24"/>
                <w:szCs w:val="24"/>
              </w:rPr>
              <w:t>)</w:t>
            </w:r>
            <w:r w:rsidRPr="00E75180">
              <w:rPr>
                <w:rFonts w:cs="Times New Roman"/>
                <w:sz w:val="24"/>
                <w:szCs w:val="24"/>
              </w:rPr>
              <w:t xml:space="preserve"> program but not served in the division’s schools)</w:t>
            </w:r>
          </w:p>
        </w:tc>
      </w:tr>
      <w:tr w:rsidR="00120E3D" w:rsidRPr="00E75180" w14:paraId="430C86FF" w14:textId="77777777" w:rsidTr="00F24F02">
        <w:tc>
          <w:tcPr>
            <w:tcW w:w="540" w:type="dxa"/>
            <w:vAlign w:val="center"/>
          </w:tcPr>
          <w:p w14:paraId="155A906A" w14:textId="57B3ECC9" w:rsidR="00120E3D" w:rsidRPr="00E75180" w:rsidRDefault="003472D0" w:rsidP="004214E1">
            <w:pPr>
              <w:pStyle w:val="SRClist"/>
              <w:spacing w:before="0" w:after="0"/>
              <w:ind w:left="0"/>
              <w:jc w:val="center"/>
              <w:rPr>
                <w:rFonts w:eastAsia="Arial Unicode MS" w:cs="Times New Roman"/>
                <w:sz w:val="24"/>
                <w:szCs w:val="24"/>
              </w:rPr>
            </w:pPr>
            <w:r w:rsidRPr="00E75180">
              <w:rPr>
                <w:rFonts w:eastAsia="Arial Unicode MS" w:cs="Times New Roman"/>
                <w:sz w:val="24"/>
                <w:szCs w:val="24"/>
              </w:rPr>
              <w:t>9991</w:t>
            </w:r>
          </w:p>
        </w:tc>
        <w:tc>
          <w:tcPr>
            <w:tcW w:w="8100" w:type="dxa"/>
          </w:tcPr>
          <w:p w14:paraId="4E62E589" w14:textId="071F9D63" w:rsidR="00120E3D" w:rsidRPr="00E75180" w:rsidRDefault="003472D0" w:rsidP="004214E1">
            <w:pPr>
              <w:pStyle w:val="SRClist"/>
              <w:spacing w:before="0" w:after="0"/>
              <w:ind w:left="0"/>
              <w:rPr>
                <w:rFonts w:eastAsia="Arial Unicode MS" w:cs="Times New Roman"/>
                <w:sz w:val="24"/>
                <w:szCs w:val="24"/>
              </w:rPr>
            </w:pPr>
            <w:r w:rsidRPr="00E75180">
              <w:rPr>
                <w:rFonts w:cs="Times New Roman"/>
                <w:sz w:val="24"/>
                <w:szCs w:val="24"/>
              </w:rPr>
              <w:t>Home Educational Services (instruction provided at the discretion of the LEA in the home setting </w:t>
            </w:r>
            <w:proofErr w:type="gramStart"/>
            <w:r w:rsidRPr="00E75180">
              <w:rPr>
                <w:rFonts w:cs="Times New Roman"/>
                <w:sz w:val="24"/>
                <w:szCs w:val="24"/>
              </w:rPr>
              <w:t>as a result of</w:t>
            </w:r>
            <w:proofErr w:type="gramEnd"/>
            <w:r w:rsidRPr="00E75180">
              <w:rPr>
                <w:rFonts w:cs="Times New Roman"/>
                <w:sz w:val="24"/>
                <w:szCs w:val="24"/>
              </w:rPr>
              <w:t xml:space="preserve"> a disciplinary action or other administrative decision unrelated to an IEP</w:t>
            </w:r>
            <w:r w:rsidR="007F27E5" w:rsidRPr="00E75180">
              <w:rPr>
                <w:rFonts w:cs="Times New Roman"/>
                <w:sz w:val="24"/>
                <w:szCs w:val="24"/>
              </w:rPr>
              <w:t xml:space="preserve">; </w:t>
            </w:r>
            <w:r w:rsidRPr="00E75180">
              <w:rPr>
                <w:rFonts w:cs="Times New Roman"/>
                <w:sz w:val="24"/>
                <w:szCs w:val="24"/>
              </w:rPr>
              <w:t>does not include “Homebound instruction” as defined in 8VAC20-131-5 or “Homebased instruction” as defined in </w:t>
            </w:r>
            <w:r w:rsidR="00280F2A">
              <w:rPr>
                <w:rFonts w:cs="Times New Roman"/>
                <w:sz w:val="24"/>
                <w:szCs w:val="24"/>
              </w:rPr>
              <w:br/>
            </w:r>
            <w:r w:rsidRPr="00E75180">
              <w:rPr>
                <w:rFonts w:cs="Times New Roman"/>
                <w:sz w:val="24"/>
                <w:szCs w:val="24"/>
              </w:rPr>
              <w:t>8VAC20-81-10)</w:t>
            </w:r>
          </w:p>
        </w:tc>
      </w:tr>
      <w:tr w:rsidR="00324F0D" w:rsidRPr="00E75180" w14:paraId="70F22A21" w14:textId="77777777" w:rsidTr="00F24F02">
        <w:tc>
          <w:tcPr>
            <w:tcW w:w="540" w:type="dxa"/>
            <w:vAlign w:val="center"/>
          </w:tcPr>
          <w:p w14:paraId="52D6AB85" w14:textId="1D720317" w:rsidR="00324F0D" w:rsidRPr="00A97136" w:rsidRDefault="00324F0D" w:rsidP="004214E1">
            <w:pPr>
              <w:pStyle w:val="SRClist"/>
              <w:spacing w:before="0" w:after="0"/>
              <w:ind w:left="0"/>
              <w:jc w:val="center"/>
              <w:rPr>
                <w:rFonts w:eastAsia="Arial Unicode MS" w:cs="Times New Roman"/>
                <w:sz w:val="24"/>
                <w:szCs w:val="24"/>
              </w:rPr>
            </w:pPr>
            <w:r w:rsidRPr="00A97136">
              <w:rPr>
                <w:rFonts w:eastAsia="Arial Unicode MS" w:cs="Times New Roman"/>
                <w:sz w:val="24"/>
                <w:szCs w:val="24"/>
              </w:rPr>
              <w:lastRenderedPageBreak/>
              <w:t>9997</w:t>
            </w:r>
          </w:p>
        </w:tc>
        <w:tc>
          <w:tcPr>
            <w:tcW w:w="8100" w:type="dxa"/>
          </w:tcPr>
          <w:p w14:paraId="107EF10D" w14:textId="665FA0EF" w:rsidR="00324F0D" w:rsidRPr="00A97136" w:rsidRDefault="00532E2B" w:rsidP="004214E1">
            <w:pPr>
              <w:pStyle w:val="SRClist"/>
              <w:spacing w:before="0" w:after="0"/>
              <w:ind w:left="0"/>
              <w:rPr>
                <w:rFonts w:cs="Times New Roman"/>
                <w:sz w:val="24"/>
                <w:szCs w:val="24"/>
              </w:rPr>
            </w:pPr>
            <w:r w:rsidRPr="00A97136">
              <w:rPr>
                <w:rFonts w:cs="Times New Roman"/>
                <w:sz w:val="24"/>
                <w:szCs w:val="24"/>
              </w:rPr>
              <w:t>Incarceration in a local or regional jail</w:t>
            </w:r>
          </w:p>
        </w:tc>
      </w:tr>
      <w:tr w:rsidR="00120E3D" w:rsidRPr="00E75180" w14:paraId="1F556938" w14:textId="77777777" w:rsidTr="00F24F02">
        <w:tc>
          <w:tcPr>
            <w:tcW w:w="540" w:type="dxa"/>
            <w:vAlign w:val="center"/>
          </w:tcPr>
          <w:p w14:paraId="52A3B063" w14:textId="71D62937" w:rsidR="00120E3D" w:rsidRPr="00E75180" w:rsidRDefault="003472D0" w:rsidP="004214E1">
            <w:pPr>
              <w:pStyle w:val="SRClist"/>
              <w:spacing w:before="0" w:after="0"/>
              <w:ind w:left="0"/>
              <w:jc w:val="center"/>
              <w:rPr>
                <w:rFonts w:eastAsia="Arial Unicode MS" w:cs="Times New Roman"/>
                <w:sz w:val="24"/>
                <w:szCs w:val="24"/>
              </w:rPr>
            </w:pPr>
            <w:r w:rsidRPr="00E75180">
              <w:rPr>
                <w:rFonts w:eastAsia="Arial Unicode MS" w:cs="Times New Roman"/>
                <w:sz w:val="24"/>
                <w:szCs w:val="24"/>
              </w:rPr>
              <w:t>9998</w:t>
            </w:r>
          </w:p>
        </w:tc>
        <w:tc>
          <w:tcPr>
            <w:tcW w:w="8100" w:type="dxa"/>
          </w:tcPr>
          <w:p w14:paraId="6CB2B84E" w14:textId="243F16CF" w:rsidR="00120E3D" w:rsidRPr="00E75180" w:rsidRDefault="003472D0" w:rsidP="004214E1">
            <w:pPr>
              <w:pStyle w:val="SRClist"/>
              <w:spacing w:before="0" w:after="0"/>
              <w:ind w:left="0"/>
              <w:rPr>
                <w:rFonts w:eastAsia="Arial Unicode MS" w:cs="Times New Roman"/>
                <w:sz w:val="24"/>
                <w:szCs w:val="24"/>
              </w:rPr>
            </w:pPr>
            <w:r w:rsidRPr="00E75180">
              <w:rPr>
                <w:rFonts w:cs="Times New Roman"/>
                <w:sz w:val="24"/>
                <w:szCs w:val="24"/>
              </w:rPr>
              <w:t xml:space="preserve">Homebound services </w:t>
            </w:r>
            <w:proofErr w:type="gramStart"/>
            <w:r w:rsidRPr="00E75180">
              <w:rPr>
                <w:rFonts w:cs="Times New Roman"/>
                <w:sz w:val="24"/>
                <w:szCs w:val="24"/>
              </w:rPr>
              <w:t>is</w:t>
            </w:r>
            <w:proofErr w:type="gramEnd"/>
            <w:r w:rsidRPr="00E75180">
              <w:rPr>
                <w:rFonts w:cs="Times New Roman"/>
                <w:sz w:val="24"/>
                <w:szCs w:val="24"/>
              </w:rPr>
              <w:t xml:space="preserve"> academic instruction provided to students who are confined at home</w:t>
            </w:r>
            <w:r w:rsidR="00351B12">
              <w:rPr>
                <w:rFonts w:cs="Times New Roman"/>
                <w:sz w:val="24"/>
                <w:szCs w:val="24"/>
              </w:rPr>
              <w:t>,</w:t>
            </w:r>
            <w:r w:rsidRPr="00E75180">
              <w:rPr>
                <w:rFonts w:cs="Times New Roman"/>
                <w:sz w:val="24"/>
                <w:szCs w:val="24"/>
              </w:rPr>
              <w:t xml:space="preserve"> or in a health care facility</w:t>
            </w:r>
            <w:r w:rsidR="00351B12">
              <w:rPr>
                <w:rFonts w:cs="Times New Roman"/>
                <w:sz w:val="24"/>
                <w:szCs w:val="24"/>
              </w:rPr>
              <w:t>,</w:t>
            </w:r>
            <w:r w:rsidRPr="00E75180">
              <w:rPr>
                <w:rFonts w:cs="Times New Roman"/>
                <w:sz w:val="24"/>
                <w:szCs w:val="24"/>
              </w:rPr>
              <w:t xml:space="preserve"> for periods of time that prevent normal school attendance based upon certification of need by a licensed physician or a licensed clinical psychologist</w:t>
            </w:r>
          </w:p>
        </w:tc>
      </w:tr>
      <w:tr w:rsidR="00120E3D" w:rsidRPr="00E75180" w14:paraId="52EE2B6E" w14:textId="77777777" w:rsidTr="00F24F02">
        <w:tc>
          <w:tcPr>
            <w:tcW w:w="540" w:type="dxa"/>
            <w:vAlign w:val="center"/>
          </w:tcPr>
          <w:p w14:paraId="2AB25DF0" w14:textId="246CF95E" w:rsidR="00120E3D" w:rsidRPr="00E75180" w:rsidRDefault="003472D0" w:rsidP="004214E1">
            <w:pPr>
              <w:pStyle w:val="SRClist"/>
              <w:spacing w:before="0" w:after="0"/>
              <w:ind w:left="0"/>
              <w:jc w:val="center"/>
              <w:rPr>
                <w:rFonts w:eastAsia="Arial Unicode MS" w:cs="Times New Roman"/>
                <w:sz w:val="24"/>
                <w:szCs w:val="24"/>
              </w:rPr>
            </w:pPr>
            <w:r w:rsidRPr="00E75180">
              <w:rPr>
                <w:rFonts w:eastAsia="Arial Unicode MS" w:cs="Times New Roman"/>
                <w:sz w:val="24"/>
                <w:szCs w:val="24"/>
              </w:rPr>
              <w:t>9999</w:t>
            </w:r>
          </w:p>
        </w:tc>
        <w:tc>
          <w:tcPr>
            <w:tcW w:w="8100" w:type="dxa"/>
          </w:tcPr>
          <w:p w14:paraId="17CA9CCD" w14:textId="1B6F9565" w:rsidR="00120E3D" w:rsidRPr="00E75180" w:rsidRDefault="003472D0" w:rsidP="004214E1">
            <w:pPr>
              <w:pStyle w:val="SRClist"/>
              <w:spacing w:before="0" w:after="0"/>
              <w:ind w:left="0"/>
              <w:rPr>
                <w:rFonts w:eastAsia="Arial Unicode MS" w:cs="Times New Roman"/>
                <w:sz w:val="24"/>
                <w:szCs w:val="24"/>
              </w:rPr>
            </w:pPr>
            <w:r w:rsidRPr="00E75180">
              <w:rPr>
                <w:rFonts w:cs="Times New Roman"/>
                <w:sz w:val="24"/>
                <w:szCs w:val="24"/>
              </w:rPr>
              <w:t xml:space="preserve">Homebased services that are delivered in the home setting (or other agreed upon setting) in accordance with the </w:t>
            </w:r>
            <w:r w:rsidR="00351B12" w:rsidRPr="00E75180">
              <w:rPr>
                <w:rFonts w:cs="Times New Roman"/>
                <w:sz w:val="24"/>
                <w:szCs w:val="24"/>
              </w:rPr>
              <w:t>child</w:t>
            </w:r>
            <w:r w:rsidR="00351B12">
              <w:rPr>
                <w:rFonts w:cs="Times New Roman"/>
                <w:sz w:val="24"/>
                <w:szCs w:val="24"/>
              </w:rPr>
              <w:t>’</w:t>
            </w:r>
            <w:r w:rsidR="00351B12" w:rsidRPr="00E75180">
              <w:rPr>
                <w:rFonts w:cs="Times New Roman"/>
                <w:sz w:val="24"/>
                <w:szCs w:val="24"/>
              </w:rPr>
              <w:t xml:space="preserve">s </w:t>
            </w:r>
            <w:r w:rsidR="00B44195">
              <w:rPr>
                <w:rFonts w:cs="Times New Roman"/>
                <w:sz w:val="24"/>
                <w:szCs w:val="24"/>
              </w:rPr>
              <w:t>IEP</w:t>
            </w:r>
          </w:p>
        </w:tc>
      </w:tr>
    </w:tbl>
    <w:p w14:paraId="78C40AAF" w14:textId="77777777" w:rsidR="0077502E" w:rsidRDefault="00AA7D10" w:rsidP="0077502E">
      <w:pPr>
        <w:keepNext/>
        <w:spacing w:before="120"/>
        <w:ind w:left="720" w:hanging="360"/>
        <w:rPr>
          <w:rFonts w:eastAsia="Arial Unicode MS"/>
          <w:b/>
          <w:bCs/>
          <w:iCs/>
          <w:szCs w:val="24"/>
        </w:rPr>
      </w:pPr>
      <w:r w:rsidRPr="00993FD2">
        <w:rPr>
          <w:rFonts w:eastAsia="Arial Unicode MS"/>
          <w:b/>
          <w:bCs/>
          <w:iCs/>
          <w:szCs w:val="24"/>
        </w:rPr>
        <w:t>Edit checks for valid Serving School/Center Code</w:t>
      </w:r>
    </w:p>
    <w:p w14:paraId="4E049209" w14:textId="5E7CE758" w:rsidR="00B02B89" w:rsidRPr="0077502E" w:rsidRDefault="00752977" w:rsidP="0008617D">
      <w:pPr>
        <w:pStyle w:val="ListParagraph"/>
        <w:keepNext/>
        <w:numPr>
          <w:ilvl w:val="0"/>
          <w:numId w:val="83"/>
        </w:numPr>
        <w:spacing w:before="120"/>
        <w:rPr>
          <w:b/>
          <w:bCs/>
          <w:iCs/>
        </w:rPr>
      </w:pPr>
      <w:r w:rsidRPr="0077502E">
        <w:t>M</w:t>
      </w:r>
      <w:r w:rsidR="00AA7D10" w:rsidRPr="0077502E">
        <w:t xml:space="preserve">ust be </w:t>
      </w:r>
      <w:r w:rsidR="00B02B89" w:rsidRPr="0077502E">
        <w:t>numeric</w:t>
      </w:r>
      <w:r w:rsidR="00BE1A69" w:rsidRPr="0077502E">
        <w:t>.</w:t>
      </w:r>
    </w:p>
    <w:p w14:paraId="27DA8B51" w14:textId="1EB2FF4C" w:rsidR="00AA7D10" w:rsidRPr="00E75180" w:rsidRDefault="00B02B89" w:rsidP="0008617D">
      <w:pPr>
        <w:pStyle w:val="ListParagraph"/>
        <w:keepNext/>
        <w:numPr>
          <w:ilvl w:val="0"/>
          <w:numId w:val="49"/>
        </w:numPr>
        <w:spacing w:after="120"/>
        <w:rPr>
          <w:b/>
          <w:bCs/>
          <w:iCs/>
        </w:rPr>
      </w:pPr>
      <w:r w:rsidRPr="00E75180">
        <w:t xml:space="preserve">Must be </w:t>
      </w:r>
      <w:r w:rsidR="00AA7D10" w:rsidRPr="00E75180">
        <w:t xml:space="preserve">a valid </w:t>
      </w:r>
      <w:r w:rsidR="00752977" w:rsidRPr="00E75180">
        <w:t xml:space="preserve">institution within the </w:t>
      </w:r>
      <w:r w:rsidR="002F25A5">
        <w:t>S</w:t>
      </w:r>
      <w:r w:rsidR="002F25A5" w:rsidRPr="00E75180">
        <w:t xml:space="preserve">erving </w:t>
      </w:r>
      <w:r w:rsidR="002F25A5">
        <w:t>D</w:t>
      </w:r>
      <w:r w:rsidR="002F25A5" w:rsidRPr="00E75180">
        <w:t>ivision</w:t>
      </w:r>
      <w:r w:rsidR="00752977" w:rsidRPr="00E75180">
        <w:t>, region, or private</w:t>
      </w:r>
      <w:r w:rsidRPr="00E75180">
        <w:t xml:space="preserve"> schools</w:t>
      </w:r>
      <w:r w:rsidR="00BE1A69">
        <w:t>.</w:t>
      </w:r>
    </w:p>
    <w:p w14:paraId="02E1C302" w14:textId="061F5CA6" w:rsidR="00AA7D10" w:rsidRPr="00E75180" w:rsidRDefault="00AA7D10" w:rsidP="00F24F02">
      <w:pPr>
        <w:keepNext/>
        <w:ind w:left="720" w:hanging="360"/>
        <w:rPr>
          <w:rFonts w:eastAsia="Arial Unicode MS"/>
          <w:b/>
          <w:bCs/>
          <w:iCs/>
          <w:szCs w:val="24"/>
        </w:rPr>
      </w:pPr>
      <w:r w:rsidRPr="00E75180">
        <w:rPr>
          <w:rFonts w:eastAsia="Arial Unicode MS"/>
          <w:b/>
          <w:bCs/>
          <w:iCs/>
          <w:szCs w:val="24"/>
        </w:rPr>
        <w:t>Notes:</w:t>
      </w:r>
    </w:p>
    <w:p w14:paraId="4AC18F29" w14:textId="6D5E5E25" w:rsidR="00AA7D10" w:rsidRPr="00E75180" w:rsidRDefault="00AA7D10" w:rsidP="0008617D">
      <w:pPr>
        <w:numPr>
          <w:ilvl w:val="0"/>
          <w:numId w:val="61"/>
        </w:numPr>
        <w:tabs>
          <w:tab w:val="clear" w:pos="720"/>
        </w:tabs>
        <w:ind w:hanging="360"/>
        <w:rPr>
          <w:rFonts w:eastAsia="Arial Unicode MS"/>
          <w:szCs w:val="24"/>
        </w:rPr>
      </w:pPr>
      <w:r w:rsidRPr="00E75180">
        <w:rPr>
          <w:rFonts w:eastAsia="Arial Unicode MS"/>
          <w:szCs w:val="24"/>
        </w:rPr>
        <w:t>If a student is served outside of his/her Responsible School, the Serving Division and School must reflect the appropriate center</w:t>
      </w:r>
      <w:r w:rsidR="00B02B89" w:rsidRPr="00E75180">
        <w:rPr>
          <w:rFonts w:eastAsia="Arial Unicode MS"/>
          <w:szCs w:val="24"/>
        </w:rPr>
        <w:t>.</w:t>
      </w:r>
    </w:p>
    <w:p w14:paraId="7E9DE298" w14:textId="3FF66AFE" w:rsidR="00AA7D10" w:rsidRPr="00E75180" w:rsidRDefault="00AA7D10" w:rsidP="0008617D">
      <w:pPr>
        <w:numPr>
          <w:ilvl w:val="0"/>
          <w:numId w:val="61"/>
        </w:numPr>
        <w:ind w:hanging="360"/>
        <w:rPr>
          <w:rFonts w:eastAsia="Arial Unicode MS"/>
          <w:szCs w:val="24"/>
        </w:rPr>
      </w:pPr>
      <w:r w:rsidRPr="00E75180">
        <w:rPr>
          <w:rFonts w:eastAsia="Arial Unicode MS"/>
          <w:szCs w:val="24"/>
        </w:rPr>
        <w:t>A Tuition Code is necessary if Serving Division is not in your LEA</w:t>
      </w:r>
      <w:r w:rsidR="00B02B89" w:rsidRPr="00E75180">
        <w:rPr>
          <w:rFonts w:eastAsia="Arial Unicode MS"/>
          <w:szCs w:val="24"/>
        </w:rPr>
        <w:t>.</w:t>
      </w:r>
    </w:p>
    <w:p w14:paraId="0A0AE519" w14:textId="12D78A07" w:rsidR="00AA7D10" w:rsidRDefault="00AA7D10" w:rsidP="0008617D">
      <w:pPr>
        <w:numPr>
          <w:ilvl w:val="0"/>
          <w:numId w:val="61"/>
        </w:numPr>
        <w:ind w:hanging="360"/>
        <w:rPr>
          <w:rFonts w:eastAsia="Arial Unicode MS"/>
          <w:szCs w:val="24"/>
        </w:rPr>
      </w:pPr>
      <w:r w:rsidRPr="00E75180">
        <w:rPr>
          <w:rFonts w:eastAsia="Arial Unicode MS"/>
          <w:szCs w:val="24"/>
        </w:rPr>
        <w:t>If the Serving Division is an LEA, the Serving Division reports the student</w:t>
      </w:r>
      <w:r w:rsidR="00351B12">
        <w:rPr>
          <w:rFonts w:eastAsia="Arial Unicode MS"/>
          <w:szCs w:val="24"/>
        </w:rPr>
        <w:t>;</w:t>
      </w:r>
      <w:r w:rsidRPr="00E75180">
        <w:rPr>
          <w:rFonts w:eastAsia="Arial Unicode MS"/>
          <w:szCs w:val="24"/>
        </w:rPr>
        <w:t xml:space="preserve"> otherwise</w:t>
      </w:r>
      <w:r w:rsidR="00351B12">
        <w:rPr>
          <w:rFonts w:eastAsia="Arial Unicode MS"/>
          <w:szCs w:val="24"/>
        </w:rPr>
        <w:t>,</w:t>
      </w:r>
      <w:r w:rsidRPr="00E75180">
        <w:rPr>
          <w:rFonts w:eastAsia="Arial Unicode MS"/>
          <w:szCs w:val="24"/>
        </w:rPr>
        <w:t xml:space="preserve"> </w:t>
      </w:r>
      <w:r w:rsidR="00351B12">
        <w:rPr>
          <w:rFonts w:eastAsia="Arial Unicode MS"/>
          <w:szCs w:val="24"/>
        </w:rPr>
        <w:t xml:space="preserve">the </w:t>
      </w:r>
      <w:r w:rsidRPr="00E75180">
        <w:rPr>
          <w:rFonts w:eastAsia="Arial Unicode MS"/>
          <w:szCs w:val="24"/>
        </w:rPr>
        <w:t>Responsible Division reports</w:t>
      </w:r>
      <w:r w:rsidR="00351B12">
        <w:rPr>
          <w:rFonts w:eastAsia="Arial Unicode MS"/>
          <w:szCs w:val="24"/>
        </w:rPr>
        <w:t xml:space="preserve"> the student</w:t>
      </w:r>
      <w:r w:rsidR="00B02B89" w:rsidRPr="00E75180">
        <w:rPr>
          <w:rFonts w:eastAsia="Arial Unicode MS"/>
          <w:szCs w:val="24"/>
        </w:rPr>
        <w:t>.</w:t>
      </w:r>
    </w:p>
    <w:p w14:paraId="139827BE" w14:textId="77777777" w:rsidR="00E75180" w:rsidRPr="00E75180" w:rsidRDefault="00E75180" w:rsidP="00E75180">
      <w:pPr>
        <w:rPr>
          <w:rFonts w:eastAsia="Arial Unicode MS"/>
          <w:szCs w:val="24"/>
        </w:rPr>
      </w:pPr>
    </w:p>
    <w:p w14:paraId="5EBDF9E3" w14:textId="3C360F18" w:rsidR="009913E5" w:rsidRPr="00E75180" w:rsidRDefault="00DC66F6" w:rsidP="00270C50">
      <w:pPr>
        <w:pStyle w:val="Heading3"/>
      </w:pPr>
      <w:r w:rsidRPr="00E75180">
        <w:t>Active Status Code</w:t>
      </w:r>
      <w:r w:rsidR="00075D1A" w:rsidRPr="00E75180">
        <w:t xml:space="preserve"> (8)</w:t>
      </w:r>
      <w:r w:rsidR="005C18D0" w:rsidRPr="00E75180">
        <w:t xml:space="preserve"> </w:t>
      </w:r>
      <w:r w:rsidR="009913E5" w:rsidRPr="00E75180">
        <w:t xml:space="preserve">(Refer to </w:t>
      </w:r>
      <w:hyperlink r:id="rId20" w:history="1">
        <w:r w:rsidR="009913E5" w:rsidRPr="00270C50">
          <w:rPr>
            <w:rStyle w:val="Hyperlink"/>
          </w:rPr>
          <w:t>SRC Data Elements</w:t>
        </w:r>
      </w:hyperlink>
      <w:r w:rsidR="00B00924" w:rsidRPr="00E75180">
        <w:t xml:space="preserve"> for more information)</w:t>
      </w:r>
    </w:p>
    <w:p w14:paraId="34664070" w14:textId="4E5E95D9" w:rsidR="003472D0" w:rsidRPr="00E75180" w:rsidRDefault="00DC66F6" w:rsidP="004E4427">
      <w:pPr>
        <w:rPr>
          <w:b/>
          <w:szCs w:val="24"/>
        </w:rPr>
      </w:pPr>
      <w:r w:rsidRPr="00E75180">
        <w:rPr>
          <w:b/>
          <w:szCs w:val="24"/>
        </w:rPr>
        <w:t>Format:</w:t>
      </w:r>
      <w:r w:rsidR="00D663F8" w:rsidRPr="00E75180">
        <w:rPr>
          <w:b/>
          <w:szCs w:val="24"/>
        </w:rPr>
        <w:t xml:space="preserve"> </w:t>
      </w:r>
      <w:r w:rsidR="00351B12">
        <w:rPr>
          <w:szCs w:val="24"/>
        </w:rPr>
        <w:t>A</w:t>
      </w:r>
      <w:r w:rsidR="00351B12" w:rsidRPr="00E75180">
        <w:rPr>
          <w:szCs w:val="24"/>
        </w:rPr>
        <w:t>lpha</w:t>
      </w:r>
    </w:p>
    <w:p w14:paraId="02415EED" w14:textId="4C92BCEA" w:rsidR="00DC66F6" w:rsidRPr="00E75180" w:rsidRDefault="00DC66F6" w:rsidP="004E4427">
      <w:pPr>
        <w:spacing w:after="120"/>
        <w:rPr>
          <w:b/>
          <w:szCs w:val="24"/>
        </w:rPr>
      </w:pPr>
      <w:r w:rsidRPr="00E75180">
        <w:rPr>
          <w:b/>
          <w:szCs w:val="24"/>
        </w:rPr>
        <w:t xml:space="preserve">Maximum Length: </w:t>
      </w:r>
      <w:r w:rsidRPr="00E75180">
        <w:rPr>
          <w:szCs w:val="24"/>
        </w:rPr>
        <w:t>1</w:t>
      </w:r>
    </w:p>
    <w:p w14:paraId="20E36E0F" w14:textId="3097E858" w:rsidR="00DC66F6" w:rsidRPr="00E75180" w:rsidRDefault="00DC66F6" w:rsidP="004E4427">
      <w:pPr>
        <w:spacing w:after="120"/>
        <w:rPr>
          <w:szCs w:val="24"/>
        </w:rPr>
      </w:pPr>
      <w:r w:rsidRPr="00E75180">
        <w:rPr>
          <w:szCs w:val="24"/>
        </w:rPr>
        <w:t xml:space="preserve">The Active Status Code </w:t>
      </w:r>
      <w:r w:rsidR="003472D0" w:rsidRPr="00E75180">
        <w:rPr>
          <w:szCs w:val="24"/>
        </w:rPr>
        <w:t xml:space="preserve">is used to indicate </w:t>
      </w:r>
      <w:r w:rsidRPr="00E75180">
        <w:rPr>
          <w:szCs w:val="24"/>
        </w:rPr>
        <w:t>the status of the student as of the snapshot date (</w:t>
      </w:r>
      <w:r w:rsidR="00B44195">
        <w:rPr>
          <w:szCs w:val="24"/>
        </w:rPr>
        <w:t>December 1</w:t>
      </w:r>
      <w:r w:rsidRPr="00E75180">
        <w:rPr>
          <w:szCs w:val="24"/>
        </w:rPr>
        <w:t>). Every student reported in the December 1 Child Count Collection must have an active status of A, N</w:t>
      </w:r>
      <w:r w:rsidR="00D4608C" w:rsidRPr="00E75180">
        <w:rPr>
          <w:szCs w:val="24"/>
        </w:rPr>
        <w:t>,</w:t>
      </w:r>
      <w:r w:rsidRPr="00E75180">
        <w:rPr>
          <w:szCs w:val="24"/>
        </w:rPr>
        <w:t xml:space="preserve"> or V.</w:t>
      </w:r>
      <w:r w:rsidR="0077502E">
        <w:rPr>
          <w:szCs w:val="24"/>
        </w:rPr>
        <w:tab/>
      </w:r>
      <w:r w:rsidR="0077502E">
        <w:rPr>
          <w:szCs w:val="24"/>
        </w:rPr>
        <w:tab/>
      </w:r>
      <w:r w:rsidR="0077502E">
        <w:rPr>
          <w:szCs w:val="24"/>
        </w:rPr>
        <w:tab/>
      </w:r>
      <w:r w:rsidR="0077502E">
        <w:rPr>
          <w:szCs w:val="24"/>
        </w:rPr>
        <w:tab/>
      </w:r>
      <w:r w:rsidR="0077502E">
        <w:rPr>
          <w:szCs w:val="24"/>
        </w:rPr>
        <w:tab/>
      </w:r>
      <w:r w:rsidR="0077502E">
        <w:rPr>
          <w:szCs w:val="24"/>
        </w:rPr>
        <w:tab/>
      </w:r>
      <w:r w:rsidR="0077502E">
        <w:rPr>
          <w:szCs w:val="24"/>
        </w:rPr>
        <w:tab/>
      </w:r>
      <w:r w:rsidR="0077502E">
        <w:rPr>
          <w:szCs w:val="24"/>
        </w:rPr>
        <w:tab/>
      </w:r>
      <w:r w:rsidR="0077502E">
        <w:rPr>
          <w:szCs w:val="24"/>
        </w:rPr>
        <w:tab/>
      </w:r>
    </w:p>
    <w:p w14:paraId="68DA9401" w14:textId="77777777" w:rsidR="003472D0" w:rsidRPr="00E75180" w:rsidRDefault="003472D0" w:rsidP="00F24F02">
      <w:pPr>
        <w:pStyle w:val="SRCsubtopic"/>
        <w:spacing w:before="0"/>
        <w:ind w:left="360" w:firstLine="0"/>
        <w:rPr>
          <w:rFonts w:eastAsia="Arial Unicode MS"/>
          <w:bCs w:val="0"/>
          <w:i w:val="0"/>
        </w:rPr>
      </w:pPr>
      <w:r w:rsidRPr="00E75180">
        <w:rPr>
          <w:rFonts w:eastAsia="Arial Unicode MS"/>
          <w:bCs w:val="0"/>
          <w:i w:val="0"/>
        </w:rPr>
        <w:t xml:space="preserve">Codes for </w:t>
      </w:r>
      <w:r w:rsidRPr="00E75180">
        <w:rPr>
          <w:rFonts w:eastAsia="Arial Unicode MS"/>
          <w:i w:val="0"/>
        </w:rPr>
        <w:t>Active Status</w:t>
      </w:r>
    </w:p>
    <w:tbl>
      <w:tblPr>
        <w:tblW w:w="87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ctive Status Code Description"/>
        <w:tblDescription w:val="Active Status Code Description"/>
      </w:tblPr>
      <w:tblGrid>
        <w:gridCol w:w="750"/>
        <w:gridCol w:w="7980"/>
      </w:tblGrid>
      <w:tr w:rsidR="003472D0" w:rsidRPr="00E75180" w14:paraId="3FC5B1FB" w14:textId="77777777" w:rsidTr="00F24F02">
        <w:trPr>
          <w:tblHeader/>
        </w:trPr>
        <w:tc>
          <w:tcPr>
            <w:tcW w:w="515" w:type="dxa"/>
            <w:shd w:val="clear" w:color="auto" w:fill="BFBFBF" w:themeFill="background1" w:themeFillShade="BF"/>
          </w:tcPr>
          <w:p w14:paraId="246CDE0E" w14:textId="77777777" w:rsidR="003472D0" w:rsidRPr="00E75180" w:rsidRDefault="003472D0" w:rsidP="005B74A9">
            <w:pPr>
              <w:pStyle w:val="SRClist"/>
              <w:spacing w:before="0" w:after="0"/>
              <w:ind w:left="0"/>
              <w:rPr>
                <w:rFonts w:eastAsia="Arial Unicode MS" w:cs="Times New Roman"/>
                <w:b/>
                <w:sz w:val="24"/>
                <w:szCs w:val="24"/>
              </w:rPr>
            </w:pPr>
            <w:r w:rsidRPr="00E75180">
              <w:rPr>
                <w:rFonts w:eastAsia="Arial Unicode MS" w:cs="Times New Roman"/>
                <w:b/>
                <w:sz w:val="24"/>
                <w:szCs w:val="24"/>
              </w:rPr>
              <w:t>Code</w:t>
            </w:r>
          </w:p>
        </w:tc>
        <w:tc>
          <w:tcPr>
            <w:tcW w:w="8215" w:type="dxa"/>
            <w:shd w:val="clear" w:color="auto" w:fill="BFBFBF" w:themeFill="background1" w:themeFillShade="BF"/>
          </w:tcPr>
          <w:p w14:paraId="7F8F83F1" w14:textId="77777777" w:rsidR="003472D0" w:rsidRPr="00E75180" w:rsidRDefault="003472D0" w:rsidP="005B74A9">
            <w:pPr>
              <w:pStyle w:val="SRClist"/>
              <w:spacing w:before="0" w:after="0"/>
              <w:ind w:left="0"/>
              <w:rPr>
                <w:rFonts w:eastAsia="Arial Unicode MS" w:cs="Times New Roman"/>
                <w:b/>
                <w:sz w:val="24"/>
                <w:szCs w:val="24"/>
              </w:rPr>
            </w:pPr>
            <w:r w:rsidRPr="00E75180">
              <w:rPr>
                <w:rFonts w:eastAsia="Arial Unicode MS" w:cs="Times New Roman"/>
                <w:b/>
                <w:sz w:val="24"/>
                <w:szCs w:val="24"/>
              </w:rPr>
              <w:t>Description</w:t>
            </w:r>
          </w:p>
        </w:tc>
      </w:tr>
      <w:tr w:rsidR="003472D0" w:rsidRPr="00E75180" w14:paraId="73D8C7A5" w14:textId="77777777" w:rsidTr="00F24F02">
        <w:tc>
          <w:tcPr>
            <w:tcW w:w="515" w:type="dxa"/>
            <w:vAlign w:val="center"/>
          </w:tcPr>
          <w:p w14:paraId="1E49C6B9" w14:textId="77777777" w:rsidR="003472D0" w:rsidRPr="00E75180" w:rsidRDefault="003472D0" w:rsidP="005B74A9">
            <w:pPr>
              <w:pStyle w:val="SRClist"/>
              <w:spacing w:before="0" w:after="0"/>
              <w:ind w:left="0"/>
              <w:jc w:val="center"/>
              <w:rPr>
                <w:rFonts w:eastAsia="Arial Unicode MS" w:cs="Times New Roman"/>
                <w:sz w:val="24"/>
                <w:szCs w:val="24"/>
              </w:rPr>
            </w:pPr>
            <w:r w:rsidRPr="00E75180">
              <w:rPr>
                <w:rFonts w:eastAsia="Arial Unicode MS" w:cs="Times New Roman"/>
                <w:sz w:val="24"/>
                <w:szCs w:val="24"/>
              </w:rPr>
              <w:t>A</w:t>
            </w:r>
          </w:p>
        </w:tc>
        <w:tc>
          <w:tcPr>
            <w:tcW w:w="8215" w:type="dxa"/>
          </w:tcPr>
          <w:p w14:paraId="0F596733" w14:textId="7847D8C9" w:rsidR="003472D0" w:rsidRPr="00E75180" w:rsidRDefault="003472D0" w:rsidP="00B00924">
            <w:pPr>
              <w:pStyle w:val="SRClist"/>
              <w:spacing w:before="0" w:after="0"/>
              <w:ind w:left="0"/>
              <w:rPr>
                <w:rFonts w:eastAsia="Arial Unicode MS" w:cs="Times New Roman"/>
                <w:sz w:val="24"/>
                <w:szCs w:val="24"/>
              </w:rPr>
            </w:pPr>
            <w:r w:rsidRPr="00E75180">
              <w:rPr>
                <w:rFonts w:eastAsia="Arial Unicode MS" w:cs="Times New Roman"/>
                <w:sz w:val="24"/>
                <w:szCs w:val="24"/>
              </w:rPr>
              <w:t xml:space="preserve">Active - </w:t>
            </w:r>
            <w:r w:rsidRPr="00E75180">
              <w:rPr>
                <w:rFonts w:cs="Times New Roman"/>
                <w:color w:val="0D0D0D" w:themeColor="text1" w:themeTint="F2"/>
                <w:sz w:val="24"/>
                <w:szCs w:val="24"/>
              </w:rPr>
              <w:t>for students receiving special education services (other than in a full</w:t>
            </w:r>
            <w:r w:rsidR="00351B12">
              <w:rPr>
                <w:rFonts w:cs="Times New Roman"/>
                <w:color w:val="0D0D0D" w:themeColor="text1" w:themeTint="F2"/>
                <w:sz w:val="24"/>
                <w:szCs w:val="24"/>
              </w:rPr>
              <w:t>-</w:t>
            </w:r>
            <w:r w:rsidRPr="00E75180">
              <w:rPr>
                <w:rFonts w:cs="Times New Roman"/>
                <w:color w:val="0D0D0D" w:themeColor="text1" w:themeTint="F2"/>
                <w:sz w:val="24"/>
                <w:szCs w:val="24"/>
              </w:rPr>
              <w:t>time virtual program) on December 1</w:t>
            </w:r>
          </w:p>
        </w:tc>
      </w:tr>
      <w:tr w:rsidR="003472D0" w:rsidRPr="00E75180" w14:paraId="04FA6CEC" w14:textId="77777777" w:rsidTr="00F24F02">
        <w:tc>
          <w:tcPr>
            <w:tcW w:w="515" w:type="dxa"/>
            <w:vAlign w:val="center"/>
          </w:tcPr>
          <w:p w14:paraId="7E551263" w14:textId="77777777" w:rsidR="003472D0" w:rsidRPr="00E75180" w:rsidRDefault="003472D0" w:rsidP="005B74A9">
            <w:pPr>
              <w:pStyle w:val="SRClist"/>
              <w:spacing w:before="0" w:after="0"/>
              <w:ind w:left="0"/>
              <w:jc w:val="center"/>
              <w:rPr>
                <w:rFonts w:eastAsia="Arial Unicode MS" w:cs="Times New Roman"/>
                <w:sz w:val="24"/>
                <w:szCs w:val="24"/>
              </w:rPr>
            </w:pPr>
            <w:r w:rsidRPr="00E75180">
              <w:rPr>
                <w:rFonts w:eastAsia="Arial Unicode MS" w:cs="Times New Roman"/>
                <w:sz w:val="24"/>
                <w:szCs w:val="24"/>
              </w:rPr>
              <w:t>N</w:t>
            </w:r>
          </w:p>
        </w:tc>
        <w:tc>
          <w:tcPr>
            <w:tcW w:w="8215" w:type="dxa"/>
          </w:tcPr>
          <w:p w14:paraId="20AF6D22" w14:textId="6466969F" w:rsidR="003472D0" w:rsidRPr="00E75180" w:rsidRDefault="003472D0" w:rsidP="00702E4B">
            <w:pPr>
              <w:pStyle w:val="SRClist"/>
              <w:spacing w:before="0" w:after="0"/>
              <w:ind w:left="0"/>
              <w:rPr>
                <w:rFonts w:eastAsia="Arial Unicode MS" w:cs="Times New Roman"/>
                <w:sz w:val="24"/>
                <w:szCs w:val="24"/>
              </w:rPr>
            </w:pPr>
            <w:r w:rsidRPr="00E75180">
              <w:rPr>
                <w:rFonts w:eastAsia="Arial Unicode MS" w:cs="Times New Roman"/>
                <w:sz w:val="24"/>
                <w:szCs w:val="24"/>
              </w:rPr>
              <w:t xml:space="preserve">Not Enrolled - </w:t>
            </w:r>
            <w:r w:rsidR="00B00924" w:rsidRPr="00E75180">
              <w:rPr>
                <w:rFonts w:cs="Times New Roman"/>
                <w:color w:val="0D0D0D" w:themeColor="text1" w:themeTint="F2"/>
                <w:sz w:val="24"/>
                <w:szCs w:val="24"/>
              </w:rPr>
              <w:t xml:space="preserve">used </w:t>
            </w:r>
            <w:r w:rsidRPr="00E75180">
              <w:rPr>
                <w:rFonts w:cs="Times New Roman"/>
                <w:sz w:val="24"/>
                <w:szCs w:val="24"/>
              </w:rPr>
              <w:t xml:space="preserve">if tuition for </w:t>
            </w:r>
            <w:r w:rsidR="00B00924" w:rsidRPr="00E75180">
              <w:rPr>
                <w:rFonts w:cs="Times New Roman"/>
                <w:sz w:val="24"/>
                <w:szCs w:val="24"/>
              </w:rPr>
              <w:t xml:space="preserve">a </w:t>
            </w:r>
            <w:r w:rsidRPr="00E75180">
              <w:rPr>
                <w:rFonts w:cs="Times New Roman"/>
                <w:sz w:val="24"/>
                <w:szCs w:val="24"/>
              </w:rPr>
              <w:t xml:space="preserve">summer regional program is being claimed </w:t>
            </w:r>
            <w:r w:rsidR="00B00924" w:rsidRPr="00E75180">
              <w:rPr>
                <w:rFonts w:cs="Times New Roman"/>
                <w:sz w:val="24"/>
                <w:szCs w:val="24"/>
              </w:rPr>
              <w:t xml:space="preserve">but </w:t>
            </w:r>
            <w:r w:rsidRPr="00E75180">
              <w:rPr>
                <w:rFonts w:cs="Times New Roman"/>
                <w:sz w:val="24"/>
                <w:szCs w:val="24"/>
              </w:rPr>
              <w:t>the student is not receiving special education services on December 1 and does not have any other days of membership during the current school year</w:t>
            </w:r>
          </w:p>
        </w:tc>
      </w:tr>
      <w:tr w:rsidR="003472D0" w:rsidRPr="00E75180" w14:paraId="7CC4A9A3" w14:textId="77777777" w:rsidTr="00F24F02">
        <w:tc>
          <w:tcPr>
            <w:tcW w:w="515" w:type="dxa"/>
            <w:vAlign w:val="center"/>
          </w:tcPr>
          <w:p w14:paraId="16315CB9" w14:textId="77777777" w:rsidR="003472D0" w:rsidRPr="00E75180" w:rsidRDefault="003472D0" w:rsidP="005B74A9">
            <w:pPr>
              <w:pStyle w:val="SRClist"/>
              <w:spacing w:before="0" w:after="0"/>
              <w:ind w:left="0"/>
              <w:jc w:val="center"/>
              <w:rPr>
                <w:rFonts w:eastAsia="Arial Unicode MS" w:cs="Times New Roman"/>
                <w:sz w:val="24"/>
                <w:szCs w:val="24"/>
              </w:rPr>
            </w:pPr>
            <w:r w:rsidRPr="00E75180">
              <w:rPr>
                <w:rFonts w:eastAsia="Arial Unicode MS" w:cs="Times New Roman"/>
                <w:sz w:val="24"/>
                <w:szCs w:val="24"/>
              </w:rPr>
              <w:t>V</w:t>
            </w:r>
          </w:p>
        </w:tc>
        <w:tc>
          <w:tcPr>
            <w:tcW w:w="8215" w:type="dxa"/>
          </w:tcPr>
          <w:p w14:paraId="7EBEE784" w14:textId="24B3508D" w:rsidR="003472D0" w:rsidRPr="00E75180" w:rsidRDefault="003472D0" w:rsidP="00B00924">
            <w:pPr>
              <w:pStyle w:val="SRClist"/>
              <w:spacing w:before="0" w:after="0"/>
              <w:ind w:left="0"/>
              <w:rPr>
                <w:rFonts w:eastAsia="Arial Unicode MS" w:cs="Times New Roman"/>
                <w:sz w:val="24"/>
                <w:szCs w:val="24"/>
              </w:rPr>
            </w:pPr>
            <w:r w:rsidRPr="00E75180">
              <w:rPr>
                <w:rFonts w:eastAsia="Arial Unicode MS" w:cs="Times New Roman"/>
                <w:sz w:val="24"/>
                <w:szCs w:val="24"/>
              </w:rPr>
              <w:t xml:space="preserve">Virtual - </w:t>
            </w:r>
            <w:r w:rsidR="00B00924" w:rsidRPr="00E75180">
              <w:rPr>
                <w:rFonts w:cs="Times New Roman"/>
                <w:color w:val="0D0D0D" w:themeColor="text1" w:themeTint="F2"/>
                <w:sz w:val="24"/>
                <w:szCs w:val="24"/>
              </w:rPr>
              <w:t>for</w:t>
            </w:r>
            <w:r w:rsidRPr="00E75180">
              <w:rPr>
                <w:rFonts w:cs="Times New Roman"/>
                <w:color w:val="0D0D0D" w:themeColor="text1" w:themeTint="F2"/>
                <w:sz w:val="24"/>
                <w:szCs w:val="24"/>
              </w:rPr>
              <w:t xml:space="preserve"> students wh</w:t>
            </w:r>
            <w:r w:rsidR="00787F1B">
              <w:rPr>
                <w:rFonts w:cs="Times New Roman"/>
                <w:color w:val="0D0D0D" w:themeColor="text1" w:themeTint="F2"/>
                <w:sz w:val="24"/>
                <w:szCs w:val="24"/>
              </w:rPr>
              <w:t>o are actively enrolled in full-</w:t>
            </w:r>
            <w:r w:rsidRPr="00E75180">
              <w:rPr>
                <w:rFonts w:cs="Times New Roman"/>
                <w:color w:val="0D0D0D" w:themeColor="text1" w:themeTint="F2"/>
                <w:sz w:val="24"/>
                <w:szCs w:val="24"/>
              </w:rPr>
              <w:t>time virtual programs</w:t>
            </w:r>
          </w:p>
        </w:tc>
      </w:tr>
    </w:tbl>
    <w:p w14:paraId="2923EA66" w14:textId="77777777" w:rsidR="00DC66F6" w:rsidRPr="00E75180" w:rsidRDefault="00DC66F6" w:rsidP="004214E1">
      <w:pPr>
        <w:pStyle w:val="SRCsubtopic"/>
        <w:rPr>
          <w:i w:val="0"/>
        </w:rPr>
      </w:pPr>
      <w:r w:rsidRPr="00E75180">
        <w:rPr>
          <w:i w:val="0"/>
        </w:rPr>
        <w:t>Edit checks for valid Active Status</w:t>
      </w:r>
    </w:p>
    <w:p w14:paraId="47465A71" w14:textId="2FE189DA" w:rsidR="00FB78A1" w:rsidRPr="00E75180" w:rsidRDefault="00FB78A1" w:rsidP="0008617D">
      <w:pPr>
        <w:pStyle w:val="SRCbulletlist"/>
        <w:widowControl w:val="0"/>
        <w:numPr>
          <w:ilvl w:val="0"/>
          <w:numId w:val="62"/>
        </w:numPr>
        <w:tabs>
          <w:tab w:val="clear" w:pos="720"/>
        </w:tabs>
        <w:spacing w:before="0" w:after="0"/>
        <w:ind w:hanging="360"/>
        <w:rPr>
          <w:rFonts w:cs="Times New Roman"/>
          <w:color w:val="0D0D0D" w:themeColor="text1" w:themeTint="F2"/>
          <w:sz w:val="24"/>
          <w:szCs w:val="24"/>
        </w:rPr>
      </w:pPr>
      <w:r w:rsidRPr="00E75180">
        <w:rPr>
          <w:rFonts w:cs="Times New Roman"/>
          <w:color w:val="0D0D0D" w:themeColor="text1" w:themeTint="F2"/>
          <w:sz w:val="24"/>
          <w:szCs w:val="24"/>
        </w:rPr>
        <w:t>A, N, or V is required</w:t>
      </w:r>
      <w:r w:rsidR="00DC1BC2" w:rsidRPr="00E75180">
        <w:rPr>
          <w:rFonts w:cs="Times New Roman"/>
          <w:color w:val="0D0D0D" w:themeColor="text1" w:themeTint="F2"/>
          <w:sz w:val="24"/>
          <w:szCs w:val="24"/>
        </w:rPr>
        <w:t xml:space="preserve"> for December 1 collection</w:t>
      </w:r>
      <w:r w:rsidR="00ED5ECA" w:rsidRPr="00E75180">
        <w:rPr>
          <w:rFonts w:cs="Times New Roman"/>
          <w:color w:val="0D0D0D" w:themeColor="text1" w:themeTint="F2"/>
          <w:sz w:val="24"/>
          <w:szCs w:val="24"/>
        </w:rPr>
        <w:t>.</w:t>
      </w:r>
    </w:p>
    <w:p w14:paraId="6F700D7D" w14:textId="2928F25D" w:rsidR="00E24EA5" w:rsidRPr="00E75180" w:rsidRDefault="00DC66F6" w:rsidP="0008617D">
      <w:pPr>
        <w:pStyle w:val="SRCbulletlist"/>
        <w:widowControl w:val="0"/>
        <w:numPr>
          <w:ilvl w:val="0"/>
          <w:numId w:val="62"/>
        </w:numPr>
        <w:tabs>
          <w:tab w:val="clear" w:pos="720"/>
        </w:tabs>
        <w:spacing w:before="0" w:after="0"/>
        <w:ind w:hanging="360"/>
        <w:rPr>
          <w:rFonts w:cs="Times New Roman"/>
          <w:color w:val="0D0D0D" w:themeColor="text1" w:themeTint="F2"/>
          <w:sz w:val="24"/>
          <w:szCs w:val="24"/>
        </w:rPr>
      </w:pPr>
      <w:r w:rsidRPr="00E75180">
        <w:rPr>
          <w:rFonts w:cs="Times New Roman"/>
          <w:color w:val="0D0D0D" w:themeColor="text1" w:themeTint="F2"/>
          <w:sz w:val="24"/>
          <w:szCs w:val="24"/>
        </w:rPr>
        <w:t>Blanks are not permitted</w:t>
      </w:r>
      <w:r w:rsidR="00E24EA5" w:rsidRPr="00E75180">
        <w:rPr>
          <w:rFonts w:cs="Times New Roman"/>
          <w:color w:val="0D0D0D" w:themeColor="text1" w:themeTint="F2"/>
          <w:sz w:val="24"/>
          <w:szCs w:val="24"/>
        </w:rPr>
        <w:t xml:space="preserve"> for December 1 collection</w:t>
      </w:r>
      <w:r w:rsidR="00ED5ECA" w:rsidRPr="00E75180">
        <w:rPr>
          <w:rFonts w:cs="Times New Roman"/>
          <w:color w:val="0D0D0D" w:themeColor="text1" w:themeTint="F2"/>
          <w:sz w:val="24"/>
          <w:szCs w:val="24"/>
        </w:rPr>
        <w:t>.</w:t>
      </w:r>
    </w:p>
    <w:p w14:paraId="22E6A22B" w14:textId="5D1A1115" w:rsidR="00D04151" w:rsidRPr="00E75180" w:rsidRDefault="00D04151" w:rsidP="0008617D">
      <w:pPr>
        <w:pStyle w:val="SRCbulletlist"/>
        <w:widowControl w:val="0"/>
        <w:numPr>
          <w:ilvl w:val="0"/>
          <w:numId w:val="62"/>
        </w:numPr>
        <w:tabs>
          <w:tab w:val="clear" w:pos="720"/>
        </w:tabs>
        <w:spacing w:before="0" w:after="0"/>
        <w:ind w:hanging="360"/>
        <w:rPr>
          <w:rFonts w:cs="Times New Roman"/>
          <w:color w:val="0D0D0D" w:themeColor="text1" w:themeTint="F2"/>
          <w:sz w:val="24"/>
          <w:szCs w:val="24"/>
        </w:rPr>
      </w:pPr>
      <w:r w:rsidRPr="00E75180">
        <w:rPr>
          <w:rFonts w:cs="Times New Roman"/>
          <w:color w:val="0D0D0D" w:themeColor="text1" w:themeTint="F2"/>
          <w:sz w:val="24"/>
          <w:szCs w:val="24"/>
        </w:rPr>
        <w:t xml:space="preserve">If </w:t>
      </w:r>
      <w:r w:rsidR="00EA79BA" w:rsidRPr="00E75180">
        <w:rPr>
          <w:rFonts w:cs="Times New Roman"/>
          <w:color w:val="0D0D0D" w:themeColor="text1" w:themeTint="F2"/>
          <w:sz w:val="24"/>
          <w:szCs w:val="24"/>
        </w:rPr>
        <w:t xml:space="preserve">the </w:t>
      </w:r>
      <w:r w:rsidRPr="00E75180">
        <w:rPr>
          <w:rFonts w:cs="Times New Roman"/>
          <w:color w:val="0D0D0D" w:themeColor="text1" w:themeTint="F2"/>
          <w:sz w:val="24"/>
          <w:szCs w:val="24"/>
        </w:rPr>
        <w:t xml:space="preserve">Active Status </w:t>
      </w:r>
      <w:r w:rsidR="00DD0220">
        <w:rPr>
          <w:rFonts w:cs="Times New Roman"/>
          <w:color w:val="0D0D0D" w:themeColor="text1" w:themeTint="F2"/>
          <w:sz w:val="24"/>
          <w:szCs w:val="24"/>
        </w:rPr>
        <w:t>is</w:t>
      </w:r>
      <w:r w:rsidR="00DD0220" w:rsidRPr="00E75180">
        <w:rPr>
          <w:rFonts w:cs="Times New Roman"/>
          <w:color w:val="0D0D0D" w:themeColor="text1" w:themeTint="F2"/>
          <w:sz w:val="24"/>
          <w:szCs w:val="24"/>
        </w:rPr>
        <w:t xml:space="preserve"> </w:t>
      </w:r>
      <w:r w:rsidRPr="00E75180">
        <w:rPr>
          <w:rFonts w:cs="Times New Roman"/>
          <w:color w:val="0D0D0D" w:themeColor="text1" w:themeTint="F2"/>
          <w:sz w:val="24"/>
          <w:szCs w:val="24"/>
        </w:rPr>
        <w:t>N, then the</w:t>
      </w:r>
      <w:r w:rsidR="00A3197E">
        <w:rPr>
          <w:rFonts w:cs="Times New Roman"/>
          <w:color w:val="0D0D0D" w:themeColor="text1" w:themeTint="F2"/>
          <w:sz w:val="24"/>
          <w:szCs w:val="24"/>
        </w:rPr>
        <w:t xml:space="preserve"> Intensive Support Services</w:t>
      </w:r>
      <w:r w:rsidRPr="00E75180">
        <w:rPr>
          <w:rFonts w:cs="Times New Roman"/>
          <w:color w:val="0D0D0D" w:themeColor="text1" w:themeTint="F2"/>
          <w:sz w:val="24"/>
          <w:szCs w:val="24"/>
        </w:rPr>
        <w:t xml:space="preserve"> </w:t>
      </w:r>
      <w:r w:rsidR="001A3C64">
        <w:rPr>
          <w:rFonts w:cs="Times New Roman"/>
          <w:color w:val="0D0D0D" w:themeColor="text1" w:themeTint="F2"/>
          <w:sz w:val="24"/>
          <w:szCs w:val="24"/>
        </w:rPr>
        <w:t>C</w:t>
      </w:r>
      <w:r w:rsidR="001A3C64" w:rsidRPr="00E75180">
        <w:rPr>
          <w:rFonts w:cs="Times New Roman"/>
          <w:color w:val="0D0D0D" w:themeColor="text1" w:themeTint="F2"/>
          <w:sz w:val="24"/>
          <w:szCs w:val="24"/>
        </w:rPr>
        <w:t xml:space="preserve">ode </w:t>
      </w:r>
      <w:r w:rsidRPr="00E75180">
        <w:rPr>
          <w:rFonts w:cs="Times New Roman"/>
          <w:color w:val="0D0D0D" w:themeColor="text1" w:themeTint="F2"/>
          <w:sz w:val="24"/>
          <w:szCs w:val="24"/>
        </w:rPr>
        <w:t>cannot be null.</w:t>
      </w:r>
    </w:p>
    <w:p w14:paraId="55846505" w14:textId="77777777" w:rsidR="00DD17BC" w:rsidRPr="00E75180" w:rsidRDefault="00DD17BC" w:rsidP="004214E1">
      <w:pPr>
        <w:pStyle w:val="SRCbulletlist"/>
        <w:widowControl w:val="0"/>
        <w:spacing w:before="0" w:after="0"/>
        <w:ind w:left="720" w:hanging="360"/>
        <w:rPr>
          <w:rFonts w:cs="Times New Roman"/>
          <w:color w:val="0D0D0D" w:themeColor="text1" w:themeTint="F2"/>
          <w:sz w:val="24"/>
          <w:szCs w:val="24"/>
        </w:rPr>
      </w:pPr>
    </w:p>
    <w:p w14:paraId="50A4C8EB" w14:textId="6ECB3ADC" w:rsidR="00D663F8" w:rsidRPr="00E75180" w:rsidRDefault="00DC66F6" w:rsidP="00270C50">
      <w:pPr>
        <w:pStyle w:val="Heading3"/>
      </w:pPr>
      <w:r w:rsidRPr="00E75180">
        <w:t>Entry Code</w:t>
      </w:r>
      <w:r w:rsidR="00075D1A" w:rsidRPr="00E75180">
        <w:t xml:space="preserve"> (9)</w:t>
      </w:r>
    </w:p>
    <w:p w14:paraId="72FF4614" w14:textId="19901BD3" w:rsidR="003472D0" w:rsidRPr="00E75180" w:rsidRDefault="00DC66F6" w:rsidP="007C2054">
      <w:pPr>
        <w:pStyle w:val="SRCinfoline"/>
      </w:pPr>
      <w:r w:rsidRPr="00E75180">
        <w:t xml:space="preserve">Format: </w:t>
      </w:r>
      <w:r w:rsidR="00351B12">
        <w:rPr>
          <w:b w:val="0"/>
        </w:rPr>
        <w:t>A</w:t>
      </w:r>
      <w:r w:rsidR="00351B12" w:rsidRPr="00E75180">
        <w:rPr>
          <w:b w:val="0"/>
        </w:rPr>
        <w:t>lpha</w:t>
      </w:r>
      <w:r w:rsidRPr="00E75180">
        <w:rPr>
          <w:b w:val="0"/>
        </w:rPr>
        <w:t>numeric</w:t>
      </w:r>
    </w:p>
    <w:p w14:paraId="5CBCB862" w14:textId="4811EEB4" w:rsidR="00DC66F6" w:rsidRPr="00E75180" w:rsidRDefault="00DC66F6" w:rsidP="007C2054">
      <w:pPr>
        <w:pStyle w:val="SRCinfoline"/>
        <w:spacing w:after="120"/>
      </w:pPr>
      <w:r w:rsidRPr="00E75180">
        <w:t xml:space="preserve">Maximum Length: </w:t>
      </w:r>
      <w:r w:rsidRPr="00E75180">
        <w:rPr>
          <w:b w:val="0"/>
        </w:rPr>
        <w:t>4</w:t>
      </w:r>
    </w:p>
    <w:p w14:paraId="3A74CAE0" w14:textId="679B61D8" w:rsidR="0090575A" w:rsidRPr="00E75180" w:rsidRDefault="00DC66F6" w:rsidP="007C2054">
      <w:pPr>
        <w:spacing w:after="120"/>
        <w:rPr>
          <w:rFonts w:eastAsia="Arial Unicode MS"/>
          <w:b/>
          <w:bCs/>
          <w:iCs/>
          <w:color w:val="0D0D0D" w:themeColor="text1" w:themeTint="F2"/>
          <w:szCs w:val="24"/>
        </w:rPr>
      </w:pPr>
      <w:r w:rsidRPr="00E75180">
        <w:rPr>
          <w:szCs w:val="24"/>
        </w:rPr>
        <w:t>The Entry Code identifies</w:t>
      </w:r>
      <w:r w:rsidRPr="00E75180">
        <w:rPr>
          <w:b/>
          <w:bCs/>
          <w:szCs w:val="24"/>
        </w:rPr>
        <w:t xml:space="preserve"> </w:t>
      </w:r>
      <w:r w:rsidRPr="00E75180">
        <w:rPr>
          <w:szCs w:val="24"/>
        </w:rPr>
        <w:t xml:space="preserve">the process by which the student first entered the school during a given school year. </w:t>
      </w:r>
      <w:r w:rsidR="00642C27" w:rsidRPr="00642C27">
        <w:rPr>
          <w:szCs w:val="24"/>
        </w:rPr>
        <w:t xml:space="preserve">For each school year, the original entries are </w:t>
      </w:r>
      <w:r w:rsidRPr="00E75180">
        <w:rPr>
          <w:szCs w:val="24"/>
        </w:rPr>
        <w:t xml:space="preserve">those </w:t>
      </w:r>
      <w:r w:rsidR="009857F3" w:rsidRPr="00E75180">
        <w:rPr>
          <w:szCs w:val="24"/>
        </w:rPr>
        <w:t xml:space="preserve">students </w:t>
      </w:r>
      <w:r w:rsidRPr="00E75180">
        <w:rPr>
          <w:szCs w:val="24"/>
        </w:rPr>
        <w:t xml:space="preserve">entering any </w:t>
      </w:r>
      <w:r w:rsidRPr="00E75180">
        <w:rPr>
          <w:szCs w:val="24"/>
        </w:rPr>
        <w:lastRenderedPageBreak/>
        <w:t>public school for the first time during that year. (</w:t>
      </w:r>
      <w:r w:rsidR="00D4608C" w:rsidRPr="00E75180">
        <w:rPr>
          <w:szCs w:val="24"/>
        </w:rPr>
        <w:t>Refer to</w:t>
      </w:r>
      <w:r w:rsidRPr="00E75180">
        <w:rPr>
          <w:szCs w:val="24"/>
        </w:rPr>
        <w:t xml:space="preserve"> all codes for required E0xx, E1xx, or E2xx.) Re-entries are, for each school year, those </w:t>
      </w:r>
      <w:r w:rsidR="009857F3" w:rsidRPr="00E75180">
        <w:rPr>
          <w:szCs w:val="24"/>
        </w:rPr>
        <w:t>students</w:t>
      </w:r>
      <w:r w:rsidRPr="00E75180">
        <w:rPr>
          <w:szCs w:val="24"/>
        </w:rPr>
        <w:t xml:space="preserve"> received from another classroom in the same school</w:t>
      </w:r>
      <w:r w:rsidR="004920D5">
        <w:rPr>
          <w:szCs w:val="24"/>
        </w:rPr>
        <w:t>,</w:t>
      </w:r>
      <w:r w:rsidRPr="00E75180">
        <w:rPr>
          <w:szCs w:val="24"/>
        </w:rPr>
        <w:t xml:space="preserve"> or from another public school in the </w:t>
      </w:r>
      <w:r w:rsidR="004920D5">
        <w:rPr>
          <w:szCs w:val="24"/>
        </w:rPr>
        <w:t>s</w:t>
      </w:r>
      <w:r w:rsidR="004920D5" w:rsidRPr="00E75180">
        <w:rPr>
          <w:szCs w:val="24"/>
        </w:rPr>
        <w:t>tate</w:t>
      </w:r>
      <w:r w:rsidRPr="00E75180">
        <w:rPr>
          <w:szCs w:val="24"/>
        </w:rPr>
        <w:t>. In every case</w:t>
      </w:r>
      <w:r w:rsidR="001F39AF" w:rsidRPr="00E75180">
        <w:rPr>
          <w:szCs w:val="24"/>
        </w:rPr>
        <w:t>,</w:t>
      </w:r>
      <w:r w:rsidRPr="00E75180">
        <w:rPr>
          <w:szCs w:val="24"/>
        </w:rPr>
        <w:t xml:space="preserve"> these </w:t>
      </w:r>
      <w:r w:rsidR="00E24EA5" w:rsidRPr="00E75180">
        <w:rPr>
          <w:szCs w:val="24"/>
        </w:rPr>
        <w:t xml:space="preserve">students </w:t>
      </w:r>
      <w:r w:rsidRPr="00E75180">
        <w:rPr>
          <w:szCs w:val="24"/>
        </w:rPr>
        <w:t xml:space="preserve">have already been coded as Original </w:t>
      </w:r>
      <w:r w:rsidR="00431716">
        <w:rPr>
          <w:szCs w:val="24"/>
        </w:rPr>
        <w:t>E</w:t>
      </w:r>
      <w:r w:rsidR="00431716" w:rsidRPr="00E75180">
        <w:rPr>
          <w:szCs w:val="24"/>
        </w:rPr>
        <w:t xml:space="preserve">ntries </w:t>
      </w:r>
      <w:r w:rsidRPr="00E75180">
        <w:rPr>
          <w:szCs w:val="24"/>
        </w:rPr>
        <w:t xml:space="preserve">for each school year in </w:t>
      </w:r>
      <w:r w:rsidR="00E010B2">
        <w:rPr>
          <w:szCs w:val="24"/>
        </w:rPr>
        <w:t>a</w:t>
      </w:r>
      <w:r w:rsidRPr="00E75180">
        <w:rPr>
          <w:szCs w:val="24"/>
        </w:rPr>
        <w:t xml:space="preserve"> public school in the </w:t>
      </w:r>
      <w:r w:rsidR="004920D5">
        <w:rPr>
          <w:szCs w:val="24"/>
        </w:rPr>
        <w:t>s</w:t>
      </w:r>
      <w:r w:rsidR="004920D5" w:rsidRPr="00E75180">
        <w:rPr>
          <w:szCs w:val="24"/>
        </w:rPr>
        <w:t>tate</w:t>
      </w:r>
      <w:r w:rsidRPr="00E75180">
        <w:rPr>
          <w:szCs w:val="24"/>
        </w:rPr>
        <w:t>.</w:t>
      </w:r>
    </w:p>
    <w:p w14:paraId="0EDCBFA3" w14:textId="1D1B46B8" w:rsidR="008D6451" w:rsidRPr="00E75180" w:rsidRDefault="008D6451" w:rsidP="00042BDA">
      <w:pPr>
        <w:pStyle w:val="SRCsubtopic"/>
        <w:spacing w:before="0"/>
        <w:ind w:left="360" w:firstLine="0"/>
        <w:rPr>
          <w:rFonts w:eastAsia="Arial Unicode MS"/>
          <w:i w:val="0"/>
        </w:rPr>
      </w:pPr>
      <w:r w:rsidRPr="00E75180">
        <w:rPr>
          <w:rFonts w:eastAsia="Arial Unicode MS"/>
          <w:i w:val="0"/>
        </w:rPr>
        <w:t>Codes for Entry Code</w:t>
      </w:r>
    </w:p>
    <w:p w14:paraId="3B01513B" w14:textId="45B87D6C" w:rsidR="00454CF4" w:rsidRPr="00E75180" w:rsidRDefault="00DC66F6" w:rsidP="00042BDA">
      <w:pPr>
        <w:pStyle w:val="SRCsubtopic"/>
        <w:spacing w:before="0" w:after="120"/>
        <w:ind w:left="360" w:firstLine="0"/>
        <w:rPr>
          <w:rFonts w:eastAsia="Arial Unicode MS"/>
          <w:b w:val="0"/>
          <w:i w:val="0"/>
        </w:rPr>
      </w:pPr>
      <w:r w:rsidRPr="00E75180">
        <w:rPr>
          <w:b w:val="0"/>
          <w:i w:val="0"/>
        </w:rPr>
        <w:t xml:space="preserve">For questions specific to state-approved Entry Codes, please refer to the </w:t>
      </w:r>
      <w:hyperlink r:id="rId21" w:history="1">
        <w:r w:rsidRPr="00E75180">
          <w:rPr>
            <w:rStyle w:val="Hyperlink"/>
            <w:b w:val="0"/>
            <w:i w:val="0"/>
          </w:rPr>
          <w:t>Student Record Collection (SRC)</w:t>
        </w:r>
      </w:hyperlink>
      <w:r w:rsidRPr="00E75180">
        <w:rPr>
          <w:b w:val="0"/>
          <w:i w:val="0"/>
        </w:rPr>
        <w:t xml:space="preserve"> guidance document.</w:t>
      </w:r>
      <w:r w:rsidR="008D6451" w:rsidRPr="00E75180">
        <w:rPr>
          <w:b w:val="0"/>
          <w:i w:val="0"/>
        </w:rPr>
        <w:t xml:space="preserve"> </w:t>
      </w:r>
      <w:r w:rsidR="00454CF4" w:rsidRPr="00E75180">
        <w:rPr>
          <w:rFonts w:eastAsia="Arial Unicode MS"/>
          <w:b w:val="0"/>
          <w:i w:val="0"/>
        </w:rPr>
        <w:t xml:space="preserve">Listed below are the state-approved </w:t>
      </w:r>
      <w:hyperlink r:id="rId22" w:history="1">
        <w:r w:rsidR="00454CF4" w:rsidRPr="00E75180">
          <w:rPr>
            <w:rStyle w:val="Hyperlink"/>
            <w:rFonts w:eastAsia="Arial Unicode MS"/>
            <w:b w:val="0"/>
            <w:i w:val="0"/>
          </w:rPr>
          <w:t>Entry Codes</w:t>
        </w:r>
      </w:hyperlink>
      <w:r w:rsidR="00454CF4" w:rsidRPr="00E75180">
        <w:rPr>
          <w:rFonts w:eastAsia="Arial Unicode MS"/>
          <w:b w:val="0"/>
          <w:i w:val="0"/>
        </w:rPr>
        <w:t>.</w:t>
      </w:r>
    </w:p>
    <w:tbl>
      <w:tblPr>
        <w:tblW w:w="866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ntry Code Descriptions"/>
        <w:tblDescription w:val="Entry Code Descriptions"/>
      </w:tblPr>
      <w:tblGrid>
        <w:gridCol w:w="642"/>
        <w:gridCol w:w="8079"/>
      </w:tblGrid>
      <w:tr w:rsidR="00454CF4" w:rsidRPr="00E75180" w14:paraId="7FD0022C" w14:textId="77777777" w:rsidTr="00042BDA">
        <w:trPr>
          <w:trHeight w:val="300"/>
          <w:tblHeader/>
        </w:trPr>
        <w:tc>
          <w:tcPr>
            <w:tcW w:w="540" w:type="dxa"/>
            <w:shd w:val="clear" w:color="auto" w:fill="BFBFBF" w:themeFill="background1" w:themeFillShade="BF"/>
            <w:noWrap/>
            <w:vAlign w:val="center"/>
          </w:tcPr>
          <w:p w14:paraId="66EBCB66" w14:textId="77777777" w:rsidR="00454CF4" w:rsidRPr="00E75180" w:rsidRDefault="00454CF4" w:rsidP="001F24A0">
            <w:pPr>
              <w:pStyle w:val="Title"/>
              <w:ind w:left="-105" w:right="-108"/>
              <w:rPr>
                <w:sz w:val="24"/>
                <w:szCs w:val="24"/>
                <w:u w:val="none"/>
              </w:rPr>
            </w:pPr>
            <w:r w:rsidRPr="00E75180">
              <w:rPr>
                <w:sz w:val="24"/>
                <w:szCs w:val="24"/>
                <w:u w:val="none"/>
              </w:rPr>
              <w:t>Code</w:t>
            </w:r>
          </w:p>
        </w:tc>
        <w:tc>
          <w:tcPr>
            <w:tcW w:w="8128" w:type="dxa"/>
            <w:shd w:val="clear" w:color="auto" w:fill="BFBFBF" w:themeFill="background1" w:themeFillShade="BF"/>
            <w:noWrap/>
          </w:tcPr>
          <w:p w14:paraId="7EE705A2" w14:textId="77777777" w:rsidR="00454CF4" w:rsidRPr="00E75180" w:rsidRDefault="00454CF4" w:rsidP="005D6572">
            <w:pPr>
              <w:pStyle w:val="Title"/>
              <w:jc w:val="left"/>
              <w:rPr>
                <w:sz w:val="24"/>
                <w:szCs w:val="24"/>
                <w:u w:val="none"/>
              </w:rPr>
            </w:pPr>
            <w:r w:rsidRPr="00E75180">
              <w:rPr>
                <w:sz w:val="24"/>
                <w:szCs w:val="24"/>
                <w:u w:val="none"/>
              </w:rPr>
              <w:t>Description</w:t>
            </w:r>
          </w:p>
        </w:tc>
      </w:tr>
      <w:tr w:rsidR="00454CF4" w:rsidRPr="00E75180" w14:paraId="0ED0726E" w14:textId="77777777" w:rsidTr="00042BDA">
        <w:trPr>
          <w:trHeight w:val="300"/>
        </w:trPr>
        <w:tc>
          <w:tcPr>
            <w:tcW w:w="540" w:type="dxa"/>
            <w:noWrap/>
            <w:vAlign w:val="center"/>
            <w:hideMark/>
          </w:tcPr>
          <w:p w14:paraId="69F04898" w14:textId="77777777" w:rsidR="00454CF4" w:rsidRPr="00E75180" w:rsidRDefault="00454CF4" w:rsidP="005D6572">
            <w:pPr>
              <w:ind w:left="-105" w:right="-108"/>
              <w:jc w:val="center"/>
              <w:rPr>
                <w:color w:val="000000"/>
                <w:szCs w:val="24"/>
              </w:rPr>
            </w:pPr>
            <w:r w:rsidRPr="00E75180">
              <w:rPr>
                <w:color w:val="000000"/>
                <w:szCs w:val="24"/>
              </w:rPr>
              <w:t>E099</w:t>
            </w:r>
          </w:p>
        </w:tc>
        <w:tc>
          <w:tcPr>
            <w:tcW w:w="8128" w:type="dxa"/>
            <w:noWrap/>
            <w:hideMark/>
          </w:tcPr>
          <w:p w14:paraId="421DDDBD" w14:textId="77777777" w:rsidR="00454CF4" w:rsidRPr="00E75180" w:rsidRDefault="00454CF4" w:rsidP="00CF6C76">
            <w:pPr>
              <w:rPr>
                <w:color w:val="000000"/>
                <w:szCs w:val="24"/>
              </w:rPr>
            </w:pPr>
            <w:r w:rsidRPr="00E75180">
              <w:rPr>
                <w:color w:val="000000"/>
                <w:szCs w:val="24"/>
              </w:rPr>
              <w:t>Entry into an Individualized Student Alternative Education Program</w:t>
            </w:r>
          </w:p>
        </w:tc>
      </w:tr>
      <w:tr w:rsidR="00454CF4" w:rsidRPr="00E75180" w14:paraId="4D52AEC9" w14:textId="77777777" w:rsidTr="00042BDA">
        <w:trPr>
          <w:trHeight w:val="300"/>
        </w:trPr>
        <w:tc>
          <w:tcPr>
            <w:tcW w:w="540" w:type="dxa"/>
            <w:noWrap/>
            <w:vAlign w:val="center"/>
            <w:hideMark/>
          </w:tcPr>
          <w:p w14:paraId="6DC2A679" w14:textId="77777777" w:rsidR="00454CF4" w:rsidRPr="00E75180" w:rsidRDefault="00454CF4" w:rsidP="005D6572">
            <w:pPr>
              <w:ind w:left="-105" w:right="-108"/>
              <w:jc w:val="center"/>
              <w:rPr>
                <w:color w:val="000000"/>
                <w:szCs w:val="24"/>
              </w:rPr>
            </w:pPr>
            <w:r w:rsidRPr="00E75180">
              <w:rPr>
                <w:color w:val="000000"/>
                <w:szCs w:val="24"/>
              </w:rPr>
              <w:t>E104</w:t>
            </w:r>
          </w:p>
        </w:tc>
        <w:tc>
          <w:tcPr>
            <w:tcW w:w="8128" w:type="dxa"/>
            <w:noWrap/>
            <w:hideMark/>
          </w:tcPr>
          <w:p w14:paraId="5F7958DB" w14:textId="23CBC5A6" w:rsidR="00454CF4" w:rsidRPr="00E75180" w:rsidRDefault="00454CF4" w:rsidP="004F57D3">
            <w:pPr>
              <w:rPr>
                <w:color w:val="000000"/>
                <w:szCs w:val="24"/>
              </w:rPr>
            </w:pPr>
            <w:r w:rsidRPr="00E75180">
              <w:rPr>
                <w:color w:val="000000"/>
                <w:szCs w:val="24"/>
              </w:rPr>
              <w:t>Transfer from a private, non-</w:t>
            </w:r>
            <w:proofErr w:type="gramStart"/>
            <w:r w:rsidRPr="00E75180">
              <w:rPr>
                <w:color w:val="000000"/>
                <w:szCs w:val="24"/>
              </w:rPr>
              <w:t>religiously-affiliated</w:t>
            </w:r>
            <w:proofErr w:type="gramEnd"/>
            <w:r w:rsidRPr="00E75180">
              <w:rPr>
                <w:color w:val="000000"/>
                <w:szCs w:val="24"/>
              </w:rPr>
              <w:t xml:space="preserve"> school in the same local</w:t>
            </w:r>
            <w:r w:rsidR="004F57D3">
              <w:rPr>
                <w:color w:val="000000"/>
                <w:szCs w:val="24"/>
              </w:rPr>
              <w:t xml:space="preserve"> </w:t>
            </w:r>
            <w:r w:rsidRPr="00E75180">
              <w:rPr>
                <w:color w:val="000000"/>
                <w:szCs w:val="24"/>
              </w:rPr>
              <w:t>education</w:t>
            </w:r>
            <w:r w:rsidR="002B3FE0">
              <w:rPr>
                <w:color w:val="000000"/>
                <w:szCs w:val="24"/>
              </w:rPr>
              <w:t>al</w:t>
            </w:r>
            <w:r w:rsidRPr="00E75180">
              <w:rPr>
                <w:color w:val="000000"/>
                <w:szCs w:val="24"/>
              </w:rPr>
              <w:t xml:space="preserve"> agency</w:t>
            </w:r>
            <w:r w:rsidR="002B3FE0">
              <w:rPr>
                <w:color w:val="000000"/>
                <w:szCs w:val="24"/>
              </w:rPr>
              <w:t xml:space="preserve"> (LEA)</w:t>
            </w:r>
          </w:p>
        </w:tc>
      </w:tr>
      <w:tr w:rsidR="00454CF4" w:rsidRPr="00E75180" w14:paraId="52D3BB7D" w14:textId="77777777" w:rsidTr="00042BDA">
        <w:trPr>
          <w:trHeight w:val="300"/>
        </w:trPr>
        <w:tc>
          <w:tcPr>
            <w:tcW w:w="540" w:type="dxa"/>
            <w:noWrap/>
            <w:vAlign w:val="center"/>
            <w:hideMark/>
          </w:tcPr>
          <w:p w14:paraId="78083E11" w14:textId="77777777" w:rsidR="00454CF4" w:rsidRPr="00E75180" w:rsidRDefault="00454CF4" w:rsidP="005D6572">
            <w:pPr>
              <w:ind w:left="-105" w:right="-108"/>
              <w:jc w:val="center"/>
              <w:rPr>
                <w:color w:val="000000"/>
                <w:szCs w:val="24"/>
              </w:rPr>
            </w:pPr>
            <w:r w:rsidRPr="00E75180">
              <w:rPr>
                <w:color w:val="000000"/>
                <w:szCs w:val="24"/>
              </w:rPr>
              <w:t>E105</w:t>
            </w:r>
          </w:p>
        </w:tc>
        <w:tc>
          <w:tcPr>
            <w:tcW w:w="8128" w:type="dxa"/>
            <w:noWrap/>
            <w:hideMark/>
          </w:tcPr>
          <w:p w14:paraId="6F420557" w14:textId="52902966" w:rsidR="00454CF4" w:rsidRPr="00E75180" w:rsidRDefault="00454CF4" w:rsidP="00787F1B">
            <w:pPr>
              <w:rPr>
                <w:color w:val="000000"/>
                <w:szCs w:val="24"/>
              </w:rPr>
            </w:pPr>
            <w:r w:rsidRPr="00E75180">
              <w:rPr>
                <w:color w:val="000000"/>
                <w:szCs w:val="24"/>
              </w:rPr>
              <w:t>Transfer from a private, non-</w:t>
            </w:r>
            <w:proofErr w:type="gramStart"/>
            <w:r w:rsidRPr="00E75180">
              <w:rPr>
                <w:color w:val="000000"/>
                <w:szCs w:val="24"/>
              </w:rPr>
              <w:t>religiously-affiliated</w:t>
            </w:r>
            <w:proofErr w:type="gramEnd"/>
            <w:r w:rsidRPr="00E75180">
              <w:rPr>
                <w:color w:val="000000"/>
                <w:szCs w:val="24"/>
              </w:rPr>
              <w:t xml:space="preserve"> school in a different </w:t>
            </w:r>
            <w:r w:rsidR="00787F1B">
              <w:rPr>
                <w:color w:val="000000"/>
                <w:szCs w:val="24"/>
              </w:rPr>
              <w:t xml:space="preserve">LEA </w:t>
            </w:r>
            <w:r w:rsidRPr="00E75180">
              <w:rPr>
                <w:color w:val="000000"/>
                <w:szCs w:val="24"/>
              </w:rPr>
              <w:t>in the same state</w:t>
            </w:r>
          </w:p>
        </w:tc>
      </w:tr>
      <w:tr w:rsidR="00454CF4" w:rsidRPr="00E75180" w14:paraId="0F8AAEC8" w14:textId="77777777" w:rsidTr="00042BDA">
        <w:trPr>
          <w:trHeight w:val="300"/>
        </w:trPr>
        <w:tc>
          <w:tcPr>
            <w:tcW w:w="540" w:type="dxa"/>
            <w:noWrap/>
            <w:vAlign w:val="center"/>
            <w:hideMark/>
          </w:tcPr>
          <w:p w14:paraId="1FCC7F02" w14:textId="77777777" w:rsidR="00454CF4" w:rsidRPr="00E75180" w:rsidRDefault="00454CF4" w:rsidP="005D6572">
            <w:pPr>
              <w:ind w:left="-105" w:right="-108"/>
              <w:jc w:val="center"/>
              <w:rPr>
                <w:color w:val="000000"/>
                <w:szCs w:val="24"/>
              </w:rPr>
            </w:pPr>
            <w:r w:rsidRPr="00E75180">
              <w:rPr>
                <w:color w:val="000000"/>
                <w:szCs w:val="24"/>
              </w:rPr>
              <w:t>E106</w:t>
            </w:r>
          </w:p>
        </w:tc>
        <w:tc>
          <w:tcPr>
            <w:tcW w:w="8128" w:type="dxa"/>
            <w:noWrap/>
            <w:hideMark/>
          </w:tcPr>
          <w:p w14:paraId="033125FB" w14:textId="7EA8CEA7" w:rsidR="00454CF4" w:rsidRPr="00E75180" w:rsidRDefault="00454CF4" w:rsidP="00CF6C76">
            <w:pPr>
              <w:rPr>
                <w:color w:val="000000"/>
                <w:szCs w:val="24"/>
              </w:rPr>
            </w:pPr>
            <w:r w:rsidRPr="00E75180">
              <w:rPr>
                <w:color w:val="000000"/>
                <w:szCs w:val="24"/>
              </w:rPr>
              <w:t>Transfer from a private, non-</w:t>
            </w:r>
            <w:proofErr w:type="gramStart"/>
            <w:r w:rsidRPr="00E75180">
              <w:rPr>
                <w:color w:val="000000"/>
                <w:szCs w:val="24"/>
              </w:rPr>
              <w:t>religiously-affiliated</w:t>
            </w:r>
            <w:proofErr w:type="gramEnd"/>
            <w:r w:rsidRPr="00E75180">
              <w:rPr>
                <w:color w:val="000000"/>
                <w:szCs w:val="24"/>
              </w:rPr>
              <w:t xml:space="preserve"> school in a different state</w:t>
            </w:r>
          </w:p>
        </w:tc>
      </w:tr>
      <w:tr w:rsidR="00454CF4" w:rsidRPr="00E75180" w14:paraId="59CD9119" w14:textId="77777777" w:rsidTr="00042BDA">
        <w:trPr>
          <w:trHeight w:val="300"/>
        </w:trPr>
        <w:tc>
          <w:tcPr>
            <w:tcW w:w="540" w:type="dxa"/>
            <w:noWrap/>
            <w:vAlign w:val="center"/>
            <w:hideMark/>
          </w:tcPr>
          <w:p w14:paraId="565FE2A8" w14:textId="77777777" w:rsidR="00454CF4" w:rsidRPr="00E75180" w:rsidRDefault="00454CF4" w:rsidP="005D6572">
            <w:pPr>
              <w:ind w:left="-105" w:right="-108"/>
              <w:jc w:val="center"/>
              <w:rPr>
                <w:color w:val="000000"/>
                <w:szCs w:val="24"/>
              </w:rPr>
            </w:pPr>
            <w:r w:rsidRPr="00E75180">
              <w:rPr>
                <w:color w:val="000000"/>
                <w:szCs w:val="24"/>
              </w:rPr>
              <w:t>E107</w:t>
            </w:r>
          </w:p>
        </w:tc>
        <w:tc>
          <w:tcPr>
            <w:tcW w:w="8128" w:type="dxa"/>
            <w:noWrap/>
            <w:hideMark/>
          </w:tcPr>
          <w:p w14:paraId="37873A1F" w14:textId="3999FF84" w:rsidR="00454CF4" w:rsidRPr="00E75180" w:rsidRDefault="00454CF4" w:rsidP="002B3FE0">
            <w:pPr>
              <w:rPr>
                <w:color w:val="000000"/>
                <w:szCs w:val="24"/>
              </w:rPr>
            </w:pPr>
            <w:r w:rsidRPr="00E75180">
              <w:rPr>
                <w:color w:val="000000"/>
                <w:szCs w:val="24"/>
              </w:rPr>
              <w:t xml:space="preserve">Transfer from a private, </w:t>
            </w:r>
            <w:proofErr w:type="gramStart"/>
            <w:r w:rsidRPr="00E75180">
              <w:rPr>
                <w:color w:val="000000"/>
                <w:szCs w:val="24"/>
              </w:rPr>
              <w:t>religiously-affiliated</w:t>
            </w:r>
            <w:proofErr w:type="gramEnd"/>
            <w:r w:rsidRPr="00E75180">
              <w:rPr>
                <w:color w:val="000000"/>
                <w:szCs w:val="24"/>
              </w:rPr>
              <w:t xml:space="preserve"> school in the same </w:t>
            </w:r>
            <w:r w:rsidR="002B3FE0">
              <w:rPr>
                <w:color w:val="000000"/>
                <w:szCs w:val="24"/>
              </w:rPr>
              <w:t>LEA</w:t>
            </w:r>
          </w:p>
        </w:tc>
      </w:tr>
      <w:tr w:rsidR="00454CF4" w:rsidRPr="00E75180" w14:paraId="00FB611D" w14:textId="77777777" w:rsidTr="00042BDA">
        <w:trPr>
          <w:trHeight w:val="300"/>
        </w:trPr>
        <w:tc>
          <w:tcPr>
            <w:tcW w:w="540" w:type="dxa"/>
            <w:noWrap/>
            <w:vAlign w:val="center"/>
            <w:hideMark/>
          </w:tcPr>
          <w:p w14:paraId="3E44641E" w14:textId="77777777" w:rsidR="00454CF4" w:rsidRPr="00E75180" w:rsidRDefault="00454CF4" w:rsidP="005D6572">
            <w:pPr>
              <w:ind w:left="-105" w:right="-108"/>
              <w:jc w:val="center"/>
              <w:rPr>
                <w:color w:val="000000"/>
                <w:szCs w:val="24"/>
              </w:rPr>
            </w:pPr>
            <w:r w:rsidRPr="00E75180">
              <w:rPr>
                <w:color w:val="000000"/>
                <w:szCs w:val="24"/>
              </w:rPr>
              <w:t>E108</w:t>
            </w:r>
          </w:p>
        </w:tc>
        <w:tc>
          <w:tcPr>
            <w:tcW w:w="8128" w:type="dxa"/>
            <w:noWrap/>
            <w:hideMark/>
          </w:tcPr>
          <w:p w14:paraId="60C1AC49" w14:textId="4AFFD15C" w:rsidR="00454CF4" w:rsidRPr="00E75180" w:rsidRDefault="00454CF4" w:rsidP="002B3FE0">
            <w:pPr>
              <w:rPr>
                <w:color w:val="000000"/>
                <w:szCs w:val="24"/>
              </w:rPr>
            </w:pPr>
            <w:r w:rsidRPr="00E75180">
              <w:rPr>
                <w:color w:val="000000"/>
                <w:szCs w:val="24"/>
              </w:rPr>
              <w:t xml:space="preserve">Transfer from a private, </w:t>
            </w:r>
            <w:proofErr w:type="gramStart"/>
            <w:r w:rsidRPr="00E75180">
              <w:rPr>
                <w:color w:val="000000"/>
                <w:szCs w:val="24"/>
              </w:rPr>
              <w:t>religiously-affiliated</w:t>
            </w:r>
            <w:proofErr w:type="gramEnd"/>
            <w:r w:rsidRPr="00E75180">
              <w:rPr>
                <w:color w:val="000000"/>
                <w:szCs w:val="24"/>
              </w:rPr>
              <w:t xml:space="preserve"> school in a different </w:t>
            </w:r>
            <w:r w:rsidR="002B3FE0">
              <w:rPr>
                <w:color w:val="000000"/>
                <w:szCs w:val="24"/>
              </w:rPr>
              <w:t>LEA</w:t>
            </w:r>
            <w:r w:rsidRPr="00E75180">
              <w:rPr>
                <w:color w:val="000000"/>
                <w:szCs w:val="24"/>
              </w:rPr>
              <w:t xml:space="preserve"> in the same state</w:t>
            </w:r>
          </w:p>
        </w:tc>
      </w:tr>
      <w:tr w:rsidR="00454CF4" w:rsidRPr="00E75180" w14:paraId="114D5F40" w14:textId="77777777" w:rsidTr="00042BDA">
        <w:trPr>
          <w:trHeight w:val="300"/>
        </w:trPr>
        <w:tc>
          <w:tcPr>
            <w:tcW w:w="540" w:type="dxa"/>
            <w:noWrap/>
            <w:vAlign w:val="center"/>
            <w:hideMark/>
          </w:tcPr>
          <w:p w14:paraId="46C93AED" w14:textId="77777777" w:rsidR="00454CF4" w:rsidRPr="00E75180" w:rsidRDefault="00454CF4" w:rsidP="005D6572">
            <w:pPr>
              <w:ind w:left="-105" w:right="-108"/>
              <w:jc w:val="center"/>
              <w:rPr>
                <w:color w:val="000000"/>
                <w:szCs w:val="24"/>
              </w:rPr>
            </w:pPr>
            <w:r w:rsidRPr="00E75180">
              <w:rPr>
                <w:color w:val="000000"/>
                <w:szCs w:val="24"/>
              </w:rPr>
              <w:t>E109</w:t>
            </w:r>
          </w:p>
        </w:tc>
        <w:tc>
          <w:tcPr>
            <w:tcW w:w="8128" w:type="dxa"/>
            <w:noWrap/>
            <w:hideMark/>
          </w:tcPr>
          <w:p w14:paraId="30E66214" w14:textId="77777777" w:rsidR="00454CF4" w:rsidRPr="00E75180" w:rsidRDefault="00454CF4" w:rsidP="00CF6C76">
            <w:pPr>
              <w:rPr>
                <w:color w:val="000000"/>
                <w:szCs w:val="24"/>
              </w:rPr>
            </w:pPr>
            <w:r w:rsidRPr="00E75180">
              <w:rPr>
                <w:color w:val="000000"/>
                <w:szCs w:val="24"/>
              </w:rPr>
              <w:t xml:space="preserve">Transfer from a private, </w:t>
            </w:r>
            <w:proofErr w:type="gramStart"/>
            <w:r w:rsidRPr="00E75180">
              <w:rPr>
                <w:color w:val="000000"/>
                <w:szCs w:val="24"/>
              </w:rPr>
              <w:t>religiously-affiliated</w:t>
            </w:r>
            <w:proofErr w:type="gramEnd"/>
            <w:r w:rsidRPr="00E75180">
              <w:rPr>
                <w:color w:val="000000"/>
                <w:szCs w:val="24"/>
              </w:rPr>
              <w:t xml:space="preserve"> school in a different state</w:t>
            </w:r>
          </w:p>
        </w:tc>
      </w:tr>
      <w:tr w:rsidR="00454CF4" w:rsidRPr="00E75180" w14:paraId="67DF8D64" w14:textId="77777777" w:rsidTr="00042BDA">
        <w:trPr>
          <w:trHeight w:val="300"/>
        </w:trPr>
        <w:tc>
          <w:tcPr>
            <w:tcW w:w="540" w:type="dxa"/>
            <w:noWrap/>
            <w:vAlign w:val="center"/>
            <w:hideMark/>
          </w:tcPr>
          <w:p w14:paraId="604BE6C0" w14:textId="77777777" w:rsidR="00454CF4" w:rsidRPr="00E75180" w:rsidRDefault="00454CF4" w:rsidP="005D6572">
            <w:pPr>
              <w:ind w:left="-105" w:right="-108"/>
              <w:jc w:val="center"/>
              <w:rPr>
                <w:color w:val="000000"/>
                <w:szCs w:val="24"/>
              </w:rPr>
            </w:pPr>
            <w:r w:rsidRPr="00E75180">
              <w:rPr>
                <w:color w:val="000000"/>
                <w:szCs w:val="24"/>
              </w:rPr>
              <w:t>E111</w:t>
            </w:r>
          </w:p>
        </w:tc>
        <w:tc>
          <w:tcPr>
            <w:tcW w:w="8128" w:type="dxa"/>
            <w:noWrap/>
            <w:hideMark/>
          </w:tcPr>
          <w:p w14:paraId="5AE03F0C" w14:textId="77777777" w:rsidR="00454CF4" w:rsidRPr="00E75180" w:rsidRDefault="00454CF4" w:rsidP="00CF6C76">
            <w:pPr>
              <w:rPr>
                <w:color w:val="000000"/>
                <w:szCs w:val="24"/>
              </w:rPr>
            </w:pPr>
            <w:r w:rsidRPr="00E75180">
              <w:rPr>
                <w:color w:val="000000"/>
                <w:szCs w:val="24"/>
              </w:rPr>
              <w:t>Transfer from a state-operated institution</w:t>
            </w:r>
          </w:p>
        </w:tc>
      </w:tr>
      <w:tr w:rsidR="00454CF4" w:rsidRPr="00E75180" w14:paraId="32754CF4" w14:textId="77777777" w:rsidTr="00042BDA">
        <w:trPr>
          <w:trHeight w:val="300"/>
        </w:trPr>
        <w:tc>
          <w:tcPr>
            <w:tcW w:w="540" w:type="dxa"/>
            <w:noWrap/>
            <w:vAlign w:val="center"/>
            <w:hideMark/>
          </w:tcPr>
          <w:p w14:paraId="064033F6" w14:textId="77777777" w:rsidR="00454CF4" w:rsidRPr="00E75180" w:rsidRDefault="00454CF4" w:rsidP="005D6572">
            <w:pPr>
              <w:ind w:left="-105" w:right="-108"/>
              <w:jc w:val="center"/>
              <w:rPr>
                <w:color w:val="000000"/>
                <w:szCs w:val="24"/>
              </w:rPr>
            </w:pPr>
            <w:r w:rsidRPr="00E75180">
              <w:rPr>
                <w:color w:val="000000"/>
                <w:szCs w:val="24"/>
              </w:rPr>
              <w:t>E112</w:t>
            </w:r>
          </w:p>
        </w:tc>
        <w:tc>
          <w:tcPr>
            <w:tcW w:w="8128" w:type="dxa"/>
            <w:noWrap/>
            <w:hideMark/>
          </w:tcPr>
          <w:p w14:paraId="681616CB" w14:textId="7F2865B8" w:rsidR="00454CF4" w:rsidRPr="00E75180" w:rsidRDefault="00454CF4" w:rsidP="00DD0220">
            <w:pPr>
              <w:rPr>
                <w:color w:val="000000"/>
                <w:szCs w:val="24"/>
              </w:rPr>
            </w:pPr>
            <w:r w:rsidRPr="00E75180">
              <w:rPr>
                <w:color w:val="000000"/>
                <w:szCs w:val="24"/>
              </w:rPr>
              <w:t xml:space="preserve">Original entry of a DJJ student into a juvenile detention facility. </w:t>
            </w:r>
            <w:r w:rsidR="00192BDA">
              <w:rPr>
                <w:color w:val="000000"/>
                <w:szCs w:val="24"/>
              </w:rPr>
              <w:t>(</w:t>
            </w:r>
            <w:r w:rsidRPr="00787F1B">
              <w:rPr>
                <w:b/>
                <w:i/>
              </w:rPr>
              <w:t>For State Operated Programs use only</w:t>
            </w:r>
            <w:r w:rsidR="00192BDA">
              <w:rPr>
                <w:b/>
                <w:i/>
                <w:szCs w:val="24"/>
              </w:rPr>
              <w:t>)</w:t>
            </w:r>
          </w:p>
        </w:tc>
      </w:tr>
      <w:tr w:rsidR="00454CF4" w:rsidRPr="00E75180" w14:paraId="4829E6E0" w14:textId="77777777" w:rsidTr="00042BDA">
        <w:trPr>
          <w:trHeight w:val="300"/>
        </w:trPr>
        <w:tc>
          <w:tcPr>
            <w:tcW w:w="540" w:type="dxa"/>
            <w:noWrap/>
            <w:vAlign w:val="center"/>
            <w:hideMark/>
          </w:tcPr>
          <w:p w14:paraId="5915F2FF" w14:textId="77777777" w:rsidR="00454CF4" w:rsidRPr="00E75180" w:rsidRDefault="00454CF4" w:rsidP="005D6572">
            <w:pPr>
              <w:ind w:left="-105" w:right="-108"/>
              <w:jc w:val="center"/>
              <w:rPr>
                <w:color w:val="000000"/>
                <w:szCs w:val="24"/>
              </w:rPr>
            </w:pPr>
            <w:r w:rsidRPr="00E75180">
              <w:rPr>
                <w:color w:val="000000"/>
                <w:szCs w:val="24"/>
              </w:rPr>
              <w:t>E113</w:t>
            </w:r>
          </w:p>
        </w:tc>
        <w:tc>
          <w:tcPr>
            <w:tcW w:w="8128" w:type="dxa"/>
            <w:noWrap/>
            <w:hideMark/>
          </w:tcPr>
          <w:p w14:paraId="3A180FFB" w14:textId="335FA600" w:rsidR="00454CF4" w:rsidRPr="00E75180" w:rsidRDefault="00454CF4" w:rsidP="00CF6C76">
            <w:pPr>
              <w:rPr>
                <w:color w:val="000000"/>
                <w:szCs w:val="24"/>
              </w:rPr>
            </w:pPr>
            <w:r w:rsidRPr="00E75180">
              <w:rPr>
                <w:color w:val="000000"/>
                <w:szCs w:val="24"/>
              </w:rPr>
              <w:t>Transfer from home schooling</w:t>
            </w:r>
          </w:p>
        </w:tc>
      </w:tr>
      <w:tr w:rsidR="00454CF4" w:rsidRPr="00E75180" w14:paraId="1E405534" w14:textId="77777777" w:rsidTr="00042BDA">
        <w:trPr>
          <w:trHeight w:val="300"/>
        </w:trPr>
        <w:tc>
          <w:tcPr>
            <w:tcW w:w="540" w:type="dxa"/>
            <w:noWrap/>
            <w:vAlign w:val="center"/>
            <w:hideMark/>
          </w:tcPr>
          <w:p w14:paraId="0A8AFF49" w14:textId="77777777" w:rsidR="00454CF4" w:rsidRPr="00E75180" w:rsidRDefault="00454CF4" w:rsidP="005D6572">
            <w:pPr>
              <w:ind w:left="-105" w:right="-108"/>
              <w:jc w:val="center"/>
              <w:rPr>
                <w:color w:val="000000"/>
                <w:szCs w:val="24"/>
              </w:rPr>
            </w:pPr>
            <w:r w:rsidRPr="00E75180">
              <w:rPr>
                <w:color w:val="000000"/>
                <w:szCs w:val="24"/>
              </w:rPr>
              <w:t>E119</w:t>
            </w:r>
          </w:p>
        </w:tc>
        <w:tc>
          <w:tcPr>
            <w:tcW w:w="8128" w:type="dxa"/>
            <w:noWrap/>
            <w:hideMark/>
          </w:tcPr>
          <w:p w14:paraId="11705A2E" w14:textId="77777777" w:rsidR="00454CF4" w:rsidRPr="00E75180" w:rsidRDefault="00454CF4" w:rsidP="00CF6C76">
            <w:pPr>
              <w:rPr>
                <w:color w:val="000000"/>
                <w:szCs w:val="24"/>
              </w:rPr>
            </w:pPr>
            <w:r w:rsidRPr="00E75180">
              <w:rPr>
                <w:color w:val="000000"/>
                <w:szCs w:val="24"/>
              </w:rPr>
              <w:t>Original entry into a United States school</w:t>
            </w:r>
          </w:p>
        </w:tc>
      </w:tr>
      <w:tr w:rsidR="00454CF4" w:rsidRPr="00E75180" w14:paraId="71C63C57" w14:textId="77777777" w:rsidTr="00042BDA">
        <w:trPr>
          <w:trHeight w:val="300"/>
        </w:trPr>
        <w:tc>
          <w:tcPr>
            <w:tcW w:w="540" w:type="dxa"/>
            <w:noWrap/>
            <w:vAlign w:val="center"/>
            <w:hideMark/>
          </w:tcPr>
          <w:p w14:paraId="2511721A" w14:textId="77777777" w:rsidR="00454CF4" w:rsidRPr="00E75180" w:rsidRDefault="00454CF4" w:rsidP="005D6572">
            <w:pPr>
              <w:ind w:left="-105" w:right="-108"/>
              <w:jc w:val="center"/>
              <w:rPr>
                <w:color w:val="000000"/>
                <w:szCs w:val="24"/>
              </w:rPr>
            </w:pPr>
            <w:r w:rsidRPr="00E75180">
              <w:rPr>
                <w:color w:val="000000"/>
                <w:szCs w:val="24"/>
              </w:rPr>
              <w:t>E120</w:t>
            </w:r>
          </w:p>
        </w:tc>
        <w:tc>
          <w:tcPr>
            <w:tcW w:w="8128" w:type="dxa"/>
            <w:noWrap/>
            <w:hideMark/>
          </w:tcPr>
          <w:p w14:paraId="29530A7E" w14:textId="5148CD21" w:rsidR="00454CF4" w:rsidRPr="00E75180" w:rsidRDefault="00454CF4" w:rsidP="00CF6C76">
            <w:pPr>
              <w:rPr>
                <w:color w:val="000000"/>
                <w:szCs w:val="24"/>
              </w:rPr>
            </w:pPr>
            <w:r w:rsidRPr="00E75180">
              <w:rPr>
                <w:color w:val="000000"/>
                <w:szCs w:val="24"/>
              </w:rPr>
              <w:t>Original entry into a United States school from a foreign country with no interruption in schooling</w:t>
            </w:r>
          </w:p>
        </w:tc>
      </w:tr>
      <w:tr w:rsidR="00454CF4" w:rsidRPr="00E75180" w14:paraId="54415D61" w14:textId="77777777" w:rsidTr="00042BDA">
        <w:trPr>
          <w:trHeight w:val="300"/>
        </w:trPr>
        <w:tc>
          <w:tcPr>
            <w:tcW w:w="540" w:type="dxa"/>
            <w:noWrap/>
            <w:vAlign w:val="center"/>
            <w:hideMark/>
          </w:tcPr>
          <w:p w14:paraId="5D05DB20" w14:textId="77777777" w:rsidR="00454CF4" w:rsidRPr="00E75180" w:rsidRDefault="00454CF4" w:rsidP="005D6572">
            <w:pPr>
              <w:ind w:left="-105" w:right="-108"/>
              <w:jc w:val="center"/>
              <w:rPr>
                <w:color w:val="000000"/>
                <w:szCs w:val="24"/>
              </w:rPr>
            </w:pPr>
            <w:r w:rsidRPr="00E75180">
              <w:rPr>
                <w:color w:val="000000"/>
                <w:szCs w:val="24"/>
              </w:rPr>
              <w:t>E121</w:t>
            </w:r>
          </w:p>
        </w:tc>
        <w:tc>
          <w:tcPr>
            <w:tcW w:w="8128" w:type="dxa"/>
            <w:noWrap/>
            <w:hideMark/>
          </w:tcPr>
          <w:p w14:paraId="44B44ED7" w14:textId="77777777" w:rsidR="00454CF4" w:rsidRPr="00E75180" w:rsidRDefault="00454CF4" w:rsidP="00CF6C76">
            <w:pPr>
              <w:rPr>
                <w:color w:val="000000"/>
                <w:szCs w:val="24"/>
              </w:rPr>
            </w:pPr>
            <w:r w:rsidRPr="00E75180">
              <w:rPr>
                <w:color w:val="000000"/>
                <w:szCs w:val="24"/>
              </w:rPr>
              <w:t>Original entry into a United States school from a foreign country with an interruption in schooling</w:t>
            </w:r>
          </w:p>
        </w:tc>
      </w:tr>
      <w:tr w:rsidR="00454CF4" w:rsidRPr="00E75180" w14:paraId="481726BD" w14:textId="77777777" w:rsidTr="00042BDA">
        <w:trPr>
          <w:trHeight w:val="300"/>
        </w:trPr>
        <w:tc>
          <w:tcPr>
            <w:tcW w:w="540" w:type="dxa"/>
            <w:noWrap/>
            <w:vAlign w:val="center"/>
            <w:hideMark/>
          </w:tcPr>
          <w:p w14:paraId="6AA832D2" w14:textId="77777777" w:rsidR="00454CF4" w:rsidRPr="00E75180" w:rsidRDefault="00454CF4" w:rsidP="005D6572">
            <w:pPr>
              <w:ind w:left="-105" w:right="-108"/>
              <w:jc w:val="center"/>
              <w:rPr>
                <w:color w:val="000000"/>
                <w:szCs w:val="24"/>
              </w:rPr>
            </w:pPr>
            <w:r w:rsidRPr="00E75180">
              <w:rPr>
                <w:color w:val="000000"/>
                <w:szCs w:val="24"/>
              </w:rPr>
              <w:t>E203</w:t>
            </w:r>
          </w:p>
        </w:tc>
        <w:tc>
          <w:tcPr>
            <w:tcW w:w="8128" w:type="dxa"/>
            <w:noWrap/>
            <w:hideMark/>
          </w:tcPr>
          <w:p w14:paraId="51B2814C" w14:textId="1ED8B21D" w:rsidR="00454CF4" w:rsidRPr="00E75180" w:rsidRDefault="00454CF4" w:rsidP="00CF6C76">
            <w:pPr>
              <w:rPr>
                <w:color w:val="000000"/>
                <w:szCs w:val="24"/>
              </w:rPr>
            </w:pPr>
            <w:r w:rsidRPr="00E75180">
              <w:rPr>
                <w:color w:val="000000"/>
                <w:szCs w:val="24"/>
              </w:rPr>
              <w:t>Transfer from a public school in a different state</w:t>
            </w:r>
          </w:p>
        </w:tc>
      </w:tr>
      <w:tr w:rsidR="00454CF4" w:rsidRPr="00E75180" w14:paraId="18F6F91A" w14:textId="77777777" w:rsidTr="00042BDA">
        <w:trPr>
          <w:trHeight w:val="300"/>
        </w:trPr>
        <w:tc>
          <w:tcPr>
            <w:tcW w:w="540" w:type="dxa"/>
            <w:noWrap/>
            <w:vAlign w:val="center"/>
            <w:hideMark/>
          </w:tcPr>
          <w:p w14:paraId="3B35EA3E" w14:textId="77777777" w:rsidR="00454CF4" w:rsidRPr="00E75180" w:rsidRDefault="00454CF4" w:rsidP="005D6572">
            <w:pPr>
              <w:ind w:left="-105" w:right="-108"/>
              <w:jc w:val="center"/>
              <w:rPr>
                <w:color w:val="000000"/>
                <w:szCs w:val="24"/>
              </w:rPr>
            </w:pPr>
            <w:r w:rsidRPr="00E75180">
              <w:rPr>
                <w:color w:val="000000"/>
                <w:szCs w:val="24"/>
              </w:rPr>
              <w:t>E204</w:t>
            </w:r>
          </w:p>
        </w:tc>
        <w:tc>
          <w:tcPr>
            <w:tcW w:w="8128" w:type="dxa"/>
            <w:noWrap/>
            <w:hideMark/>
          </w:tcPr>
          <w:p w14:paraId="1E680E3D" w14:textId="3E14B312" w:rsidR="00454CF4" w:rsidRPr="00E75180" w:rsidRDefault="00454CF4" w:rsidP="00213AB7">
            <w:pPr>
              <w:rPr>
                <w:color w:val="000000"/>
                <w:szCs w:val="24"/>
              </w:rPr>
            </w:pPr>
            <w:r w:rsidRPr="00E75180">
              <w:rPr>
                <w:color w:val="000000"/>
                <w:szCs w:val="24"/>
              </w:rPr>
              <w:t xml:space="preserve">Student was enrolled in a public school in another state before </w:t>
            </w:r>
            <w:r w:rsidR="0089499B">
              <w:rPr>
                <w:color w:val="000000"/>
                <w:szCs w:val="24"/>
              </w:rPr>
              <w:t>October 1</w:t>
            </w:r>
            <w:r w:rsidRPr="00E75180">
              <w:rPr>
                <w:color w:val="000000"/>
                <w:szCs w:val="24"/>
              </w:rPr>
              <w:t xml:space="preserve"> and then reenrolled in a Virginia public school after </w:t>
            </w:r>
            <w:r w:rsidR="0089499B">
              <w:rPr>
                <w:color w:val="000000"/>
                <w:szCs w:val="24"/>
              </w:rPr>
              <w:t>October 1</w:t>
            </w:r>
          </w:p>
        </w:tc>
      </w:tr>
      <w:tr w:rsidR="00454CF4" w:rsidRPr="00E75180" w14:paraId="369C26CF" w14:textId="77777777" w:rsidTr="00042BDA">
        <w:trPr>
          <w:trHeight w:val="300"/>
        </w:trPr>
        <w:tc>
          <w:tcPr>
            <w:tcW w:w="540" w:type="dxa"/>
            <w:noWrap/>
            <w:vAlign w:val="center"/>
            <w:hideMark/>
          </w:tcPr>
          <w:p w14:paraId="55BF2419" w14:textId="77777777" w:rsidR="00454CF4" w:rsidRPr="00E75180" w:rsidRDefault="00454CF4" w:rsidP="005D6572">
            <w:pPr>
              <w:ind w:left="-105" w:right="-108"/>
              <w:jc w:val="center"/>
              <w:rPr>
                <w:color w:val="000000"/>
                <w:szCs w:val="24"/>
              </w:rPr>
            </w:pPr>
            <w:r w:rsidRPr="00E75180">
              <w:rPr>
                <w:color w:val="000000"/>
                <w:szCs w:val="24"/>
              </w:rPr>
              <w:t>R099</w:t>
            </w:r>
          </w:p>
        </w:tc>
        <w:tc>
          <w:tcPr>
            <w:tcW w:w="8128" w:type="dxa"/>
            <w:noWrap/>
            <w:hideMark/>
          </w:tcPr>
          <w:p w14:paraId="20D8C221" w14:textId="77777777" w:rsidR="00454CF4" w:rsidRPr="00E75180" w:rsidRDefault="00454CF4" w:rsidP="00CF6C76">
            <w:pPr>
              <w:rPr>
                <w:color w:val="000000"/>
                <w:szCs w:val="24"/>
              </w:rPr>
            </w:pPr>
            <w:r w:rsidRPr="00E75180">
              <w:rPr>
                <w:color w:val="000000"/>
                <w:szCs w:val="24"/>
              </w:rPr>
              <w:t>Entry into an Individualized Student Alternative Education Program</w:t>
            </w:r>
          </w:p>
        </w:tc>
      </w:tr>
      <w:tr w:rsidR="00454CF4" w:rsidRPr="00E75180" w14:paraId="261A84CC" w14:textId="77777777" w:rsidTr="00042BDA">
        <w:trPr>
          <w:trHeight w:val="300"/>
        </w:trPr>
        <w:tc>
          <w:tcPr>
            <w:tcW w:w="540" w:type="dxa"/>
            <w:noWrap/>
            <w:vAlign w:val="center"/>
            <w:hideMark/>
          </w:tcPr>
          <w:p w14:paraId="1F899D3B" w14:textId="77777777" w:rsidR="00454CF4" w:rsidRPr="00E75180" w:rsidRDefault="00454CF4" w:rsidP="005D6572">
            <w:pPr>
              <w:ind w:left="-105" w:right="-108"/>
              <w:jc w:val="center"/>
              <w:rPr>
                <w:color w:val="000000"/>
                <w:szCs w:val="24"/>
              </w:rPr>
            </w:pPr>
            <w:r w:rsidRPr="00E75180">
              <w:rPr>
                <w:color w:val="000000"/>
                <w:szCs w:val="24"/>
              </w:rPr>
              <w:t>R111</w:t>
            </w:r>
          </w:p>
        </w:tc>
        <w:tc>
          <w:tcPr>
            <w:tcW w:w="8128" w:type="dxa"/>
            <w:noWrap/>
            <w:hideMark/>
          </w:tcPr>
          <w:p w14:paraId="7D61A597" w14:textId="77777777" w:rsidR="00454CF4" w:rsidRPr="00E75180" w:rsidRDefault="00454CF4" w:rsidP="00CF6C76">
            <w:pPr>
              <w:rPr>
                <w:color w:val="000000"/>
                <w:szCs w:val="24"/>
              </w:rPr>
            </w:pPr>
            <w:r w:rsidRPr="00E75180">
              <w:rPr>
                <w:color w:val="000000"/>
                <w:szCs w:val="24"/>
              </w:rPr>
              <w:t>Re-entry from a state-operated institution</w:t>
            </w:r>
          </w:p>
        </w:tc>
      </w:tr>
      <w:tr w:rsidR="00454CF4" w:rsidRPr="00E75180" w14:paraId="01F42DCA" w14:textId="77777777" w:rsidTr="00042BDA">
        <w:trPr>
          <w:trHeight w:val="300"/>
        </w:trPr>
        <w:tc>
          <w:tcPr>
            <w:tcW w:w="540" w:type="dxa"/>
            <w:noWrap/>
            <w:vAlign w:val="center"/>
            <w:hideMark/>
          </w:tcPr>
          <w:p w14:paraId="62655229" w14:textId="77777777" w:rsidR="00454CF4" w:rsidRPr="00E75180" w:rsidRDefault="00454CF4" w:rsidP="005D6572">
            <w:pPr>
              <w:ind w:left="-105" w:right="-108"/>
              <w:jc w:val="center"/>
              <w:rPr>
                <w:color w:val="000000"/>
                <w:szCs w:val="24"/>
              </w:rPr>
            </w:pPr>
            <w:r w:rsidRPr="00E75180">
              <w:rPr>
                <w:color w:val="000000"/>
                <w:szCs w:val="24"/>
              </w:rPr>
              <w:t>R112</w:t>
            </w:r>
          </w:p>
        </w:tc>
        <w:tc>
          <w:tcPr>
            <w:tcW w:w="8128" w:type="dxa"/>
            <w:noWrap/>
            <w:hideMark/>
          </w:tcPr>
          <w:p w14:paraId="640DD6BE" w14:textId="7F6749E2" w:rsidR="00454CF4" w:rsidRPr="00E75180" w:rsidRDefault="00454CF4" w:rsidP="00DD0220">
            <w:pPr>
              <w:rPr>
                <w:color w:val="000000"/>
                <w:szCs w:val="24"/>
              </w:rPr>
            </w:pPr>
            <w:r w:rsidRPr="00E75180">
              <w:rPr>
                <w:color w:val="000000"/>
                <w:szCs w:val="24"/>
              </w:rPr>
              <w:t xml:space="preserve">Re-entry of a DJJ student into a juvenile detention facility. </w:t>
            </w:r>
            <w:r w:rsidR="00192BDA">
              <w:rPr>
                <w:color w:val="000000"/>
                <w:szCs w:val="24"/>
              </w:rPr>
              <w:t>(</w:t>
            </w:r>
            <w:r w:rsidRPr="00787F1B">
              <w:rPr>
                <w:b/>
                <w:i/>
              </w:rPr>
              <w:t>For State Operated Programs use only</w:t>
            </w:r>
            <w:r w:rsidR="00192BDA">
              <w:rPr>
                <w:b/>
                <w:i/>
                <w:szCs w:val="24"/>
              </w:rPr>
              <w:t>)</w:t>
            </w:r>
          </w:p>
        </w:tc>
      </w:tr>
      <w:tr w:rsidR="00454CF4" w:rsidRPr="00E75180" w14:paraId="48563D30" w14:textId="77777777" w:rsidTr="00042BDA">
        <w:trPr>
          <w:trHeight w:val="300"/>
        </w:trPr>
        <w:tc>
          <w:tcPr>
            <w:tcW w:w="540" w:type="dxa"/>
            <w:noWrap/>
            <w:vAlign w:val="center"/>
            <w:hideMark/>
          </w:tcPr>
          <w:p w14:paraId="0F8D4E0A" w14:textId="77777777" w:rsidR="00454CF4" w:rsidRPr="00E75180" w:rsidRDefault="00454CF4" w:rsidP="005D6572">
            <w:pPr>
              <w:ind w:left="-105" w:right="-108"/>
              <w:jc w:val="center"/>
              <w:rPr>
                <w:color w:val="000000"/>
                <w:szCs w:val="24"/>
              </w:rPr>
            </w:pPr>
            <w:r w:rsidRPr="00E75180">
              <w:rPr>
                <w:color w:val="000000"/>
                <w:szCs w:val="24"/>
              </w:rPr>
              <w:t>R115</w:t>
            </w:r>
          </w:p>
        </w:tc>
        <w:tc>
          <w:tcPr>
            <w:tcW w:w="8128" w:type="dxa"/>
            <w:noWrap/>
            <w:hideMark/>
          </w:tcPr>
          <w:p w14:paraId="3AF79D31" w14:textId="0F23D3F4" w:rsidR="00454CF4" w:rsidRPr="00E75180" w:rsidRDefault="00454CF4" w:rsidP="00CF6C76">
            <w:pPr>
              <w:rPr>
                <w:color w:val="000000"/>
                <w:szCs w:val="24"/>
              </w:rPr>
            </w:pPr>
            <w:r w:rsidRPr="00E75180">
              <w:rPr>
                <w:color w:val="000000"/>
                <w:szCs w:val="24"/>
              </w:rPr>
              <w:t>Re-entry from the same school with no interruption of schooling</w:t>
            </w:r>
          </w:p>
        </w:tc>
      </w:tr>
      <w:tr w:rsidR="00454CF4" w:rsidRPr="00E75180" w14:paraId="12FB27B3" w14:textId="77777777" w:rsidTr="00042BDA">
        <w:trPr>
          <w:trHeight w:val="300"/>
        </w:trPr>
        <w:tc>
          <w:tcPr>
            <w:tcW w:w="540" w:type="dxa"/>
            <w:noWrap/>
            <w:vAlign w:val="center"/>
            <w:hideMark/>
          </w:tcPr>
          <w:p w14:paraId="2F7632DB" w14:textId="77777777" w:rsidR="00454CF4" w:rsidRPr="00E75180" w:rsidRDefault="00454CF4" w:rsidP="005D6572">
            <w:pPr>
              <w:ind w:left="-105" w:right="-108"/>
              <w:jc w:val="center"/>
              <w:rPr>
                <w:color w:val="000000"/>
                <w:szCs w:val="24"/>
              </w:rPr>
            </w:pPr>
            <w:r w:rsidRPr="00E75180">
              <w:rPr>
                <w:color w:val="000000"/>
                <w:szCs w:val="24"/>
              </w:rPr>
              <w:t>R201</w:t>
            </w:r>
          </w:p>
        </w:tc>
        <w:tc>
          <w:tcPr>
            <w:tcW w:w="8128" w:type="dxa"/>
            <w:noWrap/>
            <w:hideMark/>
          </w:tcPr>
          <w:p w14:paraId="6489BBEC" w14:textId="7AE4BAF0" w:rsidR="00454CF4" w:rsidRPr="00E75180" w:rsidRDefault="00454CF4" w:rsidP="002B3FE0">
            <w:pPr>
              <w:rPr>
                <w:color w:val="000000"/>
                <w:szCs w:val="24"/>
              </w:rPr>
            </w:pPr>
            <w:r w:rsidRPr="00E75180">
              <w:rPr>
                <w:color w:val="000000"/>
                <w:szCs w:val="24"/>
              </w:rPr>
              <w:t xml:space="preserve">Transfer from a public school in the same </w:t>
            </w:r>
            <w:r w:rsidR="002B3FE0">
              <w:rPr>
                <w:color w:val="000000"/>
                <w:szCs w:val="24"/>
              </w:rPr>
              <w:t>LEA</w:t>
            </w:r>
          </w:p>
        </w:tc>
      </w:tr>
      <w:tr w:rsidR="00454CF4" w:rsidRPr="00E75180" w14:paraId="4BD98783" w14:textId="77777777" w:rsidTr="00042BDA">
        <w:trPr>
          <w:trHeight w:val="300"/>
        </w:trPr>
        <w:tc>
          <w:tcPr>
            <w:tcW w:w="540" w:type="dxa"/>
            <w:noWrap/>
            <w:vAlign w:val="center"/>
            <w:hideMark/>
          </w:tcPr>
          <w:p w14:paraId="482EC522" w14:textId="77777777" w:rsidR="00454CF4" w:rsidRPr="00E75180" w:rsidRDefault="00454CF4" w:rsidP="005D6572">
            <w:pPr>
              <w:ind w:left="-105" w:right="-108"/>
              <w:jc w:val="center"/>
              <w:rPr>
                <w:color w:val="000000"/>
                <w:szCs w:val="24"/>
              </w:rPr>
            </w:pPr>
            <w:r w:rsidRPr="00E75180">
              <w:rPr>
                <w:color w:val="000000"/>
                <w:szCs w:val="24"/>
              </w:rPr>
              <w:t>R212</w:t>
            </w:r>
          </w:p>
        </w:tc>
        <w:tc>
          <w:tcPr>
            <w:tcW w:w="8128" w:type="dxa"/>
            <w:noWrap/>
            <w:hideMark/>
          </w:tcPr>
          <w:p w14:paraId="454D91A7" w14:textId="7DED2F32" w:rsidR="00454CF4" w:rsidRPr="00E75180" w:rsidRDefault="00454CF4" w:rsidP="002B3FE0">
            <w:pPr>
              <w:rPr>
                <w:color w:val="000000"/>
                <w:szCs w:val="24"/>
              </w:rPr>
            </w:pPr>
            <w:r w:rsidRPr="00E75180">
              <w:rPr>
                <w:color w:val="000000"/>
                <w:szCs w:val="24"/>
              </w:rPr>
              <w:t xml:space="preserve">Transfer from a charter school in the same </w:t>
            </w:r>
            <w:r w:rsidR="002B3FE0">
              <w:rPr>
                <w:color w:val="000000"/>
                <w:szCs w:val="24"/>
              </w:rPr>
              <w:t>LEA</w:t>
            </w:r>
          </w:p>
        </w:tc>
      </w:tr>
      <w:tr w:rsidR="00454CF4" w:rsidRPr="00E75180" w14:paraId="7A477EFD" w14:textId="77777777" w:rsidTr="00042BDA">
        <w:trPr>
          <w:trHeight w:val="300"/>
        </w:trPr>
        <w:tc>
          <w:tcPr>
            <w:tcW w:w="540" w:type="dxa"/>
            <w:noWrap/>
            <w:vAlign w:val="center"/>
            <w:hideMark/>
          </w:tcPr>
          <w:p w14:paraId="7330903E" w14:textId="77777777" w:rsidR="00454CF4" w:rsidRPr="00E75180" w:rsidRDefault="00454CF4" w:rsidP="005D6572">
            <w:pPr>
              <w:ind w:left="-105" w:right="-108"/>
              <w:jc w:val="center"/>
              <w:rPr>
                <w:color w:val="000000"/>
                <w:szCs w:val="24"/>
              </w:rPr>
            </w:pPr>
            <w:r w:rsidRPr="00E75180">
              <w:rPr>
                <w:color w:val="000000"/>
                <w:szCs w:val="24"/>
              </w:rPr>
              <w:t>R214</w:t>
            </w:r>
          </w:p>
        </w:tc>
        <w:tc>
          <w:tcPr>
            <w:tcW w:w="8128" w:type="dxa"/>
            <w:noWrap/>
            <w:hideMark/>
          </w:tcPr>
          <w:p w14:paraId="291A8AB1" w14:textId="26F9E806" w:rsidR="00454CF4" w:rsidRPr="00E75180" w:rsidRDefault="00454CF4" w:rsidP="002B3FE0">
            <w:pPr>
              <w:rPr>
                <w:color w:val="000000"/>
                <w:szCs w:val="24"/>
              </w:rPr>
            </w:pPr>
            <w:r w:rsidRPr="00E75180">
              <w:rPr>
                <w:color w:val="000000"/>
                <w:szCs w:val="24"/>
              </w:rPr>
              <w:t xml:space="preserve">Matriculation from another school within the same </w:t>
            </w:r>
            <w:r w:rsidR="002B3FE0">
              <w:rPr>
                <w:color w:val="000000"/>
                <w:szCs w:val="24"/>
              </w:rPr>
              <w:t>LEA</w:t>
            </w:r>
          </w:p>
        </w:tc>
      </w:tr>
      <w:tr w:rsidR="00454CF4" w:rsidRPr="00E75180" w14:paraId="0065BDCB" w14:textId="77777777" w:rsidTr="00042BDA">
        <w:trPr>
          <w:trHeight w:val="300"/>
        </w:trPr>
        <w:tc>
          <w:tcPr>
            <w:tcW w:w="540" w:type="dxa"/>
            <w:noWrap/>
            <w:vAlign w:val="center"/>
            <w:hideMark/>
          </w:tcPr>
          <w:p w14:paraId="23DFB62F" w14:textId="77777777" w:rsidR="00454CF4" w:rsidRPr="00E75180" w:rsidRDefault="00454CF4" w:rsidP="005D6572">
            <w:pPr>
              <w:ind w:left="-105" w:right="-108"/>
              <w:jc w:val="center"/>
              <w:rPr>
                <w:color w:val="000000"/>
                <w:szCs w:val="24"/>
              </w:rPr>
            </w:pPr>
            <w:r w:rsidRPr="00E75180">
              <w:rPr>
                <w:color w:val="000000"/>
                <w:szCs w:val="24"/>
              </w:rPr>
              <w:t>R216</w:t>
            </w:r>
          </w:p>
        </w:tc>
        <w:tc>
          <w:tcPr>
            <w:tcW w:w="8128" w:type="dxa"/>
            <w:noWrap/>
            <w:hideMark/>
          </w:tcPr>
          <w:p w14:paraId="585CEFBB" w14:textId="583D6D6C" w:rsidR="00454CF4" w:rsidRPr="00E75180" w:rsidRDefault="00454CF4" w:rsidP="00D26CB6">
            <w:pPr>
              <w:rPr>
                <w:color w:val="000000"/>
                <w:szCs w:val="24"/>
              </w:rPr>
            </w:pPr>
            <w:r w:rsidRPr="00E75180">
              <w:rPr>
                <w:color w:val="000000"/>
                <w:szCs w:val="24"/>
              </w:rPr>
              <w:t xml:space="preserve">Re-entry from </w:t>
            </w:r>
            <w:r w:rsidR="00D26CB6">
              <w:rPr>
                <w:color w:val="000000"/>
                <w:szCs w:val="24"/>
              </w:rPr>
              <w:t>H</w:t>
            </w:r>
            <w:r w:rsidR="00D26CB6" w:rsidRPr="00E75180">
              <w:rPr>
                <w:color w:val="000000"/>
                <w:szCs w:val="24"/>
              </w:rPr>
              <w:t xml:space="preserve">omebound </w:t>
            </w:r>
            <w:r w:rsidRPr="00E75180">
              <w:rPr>
                <w:color w:val="000000"/>
                <w:szCs w:val="24"/>
              </w:rPr>
              <w:t>instruction</w:t>
            </w:r>
          </w:p>
        </w:tc>
      </w:tr>
      <w:tr w:rsidR="00454CF4" w:rsidRPr="00E75180" w14:paraId="51D885A9" w14:textId="77777777" w:rsidTr="00042BDA">
        <w:trPr>
          <w:trHeight w:val="300"/>
        </w:trPr>
        <w:tc>
          <w:tcPr>
            <w:tcW w:w="540" w:type="dxa"/>
            <w:noWrap/>
            <w:vAlign w:val="center"/>
            <w:hideMark/>
          </w:tcPr>
          <w:p w14:paraId="5A2EB497" w14:textId="77777777" w:rsidR="00454CF4" w:rsidRPr="00E75180" w:rsidRDefault="00454CF4" w:rsidP="005D6572">
            <w:pPr>
              <w:ind w:left="-105" w:right="-108"/>
              <w:jc w:val="center"/>
              <w:rPr>
                <w:color w:val="000000"/>
                <w:szCs w:val="24"/>
              </w:rPr>
            </w:pPr>
            <w:r w:rsidRPr="00E75180">
              <w:rPr>
                <w:color w:val="000000"/>
                <w:szCs w:val="24"/>
              </w:rPr>
              <w:t>R217</w:t>
            </w:r>
          </w:p>
        </w:tc>
        <w:tc>
          <w:tcPr>
            <w:tcW w:w="8128" w:type="dxa"/>
            <w:noWrap/>
            <w:hideMark/>
          </w:tcPr>
          <w:p w14:paraId="4CD2E643" w14:textId="725C1323" w:rsidR="00454CF4" w:rsidRPr="00E75180" w:rsidRDefault="00454CF4" w:rsidP="00DD0220">
            <w:pPr>
              <w:rPr>
                <w:color w:val="000000"/>
                <w:szCs w:val="24"/>
              </w:rPr>
            </w:pPr>
            <w:r w:rsidRPr="00E75180">
              <w:rPr>
                <w:color w:val="000000"/>
                <w:szCs w:val="24"/>
              </w:rPr>
              <w:t>Re-entry into Homebound education within the same LEA</w:t>
            </w:r>
          </w:p>
        </w:tc>
      </w:tr>
      <w:tr w:rsidR="00454CF4" w:rsidRPr="00E75180" w14:paraId="2606DB4B" w14:textId="77777777" w:rsidTr="00042BDA">
        <w:trPr>
          <w:trHeight w:val="300"/>
        </w:trPr>
        <w:tc>
          <w:tcPr>
            <w:tcW w:w="540" w:type="dxa"/>
            <w:noWrap/>
            <w:vAlign w:val="center"/>
            <w:hideMark/>
          </w:tcPr>
          <w:p w14:paraId="7A8C7EC1" w14:textId="77777777" w:rsidR="00454CF4" w:rsidRPr="00E75180" w:rsidRDefault="00454CF4" w:rsidP="005D6572">
            <w:pPr>
              <w:ind w:left="-105" w:right="-108"/>
              <w:jc w:val="center"/>
              <w:rPr>
                <w:color w:val="000000"/>
                <w:szCs w:val="24"/>
              </w:rPr>
            </w:pPr>
            <w:r w:rsidRPr="00E75180">
              <w:rPr>
                <w:color w:val="000000"/>
                <w:szCs w:val="24"/>
              </w:rPr>
              <w:t>R218</w:t>
            </w:r>
          </w:p>
        </w:tc>
        <w:tc>
          <w:tcPr>
            <w:tcW w:w="8128" w:type="dxa"/>
            <w:noWrap/>
            <w:hideMark/>
          </w:tcPr>
          <w:p w14:paraId="7AE7B48F" w14:textId="296759F7" w:rsidR="00454CF4" w:rsidRPr="00E75180" w:rsidRDefault="00454CF4" w:rsidP="00DD0220">
            <w:pPr>
              <w:rPr>
                <w:color w:val="000000"/>
                <w:szCs w:val="24"/>
              </w:rPr>
            </w:pPr>
            <w:r w:rsidRPr="00E75180">
              <w:rPr>
                <w:color w:val="000000"/>
                <w:szCs w:val="24"/>
              </w:rPr>
              <w:t xml:space="preserve">Re-entry into a school from </w:t>
            </w:r>
            <w:r w:rsidR="00DD0220">
              <w:rPr>
                <w:color w:val="000000"/>
                <w:szCs w:val="24"/>
              </w:rPr>
              <w:t>h</w:t>
            </w:r>
            <w:r w:rsidR="00DD0220" w:rsidRPr="00E75180">
              <w:rPr>
                <w:color w:val="000000"/>
                <w:szCs w:val="24"/>
              </w:rPr>
              <w:t>ome</w:t>
            </w:r>
            <w:r w:rsidRPr="00E75180">
              <w:rPr>
                <w:color w:val="000000"/>
                <w:szCs w:val="24"/>
              </w:rPr>
              <w:t>-based education</w:t>
            </w:r>
          </w:p>
        </w:tc>
      </w:tr>
      <w:tr w:rsidR="00454CF4" w:rsidRPr="00E75180" w14:paraId="734770FD" w14:textId="77777777" w:rsidTr="00042BDA">
        <w:trPr>
          <w:trHeight w:val="300"/>
        </w:trPr>
        <w:tc>
          <w:tcPr>
            <w:tcW w:w="540" w:type="dxa"/>
            <w:noWrap/>
            <w:vAlign w:val="center"/>
            <w:hideMark/>
          </w:tcPr>
          <w:p w14:paraId="7017A422" w14:textId="77777777" w:rsidR="00454CF4" w:rsidRPr="00E75180" w:rsidRDefault="00454CF4" w:rsidP="005D6572">
            <w:pPr>
              <w:ind w:left="-105" w:right="-108"/>
              <w:jc w:val="center"/>
              <w:rPr>
                <w:color w:val="000000"/>
                <w:szCs w:val="24"/>
              </w:rPr>
            </w:pPr>
            <w:r w:rsidRPr="00E75180">
              <w:rPr>
                <w:color w:val="000000"/>
                <w:szCs w:val="24"/>
              </w:rPr>
              <w:t>R219</w:t>
            </w:r>
          </w:p>
        </w:tc>
        <w:tc>
          <w:tcPr>
            <w:tcW w:w="8128" w:type="dxa"/>
            <w:noWrap/>
            <w:hideMark/>
          </w:tcPr>
          <w:p w14:paraId="5600AF07" w14:textId="3608D54B" w:rsidR="00454CF4" w:rsidRPr="00E75180" w:rsidRDefault="00454CF4" w:rsidP="00DD0220">
            <w:pPr>
              <w:rPr>
                <w:color w:val="000000"/>
                <w:szCs w:val="24"/>
              </w:rPr>
            </w:pPr>
            <w:r w:rsidRPr="00E75180">
              <w:rPr>
                <w:color w:val="000000"/>
                <w:szCs w:val="24"/>
              </w:rPr>
              <w:t xml:space="preserve">Re-entry into </w:t>
            </w:r>
            <w:r w:rsidR="00DD0220">
              <w:rPr>
                <w:color w:val="000000"/>
                <w:szCs w:val="24"/>
              </w:rPr>
              <w:t>h</w:t>
            </w:r>
            <w:r w:rsidR="00DD0220" w:rsidRPr="00E75180">
              <w:rPr>
                <w:color w:val="000000"/>
                <w:szCs w:val="24"/>
              </w:rPr>
              <w:t>ome</w:t>
            </w:r>
            <w:r w:rsidRPr="00E75180">
              <w:rPr>
                <w:color w:val="000000"/>
                <w:szCs w:val="24"/>
              </w:rPr>
              <w:t>-based education within the same LEA</w:t>
            </w:r>
          </w:p>
        </w:tc>
      </w:tr>
      <w:tr w:rsidR="00454CF4" w:rsidRPr="00E75180" w14:paraId="1F5DD68F" w14:textId="77777777" w:rsidTr="00042BDA">
        <w:trPr>
          <w:trHeight w:val="300"/>
        </w:trPr>
        <w:tc>
          <w:tcPr>
            <w:tcW w:w="540" w:type="dxa"/>
            <w:noWrap/>
            <w:vAlign w:val="center"/>
            <w:hideMark/>
          </w:tcPr>
          <w:p w14:paraId="4F5EB021" w14:textId="77777777" w:rsidR="00454CF4" w:rsidRPr="00E75180" w:rsidRDefault="00454CF4" w:rsidP="005D6572">
            <w:pPr>
              <w:ind w:left="-105" w:right="-108"/>
              <w:jc w:val="center"/>
              <w:rPr>
                <w:color w:val="000000"/>
                <w:szCs w:val="24"/>
              </w:rPr>
            </w:pPr>
            <w:r w:rsidRPr="00E75180">
              <w:rPr>
                <w:color w:val="000000"/>
                <w:szCs w:val="24"/>
              </w:rPr>
              <w:lastRenderedPageBreak/>
              <w:t>R298</w:t>
            </w:r>
          </w:p>
        </w:tc>
        <w:tc>
          <w:tcPr>
            <w:tcW w:w="8128" w:type="dxa"/>
            <w:noWrap/>
            <w:hideMark/>
          </w:tcPr>
          <w:p w14:paraId="7E97C497" w14:textId="3ED0FCBC" w:rsidR="00454CF4" w:rsidRPr="00E75180" w:rsidRDefault="00454CF4" w:rsidP="00CF6C76">
            <w:pPr>
              <w:rPr>
                <w:color w:val="000000"/>
                <w:szCs w:val="24"/>
              </w:rPr>
            </w:pPr>
            <w:r w:rsidRPr="00E75180">
              <w:rPr>
                <w:color w:val="000000"/>
                <w:szCs w:val="24"/>
              </w:rPr>
              <w:t xml:space="preserve">Re-entry into a school from an Individualized Student Alternative </w:t>
            </w:r>
            <w:r w:rsidR="00AF086C">
              <w:rPr>
                <w:color w:val="000000"/>
                <w:szCs w:val="24"/>
              </w:rPr>
              <w:br/>
            </w:r>
            <w:r w:rsidRPr="00E75180">
              <w:rPr>
                <w:color w:val="000000"/>
                <w:szCs w:val="24"/>
              </w:rPr>
              <w:t>Education Program</w:t>
            </w:r>
          </w:p>
        </w:tc>
      </w:tr>
      <w:tr w:rsidR="00454CF4" w:rsidRPr="00E75180" w14:paraId="410FCAFD" w14:textId="77777777" w:rsidTr="00042BDA">
        <w:trPr>
          <w:trHeight w:val="300"/>
        </w:trPr>
        <w:tc>
          <w:tcPr>
            <w:tcW w:w="540" w:type="dxa"/>
            <w:noWrap/>
            <w:vAlign w:val="center"/>
            <w:hideMark/>
          </w:tcPr>
          <w:p w14:paraId="6DFCEF9B" w14:textId="77777777" w:rsidR="00454CF4" w:rsidRPr="00E75180" w:rsidRDefault="00454CF4" w:rsidP="005D6572">
            <w:pPr>
              <w:ind w:left="-133" w:right="-108"/>
              <w:jc w:val="center"/>
              <w:rPr>
                <w:color w:val="000000"/>
                <w:szCs w:val="24"/>
              </w:rPr>
            </w:pPr>
            <w:r w:rsidRPr="00E75180">
              <w:rPr>
                <w:color w:val="000000"/>
                <w:szCs w:val="24"/>
              </w:rPr>
              <w:t>R302</w:t>
            </w:r>
          </w:p>
        </w:tc>
        <w:tc>
          <w:tcPr>
            <w:tcW w:w="8128" w:type="dxa"/>
            <w:noWrap/>
            <w:hideMark/>
          </w:tcPr>
          <w:p w14:paraId="1B810E56" w14:textId="73EA8A1F" w:rsidR="00454CF4" w:rsidRPr="00E75180" w:rsidRDefault="00454CF4" w:rsidP="002B3FE0">
            <w:pPr>
              <w:rPr>
                <w:color w:val="000000"/>
                <w:szCs w:val="24"/>
              </w:rPr>
            </w:pPr>
            <w:r w:rsidRPr="00E75180">
              <w:rPr>
                <w:color w:val="000000"/>
                <w:szCs w:val="24"/>
              </w:rPr>
              <w:t xml:space="preserve">Transfer from a public school in a different </w:t>
            </w:r>
            <w:r w:rsidR="002B3FE0">
              <w:rPr>
                <w:color w:val="000000"/>
                <w:szCs w:val="24"/>
              </w:rPr>
              <w:t>LEA</w:t>
            </w:r>
            <w:r w:rsidRPr="00E75180">
              <w:rPr>
                <w:color w:val="000000"/>
                <w:szCs w:val="24"/>
              </w:rPr>
              <w:t xml:space="preserve"> in the </w:t>
            </w:r>
            <w:r w:rsidR="00280F2A">
              <w:rPr>
                <w:color w:val="000000"/>
                <w:szCs w:val="24"/>
              </w:rPr>
              <w:br/>
            </w:r>
            <w:r w:rsidRPr="00E75180">
              <w:rPr>
                <w:color w:val="000000"/>
                <w:szCs w:val="24"/>
              </w:rPr>
              <w:t>same state</w:t>
            </w:r>
          </w:p>
        </w:tc>
      </w:tr>
      <w:tr w:rsidR="00454CF4" w:rsidRPr="00E75180" w14:paraId="0A81ED1D" w14:textId="77777777" w:rsidTr="00042BDA">
        <w:trPr>
          <w:trHeight w:val="300"/>
        </w:trPr>
        <w:tc>
          <w:tcPr>
            <w:tcW w:w="540" w:type="dxa"/>
            <w:noWrap/>
            <w:vAlign w:val="center"/>
            <w:hideMark/>
          </w:tcPr>
          <w:p w14:paraId="15EB2C45" w14:textId="77777777" w:rsidR="00454CF4" w:rsidRPr="00E75180" w:rsidRDefault="00454CF4" w:rsidP="005D6572">
            <w:pPr>
              <w:ind w:left="-133" w:right="-108"/>
              <w:jc w:val="center"/>
              <w:rPr>
                <w:color w:val="000000"/>
                <w:szCs w:val="24"/>
              </w:rPr>
            </w:pPr>
            <w:r w:rsidRPr="00E75180">
              <w:rPr>
                <w:color w:val="000000"/>
                <w:szCs w:val="24"/>
              </w:rPr>
              <w:t>R312</w:t>
            </w:r>
          </w:p>
        </w:tc>
        <w:tc>
          <w:tcPr>
            <w:tcW w:w="8128" w:type="dxa"/>
            <w:noWrap/>
            <w:hideMark/>
          </w:tcPr>
          <w:p w14:paraId="7A0E1D2B" w14:textId="2C7A343A" w:rsidR="00454CF4" w:rsidRPr="00E75180" w:rsidRDefault="00454CF4" w:rsidP="00787F1B">
            <w:pPr>
              <w:rPr>
                <w:color w:val="000000"/>
                <w:szCs w:val="24"/>
              </w:rPr>
            </w:pPr>
            <w:r w:rsidRPr="00E75180">
              <w:rPr>
                <w:color w:val="000000"/>
                <w:szCs w:val="24"/>
              </w:rPr>
              <w:t xml:space="preserve">Transfer from a charter school in a different </w:t>
            </w:r>
            <w:r w:rsidR="00787F1B">
              <w:rPr>
                <w:color w:val="000000"/>
                <w:szCs w:val="24"/>
              </w:rPr>
              <w:t xml:space="preserve">LEA </w:t>
            </w:r>
            <w:r w:rsidRPr="00E75180">
              <w:rPr>
                <w:color w:val="000000"/>
                <w:szCs w:val="24"/>
              </w:rPr>
              <w:t xml:space="preserve">in the </w:t>
            </w:r>
            <w:r w:rsidR="00280F2A">
              <w:rPr>
                <w:color w:val="000000"/>
                <w:szCs w:val="24"/>
              </w:rPr>
              <w:br/>
            </w:r>
            <w:r w:rsidRPr="00E75180">
              <w:rPr>
                <w:color w:val="000000"/>
                <w:szCs w:val="24"/>
              </w:rPr>
              <w:t>same state</w:t>
            </w:r>
          </w:p>
        </w:tc>
      </w:tr>
      <w:tr w:rsidR="00454CF4" w:rsidRPr="00E75180" w14:paraId="5B07A49D" w14:textId="77777777" w:rsidTr="00042BDA">
        <w:trPr>
          <w:trHeight w:val="300"/>
        </w:trPr>
        <w:tc>
          <w:tcPr>
            <w:tcW w:w="540" w:type="dxa"/>
            <w:noWrap/>
            <w:vAlign w:val="center"/>
            <w:hideMark/>
          </w:tcPr>
          <w:p w14:paraId="357239FE" w14:textId="77777777" w:rsidR="00454CF4" w:rsidRPr="00E75180" w:rsidRDefault="00454CF4" w:rsidP="005D6572">
            <w:pPr>
              <w:ind w:left="-133" w:right="-108"/>
              <w:jc w:val="center"/>
              <w:rPr>
                <w:color w:val="000000"/>
                <w:szCs w:val="24"/>
              </w:rPr>
            </w:pPr>
            <w:r w:rsidRPr="00E75180">
              <w:rPr>
                <w:color w:val="000000"/>
                <w:szCs w:val="24"/>
              </w:rPr>
              <w:t>R402</w:t>
            </w:r>
          </w:p>
        </w:tc>
        <w:tc>
          <w:tcPr>
            <w:tcW w:w="8128" w:type="dxa"/>
            <w:noWrap/>
            <w:hideMark/>
          </w:tcPr>
          <w:p w14:paraId="7A27918C" w14:textId="4B2FF5C2" w:rsidR="00454CF4" w:rsidRPr="00E75180" w:rsidRDefault="00454CF4" w:rsidP="00CF6C76">
            <w:pPr>
              <w:rPr>
                <w:color w:val="000000"/>
                <w:szCs w:val="24"/>
              </w:rPr>
            </w:pPr>
            <w:r w:rsidRPr="00E75180">
              <w:rPr>
                <w:color w:val="000000"/>
                <w:szCs w:val="24"/>
              </w:rPr>
              <w:t>Reserved for local use. Do not report on the Student Record Collection</w:t>
            </w:r>
          </w:p>
        </w:tc>
      </w:tr>
      <w:tr w:rsidR="00454CF4" w:rsidRPr="00E75180" w14:paraId="3460047A" w14:textId="77777777" w:rsidTr="00042BDA">
        <w:trPr>
          <w:trHeight w:val="300"/>
        </w:trPr>
        <w:tc>
          <w:tcPr>
            <w:tcW w:w="540" w:type="dxa"/>
            <w:noWrap/>
            <w:vAlign w:val="center"/>
            <w:hideMark/>
          </w:tcPr>
          <w:p w14:paraId="4F430582" w14:textId="77777777" w:rsidR="00454CF4" w:rsidRPr="00E75180" w:rsidRDefault="00454CF4" w:rsidP="005D6572">
            <w:pPr>
              <w:ind w:left="-133" w:right="-108"/>
              <w:jc w:val="center"/>
              <w:rPr>
                <w:color w:val="000000"/>
                <w:szCs w:val="24"/>
              </w:rPr>
            </w:pPr>
            <w:r w:rsidRPr="00E75180">
              <w:rPr>
                <w:color w:val="000000"/>
                <w:szCs w:val="24"/>
              </w:rPr>
              <w:t>R403</w:t>
            </w:r>
          </w:p>
        </w:tc>
        <w:tc>
          <w:tcPr>
            <w:tcW w:w="8128" w:type="dxa"/>
            <w:noWrap/>
            <w:hideMark/>
          </w:tcPr>
          <w:p w14:paraId="59372A56" w14:textId="687D8A14" w:rsidR="00454CF4" w:rsidRPr="00E75180" w:rsidRDefault="00454CF4" w:rsidP="00CF6C76">
            <w:pPr>
              <w:rPr>
                <w:color w:val="000000"/>
                <w:szCs w:val="24"/>
              </w:rPr>
            </w:pPr>
            <w:r w:rsidRPr="00E75180">
              <w:rPr>
                <w:color w:val="000000"/>
                <w:szCs w:val="24"/>
              </w:rPr>
              <w:t>Reserved for local use. Do not report on the Student Record Collection</w:t>
            </w:r>
          </w:p>
        </w:tc>
      </w:tr>
      <w:tr w:rsidR="00454CF4" w:rsidRPr="00E75180" w14:paraId="031B2D9D" w14:textId="77777777" w:rsidTr="00042BDA">
        <w:trPr>
          <w:trHeight w:val="300"/>
        </w:trPr>
        <w:tc>
          <w:tcPr>
            <w:tcW w:w="540" w:type="dxa"/>
            <w:noWrap/>
            <w:vAlign w:val="center"/>
            <w:hideMark/>
          </w:tcPr>
          <w:p w14:paraId="629890FD" w14:textId="77777777" w:rsidR="00454CF4" w:rsidRPr="00E75180" w:rsidRDefault="00454CF4" w:rsidP="005D6572">
            <w:pPr>
              <w:ind w:left="-133" w:right="-108"/>
              <w:jc w:val="center"/>
              <w:rPr>
                <w:color w:val="000000"/>
                <w:szCs w:val="24"/>
              </w:rPr>
            </w:pPr>
            <w:r w:rsidRPr="00E75180">
              <w:rPr>
                <w:color w:val="000000"/>
                <w:szCs w:val="24"/>
              </w:rPr>
              <w:t>R415</w:t>
            </w:r>
          </w:p>
        </w:tc>
        <w:tc>
          <w:tcPr>
            <w:tcW w:w="8128" w:type="dxa"/>
            <w:noWrap/>
            <w:hideMark/>
          </w:tcPr>
          <w:p w14:paraId="11FF1D7E" w14:textId="77777777" w:rsidR="00454CF4" w:rsidRPr="00E75180" w:rsidRDefault="00454CF4" w:rsidP="00CF6C76">
            <w:pPr>
              <w:rPr>
                <w:color w:val="000000"/>
                <w:szCs w:val="24"/>
              </w:rPr>
            </w:pPr>
            <w:r w:rsidRPr="00E75180">
              <w:rPr>
                <w:color w:val="000000"/>
                <w:szCs w:val="24"/>
              </w:rPr>
              <w:t>Re-entry into original school after transferring out of Virginia public education</w:t>
            </w:r>
          </w:p>
        </w:tc>
      </w:tr>
      <w:tr w:rsidR="00454CF4" w:rsidRPr="00E75180" w14:paraId="2833236C" w14:textId="77777777" w:rsidTr="00042BDA">
        <w:trPr>
          <w:trHeight w:val="300"/>
        </w:trPr>
        <w:tc>
          <w:tcPr>
            <w:tcW w:w="540" w:type="dxa"/>
            <w:noWrap/>
            <w:vAlign w:val="center"/>
            <w:hideMark/>
          </w:tcPr>
          <w:p w14:paraId="44B19469" w14:textId="77777777" w:rsidR="00454CF4" w:rsidRPr="00E75180" w:rsidRDefault="00454CF4" w:rsidP="005D6572">
            <w:pPr>
              <w:ind w:left="-133" w:right="-108"/>
              <w:jc w:val="center"/>
              <w:rPr>
                <w:color w:val="000000"/>
                <w:szCs w:val="24"/>
              </w:rPr>
            </w:pPr>
            <w:r w:rsidRPr="00E75180">
              <w:rPr>
                <w:color w:val="000000"/>
                <w:szCs w:val="24"/>
              </w:rPr>
              <w:t>R416</w:t>
            </w:r>
          </w:p>
        </w:tc>
        <w:tc>
          <w:tcPr>
            <w:tcW w:w="8128" w:type="dxa"/>
            <w:noWrap/>
            <w:hideMark/>
          </w:tcPr>
          <w:p w14:paraId="6B9758B6" w14:textId="77777777" w:rsidR="00454CF4" w:rsidRPr="00E75180" w:rsidRDefault="00454CF4" w:rsidP="00CF6C76">
            <w:pPr>
              <w:rPr>
                <w:color w:val="000000"/>
                <w:szCs w:val="24"/>
              </w:rPr>
            </w:pPr>
            <w:r w:rsidRPr="00E75180">
              <w:rPr>
                <w:color w:val="000000"/>
                <w:szCs w:val="24"/>
              </w:rPr>
              <w:t>Re-entry into a different school after transferring out of Virginia public education</w:t>
            </w:r>
          </w:p>
        </w:tc>
      </w:tr>
      <w:tr w:rsidR="00454CF4" w:rsidRPr="00E75180" w14:paraId="3D6F0A69" w14:textId="77777777" w:rsidTr="00042BDA">
        <w:trPr>
          <w:trHeight w:val="300"/>
        </w:trPr>
        <w:tc>
          <w:tcPr>
            <w:tcW w:w="540" w:type="dxa"/>
            <w:noWrap/>
            <w:vAlign w:val="center"/>
            <w:hideMark/>
          </w:tcPr>
          <w:p w14:paraId="4CE2AFE3" w14:textId="77777777" w:rsidR="00454CF4" w:rsidRPr="00E75180" w:rsidRDefault="00454CF4" w:rsidP="005D6572">
            <w:pPr>
              <w:ind w:left="-133" w:right="-108"/>
              <w:jc w:val="center"/>
              <w:rPr>
                <w:color w:val="000000"/>
                <w:szCs w:val="24"/>
              </w:rPr>
            </w:pPr>
            <w:r w:rsidRPr="00E75180">
              <w:rPr>
                <w:color w:val="000000"/>
                <w:szCs w:val="24"/>
              </w:rPr>
              <w:t>R417</w:t>
            </w:r>
          </w:p>
        </w:tc>
        <w:tc>
          <w:tcPr>
            <w:tcW w:w="8128" w:type="dxa"/>
            <w:noWrap/>
            <w:hideMark/>
          </w:tcPr>
          <w:p w14:paraId="2F828683" w14:textId="77777777" w:rsidR="00454CF4" w:rsidRPr="00E75180" w:rsidRDefault="00454CF4" w:rsidP="00CF6C76">
            <w:pPr>
              <w:rPr>
                <w:color w:val="000000"/>
                <w:szCs w:val="24"/>
              </w:rPr>
            </w:pPr>
            <w:r w:rsidRPr="00E75180">
              <w:rPr>
                <w:color w:val="000000"/>
                <w:szCs w:val="24"/>
              </w:rPr>
              <w:t>Re-entry after a voluntary withdraw</w:t>
            </w:r>
          </w:p>
        </w:tc>
      </w:tr>
      <w:tr w:rsidR="00454CF4" w:rsidRPr="00E75180" w14:paraId="59F746CD" w14:textId="77777777" w:rsidTr="00042BDA">
        <w:trPr>
          <w:trHeight w:val="300"/>
        </w:trPr>
        <w:tc>
          <w:tcPr>
            <w:tcW w:w="540" w:type="dxa"/>
            <w:noWrap/>
            <w:vAlign w:val="center"/>
            <w:hideMark/>
          </w:tcPr>
          <w:p w14:paraId="67EF282C" w14:textId="77777777" w:rsidR="00454CF4" w:rsidRPr="00E75180" w:rsidRDefault="00454CF4" w:rsidP="005D6572">
            <w:pPr>
              <w:ind w:left="-133" w:right="-108"/>
              <w:jc w:val="center"/>
              <w:rPr>
                <w:color w:val="000000"/>
                <w:szCs w:val="24"/>
              </w:rPr>
            </w:pPr>
            <w:r w:rsidRPr="00E75180">
              <w:rPr>
                <w:color w:val="000000"/>
                <w:szCs w:val="24"/>
              </w:rPr>
              <w:t>R418</w:t>
            </w:r>
          </w:p>
        </w:tc>
        <w:tc>
          <w:tcPr>
            <w:tcW w:w="8128" w:type="dxa"/>
            <w:noWrap/>
            <w:hideMark/>
          </w:tcPr>
          <w:p w14:paraId="5CE50B81" w14:textId="77777777" w:rsidR="00454CF4" w:rsidRPr="00E75180" w:rsidRDefault="00454CF4" w:rsidP="00CF6C76">
            <w:pPr>
              <w:rPr>
                <w:color w:val="000000"/>
                <w:szCs w:val="24"/>
              </w:rPr>
            </w:pPr>
            <w:r w:rsidRPr="00E75180">
              <w:rPr>
                <w:color w:val="000000"/>
                <w:szCs w:val="24"/>
              </w:rPr>
              <w:t>Re-entry after an involuntary withdraw</w:t>
            </w:r>
          </w:p>
        </w:tc>
      </w:tr>
    </w:tbl>
    <w:p w14:paraId="288F2E36" w14:textId="4412AF6E" w:rsidR="008D6451" w:rsidRPr="00E75180" w:rsidRDefault="00454CF4" w:rsidP="00042BDA">
      <w:pPr>
        <w:pStyle w:val="Caption"/>
        <w:ind w:left="720" w:hanging="360"/>
        <w:rPr>
          <w:szCs w:val="24"/>
        </w:rPr>
      </w:pPr>
      <w:r w:rsidRPr="00E75180">
        <w:rPr>
          <w:szCs w:val="24"/>
        </w:rPr>
        <w:t xml:space="preserve">Edit checks for </w:t>
      </w:r>
      <w:r w:rsidR="001F39AF" w:rsidRPr="00E75180">
        <w:rPr>
          <w:szCs w:val="24"/>
        </w:rPr>
        <w:t xml:space="preserve">a </w:t>
      </w:r>
      <w:r w:rsidR="004D7FE2" w:rsidRPr="00E75180">
        <w:rPr>
          <w:szCs w:val="24"/>
        </w:rPr>
        <w:t>valid Entry Code</w:t>
      </w:r>
    </w:p>
    <w:p w14:paraId="6115E493" w14:textId="47858623" w:rsidR="00454CF4" w:rsidRPr="00E75180" w:rsidRDefault="001F39AF" w:rsidP="0008617D">
      <w:pPr>
        <w:pStyle w:val="ListParagraph"/>
        <w:numPr>
          <w:ilvl w:val="0"/>
          <w:numId w:val="63"/>
        </w:numPr>
        <w:ind w:left="720"/>
      </w:pPr>
      <w:r w:rsidRPr="00E75180">
        <w:t>A v</w:t>
      </w:r>
      <w:r w:rsidR="00454CF4" w:rsidRPr="00E75180">
        <w:t>alid</w:t>
      </w:r>
      <w:r w:rsidR="00806100" w:rsidRPr="00E75180">
        <w:t xml:space="preserve">, </w:t>
      </w:r>
      <w:r w:rsidR="00DD0220" w:rsidRPr="00E75180">
        <w:t>state</w:t>
      </w:r>
      <w:r w:rsidR="00DD0220">
        <w:t>-</w:t>
      </w:r>
      <w:r w:rsidR="00806100" w:rsidRPr="00E75180">
        <w:t>assigned</w:t>
      </w:r>
      <w:r w:rsidR="00454CF4" w:rsidRPr="00E75180">
        <w:t xml:space="preserve"> </w:t>
      </w:r>
      <w:r w:rsidR="00806100" w:rsidRPr="00E75180">
        <w:t>c</w:t>
      </w:r>
      <w:r w:rsidR="00454CF4" w:rsidRPr="00E75180">
        <w:t>ode reflecting the student’s F</w:t>
      </w:r>
      <w:r w:rsidR="00197EFA">
        <w:t>irst</w:t>
      </w:r>
      <w:r w:rsidR="00454CF4" w:rsidRPr="00E75180">
        <w:t xml:space="preserve"> entrance into the Serving School/Center is required</w:t>
      </w:r>
      <w:r w:rsidR="00914C84" w:rsidRPr="00E75180">
        <w:t>.</w:t>
      </w:r>
    </w:p>
    <w:p w14:paraId="1FEEB40B" w14:textId="1879DFF5" w:rsidR="00454CF4" w:rsidRPr="00E75180" w:rsidRDefault="00454CF4" w:rsidP="0008617D">
      <w:pPr>
        <w:numPr>
          <w:ilvl w:val="0"/>
          <w:numId w:val="63"/>
        </w:numPr>
        <w:ind w:left="720"/>
        <w:rPr>
          <w:rFonts w:eastAsia="Arial Unicode MS"/>
          <w:szCs w:val="24"/>
        </w:rPr>
      </w:pPr>
      <w:r w:rsidRPr="00E75180">
        <w:rPr>
          <w:rFonts w:eastAsia="Arial Unicode MS"/>
          <w:szCs w:val="24"/>
        </w:rPr>
        <w:t xml:space="preserve">If the Active Status Code is N, the Entry Code </w:t>
      </w:r>
      <w:r w:rsidR="00806100" w:rsidRPr="00E75180">
        <w:rPr>
          <w:rFonts w:eastAsia="Arial Unicode MS"/>
          <w:szCs w:val="24"/>
        </w:rPr>
        <w:t>may be blank.</w:t>
      </w:r>
    </w:p>
    <w:p w14:paraId="16916CA9" w14:textId="77777777" w:rsidR="00DD17BC" w:rsidRPr="00E75180" w:rsidRDefault="00DD17BC" w:rsidP="00DD17BC">
      <w:pPr>
        <w:tabs>
          <w:tab w:val="num" w:pos="1170"/>
        </w:tabs>
        <w:rPr>
          <w:rFonts w:eastAsia="Arial Unicode MS"/>
          <w:szCs w:val="24"/>
        </w:rPr>
      </w:pPr>
    </w:p>
    <w:p w14:paraId="21C9976D" w14:textId="26D7D9C0" w:rsidR="00DC66F6" w:rsidRPr="00E75180" w:rsidRDefault="00806100" w:rsidP="005D6572">
      <w:pPr>
        <w:pStyle w:val="Heading3"/>
      </w:pPr>
      <w:r w:rsidRPr="00E75180">
        <w:rPr>
          <w:rFonts w:eastAsia="Arial Unicode MS"/>
          <w:iCs/>
        </w:rPr>
        <w:t xml:space="preserve">Entry </w:t>
      </w:r>
      <w:r w:rsidR="00DC66F6" w:rsidRPr="00E75180">
        <w:t xml:space="preserve">Date </w:t>
      </w:r>
      <w:r w:rsidR="00075D1A" w:rsidRPr="00E75180">
        <w:t>(10)</w:t>
      </w:r>
    </w:p>
    <w:p w14:paraId="4351AFD9" w14:textId="485FFE6D" w:rsidR="008D6451" w:rsidRPr="00E75180" w:rsidRDefault="00DC66F6" w:rsidP="007C2054">
      <w:pPr>
        <w:pStyle w:val="SRCinfoline"/>
        <w:tabs>
          <w:tab w:val="clear" w:pos="1080"/>
          <w:tab w:val="left" w:pos="2160"/>
        </w:tabs>
      </w:pPr>
      <w:r w:rsidRPr="00E75180">
        <w:t xml:space="preserve">Format: </w:t>
      </w:r>
      <w:r w:rsidR="00DD0220">
        <w:rPr>
          <w:b w:val="0"/>
        </w:rPr>
        <w:t>D</w:t>
      </w:r>
      <w:r w:rsidR="00DD0220" w:rsidRPr="00E75180">
        <w:rPr>
          <w:b w:val="0"/>
        </w:rPr>
        <w:t>ate</w:t>
      </w:r>
    </w:p>
    <w:p w14:paraId="4DC2FCCD" w14:textId="141D4E4E" w:rsidR="00DC66F6" w:rsidRPr="00E75180" w:rsidRDefault="00DC66F6" w:rsidP="007C2054">
      <w:pPr>
        <w:pStyle w:val="SRCinfoline"/>
        <w:tabs>
          <w:tab w:val="clear" w:pos="1080"/>
          <w:tab w:val="left" w:pos="2160"/>
        </w:tabs>
        <w:spacing w:after="120"/>
      </w:pPr>
      <w:r w:rsidRPr="00E75180">
        <w:t xml:space="preserve">Maximum Length: </w:t>
      </w:r>
      <w:r w:rsidRPr="00E75180">
        <w:rPr>
          <w:b w:val="0"/>
        </w:rPr>
        <w:t>10</w:t>
      </w:r>
    </w:p>
    <w:p w14:paraId="4C6913E5" w14:textId="166754EC" w:rsidR="00DC66F6" w:rsidRPr="00E75180" w:rsidRDefault="00DC66F6" w:rsidP="007C2054">
      <w:pPr>
        <w:widowControl w:val="0"/>
        <w:spacing w:after="120"/>
        <w:ind w:right="-187"/>
        <w:rPr>
          <w:color w:val="0D0D0D" w:themeColor="text1" w:themeTint="F2"/>
          <w:szCs w:val="24"/>
        </w:rPr>
      </w:pPr>
      <w:r w:rsidRPr="00E75180">
        <w:rPr>
          <w:color w:val="0D0D0D" w:themeColor="text1" w:themeTint="F2"/>
          <w:szCs w:val="24"/>
        </w:rPr>
        <w:t xml:space="preserve">The Entry Date will be the actual date associated with the </w:t>
      </w:r>
      <w:r w:rsidR="00966230">
        <w:rPr>
          <w:color w:val="0D0D0D" w:themeColor="text1" w:themeTint="F2"/>
          <w:szCs w:val="24"/>
        </w:rPr>
        <w:t>E</w:t>
      </w:r>
      <w:r w:rsidR="00966230" w:rsidRPr="00E75180">
        <w:rPr>
          <w:color w:val="0D0D0D" w:themeColor="text1" w:themeTint="F2"/>
          <w:szCs w:val="24"/>
        </w:rPr>
        <w:t xml:space="preserve">ntry </w:t>
      </w:r>
      <w:r w:rsidR="00966230">
        <w:rPr>
          <w:color w:val="0D0D0D" w:themeColor="text1" w:themeTint="F2"/>
          <w:szCs w:val="24"/>
        </w:rPr>
        <w:t>C</w:t>
      </w:r>
      <w:r w:rsidR="00966230" w:rsidRPr="00E75180">
        <w:rPr>
          <w:color w:val="0D0D0D" w:themeColor="text1" w:themeTint="F2"/>
          <w:szCs w:val="24"/>
        </w:rPr>
        <w:t xml:space="preserve">ode </w:t>
      </w:r>
      <w:r w:rsidRPr="00E75180">
        <w:rPr>
          <w:color w:val="0D0D0D" w:themeColor="text1" w:themeTint="F2"/>
          <w:szCs w:val="24"/>
        </w:rPr>
        <w:t xml:space="preserve">that represents the student’s first day of enrollment in the </w:t>
      </w:r>
      <w:r w:rsidR="00DD0220">
        <w:rPr>
          <w:color w:val="0D0D0D" w:themeColor="text1" w:themeTint="F2"/>
          <w:szCs w:val="24"/>
        </w:rPr>
        <w:t>R</w:t>
      </w:r>
      <w:r w:rsidR="00DD0220" w:rsidRPr="00E75180">
        <w:rPr>
          <w:color w:val="0D0D0D" w:themeColor="text1" w:themeTint="F2"/>
          <w:szCs w:val="24"/>
        </w:rPr>
        <w:t xml:space="preserve">eporting </w:t>
      </w:r>
      <w:r w:rsidR="00DD0220">
        <w:rPr>
          <w:color w:val="0D0D0D" w:themeColor="text1" w:themeTint="F2"/>
          <w:szCs w:val="24"/>
        </w:rPr>
        <w:t xml:space="preserve">School </w:t>
      </w:r>
      <w:r w:rsidRPr="00E75180">
        <w:rPr>
          <w:color w:val="0D0D0D" w:themeColor="text1" w:themeTint="F2"/>
          <w:szCs w:val="24"/>
        </w:rPr>
        <w:t xml:space="preserve">for the school year. (The </w:t>
      </w:r>
      <w:r w:rsidR="00DD0220">
        <w:rPr>
          <w:color w:val="0D0D0D" w:themeColor="text1" w:themeTint="F2"/>
          <w:szCs w:val="24"/>
        </w:rPr>
        <w:t>R</w:t>
      </w:r>
      <w:r w:rsidR="00DD0220" w:rsidRPr="00E75180">
        <w:rPr>
          <w:color w:val="0D0D0D" w:themeColor="text1" w:themeTint="F2"/>
          <w:szCs w:val="24"/>
        </w:rPr>
        <w:t xml:space="preserve">eporting </w:t>
      </w:r>
      <w:r w:rsidR="00DD0220">
        <w:rPr>
          <w:color w:val="0D0D0D" w:themeColor="text1" w:themeTint="F2"/>
          <w:szCs w:val="24"/>
        </w:rPr>
        <w:t>S</w:t>
      </w:r>
      <w:r w:rsidR="00DD0220" w:rsidRPr="00E75180">
        <w:rPr>
          <w:color w:val="0D0D0D" w:themeColor="text1" w:themeTint="F2"/>
          <w:szCs w:val="24"/>
        </w:rPr>
        <w:t xml:space="preserve">chool </w:t>
      </w:r>
      <w:r w:rsidRPr="00E75180">
        <w:rPr>
          <w:color w:val="0D0D0D" w:themeColor="text1" w:themeTint="F2"/>
          <w:szCs w:val="24"/>
        </w:rPr>
        <w:t>is the school within the division that is submitting the record.)</w:t>
      </w:r>
    </w:p>
    <w:p w14:paraId="762D26B5" w14:textId="3F1868EB" w:rsidR="00DC66F6" w:rsidRPr="00E75180" w:rsidRDefault="00DC66F6" w:rsidP="00124C52">
      <w:pPr>
        <w:pStyle w:val="SRClist"/>
        <w:widowControl w:val="0"/>
        <w:spacing w:before="0" w:after="0"/>
        <w:ind w:left="0"/>
        <w:rPr>
          <w:rFonts w:cs="Times New Roman"/>
          <w:color w:val="0D0D0D" w:themeColor="text1" w:themeTint="F2"/>
          <w:sz w:val="24"/>
          <w:szCs w:val="24"/>
        </w:rPr>
      </w:pPr>
      <w:r w:rsidRPr="00E75180">
        <w:rPr>
          <w:rFonts w:cs="Times New Roman"/>
          <w:color w:val="0D0D0D" w:themeColor="text1" w:themeTint="F2"/>
          <w:sz w:val="24"/>
          <w:szCs w:val="24"/>
        </w:rPr>
        <w:t>For questions specific to Entry Date</w:t>
      </w:r>
      <w:r w:rsidR="00603886">
        <w:rPr>
          <w:rFonts w:cs="Times New Roman"/>
          <w:color w:val="0D0D0D" w:themeColor="text1" w:themeTint="F2"/>
          <w:sz w:val="24"/>
          <w:szCs w:val="24"/>
        </w:rPr>
        <w:t xml:space="preserve"> and state-approved Entry Codes</w:t>
      </w:r>
      <w:r w:rsidRPr="00E75180">
        <w:rPr>
          <w:rFonts w:cs="Times New Roman"/>
          <w:color w:val="0D0D0D" w:themeColor="text1" w:themeTint="F2"/>
          <w:sz w:val="24"/>
          <w:szCs w:val="24"/>
        </w:rPr>
        <w:t xml:space="preserve">, please refer to the </w:t>
      </w:r>
      <w:hyperlink r:id="rId23" w:history="1">
        <w:r w:rsidR="00DD0220" w:rsidRPr="00DD0220">
          <w:rPr>
            <w:rStyle w:val="Hyperlink"/>
            <w:sz w:val="24"/>
            <w:szCs w:val="24"/>
          </w:rPr>
          <w:t>Student Record Collection (SRC)</w:t>
        </w:r>
      </w:hyperlink>
      <w:r w:rsidR="00DD0220">
        <w:rPr>
          <w:rFonts w:cs="Times New Roman"/>
          <w:color w:val="0D0D0D" w:themeColor="text1" w:themeTint="F2"/>
          <w:sz w:val="24"/>
          <w:szCs w:val="24"/>
        </w:rPr>
        <w:t xml:space="preserve"> </w:t>
      </w:r>
      <w:r w:rsidR="00180A6F" w:rsidRPr="00E75180">
        <w:rPr>
          <w:rFonts w:cs="Times New Roman"/>
          <w:color w:val="0D0D0D" w:themeColor="text1" w:themeTint="F2"/>
          <w:sz w:val="24"/>
          <w:szCs w:val="24"/>
        </w:rPr>
        <w:t>guidance document.</w:t>
      </w:r>
    </w:p>
    <w:p w14:paraId="09FA9678" w14:textId="77777777" w:rsidR="008D6451" w:rsidRPr="00E75180" w:rsidRDefault="008D6451" w:rsidP="008D6451">
      <w:pPr>
        <w:pStyle w:val="SRClist"/>
        <w:widowControl w:val="0"/>
        <w:spacing w:before="0" w:after="0"/>
        <w:ind w:left="360"/>
        <w:rPr>
          <w:rFonts w:cs="Times New Roman"/>
          <w:color w:val="0D0D0D" w:themeColor="text1" w:themeTint="F2"/>
          <w:sz w:val="24"/>
          <w:szCs w:val="24"/>
        </w:rPr>
      </w:pPr>
    </w:p>
    <w:p w14:paraId="3D32EAE2" w14:textId="166C481E" w:rsidR="00DC66F6" w:rsidRPr="00E75180" w:rsidRDefault="00DC66F6" w:rsidP="005D6572">
      <w:pPr>
        <w:pStyle w:val="Heading3"/>
      </w:pPr>
      <w:r w:rsidRPr="00E75180">
        <w:t>Gender Code</w:t>
      </w:r>
      <w:r w:rsidR="00075D1A" w:rsidRPr="00E75180">
        <w:t xml:space="preserve"> (14)</w:t>
      </w:r>
    </w:p>
    <w:p w14:paraId="6650D8FB" w14:textId="2A05FE57" w:rsidR="008D6451" w:rsidRPr="00E75180" w:rsidRDefault="00DC66F6" w:rsidP="005D6572">
      <w:pPr>
        <w:pStyle w:val="SRCinfoline"/>
        <w:rPr>
          <w:b w:val="0"/>
        </w:rPr>
      </w:pPr>
      <w:r w:rsidRPr="00E75180">
        <w:t xml:space="preserve">Format: </w:t>
      </w:r>
      <w:r w:rsidR="00DD0220">
        <w:rPr>
          <w:b w:val="0"/>
        </w:rPr>
        <w:t>A</w:t>
      </w:r>
      <w:r w:rsidRPr="00E75180">
        <w:rPr>
          <w:b w:val="0"/>
        </w:rPr>
        <w:t>lpha</w:t>
      </w:r>
    </w:p>
    <w:p w14:paraId="6569C720" w14:textId="711D7CE3" w:rsidR="00DC66F6" w:rsidRPr="00E75180" w:rsidRDefault="00DC66F6" w:rsidP="005D6572">
      <w:pPr>
        <w:pStyle w:val="SRCinfoline"/>
        <w:spacing w:after="120"/>
        <w:rPr>
          <w:b w:val="0"/>
        </w:rPr>
      </w:pPr>
      <w:r w:rsidRPr="00E75180">
        <w:t xml:space="preserve">Maximum Length: </w:t>
      </w:r>
      <w:r w:rsidRPr="00E75180">
        <w:rPr>
          <w:b w:val="0"/>
        </w:rPr>
        <w:t>1</w:t>
      </w:r>
    </w:p>
    <w:p w14:paraId="0CFF6535" w14:textId="36CFE8A2" w:rsidR="008D6451" w:rsidRPr="00E75180" w:rsidRDefault="008D6451" w:rsidP="005D6572">
      <w:pPr>
        <w:spacing w:after="120"/>
        <w:rPr>
          <w:szCs w:val="24"/>
        </w:rPr>
      </w:pPr>
      <w:r w:rsidRPr="00E75180">
        <w:rPr>
          <w:szCs w:val="24"/>
        </w:rPr>
        <w:t>The Gender Code identifies</w:t>
      </w:r>
      <w:r w:rsidRPr="00E75180">
        <w:rPr>
          <w:b/>
          <w:bCs/>
          <w:szCs w:val="24"/>
        </w:rPr>
        <w:t xml:space="preserve"> </w:t>
      </w:r>
      <w:r w:rsidRPr="00E75180">
        <w:rPr>
          <w:szCs w:val="24"/>
        </w:rPr>
        <w:t xml:space="preserve">the </w:t>
      </w:r>
      <w:r w:rsidR="00DD0220" w:rsidRPr="00E75180">
        <w:rPr>
          <w:szCs w:val="24"/>
        </w:rPr>
        <w:t>student</w:t>
      </w:r>
      <w:r w:rsidR="00DD0220">
        <w:rPr>
          <w:szCs w:val="24"/>
        </w:rPr>
        <w:t>’</w:t>
      </w:r>
      <w:r w:rsidR="00DD0220" w:rsidRPr="00E75180">
        <w:rPr>
          <w:szCs w:val="24"/>
        </w:rPr>
        <w:t xml:space="preserve">s </w:t>
      </w:r>
      <w:r w:rsidRPr="00E75180">
        <w:rPr>
          <w:szCs w:val="24"/>
        </w:rPr>
        <w:t>gender.</w:t>
      </w:r>
    </w:p>
    <w:p w14:paraId="3CDA4792" w14:textId="77777777" w:rsidR="008D6451" w:rsidRPr="00E75180" w:rsidRDefault="008D6451" w:rsidP="00042BDA">
      <w:pPr>
        <w:ind w:left="360"/>
        <w:rPr>
          <w:b/>
          <w:bCs/>
          <w:iCs/>
          <w:szCs w:val="24"/>
        </w:rPr>
      </w:pPr>
      <w:r w:rsidRPr="00E75180">
        <w:rPr>
          <w:b/>
          <w:bCs/>
          <w:iCs/>
          <w:szCs w:val="24"/>
        </w:rPr>
        <w:t xml:space="preserve">Codes for Gender </w:t>
      </w:r>
    </w:p>
    <w:tbl>
      <w:tblPr>
        <w:tblW w:w="44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ender Code Descriptions"/>
        <w:tblDescription w:val="Gender Code Descriptions"/>
      </w:tblPr>
      <w:tblGrid>
        <w:gridCol w:w="750"/>
        <w:gridCol w:w="3660"/>
      </w:tblGrid>
      <w:tr w:rsidR="008D6451" w:rsidRPr="00E75180" w14:paraId="1734C9EF" w14:textId="77777777" w:rsidTr="00042BDA">
        <w:trPr>
          <w:tblHeader/>
        </w:trPr>
        <w:tc>
          <w:tcPr>
            <w:tcW w:w="603" w:type="dxa"/>
            <w:shd w:val="clear" w:color="auto" w:fill="BFBFBF" w:themeFill="background1" w:themeFillShade="BF"/>
            <w:vAlign w:val="center"/>
          </w:tcPr>
          <w:p w14:paraId="1CF8710D" w14:textId="77777777" w:rsidR="008D6451" w:rsidRPr="00E75180" w:rsidRDefault="008D6451" w:rsidP="005D6572">
            <w:pPr>
              <w:jc w:val="center"/>
              <w:rPr>
                <w:b/>
                <w:bCs/>
                <w:iCs/>
                <w:szCs w:val="24"/>
              </w:rPr>
            </w:pPr>
            <w:r w:rsidRPr="00E75180">
              <w:rPr>
                <w:b/>
                <w:bCs/>
                <w:iCs/>
                <w:szCs w:val="24"/>
              </w:rPr>
              <w:t>Code</w:t>
            </w:r>
          </w:p>
        </w:tc>
        <w:tc>
          <w:tcPr>
            <w:tcW w:w="3807" w:type="dxa"/>
            <w:shd w:val="clear" w:color="auto" w:fill="BFBFBF" w:themeFill="background1" w:themeFillShade="BF"/>
          </w:tcPr>
          <w:p w14:paraId="0215BE5E" w14:textId="77777777" w:rsidR="008D6451" w:rsidRPr="00E75180" w:rsidRDefault="008D6451" w:rsidP="008D6451">
            <w:pPr>
              <w:rPr>
                <w:b/>
                <w:bCs/>
                <w:iCs/>
                <w:szCs w:val="24"/>
              </w:rPr>
            </w:pPr>
            <w:r w:rsidRPr="00E75180">
              <w:rPr>
                <w:b/>
                <w:bCs/>
                <w:iCs/>
                <w:szCs w:val="24"/>
              </w:rPr>
              <w:t>Description</w:t>
            </w:r>
          </w:p>
        </w:tc>
      </w:tr>
      <w:tr w:rsidR="008D6451" w:rsidRPr="00E75180" w14:paraId="3614F29D" w14:textId="77777777" w:rsidTr="00042BDA">
        <w:tc>
          <w:tcPr>
            <w:tcW w:w="603" w:type="dxa"/>
            <w:vAlign w:val="center"/>
          </w:tcPr>
          <w:p w14:paraId="5F3388A0" w14:textId="136348A7" w:rsidR="008D6451" w:rsidRPr="00E75180" w:rsidRDefault="00676B01" w:rsidP="005D6572">
            <w:pPr>
              <w:jc w:val="center"/>
              <w:rPr>
                <w:bCs/>
                <w:iCs/>
                <w:szCs w:val="24"/>
              </w:rPr>
            </w:pPr>
            <w:r>
              <w:rPr>
                <w:bCs/>
                <w:iCs/>
                <w:szCs w:val="24"/>
              </w:rPr>
              <w:t>F</w:t>
            </w:r>
          </w:p>
        </w:tc>
        <w:tc>
          <w:tcPr>
            <w:tcW w:w="3807" w:type="dxa"/>
          </w:tcPr>
          <w:p w14:paraId="570D58CF" w14:textId="1CB0EAC0" w:rsidR="008D6451" w:rsidRPr="00E75180" w:rsidRDefault="00676B01" w:rsidP="008D6451">
            <w:pPr>
              <w:rPr>
                <w:bCs/>
                <w:iCs/>
                <w:szCs w:val="24"/>
              </w:rPr>
            </w:pPr>
            <w:r>
              <w:rPr>
                <w:bCs/>
                <w:iCs/>
                <w:szCs w:val="24"/>
              </w:rPr>
              <w:t>Fem</w:t>
            </w:r>
            <w:r w:rsidR="008D6451" w:rsidRPr="00E75180">
              <w:rPr>
                <w:bCs/>
                <w:iCs/>
                <w:szCs w:val="24"/>
              </w:rPr>
              <w:t>ale</w:t>
            </w:r>
          </w:p>
        </w:tc>
      </w:tr>
      <w:tr w:rsidR="008D6451" w:rsidRPr="00E75180" w14:paraId="1F86896A" w14:textId="77777777" w:rsidTr="00042BDA">
        <w:tc>
          <w:tcPr>
            <w:tcW w:w="603" w:type="dxa"/>
            <w:tcBorders>
              <w:bottom w:val="single" w:sz="4" w:space="0" w:color="auto"/>
            </w:tcBorders>
            <w:vAlign w:val="center"/>
          </w:tcPr>
          <w:p w14:paraId="5CAC3CB6" w14:textId="5C5E5F60" w:rsidR="008D6451" w:rsidRPr="00E75180" w:rsidRDefault="00676B01" w:rsidP="005D6572">
            <w:pPr>
              <w:jc w:val="center"/>
              <w:rPr>
                <w:bCs/>
                <w:iCs/>
                <w:szCs w:val="24"/>
              </w:rPr>
            </w:pPr>
            <w:r>
              <w:rPr>
                <w:bCs/>
                <w:iCs/>
                <w:szCs w:val="24"/>
              </w:rPr>
              <w:t>M</w:t>
            </w:r>
          </w:p>
        </w:tc>
        <w:tc>
          <w:tcPr>
            <w:tcW w:w="3807" w:type="dxa"/>
            <w:tcBorders>
              <w:bottom w:val="single" w:sz="4" w:space="0" w:color="auto"/>
            </w:tcBorders>
          </w:tcPr>
          <w:p w14:paraId="56A1FD7D" w14:textId="16697087" w:rsidR="008D6451" w:rsidRPr="00E75180" w:rsidRDefault="00676B01" w:rsidP="008D6451">
            <w:pPr>
              <w:rPr>
                <w:bCs/>
                <w:iCs/>
                <w:szCs w:val="24"/>
              </w:rPr>
            </w:pPr>
            <w:r>
              <w:rPr>
                <w:bCs/>
                <w:iCs/>
                <w:szCs w:val="24"/>
              </w:rPr>
              <w:t>M</w:t>
            </w:r>
            <w:r w:rsidR="008D6451" w:rsidRPr="00E75180">
              <w:rPr>
                <w:bCs/>
                <w:iCs/>
                <w:szCs w:val="24"/>
              </w:rPr>
              <w:t>ale</w:t>
            </w:r>
          </w:p>
        </w:tc>
      </w:tr>
      <w:tr w:rsidR="008D6451" w:rsidRPr="00E75180" w14:paraId="009A6111" w14:textId="77777777" w:rsidTr="00042BDA">
        <w:tc>
          <w:tcPr>
            <w:tcW w:w="603" w:type="dxa"/>
            <w:tcBorders>
              <w:top w:val="single" w:sz="4" w:space="0" w:color="auto"/>
              <w:left w:val="single" w:sz="4" w:space="0" w:color="auto"/>
              <w:bottom w:val="single" w:sz="4" w:space="0" w:color="auto"/>
              <w:right w:val="single" w:sz="4" w:space="0" w:color="auto"/>
            </w:tcBorders>
            <w:vAlign w:val="center"/>
          </w:tcPr>
          <w:p w14:paraId="07527BA8" w14:textId="5D53BE6A" w:rsidR="008D6451" w:rsidRPr="00A052E6" w:rsidRDefault="00676B01" w:rsidP="005D6572">
            <w:pPr>
              <w:jc w:val="center"/>
              <w:rPr>
                <w:bCs/>
                <w:iCs/>
                <w:szCs w:val="24"/>
              </w:rPr>
            </w:pPr>
            <w:r w:rsidRPr="00A052E6">
              <w:rPr>
                <w:bCs/>
                <w:iCs/>
                <w:szCs w:val="24"/>
              </w:rPr>
              <w:t>A</w:t>
            </w:r>
          </w:p>
        </w:tc>
        <w:tc>
          <w:tcPr>
            <w:tcW w:w="3807" w:type="dxa"/>
            <w:tcBorders>
              <w:top w:val="single" w:sz="4" w:space="0" w:color="auto"/>
              <w:left w:val="single" w:sz="4" w:space="0" w:color="auto"/>
              <w:bottom w:val="single" w:sz="4" w:space="0" w:color="auto"/>
              <w:right w:val="single" w:sz="4" w:space="0" w:color="auto"/>
            </w:tcBorders>
          </w:tcPr>
          <w:p w14:paraId="025E8ED6" w14:textId="0AE38C32" w:rsidR="008D6451" w:rsidRPr="00A052E6" w:rsidRDefault="00676B01" w:rsidP="00DF3083">
            <w:pPr>
              <w:pStyle w:val="Header"/>
              <w:tabs>
                <w:tab w:val="clear" w:pos="4320"/>
                <w:tab w:val="clear" w:pos="8640"/>
              </w:tabs>
              <w:rPr>
                <w:bCs/>
                <w:iCs/>
                <w:szCs w:val="24"/>
              </w:rPr>
            </w:pPr>
            <w:r w:rsidRPr="00A052E6">
              <w:rPr>
                <w:bCs/>
                <w:iCs/>
                <w:szCs w:val="24"/>
              </w:rPr>
              <w:t>Other</w:t>
            </w:r>
          </w:p>
        </w:tc>
      </w:tr>
    </w:tbl>
    <w:p w14:paraId="3D8A7AEE" w14:textId="395FBE00" w:rsidR="008D6451" w:rsidRPr="00E75180" w:rsidRDefault="008D6451" w:rsidP="00042BDA">
      <w:pPr>
        <w:pStyle w:val="Caption"/>
        <w:ind w:left="720" w:hanging="360"/>
        <w:rPr>
          <w:bCs/>
          <w:iCs/>
          <w:szCs w:val="24"/>
        </w:rPr>
      </w:pPr>
      <w:r w:rsidRPr="00E75180">
        <w:rPr>
          <w:bCs/>
          <w:iCs/>
          <w:szCs w:val="24"/>
        </w:rPr>
        <w:t>Edit checks for Gender Code</w:t>
      </w:r>
    </w:p>
    <w:p w14:paraId="6E5A0580" w14:textId="53DC363D" w:rsidR="00153A94" w:rsidRDefault="008D6451" w:rsidP="00042BDA">
      <w:pPr>
        <w:pStyle w:val="ListParagraph"/>
        <w:ind w:left="720"/>
      </w:pPr>
      <w:r w:rsidRPr="00E75180">
        <w:t>Valid Gender Code</w:t>
      </w:r>
    </w:p>
    <w:p w14:paraId="5B9EFEC4" w14:textId="77777777" w:rsidR="00DF3083" w:rsidRDefault="00DF3083" w:rsidP="00DF3083">
      <w:pPr>
        <w:ind w:left="360"/>
      </w:pPr>
    </w:p>
    <w:p w14:paraId="02329B4E" w14:textId="39B7CF78" w:rsidR="00676B01" w:rsidRPr="00A052E6" w:rsidRDefault="00676B01" w:rsidP="00DF3083">
      <w:pPr>
        <w:ind w:left="360"/>
        <w:rPr>
          <w:i/>
        </w:rPr>
      </w:pPr>
      <w:r w:rsidRPr="00A052E6">
        <w:rPr>
          <w:b/>
          <w:bCs/>
        </w:rPr>
        <w:t>Notes</w:t>
      </w:r>
      <w:r w:rsidRPr="00A052E6">
        <w:t>:</w:t>
      </w:r>
    </w:p>
    <w:p w14:paraId="6D657310" w14:textId="7EB44E4C" w:rsidR="00DF3083" w:rsidRPr="00A052E6" w:rsidRDefault="00DF3083" w:rsidP="0008617D">
      <w:pPr>
        <w:pStyle w:val="ListParagraph"/>
        <w:numPr>
          <w:ilvl w:val="0"/>
          <w:numId w:val="84"/>
        </w:numPr>
      </w:pPr>
      <w:r w:rsidRPr="00A052E6">
        <w:t xml:space="preserve">Non-Binary is retired as of </w:t>
      </w:r>
      <w:r w:rsidR="00E1685A" w:rsidRPr="00A052E6">
        <w:t>June 3, 2023</w:t>
      </w:r>
    </w:p>
    <w:p w14:paraId="4219A058" w14:textId="2BD24336" w:rsidR="00676B01" w:rsidRPr="00A052E6" w:rsidRDefault="00DF3083" w:rsidP="00DF3083">
      <w:pPr>
        <w:pStyle w:val="ListParagraph"/>
        <w:ind w:left="720"/>
      </w:pPr>
      <w:r w:rsidRPr="00A052E6">
        <w:t>Other</w:t>
      </w:r>
      <w:r w:rsidR="00FA0A73" w:rsidRPr="00A052E6">
        <w:t xml:space="preserve"> (A)</w:t>
      </w:r>
      <w:r w:rsidRPr="00A052E6">
        <w:t xml:space="preserve"> is effective as of </w:t>
      </w:r>
      <w:r w:rsidR="00E1685A" w:rsidRPr="00A052E6">
        <w:t>July 1, 2023</w:t>
      </w:r>
    </w:p>
    <w:p w14:paraId="7844AFA3" w14:textId="727F0391" w:rsidR="00A20B7E" w:rsidRPr="00E75180" w:rsidRDefault="00DC66F6" w:rsidP="005D6572">
      <w:pPr>
        <w:pStyle w:val="Heading3"/>
      </w:pPr>
      <w:r w:rsidRPr="00E75180">
        <w:lastRenderedPageBreak/>
        <w:t>Birth Date</w:t>
      </w:r>
      <w:r w:rsidR="00075D1A" w:rsidRPr="00E75180">
        <w:t xml:space="preserve"> (15)</w:t>
      </w:r>
    </w:p>
    <w:p w14:paraId="4E3A9F1D" w14:textId="16C60899" w:rsidR="005B74A9" w:rsidRPr="00E75180" w:rsidRDefault="00DC66F6" w:rsidP="007C2054">
      <w:pPr>
        <w:pStyle w:val="SRCinfoline"/>
        <w:tabs>
          <w:tab w:val="clear" w:pos="1080"/>
          <w:tab w:val="left" w:pos="1710"/>
        </w:tabs>
        <w:rPr>
          <w:b w:val="0"/>
        </w:rPr>
      </w:pPr>
      <w:r w:rsidRPr="00E75180">
        <w:t xml:space="preserve">Format: </w:t>
      </w:r>
      <w:r w:rsidR="003820CE">
        <w:rPr>
          <w:b w:val="0"/>
        </w:rPr>
        <w:t>D</w:t>
      </w:r>
      <w:r w:rsidR="003820CE" w:rsidRPr="00E75180">
        <w:rPr>
          <w:b w:val="0"/>
        </w:rPr>
        <w:t>ate</w:t>
      </w:r>
    </w:p>
    <w:p w14:paraId="7E130968" w14:textId="383B18FE" w:rsidR="00A20B7E" w:rsidRPr="00E75180" w:rsidRDefault="00DC66F6" w:rsidP="007C2054">
      <w:pPr>
        <w:pStyle w:val="SRCinfoline"/>
        <w:tabs>
          <w:tab w:val="clear" w:pos="1080"/>
          <w:tab w:val="left" w:pos="1710"/>
        </w:tabs>
        <w:spacing w:after="120"/>
        <w:rPr>
          <w:b w:val="0"/>
        </w:rPr>
      </w:pPr>
      <w:r w:rsidRPr="00E75180">
        <w:t xml:space="preserve">Maximum Length: </w:t>
      </w:r>
      <w:r w:rsidRPr="00E75180">
        <w:rPr>
          <w:b w:val="0"/>
        </w:rPr>
        <w:t>10</w:t>
      </w:r>
    </w:p>
    <w:p w14:paraId="3B5CCB19" w14:textId="77777777" w:rsidR="00A20B7E" w:rsidRPr="00E75180" w:rsidRDefault="00DC66F6" w:rsidP="007C2054">
      <w:pPr>
        <w:spacing w:after="120"/>
        <w:rPr>
          <w:szCs w:val="24"/>
        </w:rPr>
      </w:pPr>
      <w:r w:rsidRPr="00E75180">
        <w:rPr>
          <w:szCs w:val="24"/>
        </w:rPr>
        <w:t>The Birth Date is the month, day, and year on which the student was born.</w:t>
      </w:r>
    </w:p>
    <w:p w14:paraId="71E862B5" w14:textId="28964316" w:rsidR="00DC66F6" w:rsidRPr="00E75180" w:rsidRDefault="00DC66F6" w:rsidP="00042BDA">
      <w:pPr>
        <w:pStyle w:val="SRCsubtopic"/>
        <w:spacing w:before="0"/>
        <w:rPr>
          <w:i w:val="0"/>
        </w:rPr>
      </w:pPr>
      <w:r w:rsidRPr="00E75180">
        <w:rPr>
          <w:i w:val="0"/>
        </w:rPr>
        <w:t>Edit checks for valid Birth Date</w:t>
      </w:r>
    </w:p>
    <w:p w14:paraId="7B1FB7C8" w14:textId="54785061" w:rsidR="00DC66F6" w:rsidRPr="00E75180" w:rsidRDefault="00EF2C26" w:rsidP="0008617D">
      <w:pPr>
        <w:pStyle w:val="SRCbulletlist"/>
        <w:widowControl w:val="0"/>
        <w:numPr>
          <w:ilvl w:val="0"/>
          <w:numId w:val="65"/>
        </w:numPr>
        <w:spacing w:before="0" w:after="0"/>
        <w:rPr>
          <w:rFonts w:cs="Times New Roman"/>
          <w:color w:val="0D0D0D" w:themeColor="text1" w:themeTint="F2"/>
          <w:sz w:val="24"/>
          <w:szCs w:val="24"/>
        </w:rPr>
      </w:pPr>
      <w:r>
        <w:rPr>
          <w:rFonts w:cs="Times New Roman"/>
          <w:color w:val="0D0D0D" w:themeColor="text1" w:themeTint="F2"/>
          <w:sz w:val="24"/>
          <w:szCs w:val="24"/>
        </w:rPr>
        <w:t>MM</w:t>
      </w:r>
      <w:r w:rsidR="00DC66F6" w:rsidRPr="00E75180">
        <w:rPr>
          <w:rFonts w:cs="Times New Roman"/>
          <w:color w:val="0D0D0D" w:themeColor="text1" w:themeTint="F2"/>
          <w:sz w:val="24"/>
          <w:szCs w:val="24"/>
        </w:rPr>
        <w:t>/</w:t>
      </w:r>
      <w:r>
        <w:rPr>
          <w:rFonts w:cs="Times New Roman"/>
          <w:color w:val="0D0D0D" w:themeColor="text1" w:themeTint="F2"/>
          <w:sz w:val="24"/>
          <w:szCs w:val="24"/>
        </w:rPr>
        <w:t>DD</w:t>
      </w:r>
      <w:r w:rsidR="00DC66F6" w:rsidRPr="00E75180">
        <w:rPr>
          <w:rFonts w:cs="Times New Roman"/>
          <w:color w:val="0D0D0D" w:themeColor="text1" w:themeTint="F2"/>
          <w:sz w:val="24"/>
          <w:szCs w:val="24"/>
        </w:rPr>
        <w:t>/</w:t>
      </w:r>
      <w:r>
        <w:rPr>
          <w:rFonts w:cs="Times New Roman"/>
          <w:color w:val="0D0D0D" w:themeColor="text1" w:themeTint="F2"/>
          <w:sz w:val="24"/>
          <w:szCs w:val="24"/>
        </w:rPr>
        <w:t>YYYY</w:t>
      </w:r>
      <w:r w:rsidRPr="00E75180">
        <w:rPr>
          <w:rFonts w:cs="Times New Roman"/>
          <w:color w:val="0D0D0D" w:themeColor="text1" w:themeTint="F2"/>
          <w:sz w:val="24"/>
          <w:szCs w:val="24"/>
        </w:rPr>
        <w:t xml:space="preserve"> </w:t>
      </w:r>
      <w:r w:rsidR="00DC66F6" w:rsidRPr="00E75180">
        <w:rPr>
          <w:rFonts w:cs="Times New Roman"/>
          <w:color w:val="0D0D0D" w:themeColor="text1" w:themeTint="F2"/>
          <w:sz w:val="24"/>
          <w:szCs w:val="24"/>
        </w:rPr>
        <w:t>(including slashes)</w:t>
      </w:r>
      <w:r w:rsidR="00BE1A69">
        <w:rPr>
          <w:rFonts w:cs="Times New Roman"/>
          <w:color w:val="0D0D0D" w:themeColor="text1" w:themeTint="F2"/>
          <w:sz w:val="24"/>
          <w:szCs w:val="24"/>
        </w:rPr>
        <w:t>.</w:t>
      </w:r>
    </w:p>
    <w:p w14:paraId="76DE3039" w14:textId="30131001" w:rsidR="0023707A" w:rsidRPr="00E75180" w:rsidRDefault="00DC66F6" w:rsidP="0008617D">
      <w:pPr>
        <w:pStyle w:val="SRCbulletlist"/>
        <w:widowControl w:val="0"/>
        <w:numPr>
          <w:ilvl w:val="0"/>
          <w:numId w:val="30"/>
        </w:numPr>
        <w:spacing w:before="0" w:after="0"/>
        <w:rPr>
          <w:rFonts w:cs="Times New Roman"/>
          <w:color w:val="0D0D0D" w:themeColor="text1" w:themeTint="F2"/>
          <w:sz w:val="24"/>
          <w:szCs w:val="24"/>
        </w:rPr>
      </w:pPr>
      <w:r w:rsidRPr="00E75180">
        <w:rPr>
          <w:rFonts w:cs="Times New Roman"/>
          <w:color w:val="0D0D0D" w:themeColor="text1" w:themeTint="F2"/>
          <w:sz w:val="24"/>
          <w:szCs w:val="24"/>
        </w:rPr>
        <w:t xml:space="preserve">Birth date is before </w:t>
      </w:r>
      <w:r w:rsidR="00197EFA">
        <w:rPr>
          <w:rFonts w:cs="Times New Roman"/>
          <w:color w:val="0D0D0D" w:themeColor="text1" w:themeTint="F2"/>
          <w:sz w:val="24"/>
          <w:szCs w:val="24"/>
        </w:rPr>
        <w:t xml:space="preserve">the </w:t>
      </w:r>
      <w:r w:rsidRPr="00E75180">
        <w:rPr>
          <w:rFonts w:cs="Times New Roman"/>
          <w:color w:val="0D0D0D" w:themeColor="text1" w:themeTint="F2"/>
          <w:sz w:val="24"/>
          <w:szCs w:val="24"/>
        </w:rPr>
        <w:t>current date and cannot be a future date</w:t>
      </w:r>
      <w:r w:rsidR="00BE1A69">
        <w:rPr>
          <w:rFonts w:cs="Times New Roman"/>
          <w:color w:val="0D0D0D" w:themeColor="text1" w:themeTint="F2"/>
          <w:sz w:val="24"/>
          <w:szCs w:val="24"/>
        </w:rPr>
        <w:t>.</w:t>
      </w:r>
    </w:p>
    <w:p w14:paraId="703D59AD" w14:textId="7CA33372" w:rsidR="00A95BCC" w:rsidRPr="00993FD2" w:rsidRDefault="00B05881" w:rsidP="0008617D">
      <w:pPr>
        <w:pStyle w:val="SRCbulletlist"/>
        <w:widowControl w:val="0"/>
        <w:numPr>
          <w:ilvl w:val="0"/>
          <w:numId w:val="30"/>
        </w:numPr>
        <w:spacing w:before="0" w:after="0" w:line="276" w:lineRule="auto"/>
        <w:rPr>
          <w:rFonts w:cs="Times New Roman"/>
          <w:sz w:val="24"/>
          <w:szCs w:val="24"/>
        </w:rPr>
      </w:pPr>
      <w:r w:rsidRPr="00E75180">
        <w:rPr>
          <w:rFonts w:cs="Times New Roman"/>
          <w:color w:val="0D0D0D" w:themeColor="text1" w:themeTint="F2"/>
          <w:sz w:val="24"/>
          <w:szCs w:val="24"/>
        </w:rPr>
        <w:t>Birth date must be within the range of 0-22+ years</w:t>
      </w:r>
      <w:r w:rsidR="00BE1A69">
        <w:rPr>
          <w:rFonts w:cs="Times New Roman"/>
          <w:color w:val="0D0D0D" w:themeColor="text1" w:themeTint="F2"/>
          <w:sz w:val="24"/>
          <w:szCs w:val="24"/>
        </w:rPr>
        <w:t>.</w:t>
      </w:r>
    </w:p>
    <w:p w14:paraId="011E3FDD" w14:textId="77777777" w:rsidR="00993FD2" w:rsidRPr="00E75180" w:rsidRDefault="00993FD2" w:rsidP="00993FD2">
      <w:pPr>
        <w:pStyle w:val="SRCbulletlist"/>
        <w:widowControl w:val="0"/>
        <w:spacing w:before="0" w:after="0" w:line="276" w:lineRule="auto"/>
        <w:rPr>
          <w:rFonts w:cs="Times New Roman"/>
          <w:sz w:val="24"/>
          <w:szCs w:val="24"/>
        </w:rPr>
      </w:pPr>
    </w:p>
    <w:p w14:paraId="44ECE328" w14:textId="17FE4CA7" w:rsidR="00F70ABD" w:rsidRPr="00E75180" w:rsidRDefault="00DC66F6" w:rsidP="005D6572">
      <w:pPr>
        <w:pStyle w:val="Heading3"/>
      </w:pPr>
      <w:r w:rsidRPr="00E75180">
        <w:t>Grade Level Code</w:t>
      </w:r>
      <w:r w:rsidR="00075D1A" w:rsidRPr="00E75180">
        <w:t xml:space="preserve"> (16)</w:t>
      </w:r>
    </w:p>
    <w:p w14:paraId="6EB64672" w14:textId="4FC8CAFC" w:rsidR="005B74A9" w:rsidRPr="00E75180" w:rsidRDefault="00DC66F6" w:rsidP="005D6572">
      <w:pPr>
        <w:pStyle w:val="SRCinfoline"/>
        <w:ind w:right="0"/>
      </w:pPr>
      <w:r w:rsidRPr="00E75180">
        <w:rPr>
          <w:bCs/>
        </w:rPr>
        <w:t>Format</w:t>
      </w:r>
      <w:r w:rsidR="00851667" w:rsidRPr="00E75180">
        <w:rPr>
          <w:bCs/>
        </w:rPr>
        <w:t>:</w:t>
      </w:r>
      <w:r w:rsidRPr="00E75180">
        <w:t xml:space="preserve"> </w:t>
      </w:r>
      <w:r w:rsidR="003820CE">
        <w:rPr>
          <w:b w:val="0"/>
        </w:rPr>
        <w:t>A</w:t>
      </w:r>
      <w:r w:rsidR="003820CE" w:rsidRPr="00E75180">
        <w:rPr>
          <w:b w:val="0"/>
        </w:rPr>
        <w:t>lpha</w:t>
      </w:r>
      <w:r w:rsidRPr="00E75180">
        <w:rPr>
          <w:b w:val="0"/>
        </w:rPr>
        <w:t>numeric</w:t>
      </w:r>
    </w:p>
    <w:p w14:paraId="4ED35776" w14:textId="224290B5" w:rsidR="00F70ABD" w:rsidRPr="00E75180" w:rsidRDefault="00DC66F6" w:rsidP="005D6572">
      <w:pPr>
        <w:pStyle w:val="SRCinfoline"/>
        <w:spacing w:after="120"/>
      </w:pPr>
      <w:r w:rsidRPr="00E75180">
        <w:t>Maximum</w:t>
      </w:r>
      <w:r w:rsidRPr="00E75180">
        <w:rPr>
          <w:bCs/>
        </w:rPr>
        <w:t xml:space="preserve"> Length:</w:t>
      </w:r>
      <w:r w:rsidRPr="00E75180">
        <w:t xml:space="preserve"> </w:t>
      </w:r>
      <w:r w:rsidRPr="00E75180">
        <w:rPr>
          <w:b w:val="0"/>
        </w:rPr>
        <w:t>2</w:t>
      </w:r>
    </w:p>
    <w:p w14:paraId="53ECADA8" w14:textId="45C2DCD2" w:rsidR="00F70ABD" w:rsidRPr="00E75180" w:rsidRDefault="00DC66F6" w:rsidP="005D6572">
      <w:pPr>
        <w:spacing w:after="120"/>
        <w:rPr>
          <w:szCs w:val="24"/>
        </w:rPr>
      </w:pPr>
      <w:r w:rsidRPr="00E75180">
        <w:rPr>
          <w:szCs w:val="24"/>
        </w:rPr>
        <w:t>The Grade Level Code identifies the grade level at which the student receives services in a school</w:t>
      </w:r>
      <w:r w:rsidR="003820CE">
        <w:rPr>
          <w:szCs w:val="24"/>
        </w:rPr>
        <w:t>,</w:t>
      </w:r>
      <w:r w:rsidRPr="00E75180">
        <w:rPr>
          <w:szCs w:val="24"/>
        </w:rPr>
        <w:t xml:space="preserve"> or an educational institution</w:t>
      </w:r>
      <w:r w:rsidR="003820CE">
        <w:rPr>
          <w:szCs w:val="24"/>
        </w:rPr>
        <w:t>,</w:t>
      </w:r>
      <w:r w:rsidRPr="00E75180">
        <w:rPr>
          <w:szCs w:val="24"/>
        </w:rPr>
        <w:t xml:space="preserve"> during a given academic session.</w:t>
      </w:r>
      <w:r w:rsidR="00E23AC4" w:rsidRPr="00E75180">
        <w:rPr>
          <w:szCs w:val="24"/>
        </w:rPr>
        <w:t xml:space="preserve"> </w:t>
      </w:r>
      <w:r w:rsidRPr="00E75180">
        <w:rPr>
          <w:szCs w:val="24"/>
        </w:rPr>
        <w:t xml:space="preserve">For questions specific to Grade Level Codes, please refer to the </w:t>
      </w:r>
      <w:hyperlink r:id="rId24" w:history="1">
        <w:r w:rsidR="003820CE">
          <w:rPr>
            <w:rStyle w:val="Hyperlink"/>
            <w:szCs w:val="24"/>
          </w:rPr>
          <w:t>Student Record Collection (SRC)</w:t>
        </w:r>
      </w:hyperlink>
      <w:r w:rsidR="003820CE" w:rsidRPr="003820CE">
        <w:t xml:space="preserve"> </w:t>
      </w:r>
      <w:r w:rsidR="003820CE" w:rsidRPr="00F14F97">
        <w:rPr>
          <w:rStyle w:val="Hyperlink"/>
          <w:color w:val="auto"/>
          <w:szCs w:val="24"/>
          <w:u w:val="none"/>
        </w:rPr>
        <w:t>guidance document.</w:t>
      </w:r>
    </w:p>
    <w:p w14:paraId="39CED65B" w14:textId="77777777" w:rsidR="00F70ABD" w:rsidRPr="00E75180" w:rsidRDefault="00DC66F6" w:rsidP="00042BDA">
      <w:pPr>
        <w:pStyle w:val="SRCbulletlist"/>
        <w:widowControl w:val="0"/>
        <w:spacing w:before="0" w:after="0"/>
        <w:ind w:left="360"/>
        <w:rPr>
          <w:rFonts w:cs="Times New Roman"/>
          <w:b/>
          <w:color w:val="0D0D0D" w:themeColor="text1" w:themeTint="F2"/>
          <w:sz w:val="24"/>
          <w:szCs w:val="24"/>
        </w:rPr>
      </w:pPr>
      <w:r w:rsidRPr="00E75180">
        <w:rPr>
          <w:rFonts w:cs="Times New Roman"/>
          <w:b/>
          <w:bCs/>
          <w:color w:val="0D0D0D" w:themeColor="text1" w:themeTint="F2"/>
          <w:sz w:val="24"/>
          <w:szCs w:val="24"/>
        </w:rPr>
        <w:t xml:space="preserve">Codes for </w:t>
      </w:r>
      <w:r w:rsidR="00F70ABD" w:rsidRPr="00E75180">
        <w:rPr>
          <w:rFonts w:cs="Times New Roman"/>
          <w:b/>
          <w:color w:val="0D0D0D" w:themeColor="text1" w:themeTint="F2"/>
          <w:sz w:val="24"/>
          <w:szCs w:val="24"/>
        </w:rPr>
        <w:t>Grade Level</w:t>
      </w:r>
    </w:p>
    <w:tbl>
      <w:tblPr>
        <w:tblW w:w="43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rade Level Code Descriptions"/>
        <w:tblDescription w:val="Grade Level Code Descriptions"/>
      </w:tblPr>
      <w:tblGrid>
        <w:gridCol w:w="750"/>
        <w:gridCol w:w="3630"/>
      </w:tblGrid>
      <w:tr w:rsidR="005B74A9" w:rsidRPr="00E75180" w14:paraId="04B11543" w14:textId="77777777" w:rsidTr="00F2142B">
        <w:trPr>
          <w:trHeight w:val="300"/>
          <w:tblHeader/>
        </w:trPr>
        <w:tc>
          <w:tcPr>
            <w:tcW w:w="750" w:type="dxa"/>
            <w:shd w:val="clear" w:color="auto" w:fill="BFBFBF" w:themeFill="background1" w:themeFillShade="BF"/>
            <w:noWrap/>
            <w:vAlign w:val="center"/>
          </w:tcPr>
          <w:p w14:paraId="7E3F441A" w14:textId="77777777" w:rsidR="005B74A9" w:rsidRPr="00E75180" w:rsidRDefault="005B74A9" w:rsidP="005B74A9">
            <w:pPr>
              <w:jc w:val="center"/>
              <w:rPr>
                <w:b/>
                <w:color w:val="000000"/>
                <w:szCs w:val="24"/>
              </w:rPr>
            </w:pPr>
            <w:r w:rsidRPr="00E75180">
              <w:rPr>
                <w:b/>
                <w:color w:val="000000"/>
                <w:szCs w:val="24"/>
              </w:rPr>
              <w:t>Code</w:t>
            </w:r>
          </w:p>
        </w:tc>
        <w:tc>
          <w:tcPr>
            <w:tcW w:w="3630" w:type="dxa"/>
            <w:shd w:val="clear" w:color="auto" w:fill="BFBFBF" w:themeFill="background1" w:themeFillShade="BF"/>
            <w:noWrap/>
          </w:tcPr>
          <w:p w14:paraId="5C24A3E9" w14:textId="77777777" w:rsidR="005B74A9" w:rsidRPr="00E75180" w:rsidRDefault="005B74A9" w:rsidP="005B74A9">
            <w:pPr>
              <w:rPr>
                <w:b/>
                <w:color w:val="000000"/>
                <w:szCs w:val="24"/>
              </w:rPr>
            </w:pPr>
            <w:r w:rsidRPr="00E75180">
              <w:rPr>
                <w:b/>
                <w:color w:val="000000"/>
                <w:szCs w:val="24"/>
              </w:rPr>
              <w:t>Description</w:t>
            </w:r>
          </w:p>
        </w:tc>
      </w:tr>
      <w:tr w:rsidR="005B74A9" w:rsidRPr="00E75180" w14:paraId="37DACAC6" w14:textId="77777777" w:rsidTr="00F2142B">
        <w:trPr>
          <w:trHeight w:val="300"/>
        </w:trPr>
        <w:tc>
          <w:tcPr>
            <w:tcW w:w="750" w:type="dxa"/>
            <w:noWrap/>
            <w:vAlign w:val="center"/>
            <w:hideMark/>
          </w:tcPr>
          <w:p w14:paraId="1889693C" w14:textId="77777777" w:rsidR="005B74A9" w:rsidRPr="00E75180" w:rsidRDefault="005B74A9" w:rsidP="005B74A9">
            <w:pPr>
              <w:jc w:val="center"/>
              <w:rPr>
                <w:color w:val="000000"/>
                <w:szCs w:val="24"/>
              </w:rPr>
            </w:pPr>
            <w:r w:rsidRPr="00E75180">
              <w:rPr>
                <w:color w:val="000000"/>
                <w:szCs w:val="24"/>
              </w:rPr>
              <w:t>PK</w:t>
            </w:r>
          </w:p>
        </w:tc>
        <w:tc>
          <w:tcPr>
            <w:tcW w:w="3630" w:type="dxa"/>
            <w:noWrap/>
            <w:hideMark/>
          </w:tcPr>
          <w:p w14:paraId="6A96D79E" w14:textId="3F319DC5" w:rsidR="005B74A9" w:rsidRPr="00E75180" w:rsidRDefault="00DC1BC2" w:rsidP="002142B7">
            <w:pPr>
              <w:pStyle w:val="Default"/>
              <w:autoSpaceDE/>
              <w:autoSpaceDN/>
              <w:adjustRightInd/>
              <w:rPr>
                <w:rFonts w:ascii="Times New Roman" w:eastAsia="Times New Roman" w:hAnsi="Times New Roman" w:cs="Times New Roman"/>
              </w:rPr>
            </w:pPr>
            <w:r w:rsidRPr="00E75180">
              <w:rPr>
                <w:rFonts w:ascii="Times New Roman" w:eastAsia="Times New Roman" w:hAnsi="Times New Roman" w:cs="Times New Roman"/>
              </w:rPr>
              <w:t>Prekindergarten</w:t>
            </w:r>
          </w:p>
        </w:tc>
      </w:tr>
      <w:tr w:rsidR="005B74A9" w:rsidRPr="00E75180" w14:paraId="04CE86B6" w14:textId="77777777" w:rsidTr="00F2142B">
        <w:trPr>
          <w:trHeight w:val="300"/>
        </w:trPr>
        <w:tc>
          <w:tcPr>
            <w:tcW w:w="750" w:type="dxa"/>
            <w:noWrap/>
            <w:vAlign w:val="center"/>
            <w:hideMark/>
          </w:tcPr>
          <w:p w14:paraId="140AD52F" w14:textId="77777777" w:rsidR="005B74A9" w:rsidRPr="00E75180" w:rsidRDefault="005B74A9" w:rsidP="005B74A9">
            <w:pPr>
              <w:jc w:val="center"/>
              <w:rPr>
                <w:color w:val="000000"/>
                <w:szCs w:val="24"/>
              </w:rPr>
            </w:pPr>
            <w:r w:rsidRPr="00E75180">
              <w:rPr>
                <w:color w:val="000000"/>
                <w:szCs w:val="24"/>
              </w:rPr>
              <w:t>KG</w:t>
            </w:r>
          </w:p>
        </w:tc>
        <w:tc>
          <w:tcPr>
            <w:tcW w:w="3630" w:type="dxa"/>
            <w:noWrap/>
            <w:hideMark/>
          </w:tcPr>
          <w:p w14:paraId="7EA115CE" w14:textId="77777777" w:rsidR="005B74A9" w:rsidRPr="00E75180" w:rsidRDefault="005B74A9" w:rsidP="005B74A9">
            <w:pPr>
              <w:rPr>
                <w:color w:val="000000"/>
                <w:szCs w:val="24"/>
              </w:rPr>
            </w:pPr>
            <w:r w:rsidRPr="00E75180">
              <w:rPr>
                <w:color w:val="000000"/>
                <w:szCs w:val="24"/>
              </w:rPr>
              <w:t>Kindergarten</w:t>
            </w:r>
          </w:p>
        </w:tc>
      </w:tr>
      <w:tr w:rsidR="005B74A9" w:rsidRPr="00E75180" w14:paraId="71DF7366" w14:textId="77777777" w:rsidTr="00F2142B">
        <w:trPr>
          <w:trHeight w:val="300"/>
        </w:trPr>
        <w:tc>
          <w:tcPr>
            <w:tcW w:w="750" w:type="dxa"/>
            <w:noWrap/>
            <w:vAlign w:val="center"/>
            <w:hideMark/>
          </w:tcPr>
          <w:p w14:paraId="6699D3B4" w14:textId="77777777" w:rsidR="005B74A9" w:rsidRPr="00E75180" w:rsidRDefault="005B74A9" w:rsidP="005B74A9">
            <w:pPr>
              <w:jc w:val="center"/>
              <w:rPr>
                <w:color w:val="000000"/>
                <w:szCs w:val="24"/>
              </w:rPr>
            </w:pPr>
            <w:r w:rsidRPr="00E75180">
              <w:rPr>
                <w:color w:val="000000"/>
                <w:szCs w:val="24"/>
              </w:rPr>
              <w:t>01</w:t>
            </w:r>
          </w:p>
        </w:tc>
        <w:tc>
          <w:tcPr>
            <w:tcW w:w="3630" w:type="dxa"/>
            <w:noWrap/>
            <w:hideMark/>
          </w:tcPr>
          <w:p w14:paraId="365B913C" w14:textId="77777777" w:rsidR="005B74A9" w:rsidRPr="00E75180" w:rsidRDefault="005B74A9" w:rsidP="005B74A9">
            <w:pPr>
              <w:rPr>
                <w:color w:val="000000"/>
                <w:szCs w:val="24"/>
              </w:rPr>
            </w:pPr>
            <w:r w:rsidRPr="00E75180">
              <w:rPr>
                <w:color w:val="000000"/>
                <w:szCs w:val="24"/>
              </w:rPr>
              <w:t>Grade 1</w:t>
            </w:r>
          </w:p>
        </w:tc>
      </w:tr>
      <w:tr w:rsidR="005B74A9" w:rsidRPr="00E75180" w14:paraId="2EF31C26" w14:textId="77777777" w:rsidTr="00F2142B">
        <w:trPr>
          <w:trHeight w:val="300"/>
        </w:trPr>
        <w:tc>
          <w:tcPr>
            <w:tcW w:w="750" w:type="dxa"/>
            <w:noWrap/>
            <w:vAlign w:val="center"/>
            <w:hideMark/>
          </w:tcPr>
          <w:p w14:paraId="245B10A2" w14:textId="77777777" w:rsidR="005B74A9" w:rsidRPr="00E75180" w:rsidRDefault="005B74A9" w:rsidP="005B74A9">
            <w:pPr>
              <w:jc w:val="center"/>
              <w:rPr>
                <w:color w:val="000000"/>
                <w:szCs w:val="24"/>
              </w:rPr>
            </w:pPr>
            <w:r w:rsidRPr="00E75180">
              <w:rPr>
                <w:color w:val="000000"/>
                <w:szCs w:val="24"/>
              </w:rPr>
              <w:t>02</w:t>
            </w:r>
          </w:p>
        </w:tc>
        <w:tc>
          <w:tcPr>
            <w:tcW w:w="3630" w:type="dxa"/>
            <w:noWrap/>
            <w:hideMark/>
          </w:tcPr>
          <w:p w14:paraId="5499E500" w14:textId="77777777" w:rsidR="005B74A9" w:rsidRPr="00E75180" w:rsidRDefault="005B74A9" w:rsidP="005B74A9">
            <w:pPr>
              <w:rPr>
                <w:color w:val="000000"/>
                <w:szCs w:val="24"/>
              </w:rPr>
            </w:pPr>
            <w:r w:rsidRPr="00E75180">
              <w:rPr>
                <w:color w:val="000000"/>
                <w:szCs w:val="24"/>
              </w:rPr>
              <w:t>Grade 2</w:t>
            </w:r>
          </w:p>
        </w:tc>
      </w:tr>
      <w:tr w:rsidR="005B74A9" w:rsidRPr="00E75180" w14:paraId="1E75C8A4" w14:textId="77777777" w:rsidTr="00F2142B">
        <w:trPr>
          <w:trHeight w:val="300"/>
        </w:trPr>
        <w:tc>
          <w:tcPr>
            <w:tcW w:w="750" w:type="dxa"/>
            <w:noWrap/>
            <w:vAlign w:val="center"/>
            <w:hideMark/>
          </w:tcPr>
          <w:p w14:paraId="3F8BADE7" w14:textId="77777777" w:rsidR="005B74A9" w:rsidRPr="00E75180" w:rsidRDefault="005B74A9" w:rsidP="005B74A9">
            <w:pPr>
              <w:jc w:val="center"/>
              <w:rPr>
                <w:color w:val="000000"/>
                <w:szCs w:val="24"/>
              </w:rPr>
            </w:pPr>
            <w:r w:rsidRPr="00E75180">
              <w:rPr>
                <w:color w:val="000000"/>
                <w:szCs w:val="24"/>
              </w:rPr>
              <w:t>03</w:t>
            </w:r>
          </w:p>
        </w:tc>
        <w:tc>
          <w:tcPr>
            <w:tcW w:w="3630" w:type="dxa"/>
            <w:noWrap/>
            <w:hideMark/>
          </w:tcPr>
          <w:p w14:paraId="6C9B576C" w14:textId="77777777" w:rsidR="005B74A9" w:rsidRPr="00E75180" w:rsidRDefault="005B74A9" w:rsidP="005B74A9">
            <w:pPr>
              <w:rPr>
                <w:color w:val="000000"/>
                <w:szCs w:val="24"/>
              </w:rPr>
            </w:pPr>
            <w:r w:rsidRPr="00E75180">
              <w:rPr>
                <w:color w:val="000000"/>
                <w:szCs w:val="24"/>
              </w:rPr>
              <w:t>Grade 3</w:t>
            </w:r>
          </w:p>
        </w:tc>
      </w:tr>
      <w:tr w:rsidR="005B74A9" w:rsidRPr="00E75180" w14:paraId="2E1094D0" w14:textId="77777777" w:rsidTr="00F2142B">
        <w:trPr>
          <w:trHeight w:val="300"/>
        </w:trPr>
        <w:tc>
          <w:tcPr>
            <w:tcW w:w="750" w:type="dxa"/>
            <w:noWrap/>
            <w:vAlign w:val="center"/>
            <w:hideMark/>
          </w:tcPr>
          <w:p w14:paraId="279EFF8A" w14:textId="77777777" w:rsidR="005B74A9" w:rsidRPr="00E75180" w:rsidRDefault="005B74A9" w:rsidP="005B74A9">
            <w:pPr>
              <w:jc w:val="center"/>
              <w:rPr>
                <w:color w:val="000000"/>
                <w:szCs w:val="24"/>
              </w:rPr>
            </w:pPr>
            <w:r w:rsidRPr="00E75180">
              <w:rPr>
                <w:color w:val="000000"/>
                <w:szCs w:val="24"/>
              </w:rPr>
              <w:t>04</w:t>
            </w:r>
          </w:p>
        </w:tc>
        <w:tc>
          <w:tcPr>
            <w:tcW w:w="3630" w:type="dxa"/>
            <w:noWrap/>
            <w:hideMark/>
          </w:tcPr>
          <w:p w14:paraId="19BE214F" w14:textId="77777777" w:rsidR="005B74A9" w:rsidRPr="00E75180" w:rsidRDefault="005B74A9" w:rsidP="005B74A9">
            <w:pPr>
              <w:rPr>
                <w:color w:val="000000"/>
                <w:szCs w:val="24"/>
              </w:rPr>
            </w:pPr>
            <w:r w:rsidRPr="00E75180">
              <w:rPr>
                <w:color w:val="000000"/>
                <w:szCs w:val="24"/>
              </w:rPr>
              <w:t>Grade 4</w:t>
            </w:r>
          </w:p>
        </w:tc>
      </w:tr>
      <w:tr w:rsidR="005B74A9" w:rsidRPr="00E75180" w14:paraId="04730C63" w14:textId="77777777" w:rsidTr="00F2142B">
        <w:trPr>
          <w:trHeight w:val="300"/>
        </w:trPr>
        <w:tc>
          <w:tcPr>
            <w:tcW w:w="750" w:type="dxa"/>
            <w:noWrap/>
            <w:vAlign w:val="center"/>
            <w:hideMark/>
          </w:tcPr>
          <w:p w14:paraId="4D29C37B" w14:textId="77777777" w:rsidR="005B74A9" w:rsidRPr="00E75180" w:rsidRDefault="005B74A9" w:rsidP="005B74A9">
            <w:pPr>
              <w:jc w:val="center"/>
              <w:rPr>
                <w:color w:val="000000"/>
                <w:szCs w:val="24"/>
              </w:rPr>
            </w:pPr>
            <w:r w:rsidRPr="00E75180">
              <w:rPr>
                <w:color w:val="000000"/>
                <w:szCs w:val="24"/>
              </w:rPr>
              <w:t>05</w:t>
            </w:r>
          </w:p>
        </w:tc>
        <w:tc>
          <w:tcPr>
            <w:tcW w:w="3630" w:type="dxa"/>
            <w:noWrap/>
            <w:hideMark/>
          </w:tcPr>
          <w:p w14:paraId="563D304E" w14:textId="77777777" w:rsidR="005B74A9" w:rsidRPr="00E75180" w:rsidRDefault="005B74A9" w:rsidP="005B74A9">
            <w:pPr>
              <w:rPr>
                <w:color w:val="000000"/>
                <w:szCs w:val="24"/>
              </w:rPr>
            </w:pPr>
            <w:r w:rsidRPr="00E75180">
              <w:rPr>
                <w:color w:val="000000"/>
                <w:szCs w:val="24"/>
              </w:rPr>
              <w:t>Grade 5</w:t>
            </w:r>
          </w:p>
        </w:tc>
      </w:tr>
      <w:tr w:rsidR="005B74A9" w:rsidRPr="00E75180" w14:paraId="306667C1" w14:textId="77777777" w:rsidTr="00F2142B">
        <w:trPr>
          <w:trHeight w:val="300"/>
        </w:trPr>
        <w:tc>
          <w:tcPr>
            <w:tcW w:w="750" w:type="dxa"/>
            <w:noWrap/>
            <w:vAlign w:val="center"/>
            <w:hideMark/>
          </w:tcPr>
          <w:p w14:paraId="4CAEE298" w14:textId="77777777" w:rsidR="005B74A9" w:rsidRPr="00E75180" w:rsidRDefault="005B74A9" w:rsidP="005B74A9">
            <w:pPr>
              <w:jc w:val="center"/>
              <w:rPr>
                <w:color w:val="000000"/>
                <w:szCs w:val="24"/>
              </w:rPr>
            </w:pPr>
            <w:r w:rsidRPr="00E75180">
              <w:rPr>
                <w:color w:val="000000"/>
                <w:szCs w:val="24"/>
              </w:rPr>
              <w:t>06</w:t>
            </w:r>
          </w:p>
        </w:tc>
        <w:tc>
          <w:tcPr>
            <w:tcW w:w="3630" w:type="dxa"/>
            <w:noWrap/>
            <w:hideMark/>
          </w:tcPr>
          <w:p w14:paraId="6C37B6A2" w14:textId="77777777" w:rsidR="005B74A9" w:rsidRPr="00E75180" w:rsidRDefault="005B74A9" w:rsidP="005B74A9">
            <w:pPr>
              <w:rPr>
                <w:color w:val="000000"/>
                <w:szCs w:val="24"/>
              </w:rPr>
            </w:pPr>
            <w:r w:rsidRPr="00E75180">
              <w:rPr>
                <w:color w:val="000000"/>
                <w:szCs w:val="24"/>
              </w:rPr>
              <w:t>Grade 6</w:t>
            </w:r>
          </w:p>
        </w:tc>
      </w:tr>
      <w:tr w:rsidR="005B74A9" w:rsidRPr="00E75180" w14:paraId="1EABD611" w14:textId="77777777" w:rsidTr="00F2142B">
        <w:trPr>
          <w:trHeight w:val="300"/>
        </w:trPr>
        <w:tc>
          <w:tcPr>
            <w:tcW w:w="750" w:type="dxa"/>
            <w:noWrap/>
            <w:vAlign w:val="center"/>
            <w:hideMark/>
          </w:tcPr>
          <w:p w14:paraId="63A7172D" w14:textId="77777777" w:rsidR="005B74A9" w:rsidRPr="00E75180" w:rsidRDefault="005B74A9" w:rsidP="005B74A9">
            <w:pPr>
              <w:jc w:val="center"/>
              <w:rPr>
                <w:color w:val="000000"/>
                <w:szCs w:val="24"/>
              </w:rPr>
            </w:pPr>
            <w:r w:rsidRPr="00E75180">
              <w:rPr>
                <w:color w:val="000000"/>
                <w:szCs w:val="24"/>
              </w:rPr>
              <w:t>07</w:t>
            </w:r>
          </w:p>
        </w:tc>
        <w:tc>
          <w:tcPr>
            <w:tcW w:w="3630" w:type="dxa"/>
            <w:noWrap/>
            <w:hideMark/>
          </w:tcPr>
          <w:p w14:paraId="1C30FECE" w14:textId="77777777" w:rsidR="005B74A9" w:rsidRPr="00E75180" w:rsidRDefault="005B74A9" w:rsidP="005B74A9">
            <w:pPr>
              <w:rPr>
                <w:color w:val="000000"/>
                <w:szCs w:val="24"/>
              </w:rPr>
            </w:pPr>
            <w:r w:rsidRPr="00E75180">
              <w:rPr>
                <w:color w:val="000000"/>
                <w:szCs w:val="24"/>
              </w:rPr>
              <w:t>Grade 7</w:t>
            </w:r>
          </w:p>
        </w:tc>
      </w:tr>
      <w:tr w:rsidR="005B74A9" w:rsidRPr="00E75180" w14:paraId="57858F14" w14:textId="77777777" w:rsidTr="00F2142B">
        <w:trPr>
          <w:trHeight w:val="300"/>
        </w:trPr>
        <w:tc>
          <w:tcPr>
            <w:tcW w:w="750" w:type="dxa"/>
            <w:noWrap/>
            <w:vAlign w:val="center"/>
            <w:hideMark/>
          </w:tcPr>
          <w:p w14:paraId="41400A9D" w14:textId="77777777" w:rsidR="005B74A9" w:rsidRPr="00E75180" w:rsidRDefault="005B74A9" w:rsidP="005B74A9">
            <w:pPr>
              <w:jc w:val="center"/>
              <w:rPr>
                <w:color w:val="000000"/>
                <w:szCs w:val="24"/>
              </w:rPr>
            </w:pPr>
            <w:r w:rsidRPr="00E75180">
              <w:rPr>
                <w:color w:val="000000"/>
                <w:szCs w:val="24"/>
              </w:rPr>
              <w:t>08</w:t>
            </w:r>
          </w:p>
        </w:tc>
        <w:tc>
          <w:tcPr>
            <w:tcW w:w="3630" w:type="dxa"/>
            <w:noWrap/>
            <w:hideMark/>
          </w:tcPr>
          <w:p w14:paraId="50E40AF7" w14:textId="77777777" w:rsidR="005B74A9" w:rsidRPr="00E75180" w:rsidRDefault="005B74A9" w:rsidP="005B74A9">
            <w:pPr>
              <w:rPr>
                <w:color w:val="000000"/>
                <w:szCs w:val="24"/>
              </w:rPr>
            </w:pPr>
            <w:r w:rsidRPr="00E75180">
              <w:rPr>
                <w:color w:val="000000"/>
                <w:szCs w:val="24"/>
              </w:rPr>
              <w:t>Grade 8</w:t>
            </w:r>
          </w:p>
        </w:tc>
      </w:tr>
      <w:tr w:rsidR="005B74A9" w:rsidRPr="00E75180" w14:paraId="7F7DA36C" w14:textId="77777777" w:rsidTr="00F2142B">
        <w:trPr>
          <w:trHeight w:val="300"/>
        </w:trPr>
        <w:tc>
          <w:tcPr>
            <w:tcW w:w="750" w:type="dxa"/>
            <w:noWrap/>
            <w:vAlign w:val="center"/>
            <w:hideMark/>
          </w:tcPr>
          <w:p w14:paraId="39CEDAF1" w14:textId="77777777" w:rsidR="005B74A9" w:rsidRPr="00E75180" w:rsidRDefault="005B74A9" w:rsidP="005B74A9">
            <w:pPr>
              <w:jc w:val="center"/>
              <w:rPr>
                <w:color w:val="000000"/>
                <w:szCs w:val="24"/>
              </w:rPr>
            </w:pPr>
            <w:r w:rsidRPr="00E75180">
              <w:rPr>
                <w:color w:val="000000"/>
                <w:szCs w:val="24"/>
              </w:rPr>
              <w:t>09</w:t>
            </w:r>
          </w:p>
        </w:tc>
        <w:tc>
          <w:tcPr>
            <w:tcW w:w="3630" w:type="dxa"/>
            <w:noWrap/>
            <w:hideMark/>
          </w:tcPr>
          <w:p w14:paraId="4FB21FE0" w14:textId="77777777" w:rsidR="005B74A9" w:rsidRPr="00E75180" w:rsidRDefault="005B74A9" w:rsidP="005B74A9">
            <w:pPr>
              <w:rPr>
                <w:color w:val="000000"/>
                <w:szCs w:val="24"/>
              </w:rPr>
            </w:pPr>
            <w:r w:rsidRPr="00E75180">
              <w:rPr>
                <w:color w:val="000000"/>
                <w:szCs w:val="24"/>
              </w:rPr>
              <w:t>Grade 9</w:t>
            </w:r>
          </w:p>
        </w:tc>
      </w:tr>
      <w:tr w:rsidR="005B74A9" w:rsidRPr="00E75180" w14:paraId="542A3D37" w14:textId="77777777" w:rsidTr="00F2142B">
        <w:trPr>
          <w:trHeight w:val="300"/>
        </w:trPr>
        <w:tc>
          <w:tcPr>
            <w:tcW w:w="750" w:type="dxa"/>
            <w:noWrap/>
            <w:vAlign w:val="center"/>
            <w:hideMark/>
          </w:tcPr>
          <w:p w14:paraId="11F35847" w14:textId="77777777" w:rsidR="005B74A9" w:rsidRPr="00E75180" w:rsidRDefault="005B74A9" w:rsidP="005B74A9">
            <w:pPr>
              <w:jc w:val="center"/>
              <w:rPr>
                <w:color w:val="000000"/>
                <w:szCs w:val="24"/>
              </w:rPr>
            </w:pPr>
            <w:r w:rsidRPr="00E75180">
              <w:rPr>
                <w:color w:val="000000"/>
                <w:szCs w:val="24"/>
              </w:rPr>
              <w:t>10</w:t>
            </w:r>
          </w:p>
        </w:tc>
        <w:tc>
          <w:tcPr>
            <w:tcW w:w="3630" w:type="dxa"/>
            <w:noWrap/>
            <w:hideMark/>
          </w:tcPr>
          <w:p w14:paraId="3F8E60F4" w14:textId="77777777" w:rsidR="005B74A9" w:rsidRPr="00E75180" w:rsidRDefault="005B74A9" w:rsidP="005B74A9">
            <w:pPr>
              <w:rPr>
                <w:color w:val="000000"/>
                <w:szCs w:val="24"/>
              </w:rPr>
            </w:pPr>
            <w:r w:rsidRPr="00E75180">
              <w:rPr>
                <w:color w:val="000000"/>
                <w:szCs w:val="24"/>
              </w:rPr>
              <w:t>Grade 10</w:t>
            </w:r>
          </w:p>
        </w:tc>
      </w:tr>
      <w:tr w:rsidR="005B74A9" w:rsidRPr="00E75180" w14:paraId="64CE541C" w14:textId="77777777" w:rsidTr="00F2142B">
        <w:trPr>
          <w:trHeight w:val="300"/>
        </w:trPr>
        <w:tc>
          <w:tcPr>
            <w:tcW w:w="750" w:type="dxa"/>
            <w:noWrap/>
            <w:vAlign w:val="center"/>
            <w:hideMark/>
          </w:tcPr>
          <w:p w14:paraId="737B593E" w14:textId="77777777" w:rsidR="005B74A9" w:rsidRPr="00E75180" w:rsidRDefault="005B74A9" w:rsidP="005B74A9">
            <w:pPr>
              <w:jc w:val="center"/>
              <w:rPr>
                <w:color w:val="000000"/>
                <w:szCs w:val="24"/>
              </w:rPr>
            </w:pPr>
            <w:r w:rsidRPr="00E75180">
              <w:rPr>
                <w:color w:val="000000"/>
                <w:szCs w:val="24"/>
              </w:rPr>
              <w:t>11</w:t>
            </w:r>
          </w:p>
        </w:tc>
        <w:tc>
          <w:tcPr>
            <w:tcW w:w="3630" w:type="dxa"/>
            <w:noWrap/>
            <w:hideMark/>
          </w:tcPr>
          <w:p w14:paraId="5E1B9FCD" w14:textId="77777777" w:rsidR="005B74A9" w:rsidRPr="00E75180" w:rsidRDefault="005B74A9" w:rsidP="005B74A9">
            <w:pPr>
              <w:rPr>
                <w:color w:val="000000"/>
                <w:szCs w:val="24"/>
              </w:rPr>
            </w:pPr>
            <w:r w:rsidRPr="00E75180">
              <w:rPr>
                <w:color w:val="000000"/>
                <w:szCs w:val="24"/>
              </w:rPr>
              <w:t>Grade 11</w:t>
            </w:r>
          </w:p>
        </w:tc>
      </w:tr>
      <w:tr w:rsidR="005B74A9" w:rsidRPr="00E75180" w14:paraId="5D0662EB" w14:textId="77777777" w:rsidTr="00F2142B">
        <w:trPr>
          <w:trHeight w:val="300"/>
        </w:trPr>
        <w:tc>
          <w:tcPr>
            <w:tcW w:w="750" w:type="dxa"/>
            <w:noWrap/>
            <w:vAlign w:val="center"/>
            <w:hideMark/>
          </w:tcPr>
          <w:p w14:paraId="5A7DB1CD" w14:textId="77777777" w:rsidR="005B74A9" w:rsidRPr="00E75180" w:rsidRDefault="005B74A9" w:rsidP="005B74A9">
            <w:pPr>
              <w:jc w:val="center"/>
              <w:rPr>
                <w:color w:val="000000"/>
                <w:szCs w:val="24"/>
              </w:rPr>
            </w:pPr>
            <w:r w:rsidRPr="00E75180">
              <w:rPr>
                <w:color w:val="000000"/>
                <w:szCs w:val="24"/>
              </w:rPr>
              <w:t>12</w:t>
            </w:r>
          </w:p>
        </w:tc>
        <w:tc>
          <w:tcPr>
            <w:tcW w:w="3630" w:type="dxa"/>
            <w:noWrap/>
            <w:hideMark/>
          </w:tcPr>
          <w:p w14:paraId="231AFA70" w14:textId="77777777" w:rsidR="005B74A9" w:rsidRPr="00E75180" w:rsidRDefault="005B74A9" w:rsidP="005B74A9">
            <w:pPr>
              <w:rPr>
                <w:color w:val="000000"/>
                <w:szCs w:val="24"/>
              </w:rPr>
            </w:pPr>
            <w:r w:rsidRPr="00E75180">
              <w:rPr>
                <w:color w:val="000000"/>
                <w:szCs w:val="24"/>
              </w:rPr>
              <w:t>Grade 12</w:t>
            </w:r>
          </w:p>
        </w:tc>
      </w:tr>
    </w:tbl>
    <w:p w14:paraId="0CFEBAA9" w14:textId="79B92599" w:rsidR="00DC66F6" w:rsidRPr="00E75180" w:rsidRDefault="00DC66F6" w:rsidP="00042BDA">
      <w:pPr>
        <w:pStyle w:val="SRCsubtopic"/>
        <w:rPr>
          <w:i w:val="0"/>
        </w:rPr>
      </w:pPr>
      <w:r w:rsidRPr="00E75180">
        <w:rPr>
          <w:i w:val="0"/>
        </w:rPr>
        <w:t>Edit ch</w:t>
      </w:r>
      <w:r w:rsidR="00606735" w:rsidRPr="00E75180">
        <w:rPr>
          <w:i w:val="0"/>
        </w:rPr>
        <w:t>ecks for valid Grade Level Code</w:t>
      </w:r>
    </w:p>
    <w:p w14:paraId="0B4A4DFF" w14:textId="25F0C1CC" w:rsidR="00153A94" w:rsidRPr="00E75180" w:rsidRDefault="00DC66F6" w:rsidP="0008617D">
      <w:pPr>
        <w:pStyle w:val="SRCbullet"/>
        <w:numPr>
          <w:ilvl w:val="1"/>
          <w:numId w:val="66"/>
        </w:numPr>
        <w:tabs>
          <w:tab w:val="clear" w:pos="-1080"/>
          <w:tab w:val="clear" w:pos="-720"/>
          <w:tab w:val="clear" w:pos="0"/>
          <w:tab w:val="clear" w:pos="1080"/>
          <w:tab w:val="clear" w:pos="1530"/>
        </w:tabs>
        <w:spacing w:before="0" w:after="0"/>
        <w:ind w:left="720"/>
        <w:rPr>
          <w:b w:val="0"/>
          <w:color w:val="0D0D0D" w:themeColor="text1" w:themeTint="F2"/>
          <w:sz w:val="24"/>
          <w:szCs w:val="24"/>
        </w:rPr>
      </w:pPr>
      <w:r w:rsidRPr="00E75180">
        <w:rPr>
          <w:b w:val="0"/>
          <w:color w:val="0D0D0D" w:themeColor="text1" w:themeTint="F2"/>
          <w:sz w:val="24"/>
          <w:szCs w:val="24"/>
        </w:rPr>
        <w:t>Valid Grade Level Code within the low/high</w:t>
      </w:r>
      <w:r w:rsidR="00197EFA">
        <w:rPr>
          <w:b w:val="0"/>
          <w:color w:val="0D0D0D" w:themeColor="text1" w:themeTint="F2"/>
          <w:sz w:val="24"/>
          <w:szCs w:val="24"/>
        </w:rPr>
        <w:t>-</w:t>
      </w:r>
      <w:r w:rsidRPr="00E75180">
        <w:rPr>
          <w:b w:val="0"/>
          <w:color w:val="0D0D0D" w:themeColor="text1" w:themeTint="F2"/>
          <w:sz w:val="24"/>
          <w:szCs w:val="24"/>
        </w:rPr>
        <w:t>grade range of the Responsible School/Center and the Serving School/Center</w:t>
      </w:r>
      <w:r w:rsidR="00BE1A69">
        <w:rPr>
          <w:b w:val="0"/>
          <w:color w:val="0D0D0D" w:themeColor="text1" w:themeTint="F2"/>
          <w:sz w:val="24"/>
          <w:szCs w:val="24"/>
        </w:rPr>
        <w:t>.</w:t>
      </w:r>
    </w:p>
    <w:p w14:paraId="521A0AEA" w14:textId="77777777" w:rsidR="00153A94" w:rsidRDefault="00153A94" w:rsidP="00F14F97">
      <w:pPr>
        <w:pStyle w:val="SRCbullet"/>
        <w:numPr>
          <w:ilvl w:val="0"/>
          <w:numId w:val="0"/>
        </w:numPr>
        <w:tabs>
          <w:tab w:val="clear" w:pos="-1080"/>
          <w:tab w:val="clear" w:pos="-720"/>
          <w:tab w:val="clear" w:pos="0"/>
          <w:tab w:val="clear" w:pos="1080"/>
        </w:tabs>
        <w:spacing w:before="0" w:after="0"/>
      </w:pPr>
    </w:p>
    <w:p w14:paraId="73CEC07C" w14:textId="77777777" w:rsidR="00D62690" w:rsidRDefault="00D62690">
      <w:pPr>
        <w:spacing w:after="200" w:line="276" w:lineRule="auto"/>
        <w:rPr>
          <w:rFonts w:eastAsiaTheme="majorEastAsia"/>
          <w:b/>
          <w:bCs/>
          <w:color w:val="0D0D0D" w:themeColor="text1" w:themeTint="F2"/>
          <w:szCs w:val="24"/>
        </w:rPr>
      </w:pPr>
      <w:r>
        <w:br w:type="page"/>
      </w:r>
    </w:p>
    <w:p w14:paraId="00CB19EA" w14:textId="1AE239C3" w:rsidR="00C6191F" w:rsidRPr="00E75180" w:rsidRDefault="00F66C35" w:rsidP="00F14F97">
      <w:pPr>
        <w:pStyle w:val="Heading3"/>
      </w:pPr>
      <w:r w:rsidRPr="00E75180">
        <w:lastRenderedPageBreak/>
        <w:t>Primary Disability Code</w:t>
      </w:r>
      <w:r w:rsidR="00075D1A" w:rsidRPr="00E75180">
        <w:t xml:space="preserve"> (18)</w:t>
      </w:r>
    </w:p>
    <w:p w14:paraId="0AD0903F" w14:textId="489511A8" w:rsidR="005B74A9" w:rsidRPr="00E75180" w:rsidRDefault="00F66C35" w:rsidP="007C2054">
      <w:pPr>
        <w:pStyle w:val="SRCinfoline"/>
      </w:pPr>
      <w:r w:rsidRPr="00E75180">
        <w:t xml:space="preserve">Format: </w:t>
      </w:r>
      <w:r w:rsidR="00D27877">
        <w:rPr>
          <w:b w:val="0"/>
        </w:rPr>
        <w:t>A</w:t>
      </w:r>
      <w:r w:rsidR="00D27877" w:rsidRPr="00E75180">
        <w:rPr>
          <w:b w:val="0"/>
        </w:rPr>
        <w:t>lpha</w:t>
      </w:r>
      <w:r w:rsidRPr="00E75180">
        <w:rPr>
          <w:b w:val="0"/>
        </w:rPr>
        <w:t>numeric</w:t>
      </w:r>
    </w:p>
    <w:p w14:paraId="0AADE088" w14:textId="4D387AEC" w:rsidR="008A63FF" w:rsidRPr="00E75180" w:rsidRDefault="00F66C35" w:rsidP="007C2054">
      <w:pPr>
        <w:pStyle w:val="SRCinfoline"/>
        <w:spacing w:after="120"/>
      </w:pPr>
      <w:r w:rsidRPr="00E75180">
        <w:t xml:space="preserve">Maximum Length: </w:t>
      </w:r>
      <w:r w:rsidRPr="00E75180">
        <w:rPr>
          <w:b w:val="0"/>
        </w:rPr>
        <w:t>3</w:t>
      </w:r>
    </w:p>
    <w:p w14:paraId="4B8B6F90" w14:textId="24AE05E4" w:rsidR="008A63FF" w:rsidRPr="00E75180" w:rsidRDefault="00F66C35" w:rsidP="007C2054">
      <w:pPr>
        <w:spacing w:after="120"/>
        <w:rPr>
          <w:color w:val="0D0D0D" w:themeColor="text1" w:themeTint="F2"/>
          <w:szCs w:val="24"/>
        </w:rPr>
      </w:pPr>
      <w:r w:rsidRPr="00E75180">
        <w:rPr>
          <w:color w:val="0D0D0D" w:themeColor="text1" w:themeTint="F2"/>
          <w:szCs w:val="24"/>
        </w:rPr>
        <w:t xml:space="preserve">The Primary Disability Code identifies the primary disability type for the student who is eligible for services under the </w:t>
      </w:r>
      <w:r w:rsidRPr="00E75180">
        <w:rPr>
          <w:i/>
          <w:iCs/>
          <w:color w:val="0D0D0D" w:themeColor="text1" w:themeTint="F2"/>
          <w:szCs w:val="24"/>
        </w:rPr>
        <w:t>Individuals with Disabilities Education Act</w:t>
      </w:r>
      <w:r w:rsidRPr="00E75180">
        <w:rPr>
          <w:color w:val="0D0D0D" w:themeColor="text1" w:themeTint="F2"/>
          <w:szCs w:val="24"/>
        </w:rPr>
        <w:t xml:space="preserve"> (IDEA) and who has an Individualized Education Program</w:t>
      </w:r>
      <w:r w:rsidR="008A63FF" w:rsidRPr="00E75180">
        <w:rPr>
          <w:color w:val="0D0D0D" w:themeColor="text1" w:themeTint="F2"/>
          <w:szCs w:val="24"/>
        </w:rPr>
        <w:t xml:space="preserve"> (IEP).</w:t>
      </w:r>
    </w:p>
    <w:p w14:paraId="3F43C875" w14:textId="337C0704" w:rsidR="008A63FF" w:rsidRPr="00E75180" w:rsidRDefault="00F66C35" w:rsidP="00042BDA">
      <w:pPr>
        <w:pStyle w:val="SRCsubtopic"/>
        <w:spacing w:before="0"/>
        <w:ind w:left="360" w:firstLine="0"/>
        <w:rPr>
          <w:i w:val="0"/>
        </w:rPr>
      </w:pPr>
      <w:r w:rsidRPr="00E75180">
        <w:rPr>
          <w:i w:val="0"/>
        </w:rPr>
        <w:t xml:space="preserve">Codes for </w:t>
      </w:r>
      <w:r w:rsidR="008A63FF" w:rsidRPr="00E75180">
        <w:rPr>
          <w:i w:val="0"/>
        </w:rPr>
        <w:t>Primary Disability</w:t>
      </w:r>
      <w:r w:rsidR="00E42EFA" w:rsidRPr="00E75180">
        <w:rPr>
          <w:i w:val="0"/>
        </w:rPr>
        <w:t>:</w:t>
      </w:r>
    </w:p>
    <w:p w14:paraId="3E4F0171" w14:textId="6F07D36C" w:rsidR="006873CD" w:rsidRPr="00E75180" w:rsidRDefault="00113314" w:rsidP="00042BDA">
      <w:pPr>
        <w:ind w:left="360"/>
        <w:rPr>
          <w:color w:val="0D0D0D" w:themeColor="text1" w:themeTint="F2"/>
          <w:szCs w:val="24"/>
        </w:rPr>
      </w:pPr>
      <w:r w:rsidRPr="00E75180">
        <w:rPr>
          <w:color w:val="0D0D0D" w:themeColor="text1" w:themeTint="F2"/>
          <w:szCs w:val="24"/>
        </w:rPr>
        <w:t>T</w:t>
      </w:r>
      <w:r w:rsidR="00F66C35" w:rsidRPr="00E75180">
        <w:rPr>
          <w:color w:val="0D0D0D" w:themeColor="text1" w:themeTint="F2"/>
          <w:szCs w:val="24"/>
        </w:rPr>
        <w:t>he state-approved Disability Codes</w:t>
      </w:r>
      <w:r w:rsidRPr="00E75180">
        <w:rPr>
          <w:color w:val="0D0D0D" w:themeColor="text1" w:themeTint="F2"/>
          <w:szCs w:val="24"/>
        </w:rPr>
        <w:t xml:space="preserve"> are listed below</w:t>
      </w:r>
      <w:r w:rsidR="00F66C35" w:rsidRPr="00E75180">
        <w:rPr>
          <w:color w:val="0D0D0D" w:themeColor="text1" w:themeTint="F2"/>
          <w:szCs w:val="24"/>
        </w:rPr>
        <w:t xml:space="preserve">. The </w:t>
      </w:r>
      <w:r w:rsidR="00F66C35" w:rsidRPr="00E75180">
        <w:rPr>
          <w:i/>
          <w:color w:val="0D0D0D" w:themeColor="text1" w:themeTint="F2"/>
          <w:szCs w:val="24"/>
        </w:rPr>
        <w:t>numeric code</w:t>
      </w:r>
      <w:r w:rsidR="00F66C35" w:rsidRPr="00E75180">
        <w:rPr>
          <w:color w:val="0D0D0D" w:themeColor="text1" w:themeTint="F2"/>
          <w:szCs w:val="24"/>
        </w:rPr>
        <w:t xml:space="preserve"> must be used for this element.</w:t>
      </w:r>
    </w:p>
    <w:tbl>
      <w:tblPr>
        <w:tblW w:w="51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des for Primary Disability"/>
        <w:tblDescription w:val="Codes for Primary Disability"/>
      </w:tblPr>
      <w:tblGrid>
        <w:gridCol w:w="750"/>
        <w:gridCol w:w="4530"/>
      </w:tblGrid>
      <w:tr w:rsidR="005B74A9" w:rsidRPr="00E75180" w14:paraId="22B74096" w14:textId="77777777" w:rsidTr="00042BDA">
        <w:trPr>
          <w:trHeight w:val="300"/>
          <w:tblHeader/>
        </w:trPr>
        <w:tc>
          <w:tcPr>
            <w:tcW w:w="600" w:type="dxa"/>
            <w:shd w:val="clear" w:color="auto" w:fill="BFBFBF" w:themeFill="background1" w:themeFillShade="BF"/>
            <w:noWrap/>
            <w:vAlign w:val="center"/>
          </w:tcPr>
          <w:p w14:paraId="22790F4B" w14:textId="77777777" w:rsidR="005B74A9" w:rsidRPr="00E75180" w:rsidRDefault="005B74A9" w:rsidP="005B74A9">
            <w:pPr>
              <w:jc w:val="center"/>
              <w:rPr>
                <w:b/>
                <w:color w:val="000000"/>
                <w:szCs w:val="24"/>
              </w:rPr>
            </w:pPr>
            <w:r w:rsidRPr="00E75180">
              <w:rPr>
                <w:b/>
                <w:color w:val="000000"/>
                <w:szCs w:val="24"/>
              </w:rPr>
              <w:t>Code</w:t>
            </w:r>
          </w:p>
        </w:tc>
        <w:tc>
          <w:tcPr>
            <w:tcW w:w="4530" w:type="dxa"/>
            <w:shd w:val="clear" w:color="auto" w:fill="BFBFBF" w:themeFill="background1" w:themeFillShade="BF"/>
            <w:noWrap/>
          </w:tcPr>
          <w:p w14:paraId="194C6479" w14:textId="77777777" w:rsidR="005B74A9" w:rsidRPr="00E75180" w:rsidRDefault="005B74A9" w:rsidP="005B74A9">
            <w:pPr>
              <w:rPr>
                <w:b/>
                <w:color w:val="000000"/>
                <w:szCs w:val="24"/>
              </w:rPr>
            </w:pPr>
            <w:r w:rsidRPr="00E75180">
              <w:rPr>
                <w:b/>
                <w:color w:val="000000"/>
                <w:szCs w:val="24"/>
              </w:rPr>
              <w:t>Description</w:t>
            </w:r>
          </w:p>
        </w:tc>
      </w:tr>
      <w:tr w:rsidR="005B74A9" w:rsidRPr="00E75180" w14:paraId="71B99192" w14:textId="77777777" w:rsidTr="00042BDA">
        <w:trPr>
          <w:trHeight w:val="300"/>
        </w:trPr>
        <w:tc>
          <w:tcPr>
            <w:tcW w:w="600" w:type="dxa"/>
            <w:noWrap/>
            <w:vAlign w:val="center"/>
            <w:hideMark/>
          </w:tcPr>
          <w:p w14:paraId="6B359108" w14:textId="0EFD835D" w:rsidR="005B74A9" w:rsidRPr="00E75180" w:rsidRDefault="005B74A9" w:rsidP="005B74A9">
            <w:pPr>
              <w:jc w:val="center"/>
              <w:rPr>
                <w:color w:val="000000"/>
                <w:szCs w:val="24"/>
              </w:rPr>
            </w:pPr>
            <w:r w:rsidRPr="00E75180">
              <w:rPr>
                <w:color w:val="000000"/>
                <w:szCs w:val="24"/>
              </w:rPr>
              <w:t>3</w:t>
            </w:r>
          </w:p>
        </w:tc>
        <w:tc>
          <w:tcPr>
            <w:tcW w:w="4530" w:type="dxa"/>
            <w:noWrap/>
            <w:hideMark/>
          </w:tcPr>
          <w:p w14:paraId="0109D83F" w14:textId="58DE8203" w:rsidR="005B74A9" w:rsidRPr="00E75180" w:rsidRDefault="005B74A9" w:rsidP="005B74A9">
            <w:pPr>
              <w:rPr>
                <w:color w:val="000000"/>
                <w:szCs w:val="24"/>
              </w:rPr>
            </w:pPr>
            <w:r w:rsidRPr="00E75180">
              <w:rPr>
                <w:color w:val="000000"/>
                <w:szCs w:val="24"/>
              </w:rPr>
              <w:t>MD – Multiple Disabilities</w:t>
            </w:r>
          </w:p>
        </w:tc>
      </w:tr>
      <w:tr w:rsidR="005B74A9" w:rsidRPr="00E75180" w14:paraId="746A8060" w14:textId="77777777" w:rsidTr="00042BDA">
        <w:trPr>
          <w:trHeight w:val="300"/>
        </w:trPr>
        <w:tc>
          <w:tcPr>
            <w:tcW w:w="600" w:type="dxa"/>
            <w:noWrap/>
            <w:vAlign w:val="center"/>
          </w:tcPr>
          <w:p w14:paraId="77128014" w14:textId="0A6357E6" w:rsidR="005B74A9" w:rsidRPr="00E75180" w:rsidRDefault="005B74A9" w:rsidP="005B74A9">
            <w:pPr>
              <w:jc w:val="center"/>
              <w:rPr>
                <w:color w:val="000000"/>
                <w:szCs w:val="24"/>
              </w:rPr>
            </w:pPr>
            <w:r w:rsidRPr="00E75180">
              <w:rPr>
                <w:color w:val="000000"/>
                <w:szCs w:val="24"/>
              </w:rPr>
              <w:t>4</w:t>
            </w:r>
          </w:p>
        </w:tc>
        <w:tc>
          <w:tcPr>
            <w:tcW w:w="4530" w:type="dxa"/>
            <w:noWrap/>
          </w:tcPr>
          <w:p w14:paraId="1BC8762E" w14:textId="5A34AAAD" w:rsidR="005B74A9" w:rsidRPr="00E75180" w:rsidRDefault="005B74A9" w:rsidP="005B74A9">
            <w:pPr>
              <w:rPr>
                <w:color w:val="000000"/>
                <w:szCs w:val="24"/>
              </w:rPr>
            </w:pPr>
            <w:r w:rsidRPr="00E75180">
              <w:rPr>
                <w:color w:val="000000"/>
                <w:szCs w:val="24"/>
              </w:rPr>
              <w:t>OI – Orthopedic Impairment</w:t>
            </w:r>
          </w:p>
        </w:tc>
      </w:tr>
      <w:tr w:rsidR="005B74A9" w:rsidRPr="00E75180" w14:paraId="32B765DB" w14:textId="77777777" w:rsidTr="00042BDA">
        <w:trPr>
          <w:trHeight w:val="300"/>
        </w:trPr>
        <w:tc>
          <w:tcPr>
            <w:tcW w:w="600" w:type="dxa"/>
            <w:noWrap/>
            <w:vAlign w:val="center"/>
          </w:tcPr>
          <w:p w14:paraId="34CBCF86" w14:textId="682B4421" w:rsidR="005B74A9" w:rsidRPr="00E75180" w:rsidRDefault="005B74A9" w:rsidP="005B74A9">
            <w:pPr>
              <w:jc w:val="center"/>
              <w:rPr>
                <w:color w:val="000000"/>
                <w:szCs w:val="24"/>
              </w:rPr>
            </w:pPr>
            <w:r w:rsidRPr="00E75180">
              <w:rPr>
                <w:color w:val="000000"/>
                <w:szCs w:val="24"/>
              </w:rPr>
              <w:t>5</w:t>
            </w:r>
          </w:p>
        </w:tc>
        <w:tc>
          <w:tcPr>
            <w:tcW w:w="4530" w:type="dxa"/>
            <w:noWrap/>
          </w:tcPr>
          <w:p w14:paraId="09E509D8" w14:textId="61173581" w:rsidR="005B74A9" w:rsidRPr="00E75180" w:rsidRDefault="005B74A9" w:rsidP="005B74A9">
            <w:pPr>
              <w:rPr>
                <w:color w:val="000000"/>
                <w:szCs w:val="24"/>
              </w:rPr>
            </w:pPr>
            <w:r w:rsidRPr="00E75180">
              <w:rPr>
                <w:color w:val="000000"/>
                <w:szCs w:val="24"/>
              </w:rPr>
              <w:t>VI – Visual Impairment</w:t>
            </w:r>
          </w:p>
        </w:tc>
      </w:tr>
      <w:tr w:rsidR="005B74A9" w:rsidRPr="00E75180" w14:paraId="217756AE" w14:textId="77777777" w:rsidTr="00042BDA">
        <w:trPr>
          <w:trHeight w:val="300"/>
        </w:trPr>
        <w:tc>
          <w:tcPr>
            <w:tcW w:w="600" w:type="dxa"/>
            <w:noWrap/>
            <w:vAlign w:val="center"/>
          </w:tcPr>
          <w:p w14:paraId="40CB59DA" w14:textId="0F8A0619" w:rsidR="005B74A9" w:rsidRPr="00E75180" w:rsidRDefault="005B74A9" w:rsidP="005B74A9">
            <w:pPr>
              <w:jc w:val="center"/>
              <w:rPr>
                <w:color w:val="000000"/>
                <w:szCs w:val="24"/>
              </w:rPr>
            </w:pPr>
            <w:r w:rsidRPr="00E75180">
              <w:rPr>
                <w:color w:val="000000"/>
                <w:szCs w:val="24"/>
              </w:rPr>
              <w:t>6</w:t>
            </w:r>
          </w:p>
        </w:tc>
        <w:tc>
          <w:tcPr>
            <w:tcW w:w="4530" w:type="dxa"/>
            <w:noWrap/>
          </w:tcPr>
          <w:p w14:paraId="5442CB1F" w14:textId="604AC794" w:rsidR="005B74A9" w:rsidRPr="00E75180" w:rsidRDefault="005B74A9" w:rsidP="005B74A9">
            <w:pPr>
              <w:rPr>
                <w:color w:val="000000"/>
                <w:szCs w:val="24"/>
              </w:rPr>
            </w:pPr>
            <w:r w:rsidRPr="00E75180">
              <w:rPr>
                <w:color w:val="000000"/>
                <w:szCs w:val="24"/>
              </w:rPr>
              <w:t>HI – Hearing Impairment</w:t>
            </w:r>
          </w:p>
        </w:tc>
      </w:tr>
      <w:tr w:rsidR="005B74A9" w:rsidRPr="00E75180" w14:paraId="473A84B1" w14:textId="77777777" w:rsidTr="00042BDA">
        <w:trPr>
          <w:trHeight w:val="300"/>
        </w:trPr>
        <w:tc>
          <w:tcPr>
            <w:tcW w:w="600" w:type="dxa"/>
            <w:noWrap/>
            <w:vAlign w:val="center"/>
          </w:tcPr>
          <w:p w14:paraId="7A4512B2" w14:textId="6823A6DA" w:rsidR="005B74A9" w:rsidRPr="00E75180" w:rsidRDefault="005B74A9" w:rsidP="005B74A9">
            <w:pPr>
              <w:jc w:val="center"/>
              <w:rPr>
                <w:color w:val="000000"/>
                <w:szCs w:val="24"/>
              </w:rPr>
            </w:pPr>
            <w:r w:rsidRPr="00E75180">
              <w:rPr>
                <w:color w:val="000000"/>
                <w:szCs w:val="24"/>
              </w:rPr>
              <w:t>7</w:t>
            </w:r>
          </w:p>
        </w:tc>
        <w:tc>
          <w:tcPr>
            <w:tcW w:w="4530" w:type="dxa"/>
            <w:noWrap/>
          </w:tcPr>
          <w:p w14:paraId="46EB2D6D" w14:textId="3B213B62" w:rsidR="005B74A9" w:rsidRPr="00E75180" w:rsidRDefault="005B74A9" w:rsidP="005B74A9">
            <w:pPr>
              <w:rPr>
                <w:color w:val="000000"/>
                <w:szCs w:val="24"/>
              </w:rPr>
            </w:pPr>
            <w:r w:rsidRPr="00E75180">
              <w:rPr>
                <w:color w:val="000000"/>
                <w:szCs w:val="24"/>
              </w:rPr>
              <w:t>SLD – Specific Learning Disability</w:t>
            </w:r>
          </w:p>
        </w:tc>
      </w:tr>
      <w:tr w:rsidR="005B74A9" w:rsidRPr="00E75180" w14:paraId="0451BBA7" w14:textId="77777777" w:rsidTr="00042BDA">
        <w:trPr>
          <w:trHeight w:val="300"/>
        </w:trPr>
        <w:tc>
          <w:tcPr>
            <w:tcW w:w="600" w:type="dxa"/>
            <w:noWrap/>
            <w:vAlign w:val="center"/>
          </w:tcPr>
          <w:p w14:paraId="2B0148D4" w14:textId="2813B5EE" w:rsidR="005B74A9" w:rsidRPr="00E75180" w:rsidRDefault="005B74A9" w:rsidP="005B74A9">
            <w:pPr>
              <w:jc w:val="center"/>
              <w:rPr>
                <w:color w:val="000000"/>
                <w:szCs w:val="24"/>
              </w:rPr>
            </w:pPr>
            <w:r w:rsidRPr="00E75180">
              <w:rPr>
                <w:color w:val="000000"/>
                <w:szCs w:val="24"/>
              </w:rPr>
              <w:t>8</w:t>
            </w:r>
          </w:p>
        </w:tc>
        <w:tc>
          <w:tcPr>
            <w:tcW w:w="4530" w:type="dxa"/>
            <w:noWrap/>
          </w:tcPr>
          <w:p w14:paraId="6B53AE47" w14:textId="651CC47A" w:rsidR="005B74A9" w:rsidRPr="00E75180" w:rsidRDefault="005B74A9" w:rsidP="005B74A9">
            <w:pPr>
              <w:rPr>
                <w:color w:val="000000"/>
                <w:szCs w:val="24"/>
              </w:rPr>
            </w:pPr>
            <w:r w:rsidRPr="00E75180">
              <w:rPr>
                <w:color w:val="000000"/>
                <w:szCs w:val="24"/>
              </w:rPr>
              <w:t>ED – Emotional Disturbance</w:t>
            </w:r>
          </w:p>
        </w:tc>
      </w:tr>
      <w:tr w:rsidR="005B74A9" w:rsidRPr="00E75180" w14:paraId="2414A73E" w14:textId="77777777" w:rsidTr="00042BDA">
        <w:trPr>
          <w:trHeight w:val="300"/>
        </w:trPr>
        <w:tc>
          <w:tcPr>
            <w:tcW w:w="600" w:type="dxa"/>
            <w:noWrap/>
            <w:vAlign w:val="center"/>
          </w:tcPr>
          <w:p w14:paraId="4E98B1D6" w14:textId="109B50F5" w:rsidR="005B74A9" w:rsidRPr="00E75180" w:rsidRDefault="005B74A9" w:rsidP="005B74A9">
            <w:pPr>
              <w:jc w:val="center"/>
              <w:rPr>
                <w:color w:val="000000"/>
                <w:szCs w:val="24"/>
              </w:rPr>
            </w:pPr>
            <w:r w:rsidRPr="00E75180">
              <w:rPr>
                <w:color w:val="000000"/>
                <w:szCs w:val="24"/>
              </w:rPr>
              <w:t>9</w:t>
            </w:r>
          </w:p>
        </w:tc>
        <w:tc>
          <w:tcPr>
            <w:tcW w:w="4530" w:type="dxa"/>
            <w:noWrap/>
          </w:tcPr>
          <w:p w14:paraId="52EB331C" w14:textId="126EA7FF" w:rsidR="005B74A9" w:rsidRPr="00E75180" w:rsidRDefault="005B74A9" w:rsidP="005B74A9">
            <w:pPr>
              <w:rPr>
                <w:color w:val="000000"/>
                <w:szCs w:val="24"/>
              </w:rPr>
            </w:pPr>
            <w:r w:rsidRPr="00E75180">
              <w:rPr>
                <w:color w:val="000000"/>
                <w:szCs w:val="24"/>
              </w:rPr>
              <w:t>SLI – Speech Language Impairment</w:t>
            </w:r>
          </w:p>
        </w:tc>
      </w:tr>
      <w:tr w:rsidR="005B74A9" w:rsidRPr="00E75180" w14:paraId="67640967" w14:textId="77777777" w:rsidTr="00042BDA">
        <w:trPr>
          <w:trHeight w:val="300"/>
        </w:trPr>
        <w:tc>
          <w:tcPr>
            <w:tcW w:w="600" w:type="dxa"/>
            <w:noWrap/>
            <w:vAlign w:val="center"/>
          </w:tcPr>
          <w:p w14:paraId="4760C8D8" w14:textId="45030BBB" w:rsidR="005B74A9" w:rsidRPr="00E75180" w:rsidRDefault="005B74A9" w:rsidP="005B74A9">
            <w:pPr>
              <w:jc w:val="center"/>
              <w:rPr>
                <w:color w:val="000000"/>
                <w:szCs w:val="24"/>
              </w:rPr>
            </w:pPr>
            <w:r w:rsidRPr="00E75180">
              <w:rPr>
                <w:color w:val="000000"/>
                <w:szCs w:val="24"/>
              </w:rPr>
              <w:t>10</w:t>
            </w:r>
          </w:p>
        </w:tc>
        <w:tc>
          <w:tcPr>
            <w:tcW w:w="4530" w:type="dxa"/>
            <w:noWrap/>
          </w:tcPr>
          <w:p w14:paraId="6705DFB5" w14:textId="1068D1D1" w:rsidR="005B74A9" w:rsidRPr="00E75180" w:rsidRDefault="005B74A9" w:rsidP="005B74A9">
            <w:pPr>
              <w:rPr>
                <w:color w:val="000000"/>
                <w:szCs w:val="24"/>
              </w:rPr>
            </w:pPr>
            <w:r w:rsidRPr="00E75180">
              <w:rPr>
                <w:color w:val="000000"/>
                <w:szCs w:val="24"/>
              </w:rPr>
              <w:t>OHI – Other Health Impairment</w:t>
            </w:r>
          </w:p>
        </w:tc>
      </w:tr>
      <w:tr w:rsidR="005B74A9" w:rsidRPr="00E75180" w14:paraId="7DB97D3D" w14:textId="77777777" w:rsidTr="00042BDA">
        <w:trPr>
          <w:trHeight w:val="300"/>
        </w:trPr>
        <w:tc>
          <w:tcPr>
            <w:tcW w:w="600" w:type="dxa"/>
            <w:noWrap/>
            <w:vAlign w:val="center"/>
          </w:tcPr>
          <w:p w14:paraId="03C9AEC8" w14:textId="35032428" w:rsidR="005B74A9" w:rsidRPr="00E75180" w:rsidRDefault="005B74A9" w:rsidP="005B74A9">
            <w:pPr>
              <w:jc w:val="center"/>
              <w:rPr>
                <w:color w:val="000000"/>
                <w:szCs w:val="24"/>
              </w:rPr>
            </w:pPr>
            <w:r w:rsidRPr="00E75180">
              <w:rPr>
                <w:color w:val="000000"/>
                <w:szCs w:val="24"/>
              </w:rPr>
              <w:t>12</w:t>
            </w:r>
          </w:p>
        </w:tc>
        <w:tc>
          <w:tcPr>
            <w:tcW w:w="4530" w:type="dxa"/>
            <w:noWrap/>
          </w:tcPr>
          <w:p w14:paraId="6B42D385" w14:textId="2FF3FF8B" w:rsidR="005B74A9" w:rsidRPr="00E75180" w:rsidRDefault="005B74A9" w:rsidP="005B74A9">
            <w:pPr>
              <w:rPr>
                <w:color w:val="000000"/>
                <w:szCs w:val="24"/>
              </w:rPr>
            </w:pPr>
            <w:r w:rsidRPr="00E75180">
              <w:rPr>
                <w:color w:val="000000"/>
                <w:szCs w:val="24"/>
              </w:rPr>
              <w:t>DB – Deaf-Blindness</w:t>
            </w:r>
          </w:p>
        </w:tc>
      </w:tr>
      <w:tr w:rsidR="005B74A9" w:rsidRPr="00E75180" w14:paraId="01EFD744" w14:textId="77777777" w:rsidTr="00042BDA">
        <w:trPr>
          <w:trHeight w:val="300"/>
        </w:trPr>
        <w:tc>
          <w:tcPr>
            <w:tcW w:w="600" w:type="dxa"/>
            <w:noWrap/>
            <w:vAlign w:val="center"/>
          </w:tcPr>
          <w:p w14:paraId="50068AF7" w14:textId="5BAB34D7" w:rsidR="005B74A9" w:rsidRPr="00E75180" w:rsidRDefault="005B74A9" w:rsidP="005B74A9">
            <w:pPr>
              <w:jc w:val="center"/>
              <w:rPr>
                <w:color w:val="000000"/>
                <w:szCs w:val="24"/>
              </w:rPr>
            </w:pPr>
            <w:r w:rsidRPr="00E75180">
              <w:rPr>
                <w:color w:val="000000"/>
                <w:szCs w:val="24"/>
              </w:rPr>
              <w:t>13</w:t>
            </w:r>
          </w:p>
        </w:tc>
        <w:tc>
          <w:tcPr>
            <w:tcW w:w="4530" w:type="dxa"/>
            <w:noWrap/>
          </w:tcPr>
          <w:p w14:paraId="260DFEAC" w14:textId="65DEFA95" w:rsidR="005B74A9" w:rsidRPr="00E75180" w:rsidRDefault="005B74A9" w:rsidP="005B74A9">
            <w:pPr>
              <w:rPr>
                <w:color w:val="000000"/>
                <w:szCs w:val="24"/>
              </w:rPr>
            </w:pPr>
            <w:r w:rsidRPr="00E75180">
              <w:rPr>
                <w:color w:val="000000"/>
                <w:szCs w:val="24"/>
              </w:rPr>
              <w:t>AUT – Autism</w:t>
            </w:r>
          </w:p>
        </w:tc>
      </w:tr>
      <w:tr w:rsidR="005B74A9" w:rsidRPr="00E75180" w14:paraId="6F4BB177" w14:textId="77777777" w:rsidTr="00042BDA">
        <w:trPr>
          <w:trHeight w:val="300"/>
        </w:trPr>
        <w:tc>
          <w:tcPr>
            <w:tcW w:w="600" w:type="dxa"/>
            <w:noWrap/>
            <w:vAlign w:val="center"/>
          </w:tcPr>
          <w:p w14:paraId="692209D1" w14:textId="26672701" w:rsidR="005B74A9" w:rsidRPr="00E75180" w:rsidRDefault="005B74A9" w:rsidP="005B74A9">
            <w:pPr>
              <w:jc w:val="center"/>
              <w:rPr>
                <w:color w:val="000000"/>
                <w:szCs w:val="24"/>
              </w:rPr>
            </w:pPr>
            <w:r w:rsidRPr="00E75180">
              <w:rPr>
                <w:color w:val="000000"/>
                <w:szCs w:val="24"/>
              </w:rPr>
              <w:t>14</w:t>
            </w:r>
          </w:p>
        </w:tc>
        <w:tc>
          <w:tcPr>
            <w:tcW w:w="4530" w:type="dxa"/>
            <w:noWrap/>
          </w:tcPr>
          <w:p w14:paraId="59DF8705" w14:textId="6B56680D" w:rsidR="005B74A9" w:rsidRPr="00E75180" w:rsidRDefault="005B74A9" w:rsidP="005B74A9">
            <w:pPr>
              <w:rPr>
                <w:color w:val="000000"/>
                <w:szCs w:val="24"/>
              </w:rPr>
            </w:pPr>
            <w:r w:rsidRPr="00E75180">
              <w:rPr>
                <w:color w:val="000000"/>
                <w:szCs w:val="24"/>
              </w:rPr>
              <w:t>TBI – Traumatic Brain Injury</w:t>
            </w:r>
          </w:p>
        </w:tc>
      </w:tr>
      <w:tr w:rsidR="005B74A9" w:rsidRPr="00E75180" w14:paraId="65BF256C" w14:textId="77777777" w:rsidTr="00042BDA">
        <w:trPr>
          <w:trHeight w:val="300"/>
        </w:trPr>
        <w:tc>
          <w:tcPr>
            <w:tcW w:w="600" w:type="dxa"/>
            <w:noWrap/>
            <w:vAlign w:val="center"/>
          </w:tcPr>
          <w:p w14:paraId="45E41C97" w14:textId="2B2A7087" w:rsidR="005B74A9" w:rsidRPr="00E75180" w:rsidRDefault="005B74A9" w:rsidP="005B74A9">
            <w:pPr>
              <w:jc w:val="center"/>
              <w:rPr>
                <w:color w:val="000000"/>
                <w:szCs w:val="24"/>
              </w:rPr>
            </w:pPr>
            <w:r w:rsidRPr="00E75180">
              <w:rPr>
                <w:color w:val="000000"/>
                <w:szCs w:val="24"/>
              </w:rPr>
              <w:t>16</w:t>
            </w:r>
          </w:p>
        </w:tc>
        <w:tc>
          <w:tcPr>
            <w:tcW w:w="4530" w:type="dxa"/>
            <w:noWrap/>
          </w:tcPr>
          <w:p w14:paraId="5B299828" w14:textId="6D1698D2" w:rsidR="005B74A9" w:rsidRPr="00E75180" w:rsidRDefault="005B74A9" w:rsidP="005B74A9">
            <w:pPr>
              <w:rPr>
                <w:color w:val="000000"/>
                <w:szCs w:val="24"/>
              </w:rPr>
            </w:pPr>
            <w:r w:rsidRPr="00E75180">
              <w:rPr>
                <w:color w:val="000000"/>
                <w:szCs w:val="24"/>
              </w:rPr>
              <w:t>DD – Developmental Delay</w:t>
            </w:r>
          </w:p>
        </w:tc>
      </w:tr>
      <w:tr w:rsidR="00D039EA" w:rsidRPr="00E75180" w14:paraId="7171E9EF" w14:textId="77777777" w:rsidTr="00042BDA">
        <w:trPr>
          <w:trHeight w:val="300"/>
        </w:trPr>
        <w:tc>
          <w:tcPr>
            <w:tcW w:w="600" w:type="dxa"/>
            <w:noWrap/>
            <w:vAlign w:val="center"/>
          </w:tcPr>
          <w:p w14:paraId="625AB205" w14:textId="4BEE0A72" w:rsidR="00D039EA" w:rsidRPr="00E75180" w:rsidRDefault="00D039EA" w:rsidP="005B74A9">
            <w:pPr>
              <w:jc w:val="center"/>
              <w:rPr>
                <w:color w:val="000000"/>
                <w:szCs w:val="24"/>
              </w:rPr>
            </w:pPr>
            <w:r w:rsidRPr="00E75180">
              <w:rPr>
                <w:color w:val="000000"/>
                <w:szCs w:val="24"/>
              </w:rPr>
              <w:t>19</w:t>
            </w:r>
          </w:p>
        </w:tc>
        <w:tc>
          <w:tcPr>
            <w:tcW w:w="4530" w:type="dxa"/>
            <w:noWrap/>
          </w:tcPr>
          <w:p w14:paraId="4C6C4A79" w14:textId="2E6A5445" w:rsidR="00D039EA" w:rsidRPr="00E75180" w:rsidRDefault="00D039EA" w:rsidP="005B74A9">
            <w:pPr>
              <w:rPr>
                <w:color w:val="000000"/>
                <w:szCs w:val="24"/>
              </w:rPr>
            </w:pPr>
            <w:r w:rsidRPr="00E75180">
              <w:rPr>
                <w:color w:val="000000"/>
                <w:szCs w:val="24"/>
              </w:rPr>
              <w:t>ID – Intellectual Disabilities</w:t>
            </w:r>
          </w:p>
        </w:tc>
      </w:tr>
    </w:tbl>
    <w:p w14:paraId="50A03865" w14:textId="4A7C3F65" w:rsidR="00ED05E8" w:rsidRPr="00E75180" w:rsidRDefault="00F66C35" w:rsidP="00042BDA">
      <w:pPr>
        <w:pStyle w:val="SRCsubtopic"/>
        <w:rPr>
          <w:i w:val="0"/>
        </w:rPr>
      </w:pPr>
      <w:r w:rsidRPr="00E75180">
        <w:rPr>
          <w:i w:val="0"/>
        </w:rPr>
        <w:t xml:space="preserve">Edit checks for valid </w:t>
      </w:r>
      <w:r w:rsidR="00ED05E8" w:rsidRPr="00E75180">
        <w:rPr>
          <w:i w:val="0"/>
        </w:rPr>
        <w:t>Primary Disability Codes</w:t>
      </w:r>
    </w:p>
    <w:p w14:paraId="2CDBE21E" w14:textId="7970EE99" w:rsidR="00E42EFA" w:rsidRPr="00E75180" w:rsidRDefault="00F66C35" w:rsidP="0008617D">
      <w:pPr>
        <w:pStyle w:val="ListParagraph"/>
        <w:numPr>
          <w:ilvl w:val="0"/>
          <w:numId w:val="67"/>
        </w:numPr>
        <w:tabs>
          <w:tab w:val="clear" w:pos="1080"/>
        </w:tabs>
        <w:ind w:left="720"/>
      </w:pPr>
      <w:r w:rsidRPr="00E75180">
        <w:t xml:space="preserve">A valid numeric </w:t>
      </w:r>
      <w:r w:rsidR="00ED05E8" w:rsidRPr="00E75180">
        <w:t xml:space="preserve">Disability </w:t>
      </w:r>
      <w:r w:rsidR="00D5492E">
        <w:t>C</w:t>
      </w:r>
      <w:r w:rsidR="00D5492E" w:rsidRPr="00E75180">
        <w:t>ode</w:t>
      </w:r>
      <w:r w:rsidR="00F9286D" w:rsidRPr="00E75180">
        <w:t>.</w:t>
      </w:r>
    </w:p>
    <w:p w14:paraId="795F2804" w14:textId="660692AA" w:rsidR="00F66C35" w:rsidRPr="00E75180" w:rsidRDefault="00F66C35" w:rsidP="0008617D">
      <w:pPr>
        <w:pStyle w:val="ListParagraph"/>
        <w:numPr>
          <w:ilvl w:val="0"/>
          <w:numId w:val="67"/>
        </w:numPr>
        <w:tabs>
          <w:tab w:val="clear" w:pos="1080"/>
        </w:tabs>
        <w:ind w:left="720"/>
      </w:pPr>
      <w:r w:rsidRPr="00E75180">
        <w:t>Cannot be blank for December 1 Child Count</w:t>
      </w:r>
      <w:r w:rsidR="00F9286D" w:rsidRPr="00E75180">
        <w:t>.</w:t>
      </w:r>
    </w:p>
    <w:p w14:paraId="326B7480" w14:textId="0CD14906" w:rsidR="00AF676E" w:rsidRPr="00E75180" w:rsidRDefault="00AF676E" w:rsidP="0008617D">
      <w:pPr>
        <w:pStyle w:val="ListParagraph"/>
        <w:numPr>
          <w:ilvl w:val="0"/>
          <w:numId w:val="67"/>
        </w:numPr>
        <w:tabs>
          <w:tab w:val="clear" w:pos="1080"/>
        </w:tabs>
        <w:ind w:left="720"/>
      </w:pPr>
      <w:r w:rsidRPr="00E75180">
        <w:t xml:space="preserve">Required if </w:t>
      </w:r>
      <w:r w:rsidR="002F25A5">
        <w:t>S</w:t>
      </w:r>
      <w:r w:rsidR="002F25A5" w:rsidRPr="00E75180">
        <w:t xml:space="preserve">erving </w:t>
      </w:r>
      <w:r w:rsidR="002F25A5">
        <w:t>D</w:t>
      </w:r>
      <w:r w:rsidR="002F25A5" w:rsidRPr="00E75180">
        <w:t xml:space="preserve">ivision </w:t>
      </w:r>
      <w:r w:rsidR="006E78F8">
        <w:t>C</w:t>
      </w:r>
      <w:r w:rsidR="006E78F8" w:rsidRPr="00E75180">
        <w:t xml:space="preserve">ode </w:t>
      </w:r>
      <w:r w:rsidRPr="00E75180">
        <w:t>is 600</w:t>
      </w:r>
      <w:r w:rsidR="002F25A5">
        <w:t xml:space="preserve"> (</w:t>
      </w:r>
      <w:r w:rsidRPr="00E75180">
        <w:t>Special Education Private School</w:t>
      </w:r>
      <w:r w:rsidR="002F25A5">
        <w:t>)</w:t>
      </w:r>
      <w:r w:rsidR="00F9286D" w:rsidRPr="00E75180">
        <w:t>.</w:t>
      </w:r>
    </w:p>
    <w:p w14:paraId="528F23FA" w14:textId="16165015" w:rsidR="00F66C35" w:rsidRPr="00E75180" w:rsidRDefault="00F66C35" w:rsidP="0008617D">
      <w:pPr>
        <w:pStyle w:val="SRCbulletlist"/>
        <w:widowControl w:val="0"/>
        <w:numPr>
          <w:ilvl w:val="0"/>
          <w:numId w:val="67"/>
        </w:numPr>
        <w:tabs>
          <w:tab w:val="clear" w:pos="1080"/>
        </w:tabs>
        <w:spacing w:before="0" w:after="0"/>
        <w:ind w:left="720"/>
        <w:rPr>
          <w:rFonts w:cs="Times New Roman"/>
          <w:color w:val="0D0D0D" w:themeColor="text1" w:themeTint="F2"/>
          <w:sz w:val="24"/>
          <w:szCs w:val="24"/>
        </w:rPr>
      </w:pPr>
      <w:r w:rsidRPr="00E75180">
        <w:rPr>
          <w:rFonts w:cs="Times New Roman"/>
          <w:color w:val="0D0D0D" w:themeColor="text1" w:themeTint="F2"/>
          <w:sz w:val="24"/>
          <w:szCs w:val="24"/>
        </w:rPr>
        <w:t xml:space="preserve">If </w:t>
      </w:r>
      <w:r w:rsidR="006E78F8">
        <w:rPr>
          <w:rFonts w:cs="Times New Roman"/>
          <w:color w:val="0D0D0D" w:themeColor="text1" w:themeTint="F2"/>
          <w:sz w:val="24"/>
          <w:szCs w:val="24"/>
        </w:rPr>
        <w:t>P</w:t>
      </w:r>
      <w:r w:rsidR="006E78F8" w:rsidRPr="00E75180">
        <w:rPr>
          <w:rFonts w:cs="Times New Roman"/>
          <w:color w:val="0D0D0D" w:themeColor="text1" w:themeTint="F2"/>
          <w:sz w:val="24"/>
          <w:szCs w:val="24"/>
        </w:rPr>
        <w:t xml:space="preserve">rimary </w:t>
      </w:r>
      <w:r w:rsidR="006E78F8">
        <w:rPr>
          <w:rFonts w:cs="Times New Roman"/>
          <w:color w:val="0D0D0D" w:themeColor="text1" w:themeTint="F2"/>
          <w:sz w:val="24"/>
          <w:szCs w:val="24"/>
        </w:rPr>
        <w:t>D</w:t>
      </w:r>
      <w:r w:rsidR="006E78F8" w:rsidRPr="00E75180">
        <w:rPr>
          <w:rFonts w:cs="Times New Roman"/>
          <w:color w:val="0D0D0D" w:themeColor="text1" w:themeTint="F2"/>
          <w:sz w:val="24"/>
          <w:szCs w:val="24"/>
        </w:rPr>
        <w:t xml:space="preserve">isability </w:t>
      </w:r>
      <w:r w:rsidR="006E78F8">
        <w:rPr>
          <w:rFonts w:cs="Times New Roman"/>
          <w:color w:val="0D0D0D" w:themeColor="text1" w:themeTint="F2"/>
          <w:sz w:val="24"/>
          <w:szCs w:val="24"/>
        </w:rPr>
        <w:t>C</w:t>
      </w:r>
      <w:r w:rsidR="006E78F8" w:rsidRPr="00E75180">
        <w:rPr>
          <w:rFonts w:cs="Times New Roman"/>
          <w:color w:val="0D0D0D" w:themeColor="text1" w:themeTint="F2"/>
          <w:sz w:val="24"/>
          <w:szCs w:val="24"/>
        </w:rPr>
        <w:t xml:space="preserve">ode </w:t>
      </w:r>
      <w:r w:rsidR="002F25A5">
        <w:rPr>
          <w:rFonts w:cs="Times New Roman"/>
          <w:color w:val="0D0D0D" w:themeColor="text1" w:themeTint="F2"/>
          <w:sz w:val="24"/>
          <w:szCs w:val="24"/>
        </w:rPr>
        <w:t xml:space="preserve">is </w:t>
      </w:r>
      <w:r w:rsidRPr="00E75180">
        <w:rPr>
          <w:rFonts w:cs="Times New Roman"/>
          <w:color w:val="0D0D0D" w:themeColor="text1" w:themeTint="F2"/>
          <w:sz w:val="24"/>
          <w:szCs w:val="24"/>
        </w:rPr>
        <w:t>16 (Developmental Delay)</w:t>
      </w:r>
      <w:r w:rsidR="002F25A5">
        <w:rPr>
          <w:rFonts w:cs="Times New Roman"/>
          <w:color w:val="0D0D0D" w:themeColor="text1" w:themeTint="F2"/>
          <w:sz w:val="24"/>
          <w:szCs w:val="24"/>
        </w:rPr>
        <w:t>,</w:t>
      </w:r>
      <w:r w:rsidRPr="00E75180">
        <w:rPr>
          <w:rFonts w:cs="Times New Roman"/>
          <w:color w:val="0D0D0D" w:themeColor="text1" w:themeTint="F2"/>
          <w:sz w:val="24"/>
          <w:szCs w:val="24"/>
        </w:rPr>
        <w:t xml:space="preserve"> then the student must be less than </w:t>
      </w:r>
      <w:r w:rsidR="004B1256" w:rsidRPr="00E75180">
        <w:rPr>
          <w:rFonts w:cs="Times New Roman"/>
          <w:color w:val="0D0D0D" w:themeColor="text1" w:themeTint="F2"/>
          <w:sz w:val="24"/>
          <w:szCs w:val="24"/>
        </w:rPr>
        <w:t>seven</w:t>
      </w:r>
      <w:r w:rsidRPr="00E75180">
        <w:rPr>
          <w:rFonts w:cs="Times New Roman"/>
          <w:color w:val="0D0D0D" w:themeColor="text1" w:themeTint="F2"/>
          <w:sz w:val="24"/>
          <w:szCs w:val="24"/>
        </w:rPr>
        <w:t xml:space="preserve"> years of age as of December 1</w:t>
      </w:r>
      <w:r w:rsidR="004B1256" w:rsidRPr="00E75180">
        <w:rPr>
          <w:rFonts w:cs="Times New Roman"/>
          <w:color w:val="0D0D0D" w:themeColor="text1" w:themeTint="F2"/>
          <w:sz w:val="24"/>
          <w:szCs w:val="24"/>
        </w:rPr>
        <w:t>.</w:t>
      </w:r>
    </w:p>
    <w:p w14:paraId="7502456F" w14:textId="081C48E8" w:rsidR="00E42EFA" w:rsidRPr="00E75180" w:rsidRDefault="00E42EFA" w:rsidP="00F14F97">
      <w:pPr>
        <w:pStyle w:val="SRCbulletlist"/>
        <w:widowControl w:val="0"/>
        <w:spacing w:before="0" w:after="0"/>
        <w:rPr>
          <w:rFonts w:cs="Times New Roman"/>
          <w:color w:val="0D0D0D" w:themeColor="text1" w:themeTint="F2"/>
          <w:sz w:val="24"/>
          <w:szCs w:val="24"/>
        </w:rPr>
      </w:pPr>
    </w:p>
    <w:p w14:paraId="4025A0CE" w14:textId="1547A400" w:rsidR="00E42EFA" w:rsidRPr="00E75180" w:rsidRDefault="00E42EFA" w:rsidP="00F14F97">
      <w:pPr>
        <w:pStyle w:val="Heading3"/>
      </w:pPr>
      <w:r w:rsidRPr="00E75180">
        <w:t>Disadvantaged Status Flag (20)</w:t>
      </w:r>
    </w:p>
    <w:p w14:paraId="148BB04A" w14:textId="0400B61B" w:rsidR="000248E2" w:rsidRPr="00E75180" w:rsidRDefault="00E42EFA" w:rsidP="00F14F97">
      <w:pPr>
        <w:pStyle w:val="SRCbulletlist"/>
        <w:widowControl w:val="0"/>
        <w:spacing w:before="0" w:after="0"/>
        <w:rPr>
          <w:rFonts w:cs="Times New Roman"/>
          <w:b/>
          <w:color w:val="0D0D0D" w:themeColor="text1" w:themeTint="F2"/>
          <w:sz w:val="24"/>
          <w:szCs w:val="24"/>
        </w:rPr>
      </w:pPr>
      <w:r w:rsidRPr="00E75180">
        <w:rPr>
          <w:rFonts w:cs="Times New Roman"/>
          <w:b/>
          <w:color w:val="0D0D0D" w:themeColor="text1" w:themeTint="F2"/>
          <w:sz w:val="24"/>
          <w:szCs w:val="24"/>
        </w:rPr>
        <w:t xml:space="preserve">Format: </w:t>
      </w:r>
      <w:r w:rsidR="002F25A5">
        <w:rPr>
          <w:rFonts w:cs="Times New Roman"/>
          <w:color w:val="0D0D0D" w:themeColor="text1" w:themeTint="F2"/>
          <w:sz w:val="24"/>
          <w:szCs w:val="24"/>
        </w:rPr>
        <w:t>A</w:t>
      </w:r>
      <w:r w:rsidR="002F25A5" w:rsidRPr="00F14F97">
        <w:rPr>
          <w:rFonts w:cs="Times New Roman"/>
          <w:color w:val="0D0D0D" w:themeColor="text1" w:themeTint="F2"/>
          <w:sz w:val="24"/>
          <w:szCs w:val="24"/>
        </w:rPr>
        <w:t>lpha</w:t>
      </w:r>
    </w:p>
    <w:p w14:paraId="786B5449" w14:textId="44CD56E7" w:rsidR="00E42EFA" w:rsidRPr="00E75180" w:rsidRDefault="00E42EFA" w:rsidP="00F14F97">
      <w:pPr>
        <w:pStyle w:val="SRCbulletlist"/>
        <w:widowControl w:val="0"/>
        <w:spacing w:before="0" w:after="120"/>
        <w:rPr>
          <w:rFonts w:cs="Times New Roman"/>
          <w:b/>
          <w:color w:val="0D0D0D" w:themeColor="text1" w:themeTint="F2"/>
          <w:sz w:val="24"/>
          <w:szCs w:val="24"/>
        </w:rPr>
      </w:pPr>
      <w:r w:rsidRPr="00E75180">
        <w:rPr>
          <w:rFonts w:cs="Times New Roman"/>
          <w:b/>
          <w:color w:val="0D0D0D" w:themeColor="text1" w:themeTint="F2"/>
          <w:sz w:val="24"/>
          <w:szCs w:val="24"/>
        </w:rPr>
        <w:t xml:space="preserve">Maximum Length: </w:t>
      </w:r>
      <w:r w:rsidRPr="00F14F97">
        <w:rPr>
          <w:rFonts w:cs="Times New Roman"/>
          <w:color w:val="0D0D0D" w:themeColor="text1" w:themeTint="F2"/>
          <w:sz w:val="24"/>
          <w:szCs w:val="24"/>
        </w:rPr>
        <w:t>1</w:t>
      </w:r>
    </w:p>
    <w:p w14:paraId="4083526A" w14:textId="516BC9CE" w:rsidR="00E42EFA" w:rsidRPr="00E75180" w:rsidRDefault="00E42EFA" w:rsidP="00F14F97">
      <w:pPr>
        <w:pStyle w:val="SRCbulletlist"/>
        <w:widowControl w:val="0"/>
        <w:spacing w:before="0" w:after="120"/>
        <w:rPr>
          <w:rFonts w:cs="Times New Roman"/>
          <w:color w:val="0D0D0D" w:themeColor="text1" w:themeTint="F2"/>
          <w:sz w:val="24"/>
          <w:szCs w:val="24"/>
        </w:rPr>
      </w:pPr>
      <w:r w:rsidRPr="00E75180">
        <w:rPr>
          <w:rFonts w:cs="Times New Roman"/>
          <w:color w:val="0D0D0D" w:themeColor="text1" w:themeTint="F2"/>
          <w:sz w:val="24"/>
          <w:szCs w:val="24"/>
        </w:rPr>
        <w:t>Identifies a student as economically disadvantaged</w:t>
      </w:r>
      <w:r w:rsidR="0079107D" w:rsidRPr="00E75180">
        <w:rPr>
          <w:rFonts w:cs="Times New Roman"/>
          <w:color w:val="0D0D0D" w:themeColor="text1" w:themeTint="F2"/>
          <w:sz w:val="24"/>
          <w:szCs w:val="24"/>
        </w:rPr>
        <w:t xml:space="preserve"> if the student</w:t>
      </w:r>
      <w:r w:rsidRPr="00E75180">
        <w:rPr>
          <w:rFonts w:cs="Times New Roman"/>
          <w:color w:val="0D0D0D" w:themeColor="text1" w:themeTint="F2"/>
          <w:sz w:val="24"/>
          <w:szCs w:val="24"/>
        </w:rPr>
        <w:t xml:space="preserve"> (1) </w:t>
      </w:r>
      <w:r w:rsidR="0079107D" w:rsidRPr="00E75180">
        <w:rPr>
          <w:rFonts w:cs="Times New Roman"/>
          <w:color w:val="0D0D0D" w:themeColor="text1" w:themeTint="F2"/>
          <w:sz w:val="24"/>
          <w:szCs w:val="24"/>
        </w:rPr>
        <w:t xml:space="preserve">is </w:t>
      </w:r>
      <w:r w:rsidRPr="00E75180">
        <w:rPr>
          <w:rFonts w:cs="Times New Roman"/>
          <w:color w:val="0D0D0D" w:themeColor="text1" w:themeTint="F2"/>
          <w:sz w:val="24"/>
          <w:szCs w:val="24"/>
        </w:rPr>
        <w:t>eligible for free/reduced meals, (2) receives</w:t>
      </w:r>
      <w:r w:rsidR="00E01516">
        <w:rPr>
          <w:rFonts w:cs="Times New Roman"/>
          <w:color w:val="0D0D0D" w:themeColor="text1" w:themeTint="F2"/>
          <w:sz w:val="24"/>
          <w:szCs w:val="24"/>
        </w:rPr>
        <w:t xml:space="preserve"> </w:t>
      </w:r>
      <w:r w:rsidR="00E01516" w:rsidRPr="00E01516">
        <w:rPr>
          <w:rFonts w:cs="Times New Roman"/>
          <w:color w:val="0D0D0D" w:themeColor="text1" w:themeTint="F2"/>
          <w:sz w:val="24"/>
          <w:szCs w:val="24"/>
        </w:rPr>
        <w:t>Temporary Assistance for Needy Families</w:t>
      </w:r>
      <w:r w:rsidRPr="00E75180">
        <w:rPr>
          <w:rFonts w:cs="Times New Roman"/>
          <w:color w:val="0D0D0D" w:themeColor="text1" w:themeTint="F2"/>
          <w:sz w:val="24"/>
          <w:szCs w:val="24"/>
        </w:rPr>
        <w:t xml:space="preserve"> </w:t>
      </w:r>
      <w:r w:rsidR="00E01516">
        <w:rPr>
          <w:rFonts w:cs="Times New Roman"/>
          <w:color w:val="0D0D0D" w:themeColor="text1" w:themeTint="F2"/>
          <w:sz w:val="24"/>
          <w:szCs w:val="24"/>
        </w:rPr>
        <w:t>(</w:t>
      </w:r>
      <w:r w:rsidRPr="00E75180">
        <w:rPr>
          <w:rFonts w:cs="Times New Roman"/>
          <w:color w:val="0D0D0D" w:themeColor="text1" w:themeTint="F2"/>
          <w:sz w:val="24"/>
          <w:szCs w:val="24"/>
        </w:rPr>
        <w:t>TANF</w:t>
      </w:r>
      <w:r w:rsidR="00E01516">
        <w:rPr>
          <w:rFonts w:cs="Times New Roman"/>
          <w:color w:val="0D0D0D" w:themeColor="text1" w:themeTint="F2"/>
          <w:sz w:val="24"/>
          <w:szCs w:val="24"/>
        </w:rPr>
        <w:t>)</w:t>
      </w:r>
      <w:r w:rsidRPr="00E75180">
        <w:rPr>
          <w:rFonts w:cs="Times New Roman"/>
          <w:color w:val="0D0D0D" w:themeColor="text1" w:themeTint="F2"/>
          <w:sz w:val="24"/>
          <w:szCs w:val="24"/>
        </w:rPr>
        <w:t>, or (3) is eligible for Medicaid.</w:t>
      </w:r>
    </w:p>
    <w:p w14:paraId="3618B35B" w14:textId="01A06566" w:rsidR="003B6757" w:rsidRPr="00E75180" w:rsidRDefault="003B6757" w:rsidP="00042BDA">
      <w:pPr>
        <w:pStyle w:val="SRCelementdef"/>
        <w:spacing w:before="0" w:after="0"/>
        <w:ind w:left="360"/>
        <w:rPr>
          <w:b/>
          <w:bCs/>
          <w:sz w:val="24"/>
          <w:szCs w:val="24"/>
        </w:rPr>
      </w:pPr>
      <w:r w:rsidRPr="00E75180">
        <w:rPr>
          <w:b/>
          <w:bCs/>
          <w:sz w:val="24"/>
          <w:szCs w:val="24"/>
        </w:rPr>
        <w:t xml:space="preserve">Codes for </w:t>
      </w:r>
      <w:r w:rsidRPr="00E75180">
        <w:rPr>
          <w:b/>
          <w:sz w:val="24"/>
          <w:szCs w:val="24"/>
        </w:rPr>
        <w:t>Disadvantaged Status Flag</w:t>
      </w:r>
    </w:p>
    <w:tbl>
      <w:tblPr>
        <w:tblW w:w="51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sadvantaged Status Flag Codes"/>
        <w:tblDescription w:val="Disadvantaged Status Flag Codes"/>
      </w:tblPr>
      <w:tblGrid>
        <w:gridCol w:w="750"/>
        <w:gridCol w:w="4380"/>
      </w:tblGrid>
      <w:tr w:rsidR="003B6757" w:rsidRPr="00E75180" w14:paraId="05CF612E" w14:textId="77777777" w:rsidTr="00042BDA">
        <w:trPr>
          <w:tblHeader/>
        </w:trPr>
        <w:tc>
          <w:tcPr>
            <w:tcW w:w="696" w:type="dxa"/>
            <w:shd w:val="clear" w:color="auto" w:fill="BFBFBF" w:themeFill="background1" w:themeFillShade="BF"/>
          </w:tcPr>
          <w:p w14:paraId="6CA57C8D" w14:textId="77777777" w:rsidR="003B6757" w:rsidRPr="00E75180" w:rsidRDefault="003B6757" w:rsidP="00F14F97">
            <w:pPr>
              <w:pStyle w:val="SRClist"/>
              <w:spacing w:before="0" w:after="0"/>
              <w:ind w:left="0"/>
              <w:jc w:val="center"/>
              <w:rPr>
                <w:rFonts w:eastAsia="Arial Unicode MS" w:cs="Times New Roman"/>
                <w:b/>
                <w:sz w:val="24"/>
                <w:szCs w:val="24"/>
              </w:rPr>
            </w:pPr>
            <w:r w:rsidRPr="00E75180">
              <w:rPr>
                <w:rFonts w:eastAsia="Arial Unicode MS" w:cs="Times New Roman"/>
                <w:b/>
                <w:sz w:val="24"/>
                <w:szCs w:val="24"/>
              </w:rPr>
              <w:t>Code</w:t>
            </w:r>
          </w:p>
        </w:tc>
        <w:tc>
          <w:tcPr>
            <w:tcW w:w="4434" w:type="dxa"/>
            <w:shd w:val="clear" w:color="auto" w:fill="BFBFBF" w:themeFill="background1" w:themeFillShade="BF"/>
          </w:tcPr>
          <w:p w14:paraId="23A82CE7" w14:textId="77777777" w:rsidR="003B6757" w:rsidRPr="00E75180" w:rsidRDefault="003B6757" w:rsidP="00E564C2">
            <w:pPr>
              <w:pStyle w:val="SRClist"/>
              <w:spacing w:before="0" w:after="0"/>
              <w:ind w:left="0"/>
              <w:rPr>
                <w:rFonts w:eastAsia="Arial Unicode MS" w:cs="Times New Roman"/>
                <w:b/>
                <w:sz w:val="24"/>
                <w:szCs w:val="24"/>
              </w:rPr>
            </w:pPr>
            <w:r w:rsidRPr="00E75180">
              <w:rPr>
                <w:rFonts w:eastAsia="Arial Unicode MS" w:cs="Times New Roman"/>
                <w:b/>
                <w:sz w:val="24"/>
                <w:szCs w:val="24"/>
              </w:rPr>
              <w:t>Description</w:t>
            </w:r>
          </w:p>
        </w:tc>
      </w:tr>
      <w:tr w:rsidR="003B6757" w:rsidRPr="00E75180" w14:paraId="54A25C2D" w14:textId="77777777" w:rsidTr="00042BDA">
        <w:tc>
          <w:tcPr>
            <w:tcW w:w="696" w:type="dxa"/>
          </w:tcPr>
          <w:p w14:paraId="7FCFCB38" w14:textId="77777777" w:rsidR="003B6757" w:rsidRPr="00E75180" w:rsidRDefault="003B6757" w:rsidP="00F14F97">
            <w:pPr>
              <w:pStyle w:val="SRClist"/>
              <w:spacing w:before="0" w:after="0"/>
              <w:ind w:left="0"/>
              <w:jc w:val="center"/>
              <w:rPr>
                <w:rFonts w:eastAsia="Arial Unicode MS" w:cs="Times New Roman"/>
                <w:sz w:val="24"/>
                <w:szCs w:val="24"/>
              </w:rPr>
            </w:pPr>
            <w:r w:rsidRPr="00E75180">
              <w:rPr>
                <w:rFonts w:eastAsia="Arial Unicode MS" w:cs="Times New Roman"/>
                <w:sz w:val="24"/>
                <w:szCs w:val="24"/>
              </w:rPr>
              <w:t>Y</w:t>
            </w:r>
          </w:p>
        </w:tc>
        <w:tc>
          <w:tcPr>
            <w:tcW w:w="4434" w:type="dxa"/>
          </w:tcPr>
          <w:p w14:paraId="61B4154F" w14:textId="77777777" w:rsidR="003B6757" w:rsidRPr="00E75180" w:rsidRDefault="003B6757" w:rsidP="00E564C2">
            <w:pPr>
              <w:pStyle w:val="SRClist"/>
              <w:spacing w:before="0" w:after="0"/>
              <w:ind w:left="0"/>
              <w:rPr>
                <w:rFonts w:eastAsia="Arial Unicode MS" w:cs="Times New Roman"/>
                <w:sz w:val="24"/>
                <w:szCs w:val="24"/>
              </w:rPr>
            </w:pPr>
            <w:r w:rsidRPr="00E75180">
              <w:rPr>
                <w:rFonts w:eastAsia="Arial Unicode MS" w:cs="Times New Roman"/>
                <w:sz w:val="24"/>
                <w:szCs w:val="24"/>
              </w:rPr>
              <w:t>Student is identified as Disadvantaged</w:t>
            </w:r>
          </w:p>
        </w:tc>
      </w:tr>
      <w:tr w:rsidR="003B6757" w:rsidRPr="00E75180" w14:paraId="4E1F202A" w14:textId="77777777" w:rsidTr="00042BDA">
        <w:tc>
          <w:tcPr>
            <w:tcW w:w="696" w:type="dxa"/>
          </w:tcPr>
          <w:p w14:paraId="73B71A70" w14:textId="77777777" w:rsidR="003B6757" w:rsidRPr="00E75180" w:rsidRDefault="003B6757" w:rsidP="00F14F97">
            <w:pPr>
              <w:pStyle w:val="SRClist"/>
              <w:spacing w:before="0" w:after="0"/>
              <w:ind w:left="0"/>
              <w:jc w:val="center"/>
              <w:rPr>
                <w:rFonts w:eastAsia="Arial Unicode MS" w:cs="Times New Roman"/>
                <w:sz w:val="24"/>
                <w:szCs w:val="24"/>
              </w:rPr>
            </w:pPr>
            <w:r w:rsidRPr="00E75180">
              <w:rPr>
                <w:rFonts w:eastAsia="Arial Unicode MS" w:cs="Times New Roman"/>
                <w:sz w:val="24"/>
                <w:szCs w:val="24"/>
              </w:rPr>
              <w:t>N</w:t>
            </w:r>
          </w:p>
        </w:tc>
        <w:tc>
          <w:tcPr>
            <w:tcW w:w="4434" w:type="dxa"/>
          </w:tcPr>
          <w:p w14:paraId="527E30B3" w14:textId="77777777" w:rsidR="003B6757" w:rsidRPr="00E75180" w:rsidRDefault="003B6757" w:rsidP="00E564C2">
            <w:pPr>
              <w:pStyle w:val="SRClist"/>
              <w:spacing w:before="0" w:after="0"/>
              <w:ind w:left="0"/>
              <w:rPr>
                <w:rFonts w:eastAsia="Arial Unicode MS" w:cs="Times New Roman"/>
                <w:sz w:val="24"/>
                <w:szCs w:val="24"/>
              </w:rPr>
            </w:pPr>
            <w:r w:rsidRPr="00E75180">
              <w:rPr>
                <w:rFonts w:eastAsia="Arial Unicode MS" w:cs="Times New Roman"/>
                <w:sz w:val="24"/>
                <w:szCs w:val="24"/>
              </w:rPr>
              <w:t>Student is not identified as Disadvantaged</w:t>
            </w:r>
          </w:p>
        </w:tc>
      </w:tr>
    </w:tbl>
    <w:p w14:paraId="4B304215" w14:textId="77777777" w:rsidR="003F7456" w:rsidRDefault="003F7456" w:rsidP="003F7456">
      <w:pPr>
        <w:spacing w:after="200" w:line="276" w:lineRule="auto"/>
        <w:rPr>
          <w:b/>
          <w:szCs w:val="24"/>
        </w:rPr>
      </w:pPr>
    </w:p>
    <w:p w14:paraId="12F103A6" w14:textId="6693B269" w:rsidR="0079107D" w:rsidRPr="00E75180" w:rsidRDefault="0079107D" w:rsidP="00D62690">
      <w:pPr>
        <w:spacing w:line="276" w:lineRule="auto"/>
        <w:ind w:left="360"/>
        <w:rPr>
          <w:b/>
          <w:szCs w:val="24"/>
        </w:rPr>
      </w:pPr>
      <w:r w:rsidRPr="00E75180">
        <w:rPr>
          <w:b/>
          <w:szCs w:val="24"/>
        </w:rPr>
        <w:lastRenderedPageBreak/>
        <w:t>Edit checks for valid Disadvantaged Status Flag</w:t>
      </w:r>
    </w:p>
    <w:p w14:paraId="6C9533E8" w14:textId="0DAE5209" w:rsidR="003B6757" w:rsidRPr="00E75180" w:rsidRDefault="009C7073" w:rsidP="0008617D">
      <w:pPr>
        <w:pStyle w:val="SRCbulletlist"/>
        <w:widowControl w:val="0"/>
        <w:numPr>
          <w:ilvl w:val="0"/>
          <w:numId w:val="69"/>
        </w:numPr>
        <w:spacing w:before="0" w:after="120"/>
        <w:ind w:left="720"/>
        <w:rPr>
          <w:rFonts w:cs="Times New Roman"/>
          <w:sz w:val="24"/>
          <w:szCs w:val="24"/>
        </w:rPr>
      </w:pPr>
      <w:r w:rsidRPr="00E75180">
        <w:rPr>
          <w:rFonts w:cs="Times New Roman"/>
          <w:sz w:val="24"/>
          <w:szCs w:val="24"/>
        </w:rPr>
        <w:t xml:space="preserve">Y or N </w:t>
      </w:r>
      <w:r w:rsidR="002F25A5">
        <w:rPr>
          <w:rFonts w:cs="Times New Roman"/>
          <w:sz w:val="24"/>
          <w:szCs w:val="24"/>
        </w:rPr>
        <w:t>r</w:t>
      </w:r>
      <w:r w:rsidR="002F25A5" w:rsidRPr="00E75180">
        <w:rPr>
          <w:rFonts w:cs="Times New Roman"/>
          <w:sz w:val="24"/>
          <w:szCs w:val="24"/>
        </w:rPr>
        <w:t>equired</w:t>
      </w:r>
    </w:p>
    <w:p w14:paraId="709EE093" w14:textId="20F3F304" w:rsidR="003B6757" w:rsidRPr="008133BF" w:rsidRDefault="003B6757" w:rsidP="00042BDA">
      <w:pPr>
        <w:pStyle w:val="SRCbulletlist"/>
        <w:widowControl w:val="0"/>
        <w:spacing w:before="0" w:after="0"/>
        <w:ind w:left="720" w:hanging="360"/>
        <w:rPr>
          <w:rFonts w:cs="Times New Roman"/>
          <w:sz w:val="24"/>
          <w:szCs w:val="24"/>
        </w:rPr>
      </w:pPr>
      <w:r w:rsidRPr="00E75180">
        <w:rPr>
          <w:rFonts w:cs="Times New Roman"/>
          <w:b/>
          <w:sz w:val="24"/>
          <w:szCs w:val="24"/>
        </w:rPr>
        <w:t>Notes</w:t>
      </w:r>
      <w:r w:rsidRPr="00F14F97">
        <w:rPr>
          <w:rFonts w:cs="Times New Roman"/>
          <w:b/>
          <w:sz w:val="24"/>
          <w:szCs w:val="24"/>
        </w:rPr>
        <w:t>:</w:t>
      </w:r>
    </w:p>
    <w:p w14:paraId="33D57A09" w14:textId="6E31C5FF" w:rsidR="003B6757" w:rsidRPr="00E75180" w:rsidRDefault="003B6757" w:rsidP="0008617D">
      <w:pPr>
        <w:pStyle w:val="ListParagraph"/>
        <w:numPr>
          <w:ilvl w:val="0"/>
          <w:numId w:val="68"/>
        </w:numPr>
        <w:ind w:left="720"/>
        <w:rPr>
          <w:i/>
        </w:rPr>
      </w:pPr>
      <w:r w:rsidRPr="00E75180">
        <w:t xml:space="preserve">SRC edit for Initial Nighttime Residency Code does not apply for the December 1 </w:t>
      </w:r>
      <w:r w:rsidR="002F25A5">
        <w:t>C</w:t>
      </w:r>
      <w:r w:rsidR="002F25A5" w:rsidRPr="00E75180">
        <w:t xml:space="preserve">hild </w:t>
      </w:r>
      <w:r w:rsidR="002F25A5">
        <w:t>C</w:t>
      </w:r>
      <w:r w:rsidR="002F25A5" w:rsidRPr="00E75180">
        <w:t>ount</w:t>
      </w:r>
      <w:r w:rsidRPr="00E75180">
        <w:t>.</w:t>
      </w:r>
    </w:p>
    <w:p w14:paraId="5F703831" w14:textId="457A6C93" w:rsidR="00C6093E" w:rsidRPr="00E75180" w:rsidRDefault="00C6093E" w:rsidP="00CF69E3">
      <w:pPr>
        <w:pStyle w:val="Header"/>
        <w:tabs>
          <w:tab w:val="clear" w:pos="4320"/>
          <w:tab w:val="clear" w:pos="8640"/>
        </w:tabs>
        <w:spacing w:line="276" w:lineRule="auto"/>
        <w:rPr>
          <w:rFonts w:eastAsiaTheme="majorEastAsia"/>
          <w:color w:val="0D0D0D" w:themeColor="text1" w:themeTint="F2"/>
          <w:szCs w:val="24"/>
        </w:rPr>
      </w:pPr>
    </w:p>
    <w:p w14:paraId="30F9F0E3" w14:textId="117F65C7" w:rsidR="00F66C35" w:rsidRPr="00E75180" w:rsidRDefault="00F66C35" w:rsidP="00F14F97">
      <w:pPr>
        <w:pStyle w:val="Heading3"/>
      </w:pPr>
      <w:r w:rsidRPr="00E75180">
        <w:t xml:space="preserve">Tuition Paid Code </w:t>
      </w:r>
      <w:r w:rsidR="00075D1A" w:rsidRPr="00E75180">
        <w:t>(48)</w:t>
      </w:r>
    </w:p>
    <w:p w14:paraId="4E9049CA" w14:textId="00D64863" w:rsidR="00115E57" w:rsidRPr="00E75180" w:rsidRDefault="00F66C35" w:rsidP="00F14F97">
      <w:pPr>
        <w:pStyle w:val="SRCinfoline"/>
      </w:pPr>
      <w:r w:rsidRPr="00E75180">
        <w:t xml:space="preserve">Format: </w:t>
      </w:r>
      <w:r w:rsidR="002F25A5">
        <w:rPr>
          <w:b w:val="0"/>
        </w:rPr>
        <w:t>N</w:t>
      </w:r>
      <w:r w:rsidR="002F25A5" w:rsidRPr="00E75180">
        <w:rPr>
          <w:b w:val="0"/>
        </w:rPr>
        <w:t>umeric</w:t>
      </w:r>
    </w:p>
    <w:p w14:paraId="7F9AF37A" w14:textId="02A35213" w:rsidR="0081566A" w:rsidRPr="00E75180" w:rsidRDefault="00F66C35" w:rsidP="00F14F97">
      <w:pPr>
        <w:pStyle w:val="SRCinfoline"/>
        <w:spacing w:after="120"/>
      </w:pPr>
      <w:r w:rsidRPr="00E75180">
        <w:t>Maximum Length:</w:t>
      </w:r>
      <w:r w:rsidR="0081566A" w:rsidRPr="00E75180">
        <w:t xml:space="preserve"> </w:t>
      </w:r>
      <w:r w:rsidR="0081566A" w:rsidRPr="00E75180">
        <w:rPr>
          <w:b w:val="0"/>
        </w:rPr>
        <w:t>2</w:t>
      </w:r>
    </w:p>
    <w:p w14:paraId="767B864E" w14:textId="7246A362" w:rsidR="00F66C35" w:rsidRPr="00E75180" w:rsidRDefault="00F66C35" w:rsidP="00F14F97">
      <w:pPr>
        <w:spacing w:after="120"/>
        <w:rPr>
          <w:szCs w:val="24"/>
        </w:rPr>
      </w:pPr>
      <w:r w:rsidRPr="00E75180">
        <w:rPr>
          <w:szCs w:val="24"/>
        </w:rPr>
        <w:t>The Tuition Paid Code identifies that tuition is paid/received for the student, which is equivalent to the</w:t>
      </w:r>
      <w:r w:rsidR="009E2953" w:rsidRPr="00E75180">
        <w:rPr>
          <w:szCs w:val="24"/>
        </w:rPr>
        <w:t xml:space="preserve"> full net </w:t>
      </w:r>
      <w:r w:rsidR="002F25A5" w:rsidRPr="00E75180">
        <w:rPr>
          <w:szCs w:val="24"/>
        </w:rPr>
        <w:t>local</w:t>
      </w:r>
      <w:r w:rsidR="002F25A5">
        <w:rPr>
          <w:szCs w:val="24"/>
        </w:rPr>
        <w:t>-</w:t>
      </w:r>
      <w:r w:rsidR="002F25A5" w:rsidRPr="00E75180">
        <w:rPr>
          <w:szCs w:val="24"/>
        </w:rPr>
        <w:t>per</w:t>
      </w:r>
      <w:r w:rsidR="002F25A5">
        <w:rPr>
          <w:szCs w:val="24"/>
        </w:rPr>
        <w:t>-</w:t>
      </w:r>
      <w:r w:rsidR="009E2953" w:rsidRPr="00E75180">
        <w:rPr>
          <w:szCs w:val="24"/>
        </w:rPr>
        <w:t>pupil cost.</w:t>
      </w:r>
    </w:p>
    <w:p w14:paraId="0C1A82E9" w14:textId="4080ECCC" w:rsidR="009C1CB4" w:rsidRPr="00E75180" w:rsidRDefault="009C1CB4" w:rsidP="00042BDA">
      <w:pPr>
        <w:pStyle w:val="SRCelementdef"/>
        <w:spacing w:before="0" w:after="0"/>
        <w:ind w:left="360"/>
        <w:rPr>
          <w:b/>
          <w:bCs/>
          <w:sz w:val="24"/>
          <w:szCs w:val="24"/>
        </w:rPr>
      </w:pPr>
      <w:r w:rsidRPr="00E75180">
        <w:rPr>
          <w:b/>
          <w:bCs/>
          <w:sz w:val="24"/>
          <w:szCs w:val="24"/>
        </w:rPr>
        <w:t xml:space="preserve">Codes for Tuition Paid Code </w:t>
      </w:r>
    </w:p>
    <w:tbl>
      <w:tblPr>
        <w:tblStyle w:val="TableProfessional"/>
        <w:tblW w:w="4802" w:type="pct"/>
        <w:tblInd w:w="352" w:type="dxa"/>
        <w:tblLook w:val="04A0" w:firstRow="1" w:lastRow="0" w:firstColumn="1" w:lastColumn="0" w:noHBand="0" w:noVBand="1"/>
        <w:tblCaption w:val="Tuition Paid Code Descriptions"/>
        <w:tblDescription w:val="Tuition Paid Code Descriptions"/>
      </w:tblPr>
      <w:tblGrid>
        <w:gridCol w:w="723"/>
        <w:gridCol w:w="7988"/>
      </w:tblGrid>
      <w:tr w:rsidR="00A3051B" w:rsidRPr="00E75180" w14:paraId="0A866630" w14:textId="77777777" w:rsidTr="00042BDA">
        <w:trPr>
          <w:cnfStyle w:val="100000000000" w:firstRow="1" w:lastRow="0" w:firstColumn="0" w:lastColumn="0" w:oddVBand="0" w:evenVBand="0" w:oddHBand="0" w:evenHBand="0" w:firstRowFirstColumn="0" w:firstRowLastColumn="0" w:lastRowFirstColumn="0" w:lastRowLastColumn="0"/>
          <w:tblHeader/>
        </w:trPr>
        <w:tc>
          <w:tcPr>
            <w:tcW w:w="208"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hideMark/>
          </w:tcPr>
          <w:p w14:paraId="093CF2AF" w14:textId="77777777" w:rsidR="00A3051B" w:rsidRPr="006D77E8" w:rsidRDefault="00A3051B" w:rsidP="00CF6C76">
            <w:pPr>
              <w:pStyle w:val="Title"/>
              <w:rPr>
                <w:b/>
                <w:sz w:val="24"/>
                <w:szCs w:val="24"/>
                <w:u w:val="none"/>
              </w:rPr>
            </w:pPr>
            <w:r w:rsidRPr="006D77E8">
              <w:rPr>
                <w:sz w:val="24"/>
                <w:szCs w:val="24"/>
                <w:u w:val="none"/>
              </w:rPr>
              <w:t>Code</w:t>
            </w:r>
          </w:p>
        </w:tc>
        <w:tc>
          <w:tcPr>
            <w:tcW w:w="4792"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14:paraId="0236C73F" w14:textId="77777777" w:rsidR="00A3051B" w:rsidRPr="006D77E8" w:rsidRDefault="00A3051B" w:rsidP="00452AFC">
            <w:pPr>
              <w:pStyle w:val="Title"/>
              <w:jc w:val="left"/>
              <w:rPr>
                <w:b/>
                <w:sz w:val="24"/>
                <w:szCs w:val="24"/>
                <w:u w:val="none"/>
              </w:rPr>
            </w:pPr>
            <w:r w:rsidRPr="006D77E8">
              <w:rPr>
                <w:sz w:val="24"/>
                <w:szCs w:val="24"/>
                <w:u w:val="none"/>
              </w:rPr>
              <w:t>Description</w:t>
            </w:r>
          </w:p>
        </w:tc>
      </w:tr>
      <w:tr w:rsidR="00A3051B" w:rsidRPr="00E75180" w14:paraId="66E2CBE6" w14:textId="77777777" w:rsidTr="00042BDA">
        <w:tc>
          <w:tcPr>
            <w:tcW w:w="208" w:type="pct"/>
            <w:tcBorders>
              <w:top w:val="single" w:sz="6" w:space="0" w:color="000000"/>
              <w:left w:val="single" w:sz="6" w:space="0" w:color="000000"/>
              <w:bottom w:val="single" w:sz="6" w:space="0" w:color="000000"/>
              <w:right w:val="single" w:sz="6" w:space="0" w:color="000000"/>
            </w:tcBorders>
            <w:vAlign w:val="center"/>
            <w:hideMark/>
          </w:tcPr>
          <w:p w14:paraId="610AF44D" w14:textId="77777777" w:rsidR="00A3051B" w:rsidRPr="00E75180" w:rsidRDefault="00A3051B" w:rsidP="00CF6C76">
            <w:pPr>
              <w:jc w:val="center"/>
              <w:rPr>
                <w:szCs w:val="24"/>
              </w:rPr>
            </w:pPr>
            <w:r w:rsidRPr="00E75180">
              <w:rPr>
                <w:szCs w:val="24"/>
              </w:rPr>
              <w:t>2</w:t>
            </w:r>
          </w:p>
        </w:tc>
        <w:tc>
          <w:tcPr>
            <w:tcW w:w="4792" w:type="pct"/>
            <w:tcBorders>
              <w:top w:val="single" w:sz="6" w:space="0" w:color="000000"/>
              <w:left w:val="single" w:sz="6" w:space="0" w:color="000000"/>
              <w:bottom w:val="single" w:sz="6" w:space="0" w:color="000000"/>
              <w:right w:val="single" w:sz="6" w:space="0" w:color="000000"/>
            </w:tcBorders>
            <w:hideMark/>
          </w:tcPr>
          <w:p w14:paraId="7C4B1147" w14:textId="77777777" w:rsidR="00A3051B" w:rsidRPr="00E75180" w:rsidRDefault="00A3051B" w:rsidP="00CF6C76">
            <w:pPr>
              <w:rPr>
                <w:szCs w:val="24"/>
              </w:rPr>
            </w:pPr>
            <w:r w:rsidRPr="00E75180">
              <w:rPr>
                <w:szCs w:val="24"/>
              </w:rPr>
              <w:t>Paid tuition to a State-Supported Institution</w:t>
            </w:r>
          </w:p>
        </w:tc>
      </w:tr>
      <w:tr w:rsidR="00A3051B" w:rsidRPr="00E75180" w14:paraId="5010A4AF" w14:textId="77777777" w:rsidTr="00042BDA">
        <w:tc>
          <w:tcPr>
            <w:tcW w:w="208" w:type="pct"/>
            <w:tcBorders>
              <w:top w:val="single" w:sz="6" w:space="0" w:color="000000"/>
              <w:left w:val="single" w:sz="6" w:space="0" w:color="000000"/>
              <w:bottom w:val="single" w:sz="6" w:space="0" w:color="000000"/>
              <w:right w:val="single" w:sz="6" w:space="0" w:color="000000"/>
            </w:tcBorders>
            <w:vAlign w:val="center"/>
            <w:hideMark/>
          </w:tcPr>
          <w:p w14:paraId="25B5212E" w14:textId="77777777" w:rsidR="00A3051B" w:rsidRPr="00E75180" w:rsidRDefault="00A3051B" w:rsidP="00CF6C76">
            <w:pPr>
              <w:jc w:val="center"/>
              <w:rPr>
                <w:szCs w:val="24"/>
              </w:rPr>
            </w:pPr>
            <w:r w:rsidRPr="00E75180">
              <w:rPr>
                <w:szCs w:val="24"/>
              </w:rPr>
              <w:t>3</w:t>
            </w:r>
          </w:p>
        </w:tc>
        <w:tc>
          <w:tcPr>
            <w:tcW w:w="4792" w:type="pct"/>
            <w:tcBorders>
              <w:top w:val="single" w:sz="6" w:space="0" w:color="000000"/>
              <w:left w:val="single" w:sz="6" w:space="0" w:color="000000"/>
              <w:bottom w:val="single" w:sz="6" w:space="0" w:color="000000"/>
              <w:right w:val="single" w:sz="6" w:space="0" w:color="000000"/>
            </w:tcBorders>
            <w:hideMark/>
          </w:tcPr>
          <w:p w14:paraId="30C6A765" w14:textId="212C55A4" w:rsidR="00A3051B" w:rsidRPr="00E75180" w:rsidRDefault="00A3051B" w:rsidP="00836740">
            <w:pPr>
              <w:rPr>
                <w:szCs w:val="24"/>
              </w:rPr>
            </w:pPr>
            <w:r w:rsidRPr="00E75180">
              <w:rPr>
                <w:szCs w:val="24"/>
              </w:rPr>
              <w:t>Paid tuition to a Private Institution (</w:t>
            </w:r>
            <w:r w:rsidRPr="00787F1B">
              <w:rPr>
                <w:b/>
              </w:rPr>
              <w:t>does not</w:t>
            </w:r>
            <w:r w:rsidRPr="00E75180">
              <w:rPr>
                <w:szCs w:val="24"/>
              </w:rPr>
              <w:t xml:space="preserve"> include students funded with </w:t>
            </w:r>
            <w:r w:rsidR="00213AB7">
              <w:rPr>
                <w:szCs w:val="24"/>
              </w:rPr>
              <w:t xml:space="preserve">the </w:t>
            </w:r>
            <w:r w:rsidR="00836740" w:rsidRPr="00452AFC">
              <w:rPr>
                <w:i/>
                <w:szCs w:val="24"/>
              </w:rPr>
              <w:t>C</w:t>
            </w:r>
            <w:r w:rsidR="00836740">
              <w:rPr>
                <w:i/>
                <w:szCs w:val="24"/>
              </w:rPr>
              <w:t>hildren’s</w:t>
            </w:r>
            <w:r w:rsidR="00836740" w:rsidRPr="00452AFC">
              <w:rPr>
                <w:i/>
                <w:szCs w:val="24"/>
              </w:rPr>
              <w:t xml:space="preserve"> </w:t>
            </w:r>
            <w:r w:rsidR="002F25A5" w:rsidRPr="00452AFC">
              <w:rPr>
                <w:i/>
                <w:szCs w:val="24"/>
              </w:rPr>
              <w:t xml:space="preserve">Services Act </w:t>
            </w:r>
            <w:r w:rsidR="002F25A5">
              <w:rPr>
                <w:szCs w:val="24"/>
              </w:rPr>
              <w:t>(</w:t>
            </w:r>
            <w:r w:rsidRPr="00E75180">
              <w:rPr>
                <w:szCs w:val="24"/>
              </w:rPr>
              <w:t>CSA</w:t>
            </w:r>
            <w:r w:rsidR="00213AB7">
              <w:rPr>
                <w:szCs w:val="24"/>
              </w:rPr>
              <w:t>)</w:t>
            </w:r>
            <w:r w:rsidRPr="00E75180">
              <w:rPr>
                <w:szCs w:val="24"/>
              </w:rPr>
              <w:t xml:space="preserve"> funds)</w:t>
            </w:r>
          </w:p>
        </w:tc>
      </w:tr>
      <w:tr w:rsidR="00A3051B" w:rsidRPr="00E75180" w14:paraId="6126D98D" w14:textId="77777777" w:rsidTr="00042BDA">
        <w:tc>
          <w:tcPr>
            <w:tcW w:w="208" w:type="pct"/>
            <w:tcBorders>
              <w:top w:val="single" w:sz="6" w:space="0" w:color="000000"/>
              <w:left w:val="single" w:sz="6" w:space="0" w:color="000000"/>
              <w:bottom w:val="single" w:sz="6" w:space="0" w:color="000000"/>
              <w:right w:val="single" w:sz="6" w:space="0" w:color="000000"/>
            </w:tcBorders>
            <w:vAlign w:val="center"/>
            <w:hideMark/>
          </w:tcPr>
          <w:p w14:paraId="298AA2FF" w14:textId="77777777" w:rsidR="00A3051B" w:rsidRPr="00E75180" w:rsidRDefault="00A3051B" w:rsidP="00CF6C76">
            <w:pPr>
              <w:jc w:val="center"/>
              <w:rPr>
                <w:szCs w:val="24"/>
              </w:rPr>
            </w:pPr>
            <w:r w:rsidRPr="00E75180">
              <w:rPr>
                <w:szCs w:val="24"/>
              </w:rPr>
              <w:t>4</w:t>
            </w:r>
          </w:p>
        </w:tc>
        <w:tc>
          <w:tcPr>
            <w:tcW w:w="4792" w:type="pct"/>
            <w:tcBorders>
              <w:top w:val="single" w:sz="6" w:space="0" w:color="000000"/>
              <w:left w:val="single" w:sz="6" w:space="0" w:color="000000"/>
              <w:bottom w:val="single" w:sz="6" w:space="0" w:color="000000"/>
              <w:right w:val="single" w:sz="6" w:space="0" w:color="000000"/>
            </w:tcBorders>
            <w:hideMark/>
          </w:tcPr>
          <w:p w14:paraId="469BC6CF" w14:textId="01655194" w:rsidR="00A3051B" w:rsidRPr="00E75180" w:rsidRDefault="00A3051B" w:rsidP="00053F86">
            <w:pPr>
              <w:rPr>
                <w:szCs w:val="24"/>
              </w:rPr>
            </w:pPr>
            <w:r w:rsidRPr="00E75180">
              <w:rPr>
                <w:szCs w:val="24"/>
              </w:rPr>
              <w:t>Regional Center (full-day or half-day programs: governors,</w:t>
            </w:r>
            <w:r w:rsidR="00053F86">
              <w:rPr>
                <w:szCs w:val="24"/>
              </w:rPr>
              <w:t xml:space="preserve"> career and technical education</w:t>
            </w:r>
            <w:r w:rsidRPr="00E75180">
              <w:rPr>
                <w:szCs w:val="24"/>
              </w:rPr>
              <w:t>, special education</w:t>
            </w:r>
            <w:r w:rsidR="002F25A5">
              <w:rPr>
                <w:szCs w:val="24"/>
              </w:rPr>
              <w:t>,</w:t>
            </w:r>
            <w:r w:rsidRPr="00E75180">
              <w:rPr>
                <w:szCs w:val="24"/>
              </w:rPr>
              <w:t xml:space="preserve"> or alternative)</w:t>
            </w:r>
          </w:p>
        </w:tc>
      </w:tr>
      <w:tr w:rsidR="00A3051B" w:rsidRPr="00E75180" w14:paraId="2A255EA9" w14:textId="77777777" w:rsidTr="00042BDA">
        <w:tc>
          <w:tcPr>
            <w:tcW w:w="208" w:type="pct"/>
            <w:tcBorders>
              <w:top w:val="single" w:sz="6" w:space="0" w:color="000000"/>
              <w:left w:val="single" w:sz="6" w:space="0" w:color="000000"/>
              <w:bottom w:val="single" w:sz="6" w:space="0" w:color="000000"/>
              <w:right w:val="single" w:sz="6" w:space="0" w:color="000000"/>
            </w:tcBorders>
            <w:vAlign w:val="center"/>
            <w:hideMark/>
          </w:tcPr>
          <w:p w14:paraId="2A74D4B5" w14:textId="77777777" w:rsidR="00A3051B" w:rsidRPr="00E75180" w:rsidRDefault="00A3051B" w:rsidP="00CF6C76">
            <w:pPr>
              <w:jc w:val="center"/>
              <w:rPr>
                <w:szCs w:val="24"/>
              </w:rPr>
            </w:pPr>
            <w:r w:rsidRPr="00E75180">
              <w:rPr>
                <w:szCs w:val="24"/>
              </w:rPr>
              <w:t>5</w:t>
            </w:r>
          </w:p>
        </w:tc>
        <w:tc>
          <w:tcPr>
            <w:tcW w:w="4792" w:type="pct"/>
            <w:tcBorders>
              <w:top w:val="single" w:sz="6" w:space="0" w:color="000000"/>
              <w:left w:val="single" w:sz="6" w:space="0" w:color="000000"/>
              <w:bottom w:val="single" w:sz="6" w:space="0" w:color="000000"/>
              <w:right w:val="single" w:sz="6" w:space="0" w:color="000000"/>
            </w:tcBorders>
            <w:hideMark/>
          </w:tcPr>
          <w:p w14:paraId="5F10FF77" w14:textId="77777777" w:rsidR="00A3051B" w:rsidRPr="00E75180" w:rsidRDefault="00A3051B" w:rsidP="00CF6C76">
            <w:pPr>
              <w:rPr>
                <w:szCs w:val="24"/>
              </w:rPr>
            </w:pPr>
            <w:r w:rsidRPr="00E75180">
              <w:rPr>
                <w:szCs w:val="24"/>
              </w:rPr>
              <w:t xml:space="preserve">Received tuition </w:t>
            </w:r>
            <w:proofErr w:type="gramStart"/>
            <w:r w:rsidRPr="00E75180">
              <w:rPr>
                <w:szCs w:val="24"/>
              </w:rPr>
              <w:t>in excess of</w:t>
            </w:r>
            <w:proofErr w:type="gramEnd"/>
            <w:r w:rsidRPr="00E75180">
              <w:rPr>
                <w:szCs w:val="24"/>
              </w:rPr>
              <w:t xml:space="preserve"> the Serving Division’s local share from another school division in Virginia (LEA)</w:t>
            </w:r>
          </w:p>
        </w:tc>
      </w:tr>
      <w:tr w:rsidR="00A3051B" w:rsidRPr="00E75180" w14:paraId="77F08817" w14:textId="77777777" w:rsidTr="00042BDA">
        <w:tc>
          <w:tcPr>
            <w:tcW w:w="208" w:type="pct"/>
            <w:tcBorders>
              <w:top w:val="single" w:sz="6" w:space="0" w:color="000000"/>
              <w:left w:val="single" w:sz="6" w:space="0" w:color="000000"/>
              <w:bottom w:val="single" w:sz="6" w:space="0" w:color="000000"/>
              <w:right w:val="single" w:sz="6" w:space="0" w:color="000000"/>
            </w:tcBorders>
            <w:vAlign w:val="center"/>
            <w:hideMark/>
          </w:tcPr>
          <w:p w14:paraId="76AD387B" w14:textId="77777777" w:rsidR="00A3051B" w:rsidRPr="00E75180" w:rsidRDefault="00A3051B" w:rsidP="00CF6C76">
            <w:pPr>
              <w:jc w:val="center"/>
              <w:rPr>
                <w:szCs w:val="24"/>
              </w:rPr>
            </w:pPr>
            <w:r w:rsidRPr="00E75180">
              <w:rPr>
                <w:szCs w:val="24"/>
              </w:rPr>
              <w:t>7</w:t>
            </w:r>
          </w:p>
        </w:tc>
        <w:tc>
          <w:tcPr>
            <w:tcW w:w="4792" w:type="pct"/>
            <w:tcBorders>
              <w:top w:val="single" w:sz="6" w:space="0" w:color="000000"/>
              <w:left w:val="single" w:sz="6" w:space="0" w:color="000000"/>
              <w:bottom w:val="single" w:sz="6" w:space="0" w:color="000000"/>
              <w:right w:val="single" w:sz="6" w:space="0" w:color="000000"/>
            </w:tcBorders>
            <w:hideMark/>
          </w:tcPr>
          <w:p w14:paraId="6E5CC4A3" w14:textId="3DBDD907" w:rsidR="00A3051B" w:rsidRPr="00E75180" w:rsidRDefault="00A3051B" w:rsidP="00213AB7">
            <w:pPr>
              <w:rPr>
                <w:szCs w:val="24"/>
              </w:rPr>
            </w:pPr>
            <w:r w:rsidRPr="00E75180">
              <w:rPr>
                <w:szCs w:val="24"/>
              </w:rPr>
              <w:t xml:space="preserve">State’s share of tuition </w:t>
            </w:r>
            <w:r w:rsidRPr="00787F1B">
              <w:rPr>
                <w:b/>
              </w:rPr>
              <w:t>was paid</w:t>
            </w:r>
            <w:r w:rsidRPr="00E75180">
              <w:rPr>
                <w:szCs w:val="24"/>
              </w:rPr>
              <w:t xml:space="preserve"> by the </w:t>
            </w:r>
            <w:r w:rsidR="00213AB7" w:rsidRPr="00452AFC">
              <w:rPr>
                <w:szCs w:val="24"/>
              </w:rPr>
              <w:t>CSA</w:t>
            </w:r>
          </w:p>
        </w:tc>
      </w:tr>
      <w:tr w:rsidR="00A3051B" w:rsidRPr="00E75180" w14:paraId="4EB45FEA" w14:textId="77777777" w:rsidTr="00042BDA">
        <w:tc>
          <w:tcPr>
            <w:tcW w:w="208" w:type="pct"/>
            <w:tcBorders>
              <w:top w:val="single" w:sz="6" w:space="0" w:color="000000"/>
              <w:left w:val="single" w:sz="6" w:space="0" w:color="000000"/>
              <w:bottom w:val="single" w:sz="6" w:space="0" w:color="000000"/>
              <w:right w:val="single" w:sz="6" w:space="0" w:color="000000"/>
            </w:tcBorders>
            <w:vAlign w:val="center"/>
            <w:hideMark/>
          </w:tcPr>
          <w:p w14:paraId="61A1C354" w14:textId="77777777" w:rsidR="00A3051B" w:rsidRPr="00E75180" w:rsidRDefault="00A3051B" w:rsidP="00CF6C76">
            <w:pPr>
              <w:jc w:val="center"/>
              <w:rPr>
                <w:szCs w:val="24"/>
              </w:rPr>
            </w:pPr>
            <w:r w:rsidRPr="00E75180">
              <w:rPr>
                <w:szCs w:val="24"/>
              </w:rPr>
              <w:t>9</w:t>
            </w:r>
          </w:p>
        </w:tc>
        <w:tc>
          <w:tcPr>
            <w:tcW w:w="4792" w:type="pct"/>
            <w:tcBorders>
              <w:top w:val="single" w:sz="6" w:space="0" w:color="000000"/>
              <w:left w:val="single" w:sz="6" w:space="0" w:color="000000"/>
              <w:bottom w:val="single" w:sz="6" w:space="0" w:color="000000"/>
              <w:right w:val="single" w:sz="6" w:space="0" w:color="000000"/>
            </w:tcBorders>
            <w:hideMark/>
          </w:tcPr>
          <w:p w14:paraId="15CF59CA" w14:textId="6818E365" w:rsidR="00A3051B" w:rsidRPr="00E75180" w:rsidRDefault="00A3051B" w:rsidP="00CF6C76">
            <w:pPr>
              <w:rPr>
                <w:szCs w:val="24"/>
              </w:rPr>
            </w:pPr>
            <w:r w:rsidRPr="00E75180">
              <w:rPr>
                <w:szCs w:val="24"/>
              </w:rPr>
              <w:t xml:space="preserve">Tuition received from an Inter-State Compact Placement </w:t>
            </w:r>
            <w:r w:rsidR="0055705B">
              <w:rPr>
                <w:szCs w:val="24"/>
              </w:rPr>
              <w:t>A</w:t>
            </w:r>
            <w:r w:rsidRPr="00E75180">
              <w:rPr>
                <w:szCs w:val="24"/>
              </w:rPr>
              <w:t>greement</w:t>
            </w:r>
          </w:p>
        </w:tc>
      </w:tr>
      <w:tr w:rsidR="00A3051B" w:rsidRPr="00E75180" w14:paraId="53B221EA" w14:textId="77777777" w:rsidTr="00042BDA">
        <w:tc>
          <w:tcPr>
            <w:tcW w:w="208" w:type="pct"/>
            <w:tcBorders>
              <w:top w:val="single" w:sz="6" w:space="0" w:color="000000"/>
              <w:left w:val="single" w:sz="6" w:space="0" w:color="000000"/>
              <w:bottom w:val="single" w:sz="6" w:space="0" w:color="000000"/>
              <w:right w:val="single" w:sz="6" w:space="0" w:color="000000"/>
            </w:tcBorders>
            <w:vAlign w:val="center"/>
            <w:hideMark/>
          </w:tcPr>
          <w:p w14:paraId="78D0836C" w14:textId="77777777" w:rsidR="00A3051B" w:rsidRPr="00E75180" w:rsidRDefault="00A3051B" w:rsidP="00CF6C76">
            <w:pPr>
              <w:jc w:val="center"/>
              <w:rPr>
                <w:szCs w:val="24"/>
              </w:rPr>
            </w:pPr>
            <w:r w:rsidRPr="00E75180">
              <w:rPr>
                <w:szCs w:val="24"/>
              </w:rPr>
              <w:t>10</w:t>
            </w:r>
          </w:p>
        </w:tc>
        <w:tc>
          <w:tcPr>
            <w:tcW w:w="4792" w:type="pct"/>
            <w:tcBorders>
              <w:top w:val="single" w:sz="6" w:space="0" w:color="000000"/>
              <w:left w:val="single" w:sz="6" w:space="0" w:color="000000"/>
              <w:bottom w:val="single" w:sz="6" w:space="0" w:color="000000"/>
              <w:right w:val="single" w:sz="6" w:space="0" w:color="000000"/>
            </w:tcBorders>
            <w:hideMark/>
          </w:tcPr>
          <w:p w14:paraId="724ECA41" w14:textId="77777777" w:rsidR="00A3051B" w:rsidRPr="00E75180" w:rsidRDefault="00A3051B" w:rsidP="00CF6C76">
            <w:pPr>
              <w:rPr>
                <w:szCs w:val="24"/>
              </w:rPr>
            </w:pPr>
            <w:r w:rsidRPr="00E75180">
              <w:rPr>
                <w:szCs w:val="24"/>
              </w:rPr>
              <w:t>Contiguous Out-of-State Students: with same attendance privileges</w:t>
            </w:r>
          </w:p>
        </w:tc>
      </w:tr>
      <w:tr w:rsidR="00A3051B" w:rsidRPr="00E75180" w14:paraId="71655266" w14:textId="77777777" w:rsidTr="00042BDA">
        <w:tc>
          <w:tcPr>
            <w:tcW w:w="208" w:type="pct"/>
            <w:tcBorders>
              <w:top w:val="single" w:sz="6" w:space="0" w:color="000000"/>
              <w:left w:val="single" w:sz="6" w:space="0" w:color="000000"/>
              <w:bottom w:val="single" w:sz="6" w:space="0" w:color="000000"/>
              <w:right w:val="single" w:sz="6" w:space="0" w:color="000000"/>
            </w:tcBorders>
            <w:vAlign w:val="center"/>
            <w:hideMark/>
          </w:tcPr>
          <w:p w14:paraId="73CBE30C" w14:textId="77777777" w:rsidR="00A3051B" w:rsidRPr="00E75180" w:rsidRDefault="00A3051B" w:rsidP="00CF6C76">
            <w:pPr>
              <w:jc w:val="center"/>
              <w:rPr>
                <w:szCs w:val="24"/>
              </w:rPr>
            </w:pPr>
            <w:r w:rsidRPr="00E75180">
              <w:rPr>
                <w:szCs w:val="24"/>
              </w:rPr>
              <w:t>11</w:t>
            </w:r>
          </w:p>
        </w:tc>
        <w:tc>
          <w:tcPr>
            <w:tcW w:w="4792" w:type="pct"/>
            <w:tcBorders>
              <w:top w:val="single" w:sz="6" w:space="0" w:color="000000"/>
              <w:left w:val="single" w:sz="6" w:space="0" w:color="000000"/>
              <w:bottom w:val="single" w:sz="6" w:space="0" w:color="000000"/>
              <w:right w:val="single" w:sz="6" w:space="0" w:color="000000"/>
            </w:tcBorders>
            <w:hideMark/>
          </w:tcPr>
          <w:p w14:paraId="6FD249C7" w14:textId="77777777" w:rsidR="00A3051B" w:rsidRPr="00E75180" w:rsidRDefault="00A3051B" w:rsidP="00CF6C76">
            <w:pPr>
              <w:rPr>
                <w:szCs w:val="24"/>
              </w:rPr>
            </w:pPr>
            <w:r w:rsidRPr="00E75180">
              <w:rPr>
                <w:szCs w:val="24"/>
              </w:rPr>
              <w:t>Contiguous Out-of-State Students: without same attendance privileges</w:t>
            </w:r>
          </w:p>
        </w:tc>
      </w:tr>
      <w:tr w:rsidR="00A3051B" w:rsidRPr="00E75180" w14:paraId="5934250D" w14:textId="77777777" w:rsidTr="00042BDA">
        <w:tc>
          <w:tcPr>
            <w:tcW w:w="208" w:type="pct"/>
            <w:tcBorders>
              <w:top w:val="single" w:sz="6" w:space="0" w:color="000000"/>
              <w:left w:val="single" w:sz="6" w:space="0" w:color="000000"/>
              <w:bottom w:val="single" w:sz="6" w:space="0" w:color="000000"/>
              <w:right w:val="single" w:sz="6" w:space="0" w:color="000000"/>
            </w:tcBorders>
            <w:vAlign w:val="center"/>
            <w:hideMark/>
          </w:tcPr>
          <w:p w14:paraId="5716FDAD" w14:textId="77777777" w:rsidR="00A3051B" w:rsidRPr="00E75180" w:rsidRDefault="00A3051B" w:rsidP="00CF6C76">
            <w:pPr>
              <w:jc w:val="center"/>
              <w:rPr>
                <w:szCs w:val="24"/>
              </w:rPr>
            </w:pPr>
            <w:r w:rsidRPr="00E75180">
              <w:rPr>
                <w:szCs w:val="24"/>
              </w:rPr>
              <w:t>12</w:t>
            </w:r>
          </w:p>
        </w:tc>
        <w:tc>
          <w:tcPr>
            <w:tcW w:w="4792" w:type="pct"/>
            <w:tcBorders>
              <w:top w:val="single" w:sz="6" w:space="0" w:color="000000"/>
              <w:left w:val="single" w:sz="6" w:space="0" w:color="000000"/>
              <w:bottom w:val="single" w:sz="6" w:space="0" w:color="000000"/>
              <w:right w:val="single" w:sz="6" w:space="0" w:color="000000"/>
            </w:tcBorders>
            <w:hideMark/>
          </w:tcPr>
          <w:p w14:paraId="280EC1F9" w14:textId="6AD4769F" w:rsidR="00A3051B" w:rsidRPr="00E75180" w:rsidRDefault="00A3051B" w:rsidP="00CF6C76">
            <w:pPr>
              <w:rPr>
                <w:szCs w:val="24"/>
              </w:rPr>
            </w:pPr>
            <w:r w:rsidRPr="00E75180">
              <w:rPr>
                <w:szCs w:val="24"/>
              </w:rPr>
              <w:t>Non-</w:t>
            </w:r>
            <w:r w:rsidR="0055705B">
              <w:rPr>
                <w:szCs w:val="24"/>
              </w:rPr>
              <w:t>c</w:t>
            </w:r>
            <w:r w:rsidRPr="00E75180">
              <w:rPr>
                <w:szCs w:val="24"/>
              </w:rPr>
              <w:t>ontiguous State or Territory outside of the United States</w:t>
            </w:r>
          </w:p>
        </w:tc>
      </w:tr>
      <w:tr w:rsidR="00A3051B" w:rsidRPr="00E75180" w14:paraId="5C4ED36B" w14:textId="77777777" w:rsidTr="00042BDA">
        <w:tc>
          <w:tcPr>
            <w:tcW w:w="208" w:type="pct"/>
            <w:tcBorders>
              <w:top w:val="single" w:sz="6" w:space="0" w:color="000000"/>
              <w:left w:val="single" w:sz="6" w:space="0" w:color="000000"/>
              <w:bottom w:val="single" w:sz="6" w:space="0" w:color="000000"/>
              <w:right w:val="single" w:sz="6" w:space="0" w:color="000000"/>
            </w:tcBorders>
            <w:vAlign w:val="center"/>
            <w:hideMark/>
          </w:tcPr>
          <w:p w14:paraId="407E5B62" w14:textId="77777777" w:rsidR="00A3051B" w:rsidRPr="00E75180" w:rsidRDefault="00A3051B" w:rsidP="00CF6C76">
            <w:pPr>
              <w:jc w:val="center"/>
              <w:rPr>
                <w:szCs w:val="24"/>
              </w:rPr>
            </w:pPr>
            <w:r w:rsidRPr="00E75180">
              <w:rPr>
                <w:szCs w:val="24"/>
              </w:rPr>
              <w:t>13</w:t>
            </w:r>
          </w:p>
        </w:tc>
        <w:tc>
          <w:tcPr>
            <w:tcW w:w="4792" w:type="pct"/>
            <w:tcBorders>
              <w:top w:val="single" w:sz="6" w:space="0" w:color="000000"/>
              <w:left w:val="single" w:sz="6" w:space="0" w:color="000000"/>
              <w:bottom w:val="single" w:sz="6" w:space="0" w:color="000000"/>
              <w:right w:val="single" w:sz="6" w:space="0" w:color="000000"/>
            </w:tcBorders>
            <w:hideMark/>
          </w:tcPr>
          <w:p w14:paraId="4A849B83" w14:textId="78C6C6B2" w:rsidR="00A3051B" w:rsidRPr="00E75180" w:rsidRDefault="00A3051B" w:rsidP="00CF6C76">
            <w:pPr>
              <w:rPr>
                <w:szCs w:val="24"/>
              </w:rPr>
            </w:pPr>
            <w:r w:rsidRPr="00E75180">
              <w:rPr>
                <w:szCs w:val="24"/>
              </w:rPr>
              <w:t>Tuition in Excess of the Local Share Received from Contiguous Out-of-State Students: same attendance privileges</w:t>
            </w:r>
          </w:p>
        </w:tc>
      </w:tr>
      <w:tr w:rsidR="00A3051B" w:rsidRPr="00E75180" w14:paraId="3E4CB815" w14:textId="77777777" w:rsidTr="00042BDA">
        <w:tc>
          <w:tcPr>
            <w:tcW w:w="208" w:type="pct"/>
            <w:tcBorders>
              <w:top w:val="single" w:sz="6" w:space="0" w:color="000000"/>
              <w:left w:val="single" w:sz="6" w:space="0" w:color="000000"/>
              <w:bottom w:val="single" w:sz="6" w:space="0" w:color="000000"/>
              <w:right w:val="single" w:sz="6" w:space="0" w:color="000000"/>
            </w:tcBorders>
            <w:vAlign w:val="center"/>
            <w:hideMark/>
          </w:tcPr>
          <w:p w14:paraId="5711A01D" w14:textId="77777777" w:rsidR="00A3051B" w:rsidRPr="00E75180" w:rsidRDefault="00A3051B" w:rsidP="00CF6C76">
            <w:pPr>
              <w:jc w:val="center"/>
              <w:rPr>
                <w:szCs w:val="24"/>
              </w:rPr>
            </w:pPr>
            <w:r w:rsidRPr="00E75180">
              <w:rPr>
                <w:szCs w:val="24"/>
              </w:rPr>
              <w:t>15</w:t>
            </w:r>
          </w:p>
        </w:tc>
        <w:tc>
          <w:tcPr>
            <w:tcW w:w="4792" w:type="pct"/>
            <w:tcBorders>
              <w:top w:val="single" w:sz="6" w:space="0" w:color="000000"/>
              <w:left w:val="single" w:sz="6" w:space="0" w:color="000000"/>
              <w:bottom w:val="single" w:sz="6" w:space="0" w:color="000000"/>
              <w:right w:val="single" w:sz="6" w:space="0" w:color="000000"/>
            </w:tcBorders>
            <w:hideMark/>
          </w:tcPr>
          <w:p w14:paraId="5A38561F" w14:textId="77777777" w:rsidR="00A3051B" w:rsidRPr="00E75180" w:rsidRDefault="00A3051B" w:rsidP="00CF6C76">
            <w:pPr>
              <w:rPr>
                <w:szCs w:val="24"/>
              </w:rPr>
            </w:pPr>
            <w:r w:rsidRPr="00E75180">
              <w:rPr>
                <w:szCs w:val="24"/>
              </w:rPr>
              <w:t>Tuition paid to a school outside of Virginia</w:t>
            </w:r>
          </w:p>
        </w:tc>
      </w:tr>
      <w:tr w:rsidR="00A3051B" w:rsidRPr="00E75180" w14:paraId="38DE3F86" w14:textId="77777777" w:rsidTr="00042BDA">
        <w:tc>
          <w:tcPr>
            <w:tcW w:w="208" w:type="pct"/>
            <w:tcBorders>
              <w:top w:val="single" w:sz="6" w:space="0" w:color="000000"/>
              <w:left w:val="single" w:sz="6" w:space="0" w:color="000000"/>
              <w:bottom w:val="single" w:sz="6" w:space="0" w:color="000000"/>
              <w:right w:val="single" w:sz="6" w:space="0" w:color="000000"/>
            </w:tcBorders>
            <w:vAlign w:val="center"/>
            <w:hideMark/>
          </w:tcPr>
          <w:p w14:paraId="203EC8C9" w14:textId="77777777" w:rsidR="00A3051B" w:rsidRPr="00E75180" w:rsidRDefault="00A3051B" w:rsidP="00CF6C76">
            <w:pPr>
              <w:jc w:val="center"/>
              <w:rPr>
                <w:szCs w:val="24"/>
              </w:rPr>
            </w:pPr>
            <w:r w:rsidRPr="00E75180">
              <w:rPr>
                <w:szCs w:val="24"/>
              </w:rPr>
              <w:t>16</w:t>
            </w:r>
          </w:p>
        </w:tc>
        <w:tc>
          <w:tcPr>
            <w:tcW w:w="4792" w:type="pct"/>
            <w:tcBorders>
              <w:top w:val="single" w:sz="6" w:space="0" w:color="000000"/>
              <w:left w:val="single" w:sz="6" w:space="0" w:color="000000"/>
              <w:bottom w:val="single" w:sz="6" w:space="0" w:color="000000"/>
              <w:right w:val="single" w:sz="6" w:space="0" w:color="000000"/>
            </w:tcBorders>
            <w:hideMark/>
          </w:tcPr>
          <w:p w14:paraId="23A9819E" w14:textId="77777777" w:rsidR="00A3051B" w:rsidRPr="00E75180" w:rsidRDefault="00A3051B" w:rsidP="00CF6C76">
            <w:pPr>
              <w:rPr>
                <w:szCs w:val="24"/>
              </w:rPr>
            </w:pPr>
            <w:r w:rsidRPr="00E75180">
              <w:rPr>
                <w:szCs w:val="24"/>
              </w:rPr>
              <w:t>Tuition waived; student served through Public School Choice agreement</w:t>
            </w:r>
          </w:p>
        </w:tc>
      </w:tr>
      <w:tr w:rsidR="00A3051B" w:rsidRPr="00E75180" w14:paraId="5B0A556F" w14:textId="77777777" w:rsidTr="00042BDA">
        <w:tc>
          <w:tcPr>
            <w:tcW w:w="208" w:type="pct"/>
            <w:tcBorders>
              <w:top w:val="single" w:sz="6" w:space="0" w:color="000000"/>
              <w:left w:val="single" w:sz="6" w:space="0" w:color="000000"/>
              <w:bottom w:val="single" w:sz="6" w:space="0" w:color="000000"/>
              <w:right w:val="single" w:sz="6" w:space="0" w:color="000000"/>
            </w:tcBorders>
            <w:vAlign w:val="center"/>
            <w:hideMark/>
          </w:tcPr>
          <w:p w14:paraId="4137C934" w14:textId="77777777" w:rsidR="00A3051B" w:rsidRPr="00E75180" w:rsidRDefault="00A3051B" w:rsidP="00CF6C76">
            <w:pPr>
              <w:jc w:val="center"/>
              <w:rPr>
                <w:szCs w:val="24"/>
              </w:rPr>
            </w:pPr>
            <w:r w:rsidRPr="00E75180">
              <w:rPr>
                <w:szCs w:val="24"/>
              </w:rPr>
              <w:t>17</w:t>
            </w:r>
          </w:p>
        </w:tc>
        <w:tc>
          <w:tcPr>
            <w:tcW w:w="4792" w:type="pct"/>
            <w:tcBorders>
              <w:top w:val="single" w:sz="6" w:space="0" w:color="000000"/>
              <w:left w:val="single" w:sz="6" w:space="0" w:color="000000"/>
              <w:bottom w:val="single" w:sz="6" w:space="0" w:color="000000"/>
              <w:right w:val="single" w:sz="6" w:space="0" w:color="000000"/>
            </w:tcBorders>
            <w:hideMark/>
          </w:tcPr>
          <w:p w14:paraId="142E9B59" w14:textId="77777777" w:rsidR="00A3051B" w:rsidRPr="00E75180" w:rsidRDefault="00A3051B" w:rsidP="00CF6C76">
            <w:pPr>
              <w:rPr>
                <w:szCs w:val="24"/>
              </w:rPr>
            </w:pPr>
            <w:r w:rsidRPr="00E75180">
              <w:rPr>
                <w:szCs w:val="24"/>
              </w:rPr>
              <w:t>Tuition waived; applicable only to Fairfax/Falls Church DJJ and Community SVCS BD students</w:t>
            </w:r>
          </w:p>
        </w:tc>
      </w:tr>
      <w:tr w:rsidR="00A3051B" w:rsidRPr="00E75180" w14:paraId="04F59686" w14:textId="77777777" w:rsidTr="00042BDA">
        <w:tc>
          <w:tcPr>
            <w:tcW w:w="208" w:type="pct"/>
            <w:tcBorders>
              <w:top w:val="single" w:sz="6" w:space="0" w:color="000000"/>
              <w:left w:val="single" w:sz="6" w:space="0" w:color="000000"/>
              <w:bottom w:val="single" w:sz="6" w:space="0" w:color="000000"/>
              <w:right w:val="single" w:sz="6" w:space="0" w:color="000000"/>
            </w:tcBorders>
            <w:vAlign w:val="center"/>
            <w:hideMark/>
          </w:tcPr>
          <w:p w14:paraId="367C74B1" w14:textId="77777777" w:rsidR="00A3051B" w:rsidRPr="00E75180" w:rsidRDefault="00A3051B" w:rsidP="00CF6C76">
            <w:pPr>
              <w:jc w:val="center"/>
              <w:rPr>
                <w:szCs w:val="24"/>
              </w:rPr>
            </w:pPr>
            <w:r w:rsidRPr="00E75180">
              <w:rPr>
                <w:szCs w:val="24"/>
              </w:rPr>
              <w:t>18</w:t>
            </w:r>
          </w:p>
        </w:tc>
        <w:tc>
          <w:tcPr>
            <w:tcW w:w="4792" w:type="pct"/>
            <w:tcBorders>
              <w:top w:val="single" w:sz="6" w:space="0" w:color="000000"/>
              <w:left w:val="single" w:sz="6" w:space="0" w:color="000000"/>
              <w:bottom w:val="single" w:sz="6" w:space="0" w:color="000000"/>
              <w:right w:val="single" w:sz="6" w:space="0" w:color="000000"/>
            </w:tcBorders>
            <w:hideMark/>
          </w:tcPr>
          <w:p w14:paraId="5F957D52" w14:textId="214DC515" w:rsidR="00A3051B" w:rsidRPr="00E75180" w:rsidRDefault="00A3051B" w:rsidP="00053F86">
            <w:pPr>
              <w:rPr>
                <w:szCs w:val="24"/>
              </w:rPr>
            </w:pPr>
            <w:r w:rsidRPr="00E75180">
              <w:rPr>
                <w:szCs w:val="24"/>
              </w:rPr>
              <w:t>Virtual program (full-day or part-day programs, Virtual Virginia (full-day)</w:t>
            </w:r>
            <w:r w:rsidR="002F25A5">
              <w:rPr>
                <w:szCs w:val="24"/>
              </w:rPr>
              <w:t>,</w:t>
            </w:r>
            <w:r w:rsidRPr="00E75180">
              <w:rPr>
                <w:szCs w:val="24"/>
              </w:rPr>
              <w:t xml:space="preserve"> or Approved </w:t>
            </w:r>
            <w:r w:rsidR="00053F86">
              <w:rPr>
                <w:szCs w:val="24"/>
              </w:rPr>
              <w:t>Multi</w:t>
            </w:r>
            <w:r w:rsidR="00380C41">
              <w:rPr>
                <w:szCs w:val="24"/>
              </w:rPr>
              <w:t>-</w:t>
            </w:r>
            <w:r w:rsidR="00053F86">
              <w:rPr>
                <w:szCs w:val="24"/>
              </w:rPr>
              <w:t>division Online Provider</w:t>
            </w:r>
            <w:r w:rsidR="00053F86" w:rsidRPr="00E75180">
              <w:rPr>
                <w:szCs w:val="24"/>
              </w:rPr>
              <w:t xml:space="preserve"> </w:t>
            </w:r>
            <w:r w:rsidR="00053F86">
              <w:rPr>
                <w:szCs w:val="24"/>
              </w:rPr>
              <w:t xml:space="preserve">Program </w:t>
            </w:r>
            <w:r w:rsidRPr="00E75180">
              <w:rPr>
                <w:szCs w:val="24"/>
              </w:rPr>
              <w:t>(full-day or part-day))</w:t>
            </w:r>
          </w:p>
        </w:tc>
      </w:tr>
      <w:tr w:rsidR="00A3051B" w:rsidRPr="00E75180" w14:paraId="6CE31D82" w14:textId="77777777" w:rsidTr="00042BDA">
        <w:tc>
          <w:tcPr>
            <w:tcW w:w="208" w:type="pct"/>
            <w:tcBorders>
              <w:top w:val="single" w:sz="6" w:space="0" w:color="000000"/>
              <w:left w:val="single" w:sz="6" w:space="0" w:color="000000"/>
              <w:bottom w:val="single" w:sz="6" w:space="0" w:color="000000"/>
              <w:right w:val="single" w:sz="6" w:space="0" w:color="000000"/>
            </w:tcBorders>
            <w:vAlign w:val="center"/>
            <w:hideMark/>
          </w:tcPr>
          <w:p w14:paraId="5C9C3D16" w14:textId="77777777" w:rsidR="00A3051B" w:rsidRPr="00E75180" w:rsidRDefault="00A3051B" w:rsidP="00CF6C76">
            <w:pPr>
              <w:jc w:val="center"/>
              <w:rPr>
                <w:szCs w:val="24"/>
              </w:rPr>
            </w:pPr>
            <w:r w:rsidRPr="00E75180">
              <w:rPr>
                <w:szCs w:val="24"/>
              </w:rPr>
              <w:t>19</w:t>
            </w:r>
          </w:p>
        </w:tc>
        <w:tc>
          <w:tcPr>
            <w:tcW w:w="4792" w:type="pct"/>
            <w:tcBorders>
              <w:top w:val="single" w:sz="6" w:space="0" w:color="000000"/>
              <w:left w:val="single" w:sz="6" w:space="0" w:color="000000"/>
              <w:bottom w:val="single" w:sz="6" w:space="0" w:color="000000"/>
              <w:right w:val="single" w:sz="6" w:space="0" w:color="000000"/>
            </w:tcBorders>
            <w:hideMark/>
          </w:tcPr>
          <w:p w14:paraId="70E06DD9" w14:textId="25294160" w:rsidR="00A3051B" w:rsidRPr="00E75180" w:rsidRDefault="00A3051B" w:rsidP="002F25A5">
            <w:pPr>
              <w:rPr>
                <w:szCs w:val="24"/>
              </w:rPr>
            </w:pPr>
            <w:r w:rsidRPr="00E75180">
              <w:rPr>
                <w:szCs w:val="24"/>
              </w:rPr>
              <w:t xml:space="preserve">Local Center within a </w:t>
            </w:r>
            <w:proofErr w:type="gramStart"/>
            <w:r w:rsidRPr="00E75180">
              <w:rPr>
                <w:szCs w:val="24"/>
              </w:rPr>
              <w:t>Public School</w:t>
            </w:r>
            <w:proofErr w:type="gramEnd"/>
            <w:r w:rsidRPr="00E75180">
              <w:rPr>
                <w:szCs w:val="24"/>
              </w:rPr>
              <w:t xml:space="preserve"> Division (full</w:t>
            </w:r>
            <w:r w:rsidR="0055705B">
              <w:rPr>
                <w:szCs w:val="24"/>
              </w:rPr>
              <w:t>-</w:t>
            </w:r>
            <w:r w:rsidRPr="00E75180">
              <w:rPr>
                <w:szCs w:val="24"/>
              </w:rPr>
              <w:t xml:space="preserve">day or half-day programs: CTE, STEM, </w:t>
            </w:r>
            <w:r w:rsidR="002F25A5">
              <w:rPr>
                <w:szCs w:val="24"/>
              </w:rPr>
              <w:t>h</w:t>
            </w:r>
            <w:r w:rsidR="002F25A5" w:rsidRPr="00E75180">
              <w:rPr>
                <w:szCs w:val="24"/>
              </w:rPr>
              <w:t>ealth</w:t>
            </w:r>
            <w:r w:rsidRPr="00E75180">
              <w:rPr>
                <w:szCs w:val="24"/>
              </w:rPr>
              <w:t>, special education</w:t>
            </w:r>
            <w:r w:rsidR="002F25A5">
              <w:rPr>
                <w:szCs w:val="24"/>
              </w:rPr>
              <w:t>,</w:t>
            </w:r>
            <w:r w:rsidRPr="00E75180">
              <w:rPr>
                <w:szCs w:val="24"/>
              </w:rPr>
              <w:t xml:space="preserve"> or alternative)</w:t>
            </w:r>
          </w:p>
        </w:tc>
      </w:tr>
    </w:tbl>
    <w:p w14:paraId="36AB6AAC" w14:textId="77777777" w:rsidR="003F7456" w:rsidRDefault="003F7456" w:rsidP="00042BDA">
      <w:pPr>
        <w:pStyle w:val="SRCsubtopic"/>
        <w:rPr>
          <w:rFonts w:eastAsia="Arial Unicode MS"/>
          <w:i w:val="0"/>
        </w:rPr>
      </w:pPr>
    </w:p>
    <w:p w14:paraId="438E7DC4" w14:textId="77777777" w:rsidR="003F7456" w:rsidRDefault="003F7456">
      <w:pPr>
        <w:spacing w:after="200" w:line="276" w:lineRule="auto"/>
        <w:rPr>
          <w:rFonts w:eastAsia="Arial Unicode MS"/>
          <w:b/>
          <w:bCs/>
          <w:iCs/>
          <w:color w:val="0D0D0D" w:themeColor="text1" w:themeTint="F2"/>
          <w:szCs w:val="24"/>
        </w:rPr>
      </w:pPr>
      <w:r>
        <w:rPr>
          <w:rFonts w:eastAsia="Arial Unicode MS"/>
          <w:i/>
        </w:rPr>
        <w:br w:type="page"/>
      </w:r>
    </w:p>
    <w:p w14:paraId="5FEFF1D8" w14:textId="69282133" w:rsidR="00A3051B" w:rsidRPr="00E75180" w:rsidRDefault="00A3051B" w:rsidP="00042BDA">
      <w:pPr>
        <w:pStyle w:val="SRCsubtopic"/>
        <w:rPr>
          <w:rFonts w:eastAsia="Arial Unicode MS"/>
          <w:i w:val="0"/>
        </w:rPr>
      </w:pPr>
      <w:r w:rsidRPr="00E75180">
        <w:rPr>
          <w:rFonts w:eastAsia="Arial Unicode MS"/>
          <w:i w:val="0"/>
        </w:rPr>
        <w:lastRenderedPageBreak/>
        <w:t>Edit checks for Tuition Paid Code</w:t>
      </w:r>
    </w:p>
    <w:p w14:paraId="131DE1C9" w14:textId="4162AECF" w:rsidR="00A3051B" w:rsidRPr="00E75180" w:rsidRDefault="00A3051B" w:rsidP="0008617D">
      <w:pPr>
        <w:pStyle w:val="SRCbulletlist"/>
        <w:numPr>
          <w:ilvl w:val="0"/>
          <w:numId w:val="70"/>
        </w:numPr>
        <w:spacing w:before="0" w:after="120"/>
        <w:ind w:left="720"/>
        <w:rPr>
          <w:rFonts w:eastAsia="Arial Unicode MS" w:cs="Times New Roman"/>
          <w:iCs/>
          <w:sz w:val="24"/>
          <w:szCs w:val="24"/>
        </w:rPr>
      </w:pPr>
      <w:r w:rsidRPr="00E75180">
        <w:rPr>
          <w:rFonts w:eastAsia="Arial Unicode MS" w:cs="Times New Roman"/>
          <w:iCs/>
          <w:sz w:val="24"/>
          <w:szCs w:val="24"/>
        </w:rPr>
        <w:t>Blank or a valid Tuition Paid Code</w:t>
      </w:r>
      <w:r w:rsidR="00BE1A69">
        <w:rPr>
          <w:rFonts w:eastAsia="Arial Unicode MS" w:cs="Times New Roman"/>
          <w:iCs/>
          <w:sz w:val="24"/>
          <w:szCs w:val="24"/>
        </w:rPr>
        <w:t>.</w:t>
      </w:r>
    </w:p>
    <w:p w14:paraId="4311FBEA" w14:textId="56342D6E" w:rsidR="00D948E5" w:rsidRPr="00310062" w:rsidRDefault="00A3051B" w:rsidP="0008617D">
      <w:pPr>
        <w:pStyle w:val="SRCbulletlist"/>
        <w:numPr>
          <w:ilvl w:val="0"/>
          <w:numId w:val="70"/>
        </w:numPr>
        <w:spacing w:before="0" w:after="120"/>
        <w:ind w:left="720" w:right="-94"/>
        <w:rPr>
          <w:rFonts w:eastAsia="Arial Unicode MS" w:cs="Times New Roman"/>
          <w:i/>
          <w:iCs/>
          <w:sz w:val="24"/>
          <w:szCs w:val="24"/>
        </w:rPr>
      </w:pPr>
      <w:r w:rsidRPr="00D948E5">
        <w:rPr>
          <w:rFonts w:eastAsia="Arial Unicode MS" w:cs="Times New Roman"/>
          <w:sz w:val="24"/>
          <w:szCs w:val="24"/>
        </w:rPr>
        <w:t>If not blank, the Responsible Division cannot equal Serving Division</w:t>
      </w:r>
      <w:r w:rsidR="00FE6974" w:rsidRPr="00D948E5">
        <w:rPr>
          <w:rFonts w:eastAsia="Arial Unicode MS" w:cs="Times New Roman"/>
          <w:i/>
          <w:iCs/>
          <w:sz w:val="24"/>
          <w:szCs w:val="24"/>
        </w:rPr>
        <w:t xml:space="preserve"> </w:t>
      </w:r>
      <w:r w:rsidR="00FE6974" w:rsidRPr="00D948E5">
        <w:rPr>
          <w:rFonts w:eastAsia="Arial Unicode MS" w:cs="Times New Roman"/>
          <w:iCs/>
          <w:sz w:val="24"/>
          <w:szCs w:val="24"/>
        </w:rPr>
        <w:t>(a</w:t>
      </w:r>
      <w:r w:rsidR="00FE6974" w:rsidRPr="00D948E5">
        <w:rPr>
          <w:rFonts w:eastAsia="Arial Unicode MS" w:cs="Times New Roman"/>
          <w:sz w:val="24"/>
          <w:szCs w:val="24"/>
        </w:rPr>
        <w:t xml:space="preserve"> </w:t>
      </w:r>
      <w:r w:rsidR="00FE6974" w:rsidRPr="00D948E5">
        <w:rPr>
          <w:rFonts w:eastAsia="Arial Unicode MS" w:cs="Times New Roman"/>
          <w:iCs/>
          <w:sz w:val="24"/>
          <w:szCs w:val="24"/>
        </w:rPr>
        <w:t xml:space="preserve">Tuition Paid Code is required when the </w:t>
      </w:r>
      <w:r w:rsidR="002F25A5" w:rsidRPr="00D948E5">
        <w:rPr>
          <w:rFonts w:eastAsia="Arial Unicode MS" w:cs="Times New Roman"/>
          <w:iCs/>
          <w:sz w:val="24"/>
          <w:szCs w:val="24"/>
        </w:rPr>
        <w:t xml:space="preserve">Serving Division </w:t>
      </w:r>
      <w:r w:rsidR="00FE6974" w:rsidRPr="00D948E5">
        <w:rPr>
          <w:rFonts w:eastAsia="Arial Unicode MS" w:cs="Times New Roman"/>
          <w:iCs/>
          <w:sz w:val="24"/>
          <w:szCs w:val="24"/>
        </w:rPr>
        <w:t xml:space="preserve">is different from the </w:t>
      </w:r>
      <w:r w:rsidR="00216872" w:rsidRPr="00D948E5">
        <w:rPr>
          <w:rFonts w:eastAsia="Arial Unicode MS" w:cs="Times New Roman"/>
          <w:iCs/>
          <w:sz w:val="24"/>
          <w:szCs w:val="24"/>
        </w:rPr>
        <w:t>R</w:t>
      </w:r>
      <w:r w:rsidR="00FE6974" w:rsidRPr="00D948E5">
        <w:rPr>
          <w:rFonts w:eastAsia="Arial Unicode MS" w:cs="Times New Roman"/>
          <w:iCs/>
          <w:sz w:val="24"/>
          <w:szCs w:val="24"/>
        </w:rPr>
        <w:t xml:space="preserve">esponsible </w:t>
      </w:r>
      <w:r w:rsidR="00216872" w:rsidRPr="00D948E5">
        <w:rPr>
          <w:rFonts w:eastAsia="Arial Unicode MS" w:cs="Times New Roman"/>
          <w:iCs/>
          <w:sz w:val="24"/>
          <w:szCs w:val="24"/>
        </w:rPr>
        <w:t>Division</w:t>
      </w:r>
      <w:r w:rsidR="007E3BF3" w:rsidRPr="00D948E5">
        <w:rPr>
          <w:rFonts w:eastAsia="Arial Unicode MS" w:cs="Times New Roman"/>
          <w:iCs/>
          <w:sz w:val="24"/>
          <w:szCs w:val="24"/>
        </w:rPr>
        <w:t>)</w:t>
      </w:r>
      <w:r w:rsidR="00BE1A69" w:rsidRPr="00D948E5">
        <w:rPr>
          <w:rFonts w:eastAsia="Arial Unicode MS" w:cs="Times New Roman"/>
          <w:iCs/>
          <w:sz w:val="24"/>
          <w:szCs w:val="24"/>
        </w:rPr>
        <w:t>.</w:t>
      </w:r>
    </w:p>
    <w:p w14:paraId="4246239F" w14:textId="7CC464E3" w:rsidR="00310062" w:rsidRPr="00D948E5" w:rsidRDefault="00310062" w:rsidP="0008617D">
      <w:pPr>
        <w:pStyle w:val="SRCbulletlist"/>
        <w:numPr>
          <w:ilvl w:val="0"/>
          <w:numId w:val="70"/>
        </w:numPr>
        <w:spacing w:before="0" w:after="120"/>
        <w:ind w:left="720" w:right="-94"/>
        <w:rPr>
          <w:rFonts w:eastAsia="Arial Unicode MS"/>
          <w:sz w:val="24"/>
          <w:szCs w:val="24"/>
        </w:rPr>
      </w:pPr>
      <w:r w:rsidRPr="00D948E5">
        <w:rPr>
          <w:sz w:val="24"/>
          <w:szCs w:val="24"/>
        </w:rPr>
        <w:t>When the Tuition Paid Code is 19, the Serving Division must be &lt;= 207.</w:t>
      </w:r>
    </w:p>
    <w:p w14:paraId="608D7A44" w14:textId="52221B22" w:rsidR="00310062" w:rsidRPr="009E5998" w:rsidRDefault="00310062" w:rsidP="0008617D">
      <w:pPr>
        <w:pStyle w:val="SRCbulletlist"/>
        <w:numPr>
          <w:ilvl w:val="0"/>
          <w:numId w:val="70"/>
        </w:numPr>
        <w:spacing w:before="0" w:after="120"/>
        <w:ind w:left="720" w:right="-94"/>
        <w:rPr>
          <w:rFonts w:eastAsia="Arial Unicode MS" w:cs="Times New Roman"/>
          <w:i/>
          <w:iCs/>
          <w:sz w:val="28"/>
          <w:szCs w:val="24"/>
        </w:rPr>
      </w:pPr>
      <w:r w:rsidRPr="00D948E5">
        <w:rPr>
          <w:sz w:val="24"/>
          <w:szCs w:val="24"/>
        </w:rPr>
        <w:t>When the Tuition Paid Code is 19, the Serving School must be a local center (non-membership school) unless Intensive Support Services Code is not null.</w:t>
      </w:r>
    </w:p>
    <w:p w14:paraId="1B1ACB0F" w14:textId="38C8BA8F" w:rsidR="00F66C35" w:rsidRPr="00E75180" w:rsidRDefault="00F66C35" w:rsidP="00042BDA">
      <w:pPr>
        <w:pStyle w:val="SRCsubtopic"/>
        <w:spacing w:before="0"/>
        <w:rPr>
          <w:i w:val="0"/>
        </w:rPr>
      </w:pPr>
      <w:bookmarkStart w:id="3" w:name="_Hlk124402974"/>
      <w:r w:rsidRPr="00E75180">
        <w:rPr>
          <w:i w:val="0"/>
        </w:rPr>
        <w:t>Notes:</w:t>
      </w:r>
    </w:p>
    <w:p w14:paraId="03F147F6" w14:textId="0AEF4A1F" w:rsidR="003956F9" w:rsidRPr="00452AFC" w:rsidRDefault="00F66C35" w:rsidP="0008617D">
      <w:pPr>
        <w:pStyle w:val="SRCbulletlist"/>
        <w:widowControl w:val="0"/>
        <w:numPr>
          <w:ilvl w:val="0"/>
          <w:numId w:val="71"/>
        </w:numPr>
        <w:spacing w:before="0" w:after="0"/>
        <w:rPr>
          <w:color w:val="0D0D0D" w:themeColor="text1" w:themeTint="F2"/>
          <w:szCs w:val="24"/>
        </w:rPr>
      </w:pPr>
      <w:r w:rsidRPr="00E75180">
        <w:rPr>
          <w:rFonts w:cs="Times New Roman"/>
          <w:color w:val="0D0D0D" w:themeColor="text1" w:themeTint="F2"/>
          <w:sz w:val="24"/>
          <w:szCs w:val="24"/>
        </w:rPr>
        <w:t xml:space="preserve">If </w:t>
      </w:r>
      <w:bookmarkEnd w:id="3"/>
      <w:r w:rsidRPr="00E75180">
        <w:rPr>
          <w:rFonts w:cs="Times New Roman"/>
          <w:color w:val="0D0D0D" w:themeColor="text1" w:themeTint="F2"/>
          <w:sz w:val="24"/>
          <w:szCs w:val="24"/>
        </w:rPr>
        <w:t>an LEA pays another LEA tuition that exceed</w:t>
      </w:r>
      <w:r w:rsidR="0055705B">
        <w:rPr>
          <w:rFonts w:cs="Times New Roman"/>
          <w:color w:val="0D0D0D" w:themeColor="text1" w:themeTint="F2"/>
          <w:sz w:val="24"/>
          <w:szCs w:val="24"/>
        </w:rPr>
        <w:t>s</w:t>
      </w:r>
      <w:r w:rsidRPr="00E75180">
        <w:rPr>
          <w:rFonts w:cs="Times New Roman"/>
          <w:color w:val="0D0D0D" w:themeColor="text1" w:themeTint="F2"/>
          <w:sz w:val="24"/>
          <w:szCs w:val="24"/>
        </w:rPr>
        <w:t xml:space="preserve"> the amount of the local share, then the serving LEA should use </w:t>
      </w:r>
      <w:r w:rsidR="002F25A5">
        <w:rPr>
          <w:rFonts w:cs="Times New Roman"/>
          <w:color w:val="0D0D0D" w:themeColor="text1" w:themeTint="F2"/>
          <w:sz w:val="24"/>
          <w:szCs w:val="24"/>
        </w:rPr>
        <w:t>T</w:t>
      </w:r>
      <w:r w:rsidR="002F25A5" w:rsidRPr="00E75180">
        <w:rPr>
          <w:rFonts w:cs="Times New Roman"/>
          <w:color w:val="0D0D0D" w:themeColor="text1" w:themeTint="F2"/>
          <w:sz w:val="24"/>
          <w:szCs w:val="24"/>
        </w:rPr>
        <w:t xml:space="preserve">uition </w:t>
      </w:r>
      <w:r w:rsidR="00F430E8">
        <w:rPr>
          <w:rFonts w:cs="Times New Roman"/>
          <w:color w:val="0D0D0D" w:themeColor="text1" w:themeTint="F2"/>
          <w:sz w:val="24"/>
          <w:szCs w:val="24"/>
        </w:rPr>
        <w:t xml:space="preserve">Paid </w:t>
      </w:r>
      <w:r w:rsidR="002F25A5">
        <w:rPr>
          <w:rFonts w:cs="Times New Roman"/>
          <w:color w:val="0D0D0D" w:themeColor="text1" w:themeTint="F2"/>
          <w:sz w:val="24"/>
          <w:szCs w:val="24"/>
        </w:rPr>
        <w:t>C</w:t>
      </w:r>
      <w:r w:rsidR="002F25A5" w:rsidRPr="00E75180">
        <w:rPr>
          <w:rFonts w:cs="Times New Roman"/>
          <w:color w:val="0D0D0D" w:themeColor="text1" w:themeTint="F2"/>
          <w:sz w:val="24"/>
          <w:szCs w:val="24"/>
        </w:rPr>
        <w:t xml:space="preserve">ode </w:t>
      </w:r>
      <w:r w:rsidRPr="00E75180">
        <w:rPr>
          <w:rFonts w:cs="Times New Roman"/>
          <w:color w:val="0D0D0D" w:themeColor="text1" w:themeTint="F2"/>
          <w:sz w:val="24"/>
          <w:szCs w:val="24"/>
        </w:rPr>
        <w:t>5.</w:t>
      </w:r>
    </w:p>
    <w:p w14:paraId="2D97D594" w14:textId="38480266" w:rsidR="0023083F" w:rsidRPr="003956F9" w:rsidRDefault="00F66C35" w:rsidP="0008617D">
      <w:pPr>
        <w:pStyle w:val="SRCbulletlist"/>
        <w:widowControl w:val="0"/>
        <w:numPr>
          <w:ilvl w:val="0"/>
          <w:numId w:val="71"/>
        </w:numPr>
        <w:spacing w:before="0" w:after="0"/>
        <w:rPr>
          <w:rFonts w:cs="Times New Roman"/>
          <w:color w:val="0D0D0D" w:themeColor="text1" w:themeTint="F2"/>
          <w:sz w:val="24"/>
          <w:szCs w:val="24"/>
        </w:rPr>
      </w:pPr>
      <w:r w:rsidRPr="003956F9">
        <w:rPr>
          <w:rFonts w:cs="Times New Roman"/>
          <w:color w:val="0D0D0D" w:themeColor="text1" w:themeTint="F2"/>
          <w:sz w:val="24"/>
          <w:szCs w:val="24"/>
        </w:rPr>
        <w:t xml:space="preserve">Only </w:t>
      </w:r>
      <w:r w:rsidR="003956F9" w:rsidRPr="003956F9">
        <w:rPr>
          <w:rFonts w:cs="Times New Roman"/>
          <w:color w:val="0D0D0D" w:themeColor="text1" w:themeTint="F2"/>
          <w:sz w:val="24"/>
          <w:szCs w:val="24"/>
        </w:rPr>
        <w:t xml:space="preserve">Tuition </w:t>
      </w:r>
      <w:r w:rsidR="003956F9" w:rsidRPr="00556821">
        <w:rPr>
          <w:rFonts w:cs="Times New Roman"/>
          <w:color w:val="0D0D0D" w:themeColor="text1" w:themeTint="F2"/>
          <w:sz w:val="24"/>
          <w:szCs w:val="24"/>
        </w:rPr>
        <w:t>Paid</w:t>
      </w:r>
      <w:r w:rsidR="003956F9" w:rsidRPr="003956F9">
        <w:rPr>
          <w:rFonts w:cs="Times New Roman"/>
          <w:color w:val="0D0D0D" w:themeColor="text1" w:themeTint="F2"/>
          <w:sz w:val="24"/>
          <w:szCs w:val="24"/>
        </w:rPr>
        <w:t xml:space="preserve"> Codes </w:t>
      </w:r>
      <w:r w:rsidRPr="003956F9">
        <w:rPr>
          <w:rFonts w:cs="Times New Roman"/>
          <w:color w:val="0D0D0D" w:themeColor="text1" w:themeTint="F2"/>
          <w:sz w:val="24"/>
          <w:szCs w:val="24"/>
        </w:rPr>
        <w:t xml:space="preserve">5, 9, </w:t>
      </w:r>
      <w:r w:rsidR="002446B2" w:rsidRPr="003956F9">
        <w:rPr>
          <w:rFonts w:cs="Times New Roman"/>
          <w:color w:val="0D0D0D" w:themeColor="text1" w:themeTint="F2"/>
          <w:sz w:val="24"/>
          <w:szCs w:val="24"/>
        </w:rPr>
        <w:t xml:space="preserve">10, </w:t>
      </w:r>
      <w:r w:rsidRPr="003956F9">
        <w:rPr>
          <w:rFonts w:cs="Times New Roman"/>
          <w:color w:val="0D0D0D" w:themeColor="text1" w:themeTint="F2"/>
          <w:sz w:val="24"/>
          <w:szCs w:val="24"/>
        </w:rPr>
        <w:t xml:space="preserve">11, 12, or 18 can be used when the </w:t>
      </w:r>
      <w:r w:rsidR="00556821">
        <w:rPr>
          <w:rFonts w:cs="Times New Roman"/>
          <w:color w:val="0D0D0D" w:themeColor="text1" w:themeTint="F2"/>
          <w:sz w:val="24"/>
          <w:szCs w:val="24"/>
        </w:rPr>
        <w:t>A</w:t>
      </w:r>
      <w:r w:rsidR="00556821" w:rsidRPr="003956F9">
        <w:rPr>
          <w:rFonts w:cs="Times New Roman"/>
          <w:color w:val="0D0D0D" w:themeColor="text1" w:themeTint="F2"/>
          <w:sz w:val="24"/>
          <w:szCs w:val="24"/>
        </w:rPr>
        <w:t xml:space="preserve">ctive </w:t>
      </w:r>
      <w:r w:rsidR="00556821">
        <w:rPr>
          <w:rFonts w:cs="Times New Roman"/>
          <w:color w:val="0D0D0D" w:themeColor="text1" w:themeTint="F2"/>
          <w:sz w:val="24"/>
          <w:szCs w:val="24"/>
        </w:rPr>
        <w:t>S</w:t>
      </w:r>
      <w:r w:rsidR="00556821" w:rsidRPr="003956F9">
        <w:rPr>
          <w:rFonts w:cs="Times New Roman"/>
          <w:color w:val="0D0D0D" w:themeColor="text1" w:themeTint="F2"/>
          <w:sz w:val="24"/>
          <w:szCs w:val="24"/>
        </w:rPr>
        <w:t xml:space="preserve">tatus </w:t>
      </w:r>
      <w:r w:rsidR="00556821">
        <w:rPr>
          <w:rFonts w:cs="Times New Roman"/>
          <w:color w:val="0D0D0D" w:themeColor="text1" w:themeTint="F2"/>
          <w:sz w:val="24"/>
          <w:szCs w:val="24"/>
        </w:rPr>
        <w:t>C</w:t>
      </w:r>
      <w:r w:rsidR="00556821" w:rsidRPr="003956F9">
        <w:rPr>
          <w:rFonts w:cs="Times New Roman"/>
          <w:color w:val="0D0D0D" w:themeColor="text1" w:themeTint="F2"/>
          <w:sz w:val="24"/>
          <w:szCs w:val="24"/>
        </w:rPr>
        <w:t xml:space="preserve">ode </w:t>
      </w:r>
      <w:r w:rsidRPr="003956F9">
        <w:rPr>
          <w:rFonts w:cs="Times New Roman"/>
          <w:color w:val="0D0D0D" w:themeColor="text1" w:themeTint="F2"/>
          <w:sz w:val="24"/>
          <w:szCs w:val="24"/>
        </w:rPr>
        <w:t>is V</w:t>
      </w:r>
      <w:r w:rsidR="00A3051B" w:rsidRPr="003956F9">
        <w:rPr>
          <w:rFonts w:cs="Times New Roman"/>
          <w:color w:val="0D0D0D" w:themeColor="text1" w:themeTint="F2"/>
          <w:sz w:val="24"/>
          <w:szCs w:val="24"/>
        </w:rPr>
        <w:t xml:space="preserve"> (Virtual Program).</w:t>
      </w:r>
    </w:p>
    <w:p w14:paraId="4773838E" w14:textId="6C0EBE83" w:rsidR="0098076A" w:rsidRPr="00E27853" w:rsidRDefault="0098076A" w:rsidP="00452AFC">
      <w:pPr>
        <w:rPr>
          <w:rFonts w:eastAsiaTheme="majorEastAsia"/>
        </w:rPr>
      </w:pPr>
    </w:p>
    <w:p w14:paraId="798CD1E8" w14:textId="5FC5EF20" w:rsidR="00FB4FBF" w:rsidRPr="00E75180" w:rsidRDefault="00FB4FBF" w:rsidP="00452AFC">
      <w:pPr>
        <w:pStyle w:val="Heading3"/>
      </w:pPr>
      <w:r w:rsidRPr="00E75180">
        <w:t>Foster Care Flag</w:t>
      </w:r>
      <w:r w:rsidR="00075D1A" w:rsidRPr="00E75180">
        <w:t xml:space="preserve"> (72)</w:t>
      </w:r>
    </w:p>
    <w:p w14:paraId="0D48F972" w14:textId="0A185518" w:rsidR="00115E57" w:rsidRPr="00E75180" w:rsidRDefault="00FB4FBF" w:rsidP="00452AFC">
      <w:pPr>
        <w:pStyle w:val="SRCinfoline"/>
      </w:pPr>
      <w:r w:rsidRPr="00E75180">
        <w:t xml:space="preserve">Format: </w:t>
      </w:r>
      <w:r w:rsidR="002C67C4">
        <w:rPr>
          <w:b w:val="0"/>
        </w:rPr>
        <w:t>A</w:t>
      </w:r>
      <w:r w:rsidR="002C67C4" w:rsidRPr="00E75180">
        <w:rPr>
          <w:b w:val="0"/>
        </w:rPr>
        <w:t>lpha</w:t>
      </w:r>
      <w:r w:rsidRPr="00E75180">
        <w:tab/>
      </w:r>
    </w:p>
    <w:p w14:paraId="68FB61F2" w14:textId="178AC336" w:rsidR="00FB4FBF" w:rsidRPr="00E75180" w:rsidRDefault="00FB4FBF" w:rsidP="00452AFC">
      <w:pPr>
        <w:pStyle w:val="SRCinfoline"/>
        <w:spacing w:after="120"/>
        <w:rPr>
          <w:b w:val="0"/>
        </w:rPr>
      </w:pPr>
      <w:r w:rsidRPr="00E75180">
        <w:t xml:space="preserve">Maximum Length: </w:t>
      </w:r>
      <w:r w:rsidRPr="00E75180">
        <w:rPr>
          <w:b w:val="0"/>
        </w:rPr>
        <w:t>1</w:t>
      </w:r>
    </w:p>
    <w:p w14:paraId="14188C35" w14:textId="40CF57E0" w:rsidR="00CF69E3" w:rsidRPr="00E75180" w:rsidRDefault="00354D8F" w:rsidP="00452AFC">
      <w:pPr>
        <w:spacing w:after="120"/>
        <w:rPr>
          <w:b/>
          <w:szCs w:val="24"/>
        </w:rPr>
      </w:pPr>
      <w:r w:rsidRPr="00E75180">
        <w:rPr>
          <w:szCs w:val="24"/>
        </w:rPr>
        <w:t xml:space="preserve">Foster care is defined as 24-hour substitute care for children placed away from their parents and for whom the agency under </w:t>
      </w:r>
      <w:r w:rsidR="002C67C4">
        <w:rPr>
          <w:szCs w:val="24"/>
        </w:rPr>
        <w:t>T</w:t>
      </w:r>
      <w:r w:rsidR="002C67C4" w:rsidRPr="00E75180">
        <w:rPr>
          <w:szCs w:val="24"/>
        </w:rPr>
        <w:t xml:space="preserve">itle </w:t>
      </w:r>
      <w:r w:rsidRPr="00E75180">
        <w:rPr>
          <w:szCs w:val="24"/>
        </w:rPr>
        <w:t xml:space="preserve">IV-E of the </w:t>
      </w:r>
      <w:r w:rsidRPr="00E75180">
        <w:rPr>
          <w:i/>
          <w:iCs/>
          <w:szCs w:val="24"/>
        </w:rPr>
        <w:t>Social Security Act</w:t>
      </w:r>
      <w:r w:rsidRPr="00E75180">
        <w:rPr>
          <w:szCs w:val="24"/>
        </w:rPr>
        <w:t xml:space="preserve"> has placement and care responsibility. </w:t>
      </w:r>
      <w:r w:rsidR="003229EC" w:rsidRPr="00E75180">
        <w:rPr>
          <w:szCs w:val="24"/>
        </w:rPr>
        <w:t>Foster</w:t>
      </w:r>
      <w:r w:rsidRPr="00E75180">
        <w:rPr>
          <w:szCs w:val="24"/>
        </w:rPr>
        <w:t xml:space="preserve"> care settings include, but not limited to, family foster homes, relative foster homes, group homes, emergency shelters, residential facilities, </w:t>
      </w:r>
      <w:proofErr w:type="gramStart"/>
      <w:r w:rsidRPr="00E75180">
        <w:rPr>
          <w:szCs w:val="24"/>
        </w:rPr>
        <w:t>child care</w:t>
      </w:r>
      <w:proofErr w:type="gramEnd"/>
      <w:r w:rsidRPr="00E75180">
        <w:rPr>
          <w:szCs w:val="24"/>
        </w:rPr>
        <w:t xml:space="preserve"> institutions, and pre-adoptive homes.</w:t>
      </w:r>
    </w:p>
    <w:p w14:paraId="2A1E02B3" w14:textId="4D1779BE" w:rsidR="0074549F" w:rsidRPr="00E75180" w:rsidRDefault="0074549F" w:rsidP="00042BDA">
      <w:pPr>
        <w:ind w:left="360"/>
        <w:rPr>
          <w:b/>
          <w:szCs w:val="24"/>
        </w:rPr>
      </w:pPr>
      <w:r w:rsidRPr="00E75180">
        <w:rPr>
          <w:b/>
          <w:szCs w:val="24"/>
        </w:rPr>
        <w:t>Flags for Foster Care</w:t>
      </w:r>
    </w:p>
    <w:tbl>
      <w:tblPr>
        <w:tblStyle w:val="TableGrid317"/>
        <w:tblW w:w="5130" w:type="dxa"/>
        <w:tblInd w:w="355" w:type="dxa"/>
        <w:tblLook w:val="04A0" w:firstRow="1" w:lastRow="0" w:firstColumn="1" w:lastColumn="0" w:noHBand="0" w:noVBand="1"/>
        <w:tblCaption w:val="Flags for Foster Care"/>
        <w:tblDescription w:val="Flags for Foster Care"/>
      </w:tblPr>
      <w:tblGrid>
        <w:gridCol w:w="750"/>
        <w:gridCol w:w="4380"/>
      </w:tblGrid>
      <w:tr w:rsidR="0074549F" w:rsidRPr="00E75180" w14:paraId="0F17842A" w14:textId="77777777" w:rsidTr="00042BDA">
        <w:trPr>
          <w:tblHeader/>
        </w:trPr>
        <w:tc>
          <w:tcPr>
            <w:tcW w:w="515" w:type="dxa"/>
            <w:shd w:val="clear" w:color="auto" w:fill="BFBFBF" w:themeFill="background1" w:themeFillShade="BF"/>
          </w:tcPr>
          <w:p w14:paraId="55C04C20" w14:textId="77777777" w:rsidR="0074549F" w:rsidRPr="00E75180" w:rsidRDefault="0074549F" w:rsidP="00452AFC">
            <w:pPr>
              <w:jc w:val="center"/>
              <w:rPr>
                <w:rFonts w:eastAsia="Arial Unicode MS"/>
                <w:b/>
                <w:szCs w:val="24"/>
              </w:rPr>
            </w:pPr>
            <w:r w:rsidRPr="00E75180">
              <w:rPr>
                <w:rFonts w:eastAsia="Arial Unicode MS"/>
                <w:b/>
                <w:szCs w:val="24"/>
              </w:rPr>
              <w:t>Code</w:t>
            </w:r>
          </w:p>
        </w:tc>
        <w:tc>
          <w:tcPr>
            <w:tcW w:w="4615" w:type="dxa"/>
            <w:shd w:val="clear" w:color="auto" w:fill="BFBFBF" w:themeFill="background1" w:themeFillShade="BF"/>
          </w:tcPr>
          <w:p w14:paraId="4D354150" w14:textId="77777777" w:rsidR="0074549F" w:rsidRPr="00E75180" w:rsidRDefault="0074549F" w:rsidP="00E564C2">
            <w:pPr>
              <w:rPr>
                <w:rFonts w:eastAsia="Arial Unicode MS"/>
                <w:b/>
                <w:szCs w:val="24"/>
              </w:rPr>
            </w:pPr>
            <w:r w:rsidRPr="00E75180">
              <w:rPr>
                <w:rFonts w:eastAsia="Arial Unicode MS"/>
                <w:b/>
                <w:szCs w:val="24"/>
              </w:rPr>
              <w:t>Description</w:t>
            </w:r>
          </w:p>
        </w:tc>
      </w:tr>
      <w:tr w:rsidR="0074549F" w:rsidRPr="00E75180" w14:paraId="1B43F31D" w14:textId="77777777" w:rsidTr="00042BDA">
        <w:tc>
          <w:tcPr>
            <w:tcW w:w="515" w:type="dxa"/>
            <w:vAlign w:val="center"/>
          </w:tcPr>
          <w:p w14:paraId="1435FA87" w14:textId="6B3F2C8B" w:rsidR="0074549F" w:rsidRPr="00E75180" w:rsidRDefault="00880B8D" w:rsidP="00E564C2">
            <w:pPr>
              <w:jc w:val="center"/>
              <w:rPr>
                <w:rFonts w:eastAsia="Arial Unicode MS"/>
                <w:szCs w:val="24"/>
              </w:rPr>
            </w:pPr>
            <w:r>
              <w:rPr>
                <w:rFonts w:eastAsia="Arial Unicode MS"/>
                <w:szCs w:val="24"/>
              </w:rPr>
              <w:t>N</w:t>
            </w:r>
          </w:p>
        </w:tc>
        <w:tc>
          <w:tcPr>
            <w:tcW w:w="4615" w:type="dxa"/>
          </w:tcPr>
          <w:p w14:paraId="75D8DA84" w14:textId="1845E43D" w:rsidR="0074549F" w:rsidRPr="00E75180" w:rsidRDefault="0074549F" w:rsidP="00E564C2">
            <w:pPr>
              <w:rPr>
                <w:rFonts w:eastAsia="Arial Unicode MS"/>
                <w:szCs w:val="24"/>
              </w:rPr>
            </w:pPr>
            <w:r w:rsidRPr="00E75180">
              <w:rPr>
                <w:rFonts w:eastAsia="Arial Unicode MS"/>
                <w:szCs w:val="24"/>
              </w:rPr>
              <w:t>No, the student is not in a foster care setting</w:t>
            </w:r>
            <w:r w:rsidR="002C67C4">
              <w:rPr>
                <w:rFonts w:eastAsia="Arial Unicode MS"/>
                <w:szCs w:val="24"/>
              </w:rPr>
              <w:t>.</w:t>
            </w:r>
          </w:p>
        </w:tc>
      </w:tr>
      <w:tr w:rsidR="0074549F" w:rsidRPr="00E75180" w14:paraId="41295536" w14:textId="77777777" w:rsidTr="00042BDA">
        <w:tc>
          <w:tcPr>
            <w:tcW w:w="515" w:type="dxa"/>
            <w:vAlign w:val="center"/>
          </w:tcPr>
          <w:p w14:paraId="18D26E70" w14:textId="77777777" w:rsidR="0074549F" w:rsidRPr="00E75180" w:rsidRDefault="0074549F" w:rsidP="00E564C2">
            <w:pPr>
              <w:jc w:val="center"/>
              <w:rPr>
                <w:rFonts w:eastAsia="Arial Unicode MS"/>
                <w:szCs w:val="24"/>
              </w:rPr>
            </w:pPr>
            <w:r w:rsidRPr="00E75180">
              <w:rPr>
                <w:rFonts w:eastAsia="Arial Unicode MS"/>
                <w:szCs w:val="24"/>
              </w:rPr>
              <w:t>Y</w:t>
            </w:r>
          </w:p>
        </w:tc>
        <w:tc>
          <w:tcPr>
            <w:tcW w:w="4615" w:type="dxa"/>
          </w:tcPr>
          <w:p w14:paraId="5BE37C6D" w14:textId="110F84DE" w:rsidR="0074549F" w:rsidRPr="00E75180" w:rsidRDefault="0074549F" w:rsidP="00E564C2">
            <w:pPr>
              <w:rPr>
                <w:rFonts w:eastAsia="Arial Unicode MS"/>
                <w:szCs w:val="24"/>
              </w:rPr>
            </w:pPr>
            <w:r w:rsidRPr="00E75180">
              <w:rPr>
                <w:rFonts w:eastAsia="Arial Unicode MS"/>
                <w:szCs w:val="24"/>
              </w:rPr>
              <w:t>Yes, the student is in a foster care setting</w:t>
            </w:r>
            <w:r w:rsidR="002C67C4">
              <w:rPr>
                <w:rFonts w:eastAsia="Arial Unicode MS"/>
                <w:szCs w:val="24"/>
              </w:rPr>
              <w:t>.</w:t>
            </w:r>
          </w:p>
        </w:tc>
      </w:tr>
    </w:tbl>
    <w:p w14:paraId="162FF594" w14:textId="77777777" w:rsidR="00354D8F" w:rsidRPr="00E75180" w:rsidRDefault="00354D8F" w:rsidP="00042BDA">
      <w:pPr>
        <w:pStyle w:val="SRCsubtopic"/>
        <w:rPr>
          <w:i w:val="0"/>
        </w:rPr>
      </w:pPr>
      <w:r w:rsidRPr="00E75180">
        <w:rPr>
          <w:i w:val="0"/>
        </w:rPr>
        <w:t xml:space="preserve">Edit checks for </w:t>
      </w:r>
      <w:r w:rsidR="00AD1A4D" w:rsidRPr="00E75180">
        <w:rPr>
          <w:i w:val="0"/>
        </w:rPr>
        <w:t>Foster Care</w:t>
      </w:r>
      <w:r w:rsidRPr="00E75180">
        <w:rPr>
          <w:i w:val="0"/>
        </w:rPr>
        <w:t xml:space="preserve"> Flag</w:t>
      </w:r>
    </w:p>
    <w:p w14:paraId="45F7906F" w14:textId="1D5FFAB8" w:rsidR="0048227A" w:rsidRPr="00E75180" w:rsidRDefault="00354D8F" w:rsidP="0008617D">
      <w:pPr>
        <w:pStyle w:val="SRCbulletlist"/>
        <w:numPr>
          <w:ilvl w:val="0"/>
          <w:numId w:val="72"/>
        </w:numPr>
        <w:spacing w:before="0" w:after="0"/>
        <w:ind w:left="720"/>
        <w:rPr>
          <w:rFonts w:cs="Times New Roman"/>
          <w:sz w:val="24"/>
          <w:szCs w:val="24"/>
        </w:rPr>
      </w:pPr>
      <w:r w:rsidRPr="00E75180">
        <w:rPr>
          <w:rFonts w:cs="Times New Roman"/>
          <w:sz w:val="24"/>
          <w:szCs w:val="24"/>
        </w:rPr>
        <w:t>Must be Y or N</w:t>
      </w:r>
      <w:r w:rsidR="002C67C4">
        <w:rPr>
          <w:rFonts w:cs="Times New Roman"/>
          <w:sz w:val="24"/>
          <w:szCs w:val="24"/>
        </w:rPr>
        <w:t>.</w:t>
      </w:r>
    </w:p>
    <w:p w14:paraId="456CBDA1" w14:textId="1B61AA97" w:rsidR="00354D8F" w:rsidRPr="00E75180" w:rsidRDefault="00354D8F" w:rsidP="0008617D">
      <w:pPr>
        <w:pStyle w:val="SRCbulletlist"/>
        <w:numPr>
          <w:ilvl w:val="0"/>
          <w:numId w:val="72"/>
        </w:numPr>
        <w:spacing w:before="0" w:after="0"/>
        <w:ind w:left="720"/>
        <w:rPr>
          <w:rFonts w:cs="Times New Roman"/>
          <w:color w:val="0D0D0D" w:themeColor="text1" w:themeTint="F2"/>
          <w:sz w:val="24"/>
          <w:szCs w:val="24"/>
        </w:rPr>
      </w:pPr>
      <w:r w:rsidRPr="00E75180">
        <w:rPr>
          <w:rFonts w:cs="Times New Roman"/>
          <w:color w:val="0D0D0D" w:themeColor="text1" w:themeTint="F2"/>
          <w:sz w:val="24"/>
          <w:szCs w:val="24"/>
        </w:rPr>
        <w:t>This element cannot be blank.</w:t>
      </w:r>
    </w:p>
    <w:p w14:paraId="0CDA1463" w14:textId="77777777" w:rsidR="0074549F" w:rsidRPr="00E75180" w:rsidRDefault="0074549F" w:rsidP="0074549F">
      <w:pPr>
        <w:pStyle w:val="SRCbulletlist"/>
        <w:spacing w:before="0" w:after="0"/>
        <w:rPr>
          <w:rFonts w:cs="Times New Roman"/>
          <w:color w:val="0D0D0D" w:themeColor="text1" w:themeTint="F2"/>
          <w:sz w:val="24"/>
          <w:szCs w:val="24"/>
        </w:rPr>
      </w:pPr>
    </w:p>
    <w:p w14:paraId="77B39204" w14:textId="05B36EFE" w:rsidR="00F66C35" w:rsidRPr="00E75180" w:rsidRDefault="00F66C35" w:rsidP="00452AFC">
      <w:pPr>
        <w:pStyle w:val="Heading3"/>
      </w:pPr>
      <w:r w:rsidRPr="00E75180">
        <w:t>Ethnic Flag</w:t>
      </w:r>
      <w:r w:rsidR="00075D1A" w:rsidRPr="00E75180">
        <w:t xml:space="preserve"> (73)</w:t>
      </w:r>
    </w:p>
    <w:p w14:paraId="48F4174D" w14:textId="0E4F6F68" w:rsidR="0074549F" w:rsidRPr="00E75180" w:rsidRDefault="00F66C35" w:rsidP="003956F9">
      <w:pPr>
        <w:pStyle w:val="SRCinfoline"/>
        <w:tabs>
          <w:tab w:val="clear" w:pos="1080"/>
          <w:tab w:val="left" w:pos="1800"/>
        </w:tabs>
        <w:rPr>
          <w:b w:val="0"/>
        </w:rPr>
      </w:pPr>
      <w:r w:rsidRPr="00E75180">
        <w:t xml:space="preserve">Format: </w:t>
      </w:r>
      <w:r w:rsidR="002C67C4">
        <w:rPr>
          <w:b w:val="0"/>
        </w:rPr>
        <w:t>A</w:t>
      </w:r>
      <w:r w:rsidR="002C67C4" w:rsidRPr="00E75180">
        <w:rPr>
          <w:b w:val="0"/>
        </w:rPr>
        <w:t>lpha</w:t>
      </w:r>
    </w:p>
    <w:p w14:paraId="3EF59D10" w14:textId="5388FA38" w:rsidR="00F66C35" w:rsidRPr="00E75180" w:rsidRDefault="00F66C35" w:rsidP="003956F9">
      <w:pPr>
        <w:pStyle w:val="SRCinfoline"/>
        <w:tabs>
          <w:tab w:val="clear" w:pos="1080"/>
          <w:tab w:val="left" w:pos="1800"/>
        </w:tabs>
        <w:spacing w:after="120"/>
      </w:pPr>
      <w:r w:rsidRPr="00E75180">
        <w:t xml:space="preserve">Maximum Length: </w:t>
      </w:r>
      <w:r w:rsidRPr="00E75180">
        <w:rPr>
          <w:b w:val="0"/>
        </w:rPr>
        <w:t>1</w:t>
      </w:r>
    </w:p>
    <w:p w14:paraId="18B52933" w14:textId="05D5A361" w:rsidR="004C7F72" w:rsidRPr="00E75180" w:rsidRDefault="00F66C35" w:rsidP="003956F9">
      <w:pPr>
        <w:spacing w:after="120"/>
        <w:rPr>
          <w:szCs w:val="24"/>
        </w:rPr>
      </w:pPr>
      <w:r w:rsidRPr="00E75180">
        <w:rPr>
          <w:szCs w:val="24"/>
        </w:rPr>
        <w:t>The Ethnic Flag is used to identify if the student is Hispanic or Latino.</w:t>
      </w:r>
    </w:p>
    <w:p w14:paraId="59353640" w14:textId="319C16CE" w:rsidR="0074549F" w:rsidRPr="00E75180" w:rsidRDefault="0074549F" w:rsidP="00042BDA">
      <w:pPr>
        <w:pStyle w:val="SRCsubtopic"/>
        <w:spacing w:before="0"/>
        <w:ind w:left="360" w:firstLine="0"/>
        <w:rPr>
          <w:i w:val="0"/>
        </w:rPr>
      </w:pPr>
      <w:r w:rsidRPr="00E75180">
        <w:rPr>
          <w:i w:val="0"/>
        </w:rPr>
        <w:t>Codes for Ethnic Flag</w:t>
      </w:r>
    </w:p>
    <w:tbl>
      <w:tblPr>
        <w:tblStyle w:val="TableGrid310"/>
        <w:tblW w:w="5130" w:type="dxa"/>
        <w:tblInd w:w="355" w:type="dxa"/>
        <w:tblLook w:val="04A0" w:firstRow="1" w:lastRow="0" w:firstColumn="1" w:lastColumn="0" w:noHBand="0" w:noVBand="1"/>
        <w:tblCaption w:val="Codes for Ethnic Flag"/>
        <w:tblDescription w:val="Codes for Ethnic Flag"/>
      </w:tblPr>
      <w:tblGrid>
        <w:gridCol w:w="750"/>
        <w:gridCol w:w="4380"/>
      </w:tblGrid>
      <w:tr w:rsidR="0074549F" w:rsidRPr="00E75180" w14:paraId="0334BC93" w14:textId="77777777" w:rsidTr="00256292">
        <w:trPr>
          <w:tblHeader/>
        </w:trPr>
        <w:tc>
          <w:tcPr>
            <w:tcW w:w="625" w:type="dxa"/>
            <w:shd w:val="clear" w:color="auto" w:fill="BFBFBF"/>
          </w:tcPr>
          <w:p w14:paraId="33017CE0" w14:textId="77777777" w:rsidR="0074549F" w:rsidRPr="00E75180" w:rsidRDefault="0074549F" w:rsidP="00E564C2">
            <w:pPr>
              <w:jc w:val="center"/>
              <w:rPr>
                <w:rFonts w:eastAsia="Arial Unicode MS"/>
                <w:b/>
                <w:szCs w:val="24"/>
              </w:rPr>
            </w:pPr>
            <w:r w:rsidRPr="00E75180">
              <w:rPr>
                <w:rFonts w:eastAsia="Arial Unicode MS"/>
                <w:b/>
                <w:szCs w:val="24"/>
              </w:rPr>
              <w:t>Code</w:t>
            </w:r>
          </w:p>
        </w:tc>
        <w:tc>
          <w:tcPr>
            <w:tcW w:w="4505" w:type="dxa"/>
            <w:shd w:val="clear" w:color="auto" w:fill="BFBFBF"/>
          </w:tcPr>
          <w:p w14:paraId="5B205A4A" w14:textId="77777777" w:rsidR="0074549F" w:rsidRPr="00E75180" w:rsidRDefault="0074549F" w:rsidP="00E564C2">
            <w:pPr>
              <w:rPr>
                <w:rFonts w:eastAsia="Arial Unicode MS"/>
                <w:b/>
                <w:szCs w:val="24"/>
              </w:rPr>
            </w:pPr>
            <w:r w:rsidRPr="00E75180">
              <w:rPr>
                <w:rFonts w:eastAsia="Arial Unicode MS"/>
                <w:b/>
                <w:szCs w:val="24"/>
              </w:rPr>
              <w:t>Description</w:t>
            </w:r>
          </w:p>
        </w:tc>
      </w:tr>
      <w:tr w:rsidR="0074549F" w:rsidRPr="00E75180" w14:paraId="41A81E2C" w14:textId="77777777" w:rsidTr="00256292">
        <w:tc>
          <w:tcPr>
            <w:tcW w:w="625" w:type="dxa"/>
            <w:vAlign w:val="center"/>
          </w:tcPr>
          <w:p w14:paraId="19331844" w14:textId="77777777" w:rsidR="0074549F" w:rsidRPr="00E75180" w:rsidRDefault="0074549F" w:rsidP="00E564C2">
            <w:pPr>
              <w:jc w:val="center"/>
              <w:rPr>
                <w:rFonts w:eastAsia="Arial Unicode MS"/>
                <w:szCs w:val="24"/>
              </w:rPr>
            </w:pPr>
            <w:r w:rsidRPr="00E75180">
              <w:rPr>
                <w:rFonts w:eastAsia="Arial Unicode MS"/>
                <w:szCs w:val="24"/>
              </w:rPr>
              <w:t>Y</w:t>
            </w:r>
          </w:p>
        </w:tc>
        <w:tc>
          <w:tcPr>
            <w:tcW w:w="4505" w:type="dxa"/>
          </w:tcPr>
          <w:p w14:paraId="58369968" w14:textId="467440E1" w:rsidR="0074549F" w:rsidRPr="00E75180" w:rsidRDefault="0074549F" w:rsidP="0074549F">
            <w:pPr>
              <w:rPr>
                <w:rFonts w:eastAsia="Arial Unicode MS"/>
                <w:szCs w:val="24"/>
              </w:rPr>
            </w:pPr>
            <w:r w:rsidRPr="00E75180">
              <w:rPr>
                <w:rFonts w:eastAsia="Arial Unicode MS"/>
                <w:szCs w:val="24"/>
              </w:rPr>
              <w:t>Yes, student is Hispanic/Latino</w:t>
            </w:r>
            <w:r w:rsidR="002C67C4">
              <w:rPr>
                <w:rFonts w:eastAsia="Arial Unicode MS"/>
                <w:szCs w:val="24"/>
              </w:rPr>
              <w:t>.</w:t>
            </w:r>
          </w:p>
        </w:tc>
      </w:tr>
      <w:tr w:rsidR="0074549F" w:rsidRPr="00E75180" w14:paraId="09C55FDA" w14:textId="77777777" w:rsidTr="00256292">
        <w:tc>
          <w:tcPr>
            <w:tcW w:w="625" w:type="dxa"/>
            <w:vAlign w:val="center"/>
          </w:tcPr>
          <w:p w14:paraId="699A4D55" w14:textId="77777777" w:rsidR="0074549F" w:rsidRPr="00E75180" w:rsidRDefault="0074549F" w:rsidP="00E564C2">
            <w:pPr>
              <w:jc w:val="center"/>
              <w:rPr>
                <w:rFonts w:eastAsia="Arial Unicode MS"/>
                <w:szCs w:val="24"/>
              </w:rPr>
            </w:pPr>
            <w:r w:rsidRPr="00E75180">
              <w:rPr>
                <w:rFonts w:eastAsia="Arial Unicode MS"/>
                <w:szCs w:val="24"/>
              </w:rPr>
              <w:t>N</w:t>
            </w:r>
          </w:p>
        </w:tc>
        <w:tc>
          <w:tcPr>
            <w:tcW w:w="4505" w:type="dxa"/>
          </w:tcPr>
          <w:p w14:paraId="5F959D6E" w14:textId="1C97CDC7" w:rsidR="0074549F" w:rsidRPr="00E75180" w:rsidRDefault="0074549F" w:rsidP="0074549F">
            <w:pPr>
              <w:rPr>
                <w:rFonts w:eastAsia="Arial Unicode MS"/>
                <w:szCs w:val="24"/>
              </w:rPr>
            </w:pPr>
            <w:r w:rsidRPr="00E75180">
              <w:rPr>
                <w:rFonts w:eastAsia="Arial Unicode MS"/>
                <w:szCs w:val="24"/>
              </w:rPr>
              <w:t>No, student is not Hispanic/Latino</w:t>
            </w:r>
            <w:r w:rsidR="002C67C4">
              <w:rPr>
                <w:rFonts w:eastAsia="Arial Unicode MS"/>
                <w:szCs w:val="24"/>
              </w:rPr>
              <w:t>.</w:t>
            </w:r>
          </w:p>
        </w:tc>
      </w:tr>
    </w:tbl>
    <w:p w14:paraId="08578615" w14:textId="6EBCB9EA" w:rsidR="00F66C35" w:rsidRPr="00E75180" w:rsidRDefault="00F66C35" w:rsidP="00256292">
      <w:pPr>
        <w:pStyle w:val="SRCsubtopic"/>
        <w:rPr>
          <w:i w:val="0"/>
        </w:rPr>
      </w:pPr>
      <w:r w:rsidRPr="00E75180">
        <w:rPr>
          <w:i w:val="0"/>
        </w:rPr>
        <w:t>Edit checks for Ethnic Flag</w:t>
      </w:r>
    </w:p>
    <w:p w14:paraId="20BF8A54" w14:textId="12221EED" w:rsidR="00F66C35" w:rsidRPr="00E75180" w:rsidRDefault="00F66C35" w:rsidP="0008617D">
      <w:pPr>
        <w:pStyle w:val="SRCbulletlist"/>
        <w:widowControl w:val="0"/>
        <w:numPr>
          <w:ilvl w:val="0"/>
          <w:numId w:val="73"/>
        </w:numPr>
        <w:spacing w:before="0" w:after="0"/>
        <w:ind w:left="720"/>
        <w:rPr>
          <w:rFonts w:cs="Times New Roman"/>
          <w:color w:val="0D0D0D" w:themeColor="text1" w:themeTint="F2"/>
          <w:sz w:val="24"/>
          <w:szCs w:val="24"/>
        </w:rPr>
      </w:pPr>
      <w:r w:rsidRPr="00E75180">
        <w:rPr>
          <w:rFonts w:cs="Times New Roman"/>
          <w:color w:val="0D0D0D" w:themeColor="text1" w:themeTint="F2"/>
          <w:sz w:val="24"/>
          <w:szCs w:val="24"/>
        </w:rPr>
        <w:t>Must be Y or N</w:t>
      </w:r>
      <w:r w:rsidR="002C67C4">
        <w:rPr>
          <w:rFonts w:cs="Times New Roman"/>
          <w:color w:val="0D0D0D" w:themeColor="text1" w:themeTint="F2"/>
          <w:sz w:val="24"/>
          <w:szCs w:val="24"/>
        </w:rPr>
        <w:t>.</w:t>
      </w:r>
    </w:p>
    <w:p w14:paraId="6F2A82EB" w14:textId="6B3EA06C" w:rsidR="00F66C35" w:rsidRPr="00E75180" w:rsidRDefault="0074549F" w:rsidP="0008617D">
      <w:pPr>
        <w:pStyle w:val="SRCbulletlist"/>
        <w:widowControl w:val="0"/>
        <w:numPr>
          <w:ilvl w:val="0"/>
          <w:numId w:val="73"/>
        </w:numPr>
        <w:spacing w:before="0" w:after="120"/>
        <w:ind w:left="720"/>
        <w:rPr>
          <w:rFonts w:cs="Times New Roman"/>
          <w:color w:val="0D0D0D" w:themeColor="text1" w:themeTint="F2"/>
          <w:sz w:val="24"/>
          <w:szCs w:val="24"/>
        </w:rPr>
      </w:pPr>
      <w:r w:rsidRPr="00E75180">
        <w:rPr>
          <w:rFonts w:cs="Times New Roman"/>
          <w:color w:val="0D0D0D" w:themeColor="text1" w:themeTint="F2"/>
          <w:sz w:val="24"/>
          <w:szCs w:val="24"/>
        </w:rPr>
        <w:t>This element cannot be blank</w:t>
      </w:r>
      <w:r w:rsidR="002C67C4">
        <w:rPr>
          <w:rFonts w:cs="Times New Roman"/>
          <w:color w:val="0D0D0D" w:themeColor="text1" w:themeTint="F2"/>
          <w:sz w:val="24"/>
          <w:szCs w:val="24"/>
        </w:rPr>
        <w:t>.</w:t>
      </w:r>
    </w:p>
    <w:p w14:paraId="39AD8A28" w14:textId="77777777" w:rsidR="0074549F" w:rsidRPr="00E75180" w:rsidRDefault="0074549F" w:rsidP="00256292">
      <w:pPr>
        <w:pStyle w:val="SRClist"/>
        <w:widowControl w:val="0"/>
        <w:spacing w:before="0" w:after="0"/>
        <w:ind w:left="720" w:hanging="360"/>
        <w:rPr>
          <w:rFonts w:eastAsia="Arial Unicode MS" w:cs="Times New Roman"/>
          <w:b/>
          <w:bCs/>
          <w:iCs/>
          <w:sz w:val="24"/>
          <w:szCs w:val="24"/>
        </w:rPr>
      </w:pPr>
      <w:r w:rsidRPr="00E75180">
        <w:rPr>
          <w:rFonts w:eastAsia="Arial Unicode MS" w:cs="Times New Roman"/>
          <w:b/>
          <w:bCs/>
          <w:iCs/>
          <w:sz w:val="24"/>
          <w:szCs w:val="24"/>
        </w:rPr>
        <w:lastRenderedPageBreak/>
        <w:t>Notes:</w:t>
      </w:r>
    </w:p>
    <w:p w14:paraId="5199FCC4" w14:textId="66BC1603" w:rsidR="0074549F" w:rsidRPr="00E75180" w:rsidRDefault="0074549F" w:rsidP="0008617D">
      <w:pPr>
        <w:pStyle w:val="SRClist"/>
        <w:widowControl w:val="0"/>
        <w:numPr>
          <w:ilvl w:val="0"/>
          <w:numId w:val="74"/>
        </w:numPr>
        <w:spacing w:before="0" w:after="0"/>
        <w:ind w:left="720"/>
        <w:rPr>
          <w:rFonts w:cs="Times New Roman"/>
          <w:sz w:val="24"/>
          <w:szCs w:val="24"/>
        </w:rPr>
      </w:pPr>
      <w:r w:rsidRPr="00E75180">
        <w:rPr>
          <w:rFonts w:cs="Times New Roman"/>
          <w:sz w:val="24"/>
          <w:szCs w:val="24"/>
        </w:rPr>
        <w:t xml:space="preserve">For questions specific to Ethnic Flag, please refer to the </w:t>
      </w:r>
      <w:hyperlink r:id="rId25" w:history="1">
        <w:r w:rsidRPr="00E75180">
          <w:rPr>
            <w:rStyle w:val="Hyperlink"/>
            <w:sz w:val="24"/>
            <w:szCs w:val="24"/>
          </w:rPr>
          <w:t>Student Record Collection (SRC)</w:t>
        </w:r>
      </w:hyperlink>
      <w:r w:rsidRPr="00E75180">
        <w:rPr>
          <w:rFonts w:cs="Times New Roman"/>
          <w:sz w:val="24"/>
          <w:szCs w:val="24"/>
        </w:rPr>
        <w:t xml:space="preserve"> guidance document.</w:t>
      </w:r>
    </w:p>
    <w:p w14:paraId="2D4D8E02" w14:textId="26E14A92" w:rsidR="0074549F" w:rsidRPr="00E75180" w:rsidRDefault="0074549F" w:rsidP="001144C0">
      <w:pPr>
        <w:pStyle w:val="Header"/>
        <w:tabs>
          <w:tab w:val="clear" w:pos="4320"/>
          <w:tab w:val="clear" w:pos="8640"/>
        </w:tabs>
        <w:spacing w:line="276" w:lineRule="auto"/>
        <w:rPr>
          <w:rFonts w:eastAsiaTheme="majorEastAsia"/>
          <w:color w:val="0D0D0D" w:themeColor="text1" w:themeTint="F2"/>
          <w:szCs w:val="24"/>
        </w:rPr>
      </w:pPr>
    </w:p>
    <w:p w14:paraId="4CED595F" w14:textId="2B0F8E4E" w:rsidR="00F66C35" w:rsidRPr="00E75180" w:rsidRDefault="00F66C35" w:rsidP="00452AFC">
      <w:pPr>
        <w:pStyle w:val="Heading3"/>
      </w:pPr>
      <w:r w:rsidRPr="00E75180">
        <w:t>Race Code</w:t>
      </w:r>
      <w:r w:rsidR="00075D1A" w:rsidRPr="00E75180">
        <w:t xml:space="preserve"> (74)</w:t>
      </w:r>
    </w:p>
    <w:p w14:paraId="37497BFD" w14:textId="0AD5154D" w:rsidR="0074549F" w:rsidRPr="00E75180" w:rsidRDefault="00F66C35" w:rsidP="00452AFC">
      <w:pPr>
        <w:pStyle w:val="SRCinfoline"/>
        <w:tabs>
          <w:tab w:val="clear" w:pos="-1080"/>
          <w:tab w:val="clear" w:pos="-720"/>
          <w:tab w:val="clear" w:pos="0"/>
          <w:tab w:val="clear" w:pos="1080"/>
        </w:tabs>
      </w:pPr>
      <w:r w:rsidRPr="00E75180">
        <w:t xml:space="preserve">Format: </w:t>
      </w:r>
      <w:r w:rsidR="00685F25">
        <w:rPr>
          <w:b w:val="0"/>
        </w:rPr>
        <w:t>N</w:t>
      </w:r>
      <w:r w:rsidR="00685F25" w:rsidRPr="00E75180">
        <w:rPr>
          <w:b w:val="0"/>
        </w:rPr>
        <w:t>umeric</w:t>
      </w:r>
    </w:p>
    <w:p w14:paraId="488A6FD9" w14:textId="70102ADE" w:rsidR="00F66C35" w:rsidRPr="00E75180" w:rsidRDefault="00F66C35" w:rsidP="003956F9">
      <w:pPr>
        <w:pStyle w:val="SRCinfoline"/>
        <w:spacing w:after="120"/>
      </w:pPr>
      <w:r w:rsidRPr="00E75180">
        <w:t xml:space="preserve">Maximum Length: </w:t>
      </w:r>
      <w:r w:rsidRPr="00E75180">
        <w:rPr>
          <w:b w:val="0"/>
        </w:rPr>
        <w:t>2</w:t>
      </w:r>
    </w:p>
    <w:p w14:paraId="6FE66019" w14:textId="3F7532CC" w:rsidR="004C7F72" w:rsidRPr="00E75180" w:rsidRDefault="00F66C35" w:rsidP="003956F9">
      <w:pPr>
        <w:spacing w:after="120"/>
        <w:rPr>
          <w:szCs w:val="24"/>
        </w:rPr>
      </w:pPr>
      <w:r w:rsidRPr="00E75180">
        <w:rPr>
          <w:szCs w:val="24"/>
        </w:rPr>
        <w:t>The Race Code is used to identify the one or more races the student identifies with. This element cannot be blank.</w:t>
      </w:r>
    </w:p>
    <w:p w14:paraId="5DD07086" w14:textId="3C8CC0BE" w:rsidR="00BB6682" w:rsidRPr="00E75180" w:rsidRDefault="00F66C35" w:rsidP="00256292">
      <w:pPr>
        <w:pStyle w:val="SRCsubtopic"/>
        <w:spacing w:before="0"/>
        <w:rPr>
          <w:i w:val="0"/>
        </w:rPr>
      </w:pPr>
      <w:r w:rsidRPr="00E75180">
        <w:rPr>
          <w:i w:val="0"/>
        </w:rPr>
        <w:t>Edit checks for Race Code</w:t>
      </w:r>
    </w:p>
    <w:p w14:paraId="7FBFA5BB" w14:textId="1BD198FE" w:rsidR="00904C29" w:rsidRPr="00E75180" w:rsidRDefault="00F66C35" w:rsidP="0008617D">
      <w:pPr>
        <w:pStyle w:val="SRCsubtopic"/>
        <w:numPr>
          <w:ilvl w:val="0"/>
          <w:numId w:val="76"/>
        </w:numPr>
        <w:spacing w:before="0" w:after="120"/>
        <w:ind w:left="720"/>
        <w:rPr>
          <w:rFonts w:eastAsiaTheme="majorEastAsia"/>
        </w:rPr>
      </w:pPr>
      <w:r w:rsidRPr="00E75180">
        <w:rPr>
          <w:b w:val="0"/>
          <w:i w:val="0"/>
        </w:rPr>
        <w:t xml:space="preserve">Must be a valid state assigned </w:t>
      </w:r>
      <w:r w:rsidR="003956F9">
        <w:rPr>
          <w:b w:val="0"/>
          <w:i w:val="0"/>
        </w:rPr>
        <w:t>R</w:t>
      </w:r>
      <w:r w:rsidR="003956F9" w:rsidRPr="00E75180">
        <w:rPr>
          <w:b w:val="0"/>
          <w:i w:val="0"/>
        </w:rPr>
        <w:t xml:space="preserve">ace </w:t>
      </w:r>
      <w:r w:rsidR="003956F9">
        <w:rPr>
          <w:b w:val="0"/>
          <w:i w:val="0"/>
        </w:rPr>
        <w:t>C</w:t>
      </w:r>
      <w:r w:rsidR="003956F9" w:rsidRPr="00E75180">
        <w:rPr>
          <w:b w:val="0"/>
          <w:i w:val="0"/>
        </w:rPr>
        <w:t>ode</w:t>
      </w:r>
      <w:r w:rsidR="003956F9">
        <w:rPr>
          <w:b w:val="0"/>
          <w:i w:val="0"/>
        </w:rPr>
        <w:t>.</w:t>
      </w:r>
    </w:p>
    <w:p w14:paraId="34340590" w14:textId="21E07F42" w:rsidR="0074549F" w:rsidRPr="00E75180" w:rsidRDefault="0074549F" w:rsidP="00256292">
      <w:pPr>
        <w:pStyle w:val="SRClist"/>
        <w:widowControl w:val="0"/>
        <w:spacing w:before="0" w:after="0"/>
        <w:ind w:left="720" w:hanging="360"/>
        <w:rPr>
          <w:rFonts w:eastAsia="Arial Unicode MS" w:cs="Times New Roman"/>
          <w:b/>
          <w:bCs/>
          <w:iCs/>
          <w:sz w:val="24"/>
          <w:szCs w:val="24"/>
        </w:rPr>
      </w:pPr>
      <w:r w:rsidRPr="00E75180">
        <w:rPr>
          <w:rFonts w:eastAsia="Arial Unicode MS" w:cs="Times New Roman"/>
          <w:b/>
          <w:bCs/>
          <w:iCs/>
          <w:sz w:val="24"/>
          <w:szCs w:val="24"/>
        </w:rPr>
        <w:t>Notes:</w:t>
      </w:r>
    </w:p>
    <w:p w14:paraId="4AC62633" w14:textId="67B0EB67" w:rsidR="0074549F" w:rsidRDefault="0074549F" w:rsidP="0008617D">
      <w:pPr>
        <w:pStyle w:val="SRClist"/>
        <w:widowControl w:val="0"/>
        <w:numPr>
          <w:ilvl w:val="0"/>
          <w:numId w:val="75"/>
        </w:numPr>
        <w:spacing w:before="0" w:after="0"/>
        <w:ind w:left="720"/>
        <w:rPr>
          <w:rFonts w:cs="Times New Roman"/>
          <w:sz w:val="24"/>
          <w:szCs w:val="24"/>
        </w:rPr>
      </w:pPr>
      <w:r w:rsidRPr="00E75180">
        <w:rPr>
          <w:rFonts w:cs="Times New Roman"/>
          <w:sz w:val="24"/>
          <w:szCs w:val="24"/>
        </w:rPr>
        <w:t xml:space="preserve">For questions specific to Race Codes, please refer to the </w:t>
      </w:r>
      <w:hyperlink r:id="rId26" w:history="1">
        <w:r w:rsidRPr="00E75180">
          <w:rPr>
            <w:rStyle w:val="Hyperlink"/>
            <w:sz w:val="24"/>
            <w:szCs w:val="24"/>
          </w:rPr>
          <w:t>Student Record Collection (SRC)</w:t>
        </w:r>
      </w:hyperlink>
      <w:r w:rsidRPr="00E75180">
        <w:rPr>
          <w:rFonts w:cs="Times New Roman"/>
          <w:sz w:val="24"/>
          <w:szCs w:val="24"/>
        </w:rPr>
        <w:t xml:space="preserve"> guidance document.</w:t>
      </w:r>
    </w:p>
    <w:p w14:paraId="29D3BCF7" w14:textId="77777777" w:rsidR="005A7805" w:rsidRPr="00E75180" w:rsidRDefault="005A7805" w:rsidP="00452AFC">
      <w:pPr>
        <w:pStyle w:val="SRClist"/>
        <w:widowControl w:val="0"/>
        <w:spacing w:before="0" w:after="0"/>
        <w:ind w:left="0"/>
        <w:rPr>
          <w:rFonts w:cs="Times New Roman"/>
          <w:sz w:val="24"/>
          <w:szCs w:val="24"/>
        </w:rPr>
      </w:pPr>
    </w:p>
    <w:p w14:paraId="78ED9601" w14:textId="5DB526E4" w:rsidR="00F66C35" w:rsidRPr="00E75180" w:rsidRDefault="00465546" w:rsidP="00452AFC">
      <w:pPr>
        <w:pStyle w:val="Heading3"/>
      </w:pPr>
      <w:r w:rsidRPr="00E75180">
        <w:t xml:space="preserve">EL </w:t>
      </w:r>
      <w:r w:rsidR="00522329" w:rsidRPr="00E75180">
        <w:t xml:space="preserve">Services </w:t>
      </w:r>
      <w:r w:rsidRPr="00E75180">
        <w:t>Code</w:t>
      </w:r>
      <w:r w:rsidR="00075D1A" w:rsidRPr="00E75180">
        <w:t xml:space="preserve"> (76)</w:t>
      </w:r>
    </w:p>
    <w:p w14:paraId="796F1A36" w14:textId="3693B241" w:rsidR="0074549F" w:rsidRPr="00E75180" w:rsidRDefault="00F66C35" w:rsidP="003956F9">
      <w:pPr>
        <w:pStyle w:val="SRCinfoline"/>
      </w:pPr>
      <w:r w:rsidRPr="00E75180">
        <w:t xml:space="preserve">Format: </w:t>
      </w:r>
      <w:r w:rsidR="00685F25">
        <w:rPr>
          <w:b w:val="0"/>
        </w:rPr>
        <w:t>N</w:t>
      </w:r>
      <w:r w:rsidR="00685F25" w:rsidRPr="00E75180">
        <w:rPr>
          <w:b w:val="0"/>
        </w:rPr>
        <w:t>umeric</w:t>
      </w:r>
    </w:p>
    <w:p w14:paraId="4DA0A9BC" w14:textId="40C24F75" w:rsidR="00F66C35" w:rsidRPr="00E75180" w:rsidRDefault="00F66C35" w:rsidP="003956F9">
      <w:pPr>
        <w:pStyle w:val="SRCinfoline"/>
        <w:spacing w:after="120"/>
      </w:pPr>
      <w:r w:rsidRPr="00E75180">
        <w:t xml:space="preserve">Maximum Length: </w:t>
      </w:r>
      <w:r w:rsidRPr="00E75180">
        <w:rPr>
          <w:b w:val="0"/>
        </w:rPr>
        <w:t>1</w:t>
      </w:r>
    </w:p>
    <w:p w14:paraId="4EC6D1AC" w14:textId="0356D24B" w:rsidR="00110C5E" w:rsidRPr="00E75180" w:rsidRDefault="00522329" w:rsidP="003956F9">
      <w:pPr>
        <w:pStyle w:val="SRClist"/>
        <w:spacing w:before="0" w:after="120"/>
        <w:ind w:left="0"/>
        <w:rPr>
          <w:rFonts w:eastAsia="Arial Unicode MS" w:cs="Times New Roman"/>
          <w:b/>
          <w:bCs/>
          <w:iCs/>
          <w:color w:val="0D0D0D" w:themeColor="text1" w:themeTint="F2"/>
          <w:sz w:val="24"/>
          <w:szCs w:val="24"/>
        </w:rPr>
      </w:pPr>
      <w:r w:rsidRPr="00E75180">
        <w:rPr>
          <w:rFonts w:eastAsia="Arial Unicode MS" w:cs="Times New Roman"/>
          <w:sz w:val="24"/>
          <w:szCs w:val="24"/>
        </w:rPr>
        <w:t xml:space="preserve">The EL Services Code is used to identify the </w:t>
      </w:r>
      <w:r w:rsidR="00053F86">
        <w:rPr>
          <w:rFonts w:eastAsia="Arial Unicode MS" w:cs="Times New Roman"/>
          <w:sz w:val="24"/>
          <w:szCs w:val="24"/>
        </w:rPr>
        <w:t>English Learner (</w:t>
      </w:r>
      <w:r w:rsidRPr="00E75180">
        <w:rPr>
          <w:rFonts w:eastAsia="Arial Unicode MS" w:cs="Times New Roman"/>
          <w:sz w:val="24"/>
          <w:szCs w:val="24"/>
        </w:rPr>
        <w:t>EL</w:t>
      </w:r>
      <w:r w:rsidR="00053F86">
        <w:rPr>
          <w:rFonts w:eastAsia="Arial Unicode MS" w:cs="Times New Roman"/>
          <w:sz w:val="24"/>
          <w:szCs w:val="24"/>
        </w:rPr>
        <w:t>)</w:t>
      </w:r>
      <w:r w:rsidRPr="00E75180">
        <w:rPr>
          <w:rFonts w:eastAsia="Arial Unicode MS" w:cs="Times New Roman"/>
          <w:sz w:val="24"/>
          <w:szCs w:val="24"/>
        </w:rPr>
        <w:t xml:space="preserve"> </w:t>
      </w:r>
      <w:r w:rsidR="00685F25" w:rsidRPr="00E75180">
        <w:rPr>
          <w:rFonts w:eastAsia="Arial Unicode MS" w:cs="Times New Roman"/>
          <w:sz w:val="24"/>
          <w:szCs w:val="24"/>
        </w:rPr>
        <w:t>student</w:t>
      </w:r>
      <w:r w:rsidR="00685F25">
        <w:rPr>
          <w:rFonts w:eastAsia="Arial Unicode MS" w:cs="Times New Roman"/>
          <w:sz w:val="24"/>
          <w:szCs w:val="24"/>
        </w:rPr>
        <w:t>’</w:t>
      </w:r>
      <w:r w:rsidR="00685F25" w:rsidRPr="00E75180">
        <w:rPr>
          <w:rFonts w:eastAsia="Arial Unicode MS" w:cs="Times New Roman"/>
          <w:sz w:val="24"/>
          <w:szCs w:val="24"/>
        </w:rPr>
        <w:t xml:space="preserve">s </w:t>
      </w:r>
      <w:r w:rsidRPr="00E75180">
        <w:rPr>
          <w:rFonts w:eastAsia="Arial Unicode MS" w:cs="Times New Roman"/>
          <w:sz w:val="24"/>
          <w:szCs w:val="24"/>
        </w:rPr>
        <w:t>current level of participation in an EL program.</w:t>
      </w:r>
    </w:p>
    <w:p w14:paraId="1633EC35" w14:textId="0A742F13" w:rsidR="00522329" w:rsidRPr="00E75180" w:rsidRDefault="00522329" w:rsidP="00256292">
      <w:pPr>
        <w:pStyle w:val="SRCsubtopic"/>
        <w:spacing w:before="0"/>
        <w:rPr>
          <w:rFonts w:eastAsia="Arial Unicode MS"/>
          <w:b w:val="0"/>
          <w:i w:val="0"/>
        </w:rPr>
      </w:pPr>
      <w:r w:rsidRPr="00E75180">
        <w:rPr>
          <w:rFonts w:eastAsia="Arial Unicode MS"/>
          <w:i w:val="0"/>
        </w:rPr>
        <w:t>Codes for Receiving EL Services Code</w:t>
      </w:r>
    </w:p>
    <w:tbl>
      <w:tblPr>
        <w:tblStyle w:val="TableGrid318"/>
        <w:tblW w:w="8910" w:type="dxa"/>
        <w:tblInd w:w="355" w:type="dxa"/>
        <w:tblLook w:val="04A0" w:firstRow="1" w:lastRow="0" w:firstColumn="1" w:lastColumn="0" w:noHBand="0" w:noVBand="1"/>
        <w:tblCaption w:val="EL Services Code Descriptions"/>
        <w:tblDescription w:val="EL Services Code Descriptions"/>
      </w:tblPr>
      <w:tblGrid>
        <w:gridCol w:w="750"/>
        <w:gridCol w:w="8160"/>
      </w:tblGrid>
      <w:tr w:rsidR="00522329" w:rsidRPr="00E75180" w14:paraId="54F01486" w14:textId="77777777" w:rsidTr="00256292">
        <w:trPr>
          <w:tblHeader/>
        </w:trPr>
        <w:tc>
          <w:tcPr>
            <w:tcW w:w="750" w:type="dxa"/>
            <w:shd w:val="clear" w:color="auto" w:fill="BFBFBF" w:themeFill="background1" w:themeFillShade="BF"/>
          </w:tcPr>
          <w:p w14:paraId="60F95E1B" w14:textId="77777777" w:rsidR="00522329" w:rsidRPr="00E75180" w:rsidRDefault="00522329" w:rsidP="00AA3219">
            <w:pPr>
              <w:jc w:val="center"/>
              <w:rPr>
                <w:rFonts w:eastAsia="Arial Unicode MS"/>
                <w:b/>
                <w:szCs w:val="24"/>
              </w:rPr>
            </w:pPr>
            <w:r w:rsidRPr="00E75180">
              <w:rPr>
                <w:rFonts w:eastAsia="Arial Unicode MS"/>
                <w:b/>
                <w:szCs w:val="24"/>
              </w:rPr>
              <w:t>Code</w:t>
            </w:r>
          </w:p>
        </w:tc>
        <w:tc>
          <w:tcPr>
            <w:tcW w:w="8160" w:type="dxa"/>
            <w:shd w:val="clear" w:color="auto" w:fill="BFBFBF" w:themeFill="background1" w:themeFillShade="BF"/>
          </w:tcPr>
          <w:p w14:paraId="599C1C21" w14:textId="77777777" w:rsidR="00522329" w:rsidRPr="00E75180" w:rsidRDefault="00522329" w:rsidP="00E564C2">
            <w:pPr>
              <w:rPr>
                <w:rFonts w:eastAsia="Arial Unicode MS"/>
                <w:b/>
                <w:szCs w:val="24"/>
              </w:rPr>
            </w:pPr>
            <w:r w:rsidRPr="00E75180">
              <w:rPr>
                <w:rFonts w:eastAsia="Arial Unicode MS"/>
                <w:b/>
                <w:szCs w:val="24"/>
              </w:rPr>
              <w:t>Description</w:t>
            </w:r>
          </w:p>
        </w:tc>
      </w:tr>
      <w:tr w:rsidR="00522329" w:rsidRPr="00E75180" w14:paraId="1B62B067" w14:textId="77777777" w:rsidTr="00256292">
        <w:tc>
          <w:tcPr>
            <w:tcW w:w="750" w:type="dxa"/>
            <w:vAlign w:val="center"/>
          </w:tcPr>
          <w:p w14:paraId="19504029" w14:textId="77777777" w:rsidR="00522329" w:rsidRPr="00E75180" w:rsidRDefault="00522329" w:rsidP="00E564C2">
            <w:pPr>
              <w:jc w:val="center"/>
              <w:rPr>
                <w:rFonts w:eastAsia="Arial Unicode MS"/>
                <w:szCs w:val="24"/>
              </w:rPr>
            </w:pPr>
            <w:r w:rsidRPr="00E75180">
              <w:rPr>
                <w:rFonts w:eastAsia="Arial Unicode MS"/>
                <w:szCs w:val="24"/>
              </w:rPr>
              <w:t>1</w:t>
            </w:r>
          </w:p>
        </w:tc>
        <w:tc>
          <w:tcPr>
            <w:tcW w:w="8160" w:type="dxa"/>
          </w:tcPr>
          <w:p w14:paraId="36BA1274" w14:textId="77777777" w:rsidR="00522329" w:rsidRPr="00E75180" w:rsidRDefault="00522329" w:rsidP="00E564C2">
            <w:pPr>
              <w:rPr>
                <w:rFonts w:eastAsia="Arial Unicode MS"/>
                <w:szCs w:val="24"/>
              </w:rPr>
            </w:pPr>
            <w:r w:rsidRPr="00E75180">
              <w:rPr>
                <w:rFonts w:eastAsia="Arial Unicode MS"/>
                <w:szCs w:val="24"/>
              </w:rPr>
              <w:t>Identified as EL and receives EL Services</w:t>
            </w:r>
          </w:p>
        </w:tc>
      </w:tr>
      <w:tr w:rsidR="00522329" w:rsidRPr="00E75180" w14:paraId="45CDF71B" w14:textId="77777777" w:rsidTr="00256292">
        <w:tc>
          <w:tcPr>
            <w:tcW w:w="750" w:type="dxa"/>
            <w:vAlign w:val="center"/>
          </w:tcPr>
          <w:p w14:paraId="3416251A" w14:textId="77777777" w:rsidR="00522329" w:rsidRPr="00E75180" w:rsidRDefault="00522329" w:rsidP="00E564C2">
            <w:pPr>
              <w:jc w:val="center"/>
              <w:rPr>
                <w:rFonts w:eastAsia="Arial Unicode MS"/>
                <w:szCs w:val="24"/>
              </w:rPr>
            </w:pPr>
            <w:r w:rsidRPr="00E75180">
              <w:rPr>
                <w:rFonts w:eastAsia="Arial Unicode MS"/>
                <w:szCs w:val="24"/>
              </w:rPr>
              <w:t>2</w:t>
            </w:r>
          </w:p>
        </w:tc>
        <w:tc>
          <w:tcPr>
            <w:tcW w:w="8160" w:type="dxa"/>
          </w:tcPr>
          <w:p w14:paraId="509A2D70" w14:textId="77777777" w:rsidR="00522329" w:rsidRPr="00E75180" w:rsidRDefault="00522329" w:rsidP="00E564C2">
            <w:pPr>
              <w:rPr>
                <w:rFonts w:eastAsia="Arial Unicode MS"/>
                <w:szCs w:val="24"/>
              </w:rPr>
            </w:pPr>
            <w:r w:rsidRPr="00E75180">
              <w:rPr>
                <w:rFonts w:eastAsia="Arial Unicode MS"/>
                <w:szCs w:val="24"/>
              </w:rPr>
              <w:t>Identified as EL but has refused EL Services</w:t>
            </w:r>
          </w:p>
        </w:tc>
      </w:tr>
      <w:tr w:rsidR="00522329" w:rsidRPr="00E75180" w14:paraId="01632147" w14:textId="77777777" w:rsidTr="00256292">
        <w:tc>
          <w:tcPr>
            <w:tcW w:w="750" w:type="dxa"/>
            <w:vAlign w:val="center"/>
          </w:tcPr>
          <w:p w14:paraId="098DA359" w14:textId="77777777" w:rsidR="00522329" w:rsidRPr="00E75180" w:rsidRDefault="00522329" w:rsidP="00E564C2">
            <w:pPr>
              <w:jc w:val="center"/>
              <w:rPr>
                <w:rFonts w:eastAsia="Arial Unicode MS"/>
                <w:szCs w:val="24"/>
              </w:rPr>
            </w:pPr>
            <w:r w:rsidRPr="00E75180">
              <w:rPr>
                <w:rFonts w:eastAsia="Arial Unicode MS"/>
                <w:szCs w:val="24"/>
              </w:rPr>
              <w:t>4</w:t>
            </w:r>
          </w:p>
        </w:tc>
        <w:tc>
          <w:tcPr>
            <w:tcW w:w="8160" w:type="dxa"/>
          </w:tcPr>
          <w:p w14:paraId="19C04D53" w14:textId="77777777" w:rsidR="00522329" w:rsidRPr="00E75180" w:rsidRDefault="00522329" w:rsidP="00E564C2">
            <w:pPr>
              <w:rPr>
                <w:rFonts w:eastAsia="Arial Unicode MS"/>
                <w:szCs w:val="24"/>
              </w:rPr>
            </w:pPr>
            <w:r w:rsidRPr="00E75180">
              <w:rPr>
                <w:rFonts w:eastAsia="Arial Unicode MS"/>
                <w:szCs w:val="24"/>
              </w:rPr>
              <w:t>Identified as formerly EL for each of the four years after exiting EL Services</w:t>
            </w:r>
          </w:p>
        </w:tc>
      </w:tr>
    </w:tbl>
    <w:p w14:paraId="07A00800" w14:textId="2492F870" w:rsidR="00F66C35" w:rsidRPr="00E75180" w:rsidRDefault="00F66C35" w:rsidP="00256292">
      <w:pPr>
        <w:pStyle w:val="SRCsubtopic"/>
        <w:rPr>
          <w:i w:val="0"/>
        </w:rPr>
      </w:pPr>
      <w:r w:rsidRPr="00E75180">
        <w:rPr>
          <w:i w:val="0"/>
        </w:rPr>
        <w:t xml:space="preserve">Edit checks for EL </w:t>
      </w:r>
      <w:r w:rsidR="00522329" w:rsidRPr="00E75180">
        <w:rPr>
          <w:i w:val="0"/>
        </w:rPr>
        <w:t xml:space="preserve">Services </w:t>
      </w:r>
      <w:r w:rsidRPr="00E75180">
        <w:rPr>
          <w:i w:val="0"/>
        </w:rPr>
        <w:t>Code</w:t>
      </w:r>
    </w:p>
    <w:p w14:paraId="215F8BBE" w14:textId="218E0F1E" w:rsidR="00F66C35" w:rsidRDefault="002446B2" w:rsidP="0008617D">
      <w:pPr>
        <w:pStyle w:val="SRCbulletlist"/>
        <w:widowControl w:val="0"/>
        <w:numPr>
          <w:ilvl w:val="0"/>
          <w:numId w:val="77"/>
        </w:numPr>
        <w:tabs>
          <w:tab w:val="clear" w:pos="1080"/>
          <w:tab w:val="num" w:pos="990"/>
        </w:tabs>
        <w:spacing w:before="0" w:after="0"/>
        <w:ind w:left="720"/>
        <w:rPr>
          <w:rFonts w:cs="Times New Roman"/>
          <w:color w:val="0D0D0D" w:themeColor="text1" w:themeTint="F2"/>
          <w:sz w:val="24"/>
          <w:szCs w:val="24"/>
        </w:rPr>
      </w:pPr>
      <w:r w:rsidRPr="00E75180">
        <w:rPr>
          <w:rFonts w:cs="Times New Roman"/>
          <w:color w:val="0D0D0D" w:themeColor="text1" w:themeTint="F2"/>
          <w:sz w:val="24"/>
          <w:szCs w:val="24"/>
        </w:rPr>
        <w:t>Must be a b</w:t>
      </w:r>
      <w:r w:rsidR="00F66C35" w:rsidRPr="00E75180">
        <w:rPr>
          <w:rFonts w:cs="Times New Roman"/>
          <w:color w:val="0D0D0D" w:themeColor="text1" w:themeTint="F2"/>
          <w:sz w:val="24"/>
          <w:szCs w:val="24"/>
        </w:rPr>
        <w:t>lank or a valid state assigned code</w:t>
      </w:r>
    </w:p>
    <w:p w14:paraId="61E6AEF7" w14:textId="77777777" w:rsidR="00522329" w:rsidRPr="00E75180" w:rsidRDefault="00522329" w:rsidP="00522329">
      <w:pPr>
        <w:pStyle w:val="SRCbulletlist"/>
        <w:widowControl w:val="0"/>
        <w:spacing w:before="0" w:after="0"/>
        <w:rPr>
          <w:rFonts w:cs="Times New Roman"/>
          <w:color w:val="0D0D0D" w:themeColor="text1" w:themeTint="F2"/>
          <w:sz w:val="24"/>
          <w:szCs w:val="24"/>
        </w:rPr>
      </w:pPr>
    </w:p>
    <w:p w14:paraId="6980C426" w14:textId="2F23945F" w:rsidR="00F66C35" w:rsidRPr="00E75180" w:rsidRDefault="00F66C35" w:rsidP="00AA3219">
      <w:pPr>
        <w:pStyle w:val="Heading3"/>
      </w:pPr>
      <w:r w:rsidRPr="00E75180">
        <w:t>Special Education Student Placement Code</w:t>
      </w:r>
      <w:r w:rsidR="00075D1A" w:rsidRPr="00E75180">
        <w:t xml:space="preserve"> (80)</w:t>
      </w:r>
    </w:p>
    <w:p w14:paraId="5ADE232A" w14:textId="49515EA8" w:rsidR="00522329" w:rsidRPr="00E75180" w:rsidRDefault="00F66C35" w:rsidP="00AA3219">
      <w:pPr>
        <w:pStyle w:val="SRCinfoline"/>
      </w:pPr>
      <w:r w:rsidRPr="00E75180">
        <w:t xml:space="preserve">Format: </w:t>
      </w:r>
      <w:r w:rsidR="00685F25">
        <w:rPr>
          <w:b w:val="0"/>
        </w:rPr>
        <w:t>N</w:t>
      </w:r>
      <w:r w:rsidR="00685F25" w:rsidRPr="00E75180">
        <w:rPr>
          <w:b w:val="0"/>
        </w:rPr>
        <w:t>umeric</w:t>
      </w:r>
    </w:p>
    <w:p w14:paraId="0BF1D4A1" w14:textId="6604A295" w:rsidR="00F66C35" w:rsidRPr="00E75180" w:rsidRDefault="00F66C35" w:rsidP="00AA3219">
      <w:pPr>
        <w:pStyle w:val="SRCinfoline"/>
        <w:spacing w:after="120"/>
      </w:pPr>
      <w:r w:rsidRPr="00E75180">
        <w:t xml:space="preserve">Maximum Length: </w:t>
      </w:r>
      <w:r w:rsidRPr="00E75180">
        <w:rPr>
          <w:b w:val="0"/>
        </w:rPr>
        <w:t>2</w:t>
      </w:r>
    </w:p>
    <w:p w14:paraId="5776CA67" w14:textId="0E4C6DD3" w:rsidR="0035798E" w:rsidRPr="00E75180" w:rsidRDefault="00F66C35" w:rsidP="00AA3219">
      <w:pPr>
        <w:spacing w:after="120"/>
        <w:rPr>
          <w:szCs w:val="24"/>
        </w:rPr>
      </w:pPr>
      <w:r w:rsidRPr="00E75180">
        <w:rPr>
          <w:szCs w:val="24"/>
        </w:rPr>
        <w:t xml:space="preserve">The </w:t>
      </w:r>
      <w:r w:rsidR="00A86D0F">
        <w:rPr>
          <w:szCs w:val="24"/>
        </w:rPr>
        <w:t>P</w:t>
      </w:r>
      <w:r w:rsidR="00A86D0F" w:rsidRPr="00E75180">
        <w:rPr>
          <w:szCs w:val="24"/>
        </w:rPr>
        <w:t xml:space="preserve">lacement </w:t>
      </w:r>
      <w:r w:rsidR="00A86D0F">
        <w:rPr>
          <w:szCs w:val="24"/>
        </w:rPr>
        <w:t>C</w:t>
      </w:r>
      <w:r w:rsidR="00A86D0F" w:rsidRPr="00E75180">
        <w:rPr>
          <w:szCs w:val="24"/>
        </w:rPr>
        <w:t xml:space="preserve">ode </w:t>
      </w:r>
      <w:r w:rsidRPr="00E75180">
        <w:rPr>
          <w:szCs w:val="24"/>
        </w:rPr>
        <w:t>identifies the physical location where a student receives special education and/or related services. Placement categories are mandated by federal reporting requirements and are determined by age, not grade or classroom designation.</w:t>
      </w:r>
      <w:r w:rsidR="00BE5C1D" w:rsidRPr="00E75180">
        <w:rPr>
          <w:szCs w:val="24"/>
        </w:rPr>
        <w:t xml:space="preserve"> For students with more than one placement, the </w:t>
      </w:r>
      <w:r w:rsidR="00A86D0F">
        <w:rPr>
          <w:szCs w:val="24"/>
        </w:rPr>
        <w:t>P</w:t>
      </w:r>
      <w:r w:rsidR="00A86D0F" w:rsidRPr="00E75180">
        <w:rPr>
          <w:szCs w:val="24"/>
        </w:rPr>
        <w:t xml:space="preserve">lacement </w:t>
      </w:r>
      <w:r w:rsidR="00A86D0F">
        <w:rPr>
          <w:szCs w:val="24"/>
        </w:rPr>
        <w:t>C</w:t>
      </w:r>
      <w:r w:rsidR="00A86D0F" w:rsidRPr="00E75180">
        <w:rPr>
          <w:szCs w:val="24"/>
        </w:rPr>
        <w:t xml:space="preserve">ode </w:t>
      </w:r>
      <w:r w:rsidR="00BE5C1D" w:rsidRPr="00E75180">
        <w:rPr>
          <w:szCs w:val="24"/>
        </w:rPr>
        <w:t xml:space="preserve">reflects where the student spends </w:t>
      </w:r>
      <w:proofErr w:type="gramStart"/>
      <w:r w:rsidR="00BE5C1D" w:rsidRPr="00E75180">
        <w:rPr>
          <w:szCs w:val="24"/>
        </w:rPr>
        <w:t>the majority of</w:t>
      </w:r>
      <w:proofErr w:type="gramEnd"/>
      <w:r w:rsidR="00BE5C1D" w:rsidRPr="00E75180">
        <w:rPr>
          <w:szCs w:val="24"/>
        </w:rPr>
        <w:t xml:space="preserve"> the day.</w:t>
      </w:r>
    </w:p>
    <w:p w14:paraId="710272E7" w14:textId="0567B25D" w:rsidR="0023083F" w:rsidRPr="00E75180" w:rsidRDefault="00F66C35" w:rsidP="00256292">
      <w:pPr>
        <w:pStyle w:val="Header5"/>
        <w:spacing w:before="0"/>
        <w:ind w:left="360"/>
        <w:rPr>
          <w:szCs w:val="24"/>
        </w:rPr>
      </w:pPr>
      <w:r w:rsidRPr="00E75180">
        <w:rPr>
          <w:rFonts w:eastAsiaTheme="majorEastAsia"/>
          <w:szCs w:val="24"/>
        </w:rPr>
        <w:t xml:space="preserve">Placement Reporting Categories for </w:t>
      </w:r>
      <w:r w:rsidR="00B705FB" w:rsidRPr="00E75180">
        <w:rPr>
          <w:rFonts w:eastAsiaTheme="majorEastAsia"/>
          <w:szCs w:val="24"/>
        </w:rPr>
        <w:t>School-</w:t>
      </w:r>
      <w:r w:rsidR="00052DB7" w:rsidRPr="00E75180">
        <w:rPr>
          <w:rFonts w:eastAsiaTheme="majorEastAsia"/>
          <w:szCs w:val="24"/>
        </w:rPr>
        <w:t>A</w:t>
      </w:r>
      <w:r w:rsidR="00B705FB" w:rsidRPr="00E75180">
        <w:rPr>
          <w:rFonts w:eastAsiaTheme="majorEastAsia"/>
          <w:szCs w:val="24"/>
        </w:rPr>
        <w:t>ge</w:t>
      </w:r>
      <w:r w:rsidR="000A5C43">
        <w:rPr>
          <w:rFonts w:eastAsiaTheme="majorEastAsia"/>
          <w:szCs w:val="24"/>
        </w:rPr>
        <w:t>d</w:t>
      </w:r>
      <w:r w:rsidR="00B705FB" w:rsidRPr="00E75180">
        <w:rPr>
          <w:rFonts w:eastAsiaTheme="majorEastAsia"/>
          <w:szCs w:val="24"/>
        </w:rPr>
        <w:t xml:space="preserve"> </w:t>
      </w:r>
      <w:r w:rsidRPr="00E75180">
        <w:rPr>
          <w:rFonts w:eastAsiaTheme="majorEastAsia"/>
          <w:szCs w:val="24"/>
        </w:rPr>
        <w:t>Children with Disabilities</w:t>
      </w:r>
      <w:r w:rsidR="00E75180" w:rsidRPr="00E75180">
        <w:rPr>
          <w:rFonts w:eastAsiaTheme="majorEastAsia"/>
          <w:szCs w:val="24"/>
        </w:rPr>
        <w:t xml:space="preserve"> </w:t>
      </w:r>
      <w:r w:rsidR="001E5577" w:rsidRPr="00E75180">
        <w:rPr>
          <w:szCs w:val="24"/>
        </w:rPr>
        <w:t>(</w:t>
      </w:r>
      <w:r w:rsidR="00BA36AF">
        <w:rPr>
          <w:szCs w:val="24"/>
        </w:rPr>
        <w:t>T</w:t>
      </w:r>
      <w:r w:rsidR="001E5577" w:rsidRPr="00E75180">
        <w:rPr>
          <w:szCs w:val="24"/>
        </w:rPr>
        <w:t xml:space="preserve">his includes children who are age </w:t>
      </w:r>
      <w:r w:rsidR="00685F25">
        <w:rPr>
          <w:szCs w:val="24"/>
        </w:rPr>
        <w:t>five</w:t>
      </w:r>
      <w:r w:rsidR="00685F25" w:rsidRPr="00E75180">
        <w:rPr>
          <w:szCs w:val="24"/>
        </w:rPr>
        <w:t xml:space="preserve"> </w:t>
      </w:r>
      <w:r w:rsidR="00946308">
        <w:rPr>
          <w:szCs w:val="24"/>
        </w:rPr>
        <w:t>and</w:t>
      </w:r>
      <w:r w:rsidR="001E5577" w:rsidRPr="00E75180">
        <w:rPr>
          <w:szCs w:val="24"/>
        </w:rPr>
        <w:t xml:space="preserve"> in kindergarten</w:t>
      </w:r>
      <w:r w:rsidR="00BA36AF">
        <w:rPr>
          <w:szCs w:val="24"/>
        </w:rPr>
        <w:t>.</w:t>
      </w:r>
      <w:r w:rsidR="001E5577" w:rsidRPr="00E75180">
        <w:rPr>
          <w:szCs w:val="24"/>
        </w:rPr>
        <w:t>)</w:t>
      </w:r>
    </w:p>
    <w:tbl>
      <w:tblPr>
        <w:tblStyle w:val="TableGrid318"/>
        <w:tblW w:w="8730" w:type="dxa"/>
        <w:tblInd w:w="355" w:type="dxa"/>
        <w:tblLook w:val="04A0" w:firstRow="1" w:lastRow="0" w:firstColumn="1" w:lastColumn="0" w:noHBand="0" w:noVBand="1"/>
        <w:tblCaption w:val="Placement Reporting Categories for School-Age Children with Disabilities"/>
        <w:tblDescription w:val="Placement Reporting Categories for School-Age Children with Disabilities"/>
      </w:tblPr>
      <w:tblGrid>
        <w:gridCol w:w="750"/>
        <w:gridCol w:w="7980"/>
      </w:tblGrid>
      <w:tr w:rsidR="002254FE" w:rsidRPr="00E75180" w14:paraId="17FD0BE2" w14:textId="77777777" w:rsidTr="00256292">
        <w:trPr>
          <w:tblHeader/>
        </w:trPr>
        <w:tc>
          <w:tcPr>
            <w:tcW w:w="605" w:type="dxa"/>
            <w:shd w:val="clear" w:color="auto" w:fill="BFBFBF" w:themeFill="background1" w:themeFillShade="BF"/>
          </w:tcPr>
          <w:p w14:paraId="3318817D" w14:textId="6FDFA4AE" w:rsidR="002254FE" w:rsidRPr="00E75180" w:rsidRDefault="002254FE" w:rsidP="00AA3219">
            <w:pPr>
              <w:jc w:val="center"/>
              <w:rPr>
                <w:rFonts w:eastAsia="Arial Unicode MS"/>
                <w:b/>
                <w:szCs w:val="24"/>
              </w:rPr>
            </w:pPr>
            <w:r w:rsidRPr="00E75180">
              <w:rPr>
                <w:rFonts w:eastAsia="Arial Unicode MS"/>
                <w:b/>
                <w:szCs w:val="24"/>
              </w:rPr>
              <w:t>Code</w:t>
            </w:r>
          </w:p>
        </w:tc>
        <w:tc>
          <w:tcPr>
            <w:tcW w:w="8125" w:type="dxa"/>
            <w:shd w:val="clear" w:color="auto" w:fill="BFBFBF" w:themeFill="background1" w:themeFillShade="BF"/>
          </w:tcPr>
          <w:p w14:paraId="4E2C63CA" w14:textId="77777777" w:rsidR="002254FE" w:rsidRPr="00E75180" w:rsidRDefault="002254FE" w:rsidP="00DC1BC2">
            <w:pPr>
              <w:rPr>
                <w:rFonts w:eastAsia="Arial Unicode MS"/>
                <w:b/>
                <w:szCs w:val="24"/>
              </w:rPr>
            </w:pPr>
            <w:r w:rsidRPr="00E75180">
              <w:rPr>
                <w:rFonts w:eastAsia="Arial Unicode MS"/>
                <w:b/>
                <w:szCs w:val="24"/>
              </w:rPr>
              <w:t>Description</w:t>
            </w:r>
          </w:p>
        </w:tc>
      </w:tr>
      <w:tr w:rsidR="002254FE" w:rsidRPr="00E75180" w14:paraId="3D52F6BB" w14:textId="77777777" w:rsidTr="00256292">
        <w:tc>
          <w:tcPr>
            <w:tcW w:w="605" w:type="dxa"/>
          </w:tcPr>
          <w:p w14:paraId="61BDAC39" w14:textId="20E2B46F" w:rsidR="002254FE" w:rsidRPr="00E75180" w:rsidRDefault="002254FE" w:rsidP="002254FE">
            <w:pPr>
              <w:jc w:val="center"/>
              <w:rPr>
                <w:rFonts w:eastAsia="Arial Unicode MS"/>
                <w:szCs w:val="24"/>
              </w:rPr>
            </w:pPr>
            <w:r w:rsidRPr="00E75180">
              <w:rPr>
                <w:rFonts w:eastAsia="Arial Unicode MS"/>
                <w:szCs w:val="24"/>
              </w:rPr>
              <w:t>1</w:t>
            </w:r>
          </w:p>
        </w:tc>
        <w:tc>
          <w:tcPr>
            <w:tcW w:w="8125" w:type="dxa"/>
          </w:tcPr>
          <w:p w14:paraId="19C9C498" w14:textId="1148332C" w:rsidR="002254FE" w:rsidRPr="00E75180" w:rsidRDefault="002254FE" w:rsidP="0028193E">
            <w:pPr>
              <w:widowControl w:val="0"/>
              <w:rPr>
                <w:color w:val="0D0D0D" w:themeColor="text1" w:themeTint="F2"/>
                <w:szCs w:val="24"/>
              </w:rPr>
            </w:pPr>
            <w:r w:rsidRPr="00E75180">
              <w:rPr>
                <w:rFonts w:eastAsia="Arial Unicode MS"/>
                <w:b/>
                <w:szCs w:val="24"/>
              </w:rPr>
              <w:t>Regular Education Setting</w:t>
            </w:r>
            <w:r w:rsidRPr="00E75180">
              <w:rPr>
                <w:rFonts w:eastAsia="Arial Unicode MS"/>
                <w:szCs w:val="24"/>
              </w:rPr>
              <w:t xml:space="preserve"> - </w:t>
            </w:r>
            <w:r w:rsidRPr="00E75180">
              <w:rPr>
                <w:color w:val="0D0D0D" w:themeColor="text1" w:themeTint="F2"/>
                <w:szCs w:val="24"/>
              </w:rPr>
              <w:t>The student is served in the regular school building, either in a special education class or in a regular class</w:t>
            </w:r>
            <w:r w:rsidR="009979D9" w:rsidRPr="002A0981">
              <w:rPr>
                <w:color w:val="0D0D0D" w:themeColor="text1" w:themeTint="F2"/>
                <w:szCs w:val="24"/>
              </w:rPr>
              <w:t>. This</w:t>
            </w:r>
            <w:r w:rsidRPr="00E75180">
              <w:rPr>
                <w:color w:val="0D0D0D" w:themeColor="text1" w:themeTint="F2"/>
                <w:szCs w:val="24"/>
              </w:rPr>
              <w:t xml:space="preserve"> is also referred to as </w:t>
            </w:r>
            <w:r w:rsidR="00556821">
              <w:rPr>
                <w:color w:val="0D0D0D" w:themeColor="text1" w:themeTint="F2"/>
                <w:szCs w:val="24"/>
              </w:rPr>
              <w:t>p</w:t>
            </w:r>
            <w:r w:rsidR="00556821" w:rsidRPr="00E75180">
              <w:rPr>
                <w:color w:val="0D0D0D" w:themeColor="text1" w:themeTint="F2"/>
                <w:szCs w:val="24"/>
              </w:rPr>
              <w:t xml:space="preserve">ublic </w:t>
            </w:r>
            <w:r w:rsidR="00556821">
              <w:rPr>
                <w:color w:val="0D0D0D" w:themeColor="text1" w:themeTint="F2"/>
                <w:szCs w:val="24"/>
              </w:rPr>
              <w:t>d</w:t>
            </w:r>
            <w:r w:rsidR="00556821" w:rsidRPr="00E75180">
              <w:rPr>
                <w:color w:val="0D0D0D" w:themeColor="text1" w:themeTint="F2"/>
                <w:szCs w:val="24"/>
              </w:rPr>
              <w:t xml:space="preserve">ay </w:t>
            </w:r>
            <w:r w:rsidRPr="00E75180">
              <w:rPr>
                <w:color w:val="0D0D0D" w:themeColor="text1" w:themeTint="F2"/>
                <w:szCs w:val="24"/>
              </w:rPr>
              <w:t>school/setting.</w:t>
            </w:r>
          </w:p>
          <w:p w14:paraId="6C87AC38" w14:textId="7E10AA94" w:rsidR="002254FE" w:rsidRPr="00E75180" w:rsidRDefault="002254FE" w:rsidP="0008617D">
            <w:pPr>
              <w:pStyle w:val="ListParagraph"/>
              <w:numPr>
                <w:ilvl w:val="0"/>
                <w:numId w:val="17"/>
              </w:numPr>
              <w:ind w:left="733"/>
            </w:pPr>
            <w:r w:rsidRPr="00E75180">
              <w:lastRenderedPageBreak/>
              <w:t xml:space="preserve">For federal placement reporting purposes, age-appropriate community-based settings that include individuals with and without disabilities are considered regular school buildings </w:t>
            </w:r>
            <w:r w:rsidR="00104D9A">
              <w:t>(</w:t>
            </w:r>
            <w:r w:rsidRPr="00E75180">
              <w:t>e.g., libraries, vocational settings, job sites, community colleges</w:t>
            </w:r>
            <w:r w:rsidR="00104D9A">
              <w:t>)</w:t>
            </w:r>
            <w:r w:rsidRPr="00E75180">
              <w:t>.</w:t>
            </w:r>
          </w:p>
          <w:p w14:paraId="2BE6D89B" w14:textId="4845B612" w:rsidR="002254FE" w:rsidRPr="00E75180" w:rsidRDefault="002254FE" w:rsidP="0008617D">
            <w:pPr>
              <w:pStyle w:val="ListParagraph"/>
              <w:numPr>
                <w:ilvl w:val="0"/>
                <w:numId w:val="17"/>
              </w:numPr>
              <w:ind w:left="733"/>
            </w:pPr>
            <w:r w:rsidRPr="00E75180">
              <w:t xml:space="preserve">Use this code for students placed by parents in private schools for educational reasons but who receive special </w:t>
            </w:r>
            <w:r w:rsidRPr="00A052E6">
              <w:t>education and/or related services through a</w:t>
            </w:r>
            <w:r w:rsidR="00794D94" w:rsidRPr="00A052E6">
              <w:t>n I</w:t>
            </w:r>
            <w:r w:rsidR="00E052CD" w:rsidRPr="00A052E6">
              <w:t>ndividual Services Plan (I</w:t>
            </w:r>
            <w:r w:rsidR="00794D94" w:rsidRPr="00A052E6">
              <w:t>SP</w:t>
            </w:r>
            <w:r w:rsidR="00E052CD" w:rsidRPr="00A052E6">
              <w:t>)</w:t>
            </w:r>
            <w:r w:rsidRPr="00A052E6">
              <w:t>.</w:t>
            </w:r>
          </w:p>
          <w:p w14:paraId="2C90D409" w14:textId="142EC2C0" w:rsidR="00F02A40" w:rsidRDefault="00F02A40" w:rsidP="0008617D">
            <w:pPr>
              <w:pStyle w:val="ListParagraph"/>
              <w:numPr>
                <w:ilvl w:val="0"/>
                <w:numId w:val="17"/>
              </w:numPr>
              <w:ind w:left="733"/>
            </w:pPr>
            <w:r>
              <w:t xml:space="preserve">Also use this code for students placed by parents in residential facilities for non-educational reasons but for whom the school division is still responsible for providing special education and/or related services. </w:t>
            </w:r>
          </w:p>
          <w:p w14:paraId="4484FFB7" w14:textId="24069BB9" w:rsidR="002254FE" w:rsidRPr="00E75180" w:rsidRDefault="002254FE" w:rsidP="0008617D">
            <w:pPr>
              <w:pStyle w:val="ListParagraph"/>
              <w:numPr>
                <w:ilvl w:val="0"/>
                <w:numId w:val="17"/>
              </w:numPr>
              <w:ind w:left="733"/>
            </w:pPr>
            <w:r w:rsidRPr="00E75180">
              <w:t>Placement Code 1 includes five-year</w:t>
            </w:r>
            <w:r w:rsidR="00E052CD" w:rsidRPr="002A0981">
              <w:t>-</w:t>
            </w:r>
            <w:r w:rsidRPr="00E75180">
              <w:t xml:space="preserve">olds enrolled in </w:t>
            </w:r>
            <w:r w:rsidR="00D26CB6">
              <w:t>k</w:t>
            </w:r>
            <w:r w:rsidR="00D26CB6" w:rsidRPr="00E75180">
              <w:t xml:space="preserve">indergarten </w:t>
            </w:r>
            <w:r w:rsidRPr="00E75180">
              <w:t>with a KA (half-day AM)</w:t>
            </w:r>
            <w:r w:rsidR="00556821">
              <w:t>,</w:t>
            </w:r>
            <w:r w:rsidRPr="00E75180">
              <w:t xml:space="preserve"> KP (half-day PM)</w:t>
            </w:r>
            <w:r w:rsidR="00556821">
              <w:t>,</w:t>
            </w:r>
            <w:r w:rsidRPr="00E75180">
              <w:t xml:space="preserve"> or KG (kindergarten) grade level code on December 1.</w:t>
            </w:r>
          </w:p>
        </w:tc>
      </w:tr>
      <w:tr w:rsidR="002254FE" w:rsidRPr="00E75180" w14:paraId="4405EE7F" w14:textId="77777777" w:rsidTr="00256292">
        <w:tc>
          <w:tcPr>
            <w:tcW w:w="605" w:type="dxa"/>
          </w:tcPr>
          <w:p w14:paraId="32D04950" w14:textId="68FACD05" w:rsidR="002254FE" w:rsidRPr="00E75180" w:rsidRDefault="002254FE" w:rsidP="002254FE">
            <w:pPr>
              <w:jc w:val="center"/>
              <w:rPr>
                <w:rFonts w:eastAsia="Arial Unicode MS"/>
                <w:szCs w:val="24"/>
              </w:rPr>
            </w:pPr>
            <w:r w:rsidRPr="00E75180">
              <w:rPr>
                <w:rFonts w:eastAsia="Arial Unicode MS"/>
                <w:szCs w:val="24"/>
              </w:rPr>
              <w:lastRenderedPageBreak/>
              <w:t>2</w:t>
            </w:r>
          </w:p>
        </w:tc>
        <w:tc>
          <w:tcPr>
            <w:tcW w:w="8125" w:type="dxa"/>
          </w:tcPr>
          <w:p w14:paraId="7B9952AF" w14:textId="2A0E55CD" w:rsidR="002254FE" w:rsidRPr="00E75180" w:rsidRDefault="002254FE" w:rsidP="002254FE">
            <w:pPr>
              <w:widowControl w:val="0"/>
              <w:rPr>
                <w:color w:val="0D0D0D" w:themeColor="text1" w:themeTint="F2"/>
                <w:szCs w:val="24"/>
              </w:rPr>
            </w:pPr>
            <w:r w:rsidRPr="00E75180">
              <w:rPr>
                <w:b/>
                <w:color w:val="0D0D0D" w:themeColor="text1" w:themeTint="F2"/>
                <w:szCs w:val="24"/>
              </w:rPr>
              <w:t xml:space="preserve">Public Separate School - </w:t>
            </w:r>
            <w:r w:rsidRPr="00E75180">
              <w:rPr>
                <w:color w:val="0D0D0D" w:themeColor="text1" w:themeTint="F2"/>
                <w:szCs w:val="24"/>
              </w:rPr>
              <w:t>The student is served in a building that only serves students with disabilities.</w:t>
            </w:r>
          </w:p>
        </w:tc>
      </w:tr>
      <w:tr w:rsidR="002254FE" w:rsidRPr="00E75180" w14:paraId="13E136CB" w14:textId="77777777" w:rsidTr="00256292">
        <w:tc>
          <w:tcPr>
            <w:tcW w:w="605" w:type="dxa"/>
          </w:tcPr>
          <w:p w14:paraId="329B5FC5" w14:textId="2AD74659" w:rsidR="002254FE" w:rsidRPr="00E75180" w:rsidRDefault="002254FE" w:rsidP="002254FE">
            <w:pPr>
              <w:jc w:val="center"/>
              <w:rPr>
                <w:rFonts w:eastAsia="Arial Unicode MS"/>
                <w:szCs w:val="24"/>
              </w:rPr>
            </w:pPr>
            <w:r w:rsidRPr="00E75180">
              <w:rPr>
                <w:rFonts w:eastAsia="Arial Unicode MS"/>
                <w:szCs w:val="24"/>
              </w:rPr>
              <w:t>3</w:t>
            </w:r>
          </w:p>
        </w:tc>
        <w:tc>
          <w:tcPr>
            <w:tcW w:w="8125" w:type="dxa"/>
          </w:tcPr>
          <w:p w14:paraId="57150317" w14:textId="77777777" w:rsidR="002254FE" w:rsidRPr="00E75180" w:rsidRDefault="002254FE" w:rsidP="0028193E">
            <w:pPr>
              <w:widowControl w:val="0"/>
              <w:rPr>
                <w:color w:val="0D0D0D" w:themeColor="text1" w:themeTint="F2"/>
                <w:szCs w:val="24"/>
              </w:rPr>
            </w:pPr>
            <w:r w:rsidRPr="00E75180">
              <w:rPr>
                <w:b/>
                <w:color w:val="0D0D0D" w:themeColor="text1" w:themeTint="F2"/>
                <w:szCs w:val="24"/>
              </w:rPr>
              <w:t>Private Day School -</w:t>
            </w:r>
            <w:r w:rsidRPr="00E75180">
              <w:rPr>
                <w:color w:val="0D0D0D" w:themeColor="text1" w:themeTint="F2"/>
                <w:szCs w:val="24"/>
              </w:rPr>
              <w:t xml:space="preserve"> The student is served in a private day program.</w:t>
            </w:r>
          </w:p>
          <w:p w14:paraId="5C245B7A" w14:textId="68FE9E73" w:rsidR="002254FE" w:rsidRPr="00E75180" w:rsidRDefault="002254FE" w:rsidP="0008617D">
            <w:pPr>
              <w:pStyle w:val="ListParagraph"/>
              <w:numPr>
                <w:ilvl w:val="0"/>
                <w:numId w:val="18"/>
              </w:numPr>
              <w:ind w:left="733"/>
            </w:pPr>
            <w:r w:rsidRPr="00E75180">
              <w:t>Use</w:t>
            </w:r>
            <w:r w:rsidR="006133C7">
              <w:t xml:space="preserve"> </w:t>
            </w:r>
            <w:r w:rsidRPr="00E75180">
              <w:t xml:space="preserve">for students placed </w:t>
            </w:r>
            <w:r w:rsidRPr="00380C41">
              <w:t>by th</w:t>
            </w:r>
            <w:r w:rsidR="00380C41" w:rsidRPr="00EA2871">
              <w:t xml:space="preserve">e </w:t>
            </w:r>
            <w:r w:rsidRPr="00E75180">
              <w:t xml:space="preserve">school division in </w:t>
            </w:r>
            <w:r w:rsidR="00380C41">
              <w:t xml:space="preserve">an </w:t>
            </w:r>
            <w:r w:rsidRPr="00E75180">
              <w:t>approved private school program</w:t>
            </w:r>
            <w:r w:rsidR="00104D9A" w:rsidRPr="00E04C10">
              <w:t xml:space="preserve"> </w:t>
            </w:r>
            <w:r w:rsidR="00EA2871">
              <w:t>(</w:t>
            </w:r>
            <w:r w:rsidRPr="00E75180">
              <w:t xml:space="preserve">private schools </w:t>
            </w:r>
            <w:r w:rsidR="00EA2871">
              <w:t xml:space="preserve">for children with disabilities </w:t>
            </w:r>
            <w:r w:rsidR="006479FD" w:rsidRPr="00E75180">
              <w:t xml:space="preserve">licensed </w:t>
            </w:r>
            <w:r w:rsidRPr="00E75180">
              <w:t>through the Virginia Department of Education</w:t>
            </w:r>
            <w:r w:rsidRPr="00EA2871">
              <w:t>.</w:t>
            </w:r>
          </w:p>
          <w:p w14:paraId="79D63427" w14:textId="77777777" w:rsidR="002254FE" w:rsidRPr="00E75180" w:rsidRDefault="002254FE" w:rsidP="0008617D">
            <w:pPr>
              <w:pStyle w:val="ListParagraph"/>
              <w:numPr>
                <w:ilvl w:val="0"/>
                <w:numId w:val="18"/>
              </w:numPr>
              <w:ind w:left="733"/>
            </w:pPr>
            <w:r w:rsidRPr="00E75180">
              <w:t>Do not use this code for unilateral parent placements into private schools.</w:t>
            </w:r>
          </w:p>
          <w:p w14:paraId="0DB5D60C" w14:textId="091A1B4B" w:rsidR="002254FE" w:rsidRPr="00E75180" w:rsidRDefault="002254FE" w:rsidP="0008617D">
            <w:pPr>
              <w:pStyle w:val="ListParagraph"/>
              <w:numPr>
                <w:ilvl w:val="0"/>
                <w:numId w:val="18"/>
              </w:numPr>
              <w:ind w:left="733"/>
            </w:pPr>
            <w:r w:rsidRPr="00E75180">
              <w:t xml:space="preserve">Private day school placements are funded through the </w:t>
            </w:r>
            <w:r w:rsidR="00836740">
              <w:rPr>
                <w:i/>
                <w:iCs/>
              </w:rPr>
              <w:t>Children’s</w:t>
            </w:r>
            <w:r w:rsidR="00836740" w:rsidRPr="00E75180">
              <w:rPr>
                <w:i/>
                <w:iCs/>
              </w:rPr>
              <w:t xml:space="preserve"> </w:t>
            </w:r>
            <w:r w:rsidRPr="00E75180">
              <w:rPr>
                <w:i/>
                <w:iCs/>
              </w:rPr>
              <w:t>Services Act</w:t>
            </w:r>
            <w:r w:rsidR="00D26CB6">
              <w:rPr>
                <w:i/>
                <w:iCs/>
              </w:rPr>
              <w:t xml:space="preserve"> </w:t>
            </w:r>
            <w:r w:rsidR="00D26CB6" w:rsidRPr="00AA3219">
              <w:rPr>
                <w:iCs/>
              </w:rPr>
              <w:t>(CSA)</w:t>
            </w:r>
            <w:r w:rsidRPr="00E75180">
              <w:t>.</w:t>
            </w:r>
          </w:p>
        </w:tc>
      </w:tr>
      <w:tr w:rsidR="002254FE" w:rsidRPr="00E75180" w14:paraId="7B3F2DB7" w14:textId="77777777" w:rsidTr="00256292">
        <w:tc>
          <w:tcPr>
            <w:tcW w:w="605" w:type="dxa"/>
          </w:tcPr>
          <w:p w14:paraId="41FFD892" w14:textId="03FCF7B9" w:rsidR="002254FE" w:rsidRPr="00E75180" w:rsidRDefault="002254FE" w:rsidP="002254FE">
            <w:pPr>
              <w:jc w:val="center"/>
              <w:rPr>
                <w:rFonts w:eastAsia="Arial Unicode MS"/>
                <w:szCs w:val="24"/>
              </w:rPr>
            </w:pPr>
            <w:r w:rsidRPr="00E75180">
              <w:rPr>
                <w:rFonts w:eastAsia="Arial Unicode MS"/>
                <w:szCs w:val="24"/>
              </w:rPr>
              <w:t>4</w:t>
            </w:r>
          </w:p>
        </w:tc>
        <w:tc>
          <w:tcPr>
            <w:tcW w:w="8125" w:type="dxa"/>
          </w:tcPr>
          <w:p w14:paraId="43EEE75D" w14:textId="63E0E500" w:rsidR="002254FE" w:rsidRPr="00787F1B" w:rsidRDefault="002254FE" w:rsidP="0028193E">
            <w:pPr>
              <w:widowControl w:val="0"/>
            </w:pPr>
            <w:r w:rsidRPr="00E75180">
              <w:rPr>
                <w:b/>
                <w:color w:val="0D0D0D" w:themeColor="text1" w:themeTint="F2"/>
                <w:szCs w:val="24"/>
              </w:rPr>
              <w:t xml:space="preserve">Public Residential School - </w:t>
            </w:r>
            <w:r w:rsidRPr="00E75180">
              <w:rPr>
                <w:color w:val="0D0D0D" w:themeColor="text1" w:themeTint="F2"/>
                <w:szCs w:val="24"/>
              </w:rPr>
              <w:t xml:space="preserve">The student is served in a </w:t>
            </w:r>
            <w:r w:rsidR="00104D9A" w:rsidRPr="00E75180">
              <w:rPr>
                <w:color w:val="0D0D0D" w:themeColor="text1" w:themeTint="F2"/>
                <w:szCs w:val="24"/>
              </w:rPr>
              <w:t>state</w:t>
            </w:r>
            <w:r w:rsidR="00104D9A">
              <w:rPr>
                <w:color w:val="0D0D0D" w:themeColor="text1" w:themeTint="F2"/>
                <w:szCs w:val="24"/>
              </w:rPr>
              <w:t>-</w:t>
            </w:r>
            <w:r w:rsidRPr="00E75180">
              <w:rPr>
                <w:color w:val="0D0D0D" w:themeColor="text1" w:themeTint="F2"/>
                <w:szCs w:val="24"/>
              </w:rPr>
              <w:t>operated program (SOP); these include mental health facilities, training centers, and local and regional detention homes, but not the hospital programs.</w:t>
            </w:r>
            <w:r w:rsidR="003C303D">
              <w:rPr>
                <w:color w:val="0D0D0D" w:themeColor="text1" w:themeTint="F2"/>
                <w:szCs w:val="24"/>
              </w:rPr>
              <w:t xml:space="preserve"> </w:t>
            </w:r>
            <w:r w:rsidR="003C303D" w:rsidRPr="00E13857">
              <w:t>This also includes Virginia School for the Deaf and Blind.</w:t>
            </w:r>
          </w:p>
          <w:p w14:paraId="569FFDEE" w14:textId="60BE6F32" w:rsidR="002254FE" w:rsidRPr="00EA55DF" w:rsidRDefault="002254FE" w:rsidP="0008617D">
            <w:pPr>
              <w:pStyle w:val="ListParagraph"/>
              <w:numPr>
                <w:ilvl w:val="0"/>
                <w:numId w:val="19"/>
              </w:numPr>
              <w:ind w:left="733"/>
              <w:rPr>
                <w:b/>
                <w:bCs/>
              </w:rPr>
            </w:pPr>
            <w:r w:rsidRPr="00EA55DF">
              <w:rPr>
                <w:b/>
                <w:bCs/>
              </w:rPr>
              <w:t xml:space="preserve">School divisions do not use this </w:t>
            </w:r>
            <w:r w:rsidR="00E052CD" w:rsidRPr="00EA55DF">
              <w:rPr>
                <w:b/>
                <w:bCs/>
              </w:rPr>
              <w:t>p</w:t>
            </w:r>
            <w:r w:rsidR="00104D9A" w:rsidRPr="00EA55DF">
              <w:rPr>
                <w:b/>
                <w:bCs/>
              </w:rPr>
              <w:t xml:space="preserve">lacement </w:t>
            </w:r>
            <w:r w:rsidR="00E052CD" w:rsidRPr="00EA55DF">
              <w:rPr>
                <w:b/>
                <w:bCs/>
              </w:rPr>
              <w:t>c</w:t>
            </w:r>
            <w:r w:rsidR="00104D9A" w:rsidRPr="00EA55DF">
              <w:rPr>
                <w:b/>
                <w:bCs/>
              </w:rPr>
              <w:t>ode</w:t>
            </w:r>
            <w:r w:rsidRPr="00EA55DF">
              <w:rPr>
                <w:b/>
                <w:bCs/>
              </w:rPr>
              <w:t>.</w:t>
            </w:r>
          </w:p>
          <w:p w14:paraId="0F24362E" w14:textId="032D39EF" w:rsidR="002254FE" w:rsidRPr="00E75180" w:rsidRDefault="002254FE" w:rsidP="0008617D">
            <w:pPr>
              <w:pStyle w:val="ListParagraph"/>
              <w:numPr>
                <w:ilvl w:val="0"/>
                <w:numId w:val="19"/>
              </w:numPr>
              <w:ind w:left="733"/>
            </w:pPr>
            <w:r w:rsidRPr="00E75180">
              <w:t xml:space="preserve">Students in SOPs are reported by </w:t>
            </w:r>
            <w:r w:rsidRPr="008133BF">
              <w:t>the</w:t>
            </w:r>
            <w:r w:rsidRPr="00E75180">
              <w:t xml:space="preserve"> </w:t>
            </w:r>
            <w:r w:rsidR="00104D9A" w:rsidRPr="00E75180">
              <w:t>state</w:t>
            </w:r>
            <w:r w:rsidR="00104D9A">
              <w:t>-</w:t>
            </w:r>
            <w:r w:rsidRPr="00E75180">
              <w:t>operated program.</w:t>
            </w:r>
          </w:p>
        </w:tc>
      </w:tr>
      <w:tr w:rsidR="00E218BA" w:rsidRPr="00E75180" w14:paraId="1ED6F7D4" w14:textId="77777777" w:rsidTr="00256292">
        <w:tc>
          <w:tcPr>
            <w:tcW w:w="605" w:type="dxa"/>
          </w:tcPr>
          <w:p w14:paraId="7D879077" w14:textId="1F35B375" w:rsidR="00E218BA" w:rsidRPr="00E75180" w:rsidRDefault="00E218BA" w:rsidP="002254FE">
            <w:pPr>
              <w:jc w:val="center"/>
              <w:rPr>
                <w:rFonts w:eastAsia="Arial Unicode MS"/>
                <w:szCs w:val="24"/>
              </w:rPr>
            </w:pPr>
            <w:r w:rsidRPr="00E75180">
              <w:rPr>
                <w:rFonts w:eastAsia="Arial Unicode MS"/>
                <w:szCs w:val="24"/>
              </w:rPr>
              <w:t>5</w:t>
            </w:r>
          </w:p>
        </w:tc>
        <w:tc>
          <w:tcPr>
            <w:tcW w:w="8125" w:type="dxa"/>
          </w:tcPr>
          <w:p w14:paraId="1C0D6D93" w14:textId="77777777" w:rsidR="00E218BA" w:rsidRPr="00E75180" w:rsidRDefault="00E218BA" w:rsidP="0028193E">
            <w:pPr>
              <w:widowControl w:val="0"/>
              <w:rPr>
                <w:color w:val="0D0D0D" w:themeColor="text1" w:themeTint="F2"/>
                <w:szCs w:val="24"/>
              </w:rPr>
            </w:pPr>
            <w:r w:rsidRPr="00E75180">
              <w:rPr>
                <w:b/>
                <w:color w:val="0D0D0D" w:themeColor="text1" w:themeTint="F2"/>
                <w:szCs w:val="24"/>
              </w:rPr>
              <w:t xml:space="preserve">Private Residential School - </w:t>
            </w:r>
            <w:r w:rsidRPr="00E75180">
              <w:rPr>
                <w:color w:val="0D0D0D" w:themeColor="text1" w:themeTint="F2"/>
                <w:szCs w:val="24"/>
              </w:rPr>
              <w:t>The student is served in a private residential program.</w:t>
            </w:r>
          </w:p>
          <w:p w14:paraId="4A316470" w14:textId="7595091F" w:rsidR="00E218BA" w:rsidRPr="00E75180" w:rsidRDefault="00E218BA" w:rsidP="0008617D">
            <w:pPr>
              <w:pStyle w:val="ListParagraph"/>
              <w:numPr>
                <w:ilvl w:val="0"/>
                <w:numId w:val="20"/>
              </w:numPr>
              <w:ind w:left="733"/>
            </w:pPr>
            <w:r w:rsidRPr="00E75180">
              <w:t xml:space="preserve">Use for students placed by the school division in a private residential school/program or students placed by a local Family Assessment and Planning Team (FAPT) through the </w:t>
            </w:r>
            <w:r w:rsidR="00EA2871" w:rsidRPr="00EA2871">
              <w:rPr>
                <w:iCs/>
              </w:rPr>
              <w:t>CSA</w:t>
            </w:r>
            <w:r w:rsidR="004649A8" w:rsidRPr="00EA2871">
              <w:rPr>
                <w:iCs/>
              </w:rPr>
              <w:t xml:space="preserve"> </w:t>
            </w:r>
            <w:r w:rsidRPr="00E75180">
              <w:t>for non-educational reasons into a residential program (school divisions are still responsible for developing an IEP for these students).</w:t>
            </w:r>
          </w:p>
          <w:p w14:paraId="63E6F3D4" w14:textId="758188DF" w:rsidR="00E218BA" w:rsidRPr="00E75180" w:rsidRDefault="00E218BA" w:rsidP="0008617D">
            <w:pPr>
              <w:pStyle w:val="ListParagraph"/>
              <w:numPr>
                <w:ilvl w:val="0"/>
                <w:numId w:val="20"/>
              </w:numPr>
              <w:ind w:left="733"/>
            </w:pPr>
            <w:r w:rsidRPr="00E75180">
              <w:t xml:space="preserve">Private residential schools are funded through the </w:t>
            </w:r>
            <w:r w:rsidR="00EA2871">
              <w:rPr>
                <w:iCs/>
              </w:rPr>
              <w:t>CSA</w:t>
            </w:r>
            <w:r w:rsidR="00213AB7" w:rsidRPr="00AA3219">
              <w:rPr>
                <w:iCs/>
              </w:rPr>
              <w:t>.</w:t>
            </w:r>
          </w:p>
          <w:p w14:paraId="54BE2D26" w14:textId="37537BFE" w:rsidR="00E218BA" w:rsidRPr="00E75180" w:rsidRDefault="00E218BA" w:rsidP="0008617D">
            <w:pPr>
              <w:pStyle w:val="ListParagraph"/>
              <w:numPr>
                <w:ilvl w:val="0"/>
                <w:numId w:val="20"/>
              </w:numPr>
              <w:ind w:left="733"/>
            </w:pPr>
            <w:r w:rsidRPr="00E75180">
              <w:t>Do not use this code for students placed by parents into residential programs for non-educational reasons.</w:t>
            </w:r>
          </w:p>
        </w:tc>
      </w:tr>
      <w:tr w:rsidR="00E218BA" w:rsidRPr="00E75180" w14:paraId="32829290" w14:textId="77777777" w:rsidTr="00256292">
        <w:tc>
          <w:tcPr>
            <w:tcW w:w="605" w:type="dxa"/>
          </w:tcPr>
          <w:p w14:paraId="7551BD10" w14:textId="352AAC90" w:rsidR="00E218BA" w:rsidRPr="00E75180" w:rsidRDefault="00E218BA" w:rsidP="002254FE">
            <w:pPr>
              <w:jc w:val="center"/>
              <w:rPr>
                <w:rFonts w:eastAsia="Arial Unicode MS"/>
                <w:szCs w:val="24"/>
              </w:rPr>
            </w:pPr>
            <w:r w:rsidRPr="00E75180">
              <w:rPr>
                <w:rFonts w:eastAsia="Arial Unicode MS"/>
                <w:szCs w:val="24"/>
              </w:rPr>
              <w:t>6</w:t>
            </w:r>
          </w:p>
        </w:tc>
        <w:tc>
          <w:tcPr>
            <w:tcW w:w="8125" w:type="dxa"/>
          </w:tcPr>
          <w:p w14:paraId="784BABB7" w14:textId="77777777" w:rsidR="00E218BA" w:rsidRPr="00E75180" w:rsidRDefault="00E218BA" w:rsidP="00E218BA">
            <w:pPr>
              <w:widowControl w:val="0"/>
              <w:rPr>
                <w:color w:val="0D0D0D" w:themeColor="text1" w:themeTint="F2"/>
                <w:szCs w:val="24"/>
              </w:rPr>
            </w:pPr>
            <w:r w:rsidRPr="00E75180">
              <w:rPr>
                <w:b/>
                <w:color w:val="0D0D0D" w:themeColor="text1" w:themeTint="F2"/>
                <w:szCs w:val="24"/>
              </w:rPr>
              <w:t xml:space="preserve">Home Placement - </w:t>
            </w:r>
            <w:r w:rsidRPr="00E75180">
              <w:rPr>
                <w:color w:val="0D0D0D" w:themeColor="text1" w:themeTint="F2"/>
                <w:szCs w:val="24"/>
              </w:rPr>
              <w:t>The student receives special education services at home.</w:t>
            </w:r>
          </w:p>
          <w:p w14:paraId="5BCF15C2" w14:textId="2F66A442" w:rsidR="00E218BA" w:rsidRPr="00E75180" w:rsidRDefault="00E218BA" w:rsidP="0008617D">
            <w:pPr>
              <w:pStyle w:val="ListParagraph"/>
              <w:numPr>
                <w:ilvl w:val="0"/>
                <w:numId w:val="44"/>
              </w:numPr>
              <w:rPr>
                <w:b/>
                <w:color w:val="0D0D0D" w:themeColor="text1" w:themeTint="F2"/>
              </w:rPr>
            </w:pPr>
            <w:r w:rsidRPr="00E75180">
              <w:t>This includes Homebased and Homebound students.</w:t>
            </w:r>
          </w:p>
        </w:tc>
      </w:tr>
      <w:tr w:rsidR="00E218BA" w:rsidRPr="00E75180" w14:paraId="3276E876" w14:textId="77777777" w:rsidTr="00256292">
        <w:tc>
          <w:tcPr>
            <w:tcW w:w="605" w:type="dxa"/>
          </w:tcPr>
          <w:p w14:paraId="3F4A9D57" w14:textId="6EA5D80C" w:rsidR="00E218BA" w:rsidRPr="00E75180" w:rsidRDefault="00E218BA" w:rsidP="002254FE">
            <w:pPr>
              <w:jc w:val="center"/>
              <w:rPr>
                <w:rFonts w:eastAsia="Arial Unicode MS"/>
                <w:szCs w:val="24"/>
              </w:rPr>
            </w:pPr>
            <w:r w:rsidRPr="00E75180">
              <w:rPr>
                <w:rFonts w:eastAsia="Arial Unicode MS"/>
                <w:szCs w:val="24"/>
              </w:rPr>
              <w:t>7</w:t>
            </w:r>
          </w:p>
        </w:tc>
        <w:tc>
          <w:tcPr>
            <w:tcW w:w="8125" w:type="dxa"/>
          </w:tcPr>
          <w:p w14:paraId="633CEC8A" w14:textId="40160FB9" w:rsidR="00E218BA" w:rsidRPr="00E75180" w:rsidRDefault="00E218BA" w:rsidP="0028193E">
            <w:pPr>
              <w:widowControl w:val="0"/>
              <w:rPr>
                <w:color w:val="0D0D0D" w:themeColor="text1" w:themeTint="F2"/>
                <w:szCs w:val="24"/>
              </w:rPr>
            </w:pPr>
            <w:r w:rsidRPr="00E75180">
              <w:rPr>
                <w:b/>
                <w:color w:val="0D0D0D" w:themeColor="text1" w:themeTint="F2"/>
                <w:szCs w:val="24"/>
              </w:rPr>
              <w:t xml:space="preserve">Hospital Program - </w:t>
            </w:r>
            <w:r w:rsidRPr="00E75180">
              <w:rPr>
                <w:color w:val="0D0D0D" w:themeColor="text1" w:themeTint="F2"/>
                <w:szCs w:val="24"/>
              </w:rPr>
              <w:t xml:space="preserve">The student receives services in one of the </w:t>
            </w:r>
            <w:r w:rsidR="00936056">
              <w:rPr>
                <w:color w:val="0D0D0D" w:themeColor="text1" w:themeTint="F2"/>
                <w:szCs w:val="24"/>
              </w:rPr>
              <w:t>state operated program</w:t>
            </w:r>
            <w:r w:rsidR="00EA2871">
              <w:rPr>
                <w:color w:val="0D0D0D" w:themeColor="text1" w:themeTint="F2"/>
                <w:szCs w:val="24"/>
              </w:rPr>
              <w:t>s</w:t>
            </w:r>
            <w:r w:rsidR="00936056">
              <w:rPr>
                <w:color w:val="0D0D0D" w:themeColor="text1" w:themeTint="F2"/>
                <w:szCs w:val="24"/>
              </w:rPr>
              <w:t xml:space="preserve"> (</w:t>
            </w:r>
            <w:r w:rsidRPr="00E75180">
              <w:rPr>
                <w:color w:val="0D0D0D" w:themeColor="text1" w:themeTint="F2"/>
                <w:szCs w:val="24"/>
              </w:rPr>
              <w:t>SOP</w:t>
            </w:r>
            <w:r w:rsidR="00936056">
              <w:rPr>
                <w:color w:val="0D0D0D" w:themeColor="text1" w:themeTint="F2"/>
                <w:szCs w:val="24"/>
              </w:rPr>
              <w:t>)</w:t>
            </w:r>
            <w:r w:rsidRPr="00E75180">
              <w:rPr>
                <w:color w:val="0D0D0D" w:themeColor="text1" w:themeTint="F2"/>
                <w:szCs w:val="24"/>
              </w:rPr>
              <w:t xml:space="preserve"> hospital programs.</w:t>
            </w:r>
          </w:p>
          <w:p w14:paraId="334B4BEA" w14:textId="736A2EB1" w:rsidR="00E218BA" w:rsidRPr="00EA55DF" w:rsidRDefault="00E218BA" w:rsidP="0008617D">
            <w:pPr>
              <w:pStyle w:val="ListParagraph"/>
              <w:widowControl w:val="0"/>
              <w:numPr>
                <w:ilvl w:val="0"/>
                <w:numId w:val="44"/>
              </w:numPr>
              <w:tabs>
                <w:tab w:val="left" w:pos="1080"/>
              </w:tabs>
              <w:rPr>
                <w:b/>
                <w:bCs/>
                <w:color w:val="0D0D0D" w:themeColor="text1" w:themeTint="F2"/>
              </w:rPr>
            </w:pPr>
            <w:r w:rsidRPr="00EA55DF">
              <w:rPr>
                <w:b/>
                <w:bCs/>
                <w:color w:val="0D0D0D" w:themeColor="text1" w:themeTint="F2"/>
              </w:rPr>
              <w:t>School divisions do not use this code.</w:t>
            </w:r>
          </w:p>
          <w:p w14:paraId="2C82D6CB" w14:textId="6F63F9D8" w:rsidR="00E218BA" w:rsidRPr="00E75180" w:rsidRDefault="00E218BA" w:rsidP="0008617D">
            <w:pPr>
              <w:pStyle w:val="ListParagraph"/>
              <w:widowControl w:val="0"/>
              <w:numPr>
                <w:ilvl w:val="0"/>
                <w:numId w:val="44"/>
              </w:numPr>
              <w:tabs>
                <w:tab w:val="left" w:pos="1080"/>
              </w:tabs>
              <w:rPr>
                <w:color w:val="0D0D0D" w:themeColor="text1" w:themeTint="F2"/>
              </w:rPr>
            </w:pPr>
            <w:r w:rsidRPr="00E75180">
              <w:rPr>
                <w:color w:val="0D0D0D" w:themeColor="text1" w:themeTint="F2"/>
              </w:rPr>
              <w:lastRenderedPageBreak/>
              <w:t>Students who are placed in and receiving special education and related services in hospital programs are reported by the SOP hospital programs.</w:t>
            </w:r>
          </w:p>
        </w:tc>
      </w:tr>
      <w:tr w:rsidR="00E218BA" w:rsidRPr="00E75180" w14:paraId="5DCA9D73" w14:textId="77777777" w:rsidTr="00256292">
        <w:tc>
          <w:tcPr>
            <w:tcW w:w="605" w:type="dxa"/>
          </w:tcPr>
          <w:p w14:paraId="28E62755" w14:textId="6A3CD9AF" w:rsidR="00E218BA" w:rsidRPr="00E75180" w:rsidRDefault="00E218BA" w:rsidP="002254FE">
            <w:pPr>
              <w:jc w:val="center"/>
              <w:rPr>
                <w:rFonts w:eastAsia="Arial Unicode MS"/>
                <w:szCs w:val="24"/>
              </w:rPr>
            </w:pPr>
            <w:r w:rsidRPr="00E75180">
              <w:rPr>
                <w:rFonts w:eastAsia="Arial Unicode MS"/>
                <w:szCs w:val="24"/>
              </w:rPr>
              <w:lastRenderedPageBreak/>
              <w:t>8</w:t>
            </w:r>
          </w:p>
        </w:tc>
        <w:tc>
          <w:tcPr>
            <w:tcW w:w="8125" w:type="dxa"/>
          </w:tcPr>
          <w:p w14:paraId="655B96E1" w14:textId="4D6C361C" w:rsidR="00E218BA" w:rsidRPr="00E75180" w:rsidRDefault="00E218BA" w:rsidP="0028193E">
            <w:pPr>
              <w:rPr>
                <w:color w:val="0D0D0D" w:themeColor="text1" w:themeTint="F2"/>
                <w:szCs w:val="24"/>
              </w:rPr>
            </w:pPr>
            <w:r w:rsidRPr="00E75180">
              <w:rPr>
                <w:b/>
                <w:color w:val="0D0D0D" w:themeColor="text1" w:themeTint="F2"/>
                <w:szCs w:val="24"/>
              </w:rPr>
              <w:t xml:space="preserve">Correctional Education Program - </w:t>
            </w:r>
            <w:r w:rsidRPr="00E75180">
              <w:rPr>
                <w:color w:val="0D0D0D" w:themeColor="text1" w:themeTint="F2"/>
                <w:szCs w:val="24"/>
              </w:rPr>
              <w:t>The student receives services in a program run by the Department of Juvenile Justice, the Department of Corrections</w:t>
            </w:r>
            <w:r w:rsidR="00D26CB6">
              <w:rPr>
                <w:color w:val="0D0D0D" w:themeColor="text1" w:themeTint="F2"/>
                <w:szCs w:val="24"/>
              </w:rPr>
              <w:t>,</w:t>
            </w:r>
            <w:r w:rsidRPr="00E75180">
              <w:rPr>
                <w:color w:val="0D0D0D" w:themeColor="text1" w:themeTint="F2"/>
                <w:szCs w:val="24"/>
              </w:rPr>
              <w:t xml:space="preserve"> or in a local or regional jail.</w:t>
            </w:r>
          </w:p>
          <w:p w14:paraId="6E7AB7FF" w14:textId="77777777" w:rsidR="00E218BA" w:rsidRPr="00EA55DF" w:rsidRDefault="00E218BA" w:rsidP="0008617D">
            <w:pPr>
              <w:pStyle w:val="ListParagraph"/>
              <w:widowControl w:val="0"/>
              <w:numPr>
                <w:ilvl w:val="0"/>
                <w:numId w:val="45"/>
              </w:numPr>
              <w:rPr>
                <w:b/>
                <w:color w:val="0D0D0D" w:themeColor="text1" w:themeTint="F2"/>
              </w:rPr>
            </w:pPr>
            <w:r w:rsidRPr="00E75180">
              <w:rPr>
                <w:color w:val="0D0D0D" w:themeColor="text1" w:themeTint="F2"/>
              </w:rPr>
              <w:t>School divisions use this code for students served in local or regional jails.</w:t>
            </w:r>
          </w:p>
          <w:p w14:paraId="207FB189" w14:textId="6FB1F9C7" w:rsidR="00677D1E" w:rsidRPr="00E75180" w:rsidRDefault="00677D1E" w:rsidP="0008617D">
            <w:pPr>
              <w:pStyle w:val="ListParagraph"/>
              <w:widowControl w:val="0"/>
              <w:numPr>
                <w:ilvl w:val="0"/>
                <w:numId w:val="45"/>
              </w:numPr>
              <w:rPr>
                <w:b/>
                <w:color w:val="0D0D0D" w:themeColor="text1" w:themeTint="F2"/>
              </w:rPr>
            </w:pPr>
            <w:r>
              <w:rPr>
                <w:b/>
                <w:color w:val="0D0D0D" w:themeColor="text1" w:themeTint="F2"/>
              </w:rPr>
              <w:t>Responsible School &amp; Serving School must be 9997.</w:t>
            </w:r>
          </w:p>
        </w:tc>
      </w:tr>
    </w:tbl>
    <w:p w14:paraId="1FE22CBD" w14:textId="59E1DD40" w:rsidR="00F66C35" w:rsidRPr="00E75180" w:rsidRDefault="004D0E0C" w:rsidP="00256292">
      <w:pPr>
        <w:pStyle w:val="Header5"/>
        <w:spacing w:before="120"/>
        <w:ind w:left="360"/>
        <w:rPr>
          <w:szCs w:val="24"/>
        </w:rPr>
      </w:pPr>
      <w:r w:rsidRPr="00E75180">
        <w:rPr>
          <w:szCs w:val="24"/>
        </w:rPr>
        <w:t>P</w:t>
      </w:r>
      <w:r w:rsidR="00F66C35" w:rsidRPr="00E75180">
        <w:rPr>
          <w:szCs w:val="24"/>
        </w:rPr>
        <w:t xml:space="preserve">lacement Reporting Categories for </w:t>
      </w:r>
      <w:r w:rsidR="00AB7524" w:rsidRPr="00E75180">
        <w:rPr>
          <w:szCs w:val="24"/>
        </w:rPr>
        <w:t>Non-School-Age</w:t>
      </w:r>
      <w:r w:rsidR="000A5C43">
        <w:rPr>
          <w:szCs w:val="24"/>
        </w:rPr>
        <w:t>d</w:t>
      </w:r>
      <w:r w:rsidR="00AB7524" w:rsidRPr="00E75180">
        <w:rPr>
          <w:szCs w:val="24"/>
        </w:rPr>
        <w:t xml:space="preserve"> Children with Disabilities</w:t>
      </w:r>
      <w:r w:rsidR="00D26CB6">
        <w:rPr>
          <w:szCs w:val="24"/>
        </w:rPr>
        <w:t>,</w:t>
      </w:r>
      <w:r w:rsidR="00AB7524" w:rsidRPr="00E75180">
        <w:rPr>
          <w:szCs w:val="24"/>
        </w:rPr>
        <w:t xml:space="preserve"> </w:t>
      </w:r>
      <w:r w:rsidR="00644BC4">
        <w:rPr>
          <w:szCs w:val="24"/>
        </w:rPr>
        <w:br/>
      </w:r>
      <w:r w:rsidR="00AB7524" w:rsidRPr="00E75180">
        <w:rPr>
          <w:szCs w:val="24"/>
        </w:rPr>
        <w:t>Ages 0-5</w:t>
      </w:r>
      <w:r w:rsidR="00C86C2F" w:rsidRPr="00E75180">
        <w:rPr>
          <w:szCs w:val="24"/>
        </w:rPr>
        <w:t xml:space="preserve"> </w:t>
      </w:r>
      <w:r w:rsidR="001E5577" w:rsidRPr="00E75180">
        <w:rPr>
          <w:szCs w:val="24"/>
        </w:rPr>
        <w:t xml:space="preserve">(NOT </w:t>
      </w:r>
      <w:r w:rsidR="00C86C2F" w:rsidRPr="00E75180">
        <w:rPr>
          <w:szCs w:val="24"/>
        </w:rPr>
        <w:t>in kindergarten</w:t>
      </w:r>
      <w:r w:rsidR="001E5577" w:rsidRPr="00E75180">
        <w:rPr>
          <w:szCs w:val="24"/>
        </w:rPr>
        <w:t>)</w:t>
      </w:r>
    </w:p>
    <w:tbl>
      <w:tblPr>
        <w:tblStyle w:val="TableGrid318"/>
        <w:tblW w:w="8730" w:type="dxa"/>
        <w:tblInd w:w="355" w:type="dxa"/>
        <w:tblLook w:val="04A0" w:firstRow="1" w:lastRow="0" w:firstColumn="1" w:lastColumn="0" w:noHBand="0" w:noVBand="1"/>
        <w:tblCaption w:val="Placement Reporting Categories for Non-School-Age Children with Disabilities Ages 0-5 (not in kindergarten)"/>
        <w:tblDescription w:val="Placement Reporting Categories for Non-School-Age Children with Disabilities Ages 0-5 (not in kindergarten)"/>
      </w:tblPr>
      <w:tblGrid>
        <w:gridCol w:w="750"/>
        <w:gridCol w:w="7980"/>
      </w:tblGrid>
      <w:tr w:rsidR="00E218BA" w:rsidRPr="00E75180" w14:paraId="6A9AB98E" w14:textId="77777777" w:rsidTr="00256292">
        <w:trPr>
          <w:tblHeader/>
        </w:trPr>
        <w:tc>
          <w:tcPr>
            <w:tcW w:w="515" w:type="dxa"/>
            <w:shd w:val="clear" w:color="auto" w:fill="BFBFBF" w:themeFill="background1" w:themeFillShade="BF"/>
          </w:tcPr>
          <w:p w14:paraId="7785DDF5" w14:textId="77777777" w:rsidR="00E218BA" w:rsidRPr="00E75180" w:rsidRDefault="00E218BA" w:rsidP="00FC7CE4">
            <w:pPr>
              <w:jc w:val="center"/>
              <w:rPr>
                <w:rFonts w:eastAsia="Arial Unicode MS"/>
                <w:b/>
                <w:szCs w:val="24"/>
              </w:rPr>
            </w:pPr>
            <w:r w:rsidRPr="00E75180">
              <w:rPr>
                <w:rFonts w:eastAsia="Arial Unicode MS"/>
                <w:b/>
                <w:szCs w:val="24"/>
              </w:rPr>
              <w:t>Code</w:t>
            </w:r>
          </w:p>
        </w:tc>
        <w:tc>
          <w:tcPr>
            <w:tcW w:w="8215" w:type="dxa"/>
            <w:shd w:val="clear" w:color="auto" w:fill="BFBFBF" w:themeFill="background1" w:themeFillShade="BF"/>
          </w:tcPr>
          <w:p w14:paraId="65A0F317" w14:textId="77777777" w:rsidR="00E218BA" w:rsidRPr="00E75180" w:rsidRDefault="00E218BA" w:rsidP="00DC1BC2">
            <w:pPr>
              <w:rPr>
                <w:rFonts w:eastAsia="Arial Unicode MS"/>
                <w:b/>
                <w:szCs w:val="24"/>
              </w:rPr>
            </w:pPr>
            <w:r w:rsidRPr="00E75180">
              <w:rPr>
                <w:rFonts w:eastAsia="Arial Unicode MS"/>
                <w:b/>
                <w:szCs w:val="24"/>
              </w:rPr>
              <w:t>Description</w:t>
            </w:r>
          </w:p>
        </w:tc>
      </w:tr>
      <w:tr w:rsidR="00E218BA" w:rsidRPr="00E75180" w14:paraId="4B06A430" w14:textId="77777777" w:rsidTr="00256292">
        <w:tc>
          <w:tcPr>
            <w:tcW w:w="515" w:type="dxa"/>
          </w:tcPr>
          <w:p w14:paraId="4CCD749F" w14:textId="3F3B0B00" w:rsidR="00E218BA" w:rsidRPr="00E75180" w:rsidRDefault="00E218BA" w:rsidP="00DC1BC2">
            <w:pPr>
              <w:jc w:val="center"/>
              <w:rPr>
                <w:rFonts w:eastAsia="Arial Unicode MS"/>
                <w:szCs w:val="24"/>
              </w:rPr>
            </w:pPr>
            <w:r w:rsidRPr="00E75180">
              <w:rPr>
                <w:rFonts w:eastAsia="Arial Unicode MS"/>
                <w:szCs w:val="24"/>
              </w:rPr>
              <w:t>17</w:t>
            </w:r>
          </w:p>
        </w:tc>
        <w:tc>
          <w:tcPr>
            <w:tcW w:w="8215" w:type="dxa"/>
          </w:tcPr>
          <w:p w14:paraId="2BEC4F21" w14:textId="440C11A7" w:rsidR="00D26CB6" w:rsidRDefault="00E218BA" w:rsidP="00110C5E">
            <w:pPr>
              <w:widowControl w:val="0"/>
              <w:tabs>
                <w:tab w:val="left" w:pos="-1440"/>
              </w:tabs>
              <w:rPr>
                <w:color w:val="0D0D0D" w:themeColor="text1" w:themeTint="F2"/>
                <w:szCs w:val="24"/>
              </w:rPr>
            </w:pPr>
            <w:r w:rsidRPr="00E75180">
              <w:rPr>
                <w:b/>
                <w:color w:val="0D0D0D" w:themeColor="text1" w:themeTint="F2"/>
                <w:szCs w:val="24"/>
              </w:rPr>
              <w:t xml:space="preserve">Regular Early Childhood Program - </w:t>
            </w:r>
            <w:r w:rsidR="00936056">
              <w:rPr>
                <w:color w:val="0D0D0D" w:themeColor="text1" w:themeTint="F2"/>
                <w:szCs w:val="24"/>
              </w:rPr>
              <w:t>A</w:t>
            </w:r>
            <w:r w:rsidRPr="00E75180">
              <w:rPr>
                <w:color w:val="0D0D0D" w:themeColor="text1" w:themeTint="F2"/>
                <w:szCs w:val="24"/>
              </w:rPr>
              <w:t xml:space="preserve"> program that includes a </w:t>
            </w:r>
            <w:r w:rsidRPr="002864E9">
              <w:rPr>
                <w:b/>
                <w:bCs/>
                <w:color w:val="0D0D0D" w:themeColor="text1" w:themeTint="F2"/>
                <w:szCs w:val="24"/>
              </w:rPr>
              <w:t>majority</w:t>
            </w:r>
            <w:r w:rsidRPr="00E75180">
              <w:rPr>
                <w:color w:val="0D0D0D" w:themeColor="text1" w:themeTint="F2"/>
                <w:szCs w:val="24"/>
              </w:rPr>
              <w:t xml:space="preserve"> </w:t>
            </w:r>
            <w:r w:rsidRPr="00E75180">
              <w:rPr>
                <w:i/>
                <w:color w:val="0D0D0D" w:themeColor="text1" w:themeTint="F2"/>
                <w:szCs w:val="24"/>
              </w:rPr>
              <w:t>(equals 50 percent or greater)</w:t>
            </w:r>
            <w:r w:rsidRPr="00E75180">
              <w:rPr>
                <w:color w:val="0D0D0D" w:themeColor="text1" w:themeTint="F2"/>
                <w:szCs w:val="24"/>
              </w:rPr>
              <w:t xml:space="preserve"> of </w:t>
            </w:r>
            <w:r w:rsidRPr="002864E9">
              <w:rPr>
                <w:b/>
                <w:bCs/>
                <w:color w:val="0D0D0D" w:themeColor="text1" w:themeTint="F2"/>
                <w:szCs w:val="24"/>
              </w:rPr>
              <w:t>nondisabled children</w:t>
            </w:r>
            <w:r w:rsidRPr="00E75180">
              <w:rPr>
                <w:color w:val="0D0D0D" w:themeColor="text1" w:themeTint="F2"/>
                <w:szCs w:val="24"/>
              </w:rPr>
              <w:t xml:space="preserve"> (i.e., children without </w:t>
            </w:r>
            <w:r w:rsidR="00F342E8">
              <w:rPr>
                <w:color w:val="0D0D0D" w:themeColor="text1" w:themeTint="F2"/>
                <w:szCs w:val="24"/>
              </w:rPr>
              <w:br/>
            </w:r>
            <w:r w:rsidRPr="00E75180">
              <w:rPr>
                <w:color w:val="0D0D0D" w:themeColor="text1" w:themeTint="F2"/>
                <w:szCs w:val="24"/>
              </w:rPr>
              <w:t xml:space="preserve">an IEP). </w:t>
            </w:r>
          </w:p>
          <w:p w14:paraId="6C21F184" w14:textId="1E0E0677" w:rsidR="00E218BA" w:rsidRPr="00FC7CE4" w:rsidRDefault="00E218BA" w:rsidP="0008617D">
            <w:pPr>
              <w:pStyle w:val="ListParagraph"/>
              <w:widowControl w:val="0"/>
              <w:numPr>
                <w:ilvl w:val="0"/>
                <w:numId w:val="45"/>
              </w:numPr>
              <w:tabs>
                <w:tab w:val="left" w:pos="-1440"/>
              </w:tabs>
              <w:ind w:left="729"/>
              <w:rPr>
                <w:color w:val="0D0D0D" w:themeColor="text1" w:themeTint="F2"/>
              </w:rPr>
            </w:pPr>
            <w:r w:rsidRPr="00FC7CE4">
              <w:rPr>
                <w:color w:val="0D0D0D" w:themeColor="text1" w:themeTint="F2"/>
              </w:rPr>
              <w:t>This category may include but is not limited to:</w:t>
            </w:r>
          </w:p>
          <w:p w14:paraId="6D3B4A70" w14:textId="77777777" w:rsidR="00E218BA" w:rsidRPr="00E75180" w:rsidRDefault="00E218BA" w:rsidP="0008617D">
            <w:pPr>
              <w:pStyle w:val="ListParagraph"/>
              <w:numPr>
                <w:ilvl w:val="0"/>
                <w:numId w:val="16"/>
              </w:numPr>
              <w:ind w:left="1269"/>
            </w:pPr>
            <w:r w:rsidRPr="00E75180">
              <w:t xml:space="preserve">Head </w:t>
            </w:r>
            <w:proofErr w:type="gramStart"/>
            <w:r w:rsidRPr="00E75180">
              <w:t>Start;</w:t>
            </w:r>
            <w:proofErr w:type="gramEnd"/>
          </w:p>
          <w:p w14:paraId="16A3A3B3" w14:textId="56F1B7AC" w:rsidR="00E218BA" w:rsidRPr="00E75180" w:rsidRDefault="00116175" w:rsidP="0008617D">
            <w:pPr>
              <w:pStyle w:val="ListParagraph"/>
              <w:numPr>
                <w:ilvl w:val="0"/>
                <w:numId w:val="16"/>
              </w:numPr>
              <w:ind w:left="1269"/>
            </w:pPr>
            <w:r>
              <w:t>p</w:t>
            </w:r>
            <w:r w:rsidRPr="00E75180">
              <w:t xml:space="preserve">reschool </w:t>
            </w:r>
            <w:r w:rsidR="00E218BA" w:rsidRPr="00E75180">
              <w:t xml:space="preserve">classes offered to an eligible prekindergarten population by the public school </w:t>
            </w:r>
            <w:proofErr w:type="gramStart"/>
            <w:r w:rsidR="00E218BA" w:rsidRPr="00E75180">
              <w:t>system</w:t>
            </w:r>
            <w:r w:rsidR="003E57A9">
              <w:t>;</w:t>
            </w:r>
            <w:proofErr w:type="gramEnd"/>
          </w:p>
          <w:p w14:paraId="1ECBCAFE" w14:textId="19212822" w:rsidR="00E218BA" w:rsidRPr="00E75180" w:rsidRDefault="00116175" w:rsidP="0008617D">
            <w:pPr>
              <w:pStyle w:val="ListParagraph"/>
              <w:numPr>
                <w:ilvl w:val="0"/>
                <w:numId w:val="16"/>
              </w:numPr>
              <w:ind w:left="1269"/>
            </w:pPr>
            <w:r>
              <w:t>p</w:t>
            </w:r>
            <w:r w:rsidRPr="00E75180">
              <w:t xml:space="preserve">rivate </w:t>
            </w:r>
            <w:r w:rsidR="00E218BA" w:rsidRPr="00E75180">
              <w:t>preschools; and</w:t>
            </w:r>
          </w:p>
          <w:p w14:paraId="114358BA" w14:textId="1B1AD20F" w:rsidR="009264FD" w:rsidRPr="00FC7CE4" w:rsidRDefault="00116175" w:rsidP="0008617D">
            <w:pPr>
              <w:pStyle w:val="ListParagraph"/>
              <w:numPr>
                <w:ilvl w:val="0"/>
                <w:numId w:val="16"/>
              </w:numPr>
              <w:ind w:left="1269"/>
              <w:rPr>
                <w:color w:val="0D0D0D" w:themeColor="text1" w:themeTint="F2"/>
              </w:rPr>
            </w:pPr>
            <w:r>
              <w:t>g</w:t>
            </w:r>
            <w:r w:rsidRPr="00E75180">
              <w:t xml:space="preserve">roup </w:t>
            </w:r>
            <w:r w:rsidR="00E218BA" w:rsidRPr="00E75180">
              <w:t>child development center or childcare.</w:t>
            </w:r>
          </w:p>
          <w:p w14:paraId="6076087A" w14:textId="3EEA9121" w:rsidR="00E218BA" w:rsidRPr="00FC7CE4" w:rsidRDefault="00E218BA" w:rsidP="0008617D">
            <w:pPr>
              <w:pStyle w:val="ListParagraph"/>
              <w:widowControl w:val="0"/>
              <w:numPr>
                <w:ilvl w:val="0"/>
                <w:numId w:val="45"/>
              </w:numPr>
              <w:spacing w:after="120"/>
              <w:rPr>
                <w:color w:val="0D0D0D" w:themeColor="text1" w:themeTint="F2"/>
              </w:rPr>
            </w:pPr>
            <w:r w:rsidRPr="00FC7CE4">
              <w:rPr>
                <w:color w:val="0D0D0D" w:themeColor="text1" w:themeTint="F2"/>
              </w:rPr>
              <w:t>Use this code for every child attending a regular early childhood program, even if the child receives special education services in other environments. A student who spends a small amount of time with nondisabled peers</w:t>
            </w:r>
            <w:r w:rsidR="009264FD">
              <w:rPr>
                <w:color w:val="0D0D0D" w:themeColor="text1" w:themeTint="F2"/>
              </w:rPr>
              <w:t xml:space="preserve"> (</w:t>
            </w:r>
            <w:r w:rsidRPr="00FC7CE4">
              <w:rPr>
                <w:color w:val="0D0D0D" w:themeColor="text1" w:themeTint="F2"/>
              </w:rPr>
              <w:t>e.g., snack, lunch,</w:t>
            </w:r>
            <w:r w:rsidR="00936056">
              <w:rPr>
                <w:color w:val="0D0D0D" w:themeColor="text1" w:themeTint="F2"/>
              </w:rPr>
              <w:t xml:space="preserve"> or</w:t>
            </w:r>
            <w:r w:rsidRPr="00FC7CE4">
              <w:rPr>
                <w:color w:val="0D0D0D" w:themeColor="text1" w:themeTint="F2"/>
              </w:rPr>
              <w:t xml:space="preserve"> recess</w:t>
            </w:r>
            <w:r w:rsidR="009264FD">
              <w:rPr>
                <w:color w:val="0D0D0D" w:themeColor="text1" w:themeTint="F2"/>
              </w:rPr>
              <w:t>)</w:t>
            </w:r>
            <w:r w:rsidRPr="00FC7CE4">
              <w:rPr>
                <w:color w:val="0D0D0D" w:themeColor="text1" w:themeTint="F2"/>
              </w:rPr>
              <w:t xml:space="preserve"> does not meet the definition for </w:t>
            </w:r>
            <w:r w:rsidR="00936056">
              <w:rPr>
                <w:color w:val="0D0D0D" w:themeColor="text1" w:themeTint="F2"/>
              </w:rPr>
              <w:t>p</w:t>
            </w:r>
            <w:r w:rsidR="009264FD" w:rsidRPr="00FC7CE4">
              <w:rPr>
                <w:color w:val="0D0D0D" w:themeColor="text1" w:themeTint="F2"/>
              </w:rPr>
              <w:t xml:space="preserve">lacement </w:t>
            </w:r>
            <w:r w:rsidR="00936056">
              <w:rPr>
                <w:color w:val="0D0D0D" w:themeColor="text1" w:themeTint="F2"/>
              </w:rPr>
              <w:t>c</w:t>
            </w:r>
            <w:r w:rsidR="009264FD" w:rsidRPr="00FC7CE4">
              <w:rPr>
                <w:color w:val="0D0D0D" w:themeColor="text1" w:themeTint="F2"/>
              </w:rPr>
              <w:t xml:space="preserve">ode </w:t>
            </w:r>
            <w:r w:rsidRPr="00FC7CE4">
              <w:rPr>
                <w:color w:val="0D0D0D" w:themeColor="text1" w:themeTint="F2"/>
              </w:rPr>
              <w:t>17.</w:t>
            </w:r>
          </w:p>
          <w:p w14:paraId="77D5E4C0" w14:textId="77777777" w:rsidR="00E218BA" w:rsidRPr="00E75180" w:rsidRDefault="00E218BA" w:rsidP="00110C5E">
            <w:pPr>
              <w:widowControl w:val="0"/>
              <w:tabs>
                <w:tab w:val="left" w:pos="-1440"/>
              </w:tabs>
              <w:rPr>
                <w:color w:val="0D0D0D" w:themeColor="text1" w:themeTint="F2"/>
                <w:szCs w:val="24"/>
              </w:rPr>
            </w:pPr>
            <w:r w:rsidRPr="00E75180">
              <w:rPr>
                <w:b/>
                <w:color w:val="0D0D0D" w:themeColor="text1" w:themeTint="F2"/>
                <w:szCs w:val="24"/>
              </w:rPr>
              <w:t>Note:</w:t>
            </w:r>
            <w:r w:rsidRPr="00E75180">
              <w:rPr>
                <w:color w:val="0D0D0D" w:themeColor="text1" w:themeTint="F2"/>
                <w:szCs w:val="24"/>
              </w:rPr>
              <w:t xml:space="preserve"> Additional information is required when Placement Code 17 is reported:</w:t>
            </w:r>
          </w:p>
          <w:p w14:paraId="72209B9E" w14:textId="77777777" w:rsidR="000958B3" w:rsidRDefault="00E218BA" w:rsidP="00E218BA">
            <w:pPr>
              <w:widowControl w:val="0"/>
              <w:numPr>
                <w:ilvl w:val="0"/>
                <w:numId w:val="12"/>
              </w:numPr>
              <w:tabs>
                <w:tab w:val="left" w:pos="-1440"/>
              </w:tabs>
              <w:rPr>
                <w:color w:val="0D0D0D" w:themeColor="text1" w:themeTint="F2"/>
                <w:szCs w:val="24"/>
              </w:rPr>
            </w:pPr>
            <w:r w:rsidRPr="00E75180">
              <w:rPr>
                <w:color w:val="0D0D0D" w:themeColor="text1" w:themeTint="F2"/>
                <w:szCs w:val="24"/>
              </w:rPr>
              <w:t xml:space="preserve">Time in Regular Early Childhood Setting: </w:t>
            </w:r>
          </w:p>
          <w:p w14:paraId="63B592FC" w14:textId="58F66DC4" w:rsidR="00E218BA" w:rsidRPr="00FC7CE4" w:rsidRDefault="009264FD" w:rsidP="0008617D">
            <w:pPr>
              <w:pStyle w:val="ListParagraph"/>
              <w:widowControl w:val="0"/>
              <w:numPr>
                <w:ilvl w:val="0"/>
                <w:numId w:val="82"/>
              </w:numPr>
              <w:tabs>
                <w:tab w:val="left" w:pos="-1440"/>
              </w:tabs>
              <w:ind w:left="1356"/>
              <w:rPr>
                <w:color w:val="0D0D0D" w:themeColor="text1" w:themeTint="F2"/>
              </w:rPr>
            </w:pPr>
            <w:r w:rsidRPr="00FC7CE4">
              <w:rPr>
                <w:color w:val="0D0D0D" w:themeColor="text1" w:themeTint="F2"/>
              </w:rPr>
              <w:t>R</w:t>
            </w:r>
            <w:r w:rsidR="00E218BA" w:rsidRPr="00FC7CE4">
              <w:rPr>
                <w:color w:val="0D0D0D" w:themeColor="text1" w:themeTint="F2"/>
              </w:rPr>
              <w:t>eport Y</w:t>
            </w:r>
            <w:r w:rsidR="00936056">
              <w:rPr>
                <w:color w:val="0D0D0D" w:themeColor="text1" w:themeTint="F2"/>
              </w:rPr>
              <w:t>es (Y)</w:t>
            </w:r>
            <w:r w:rsidR="00E218BA" w:rsidRPr="00FC7CE4">
              <w:rPr>
                <w:color w:val="0D0D0D" w:themeColor="text1" w:themeTint="F2"/>
              </w:rPr>
              <w:t xml:space="preserve"> or </w:t>
            </w:r>
            <w:r w:rsidR="00936056">
              <w:rPr>
                <w:color w:val="0D0D0D" w:themeColor="text1" w:themeTint="F2"/>
              </w:rPr>
              <w:t>No (</w:t>
            </w:r>
            <w:r w:rsidR="00E218BA" w:rsidRPr="00FC7CE4">
              <w:rPr>
                <w:color w:val="0D0D0D" w:themeColor="text1" w:themeTint="F2"/>
              </w:rPr>
              <w:t>N</w:t>
            </w:r>
            <w:r w:rsidR="00936056">
              <w:rPr>
                <w:color w:val="0D0D0D" w:themeColor="text1" w:themeTint="F2"/>
              </w:rPr>
              <w:t>)</w:t>
            </w:r>
            <w:r w:rsidR="00E218BA" w:rsidRPr="00FC7CE4">
              <w:rPr>
                <w:color w:val="0D0D0D" w:themeColor="text1" w:themeTint="F2"/>
              </w:rPr>
              <w:t xml:space="preserve"> to identify whether the student spends ten or more hours a week in the Regular Early Childhood Setting</w:t>
            </w:r>
            <w:r w:rsidRPr="00FC7CE4">
              <w:rPr>
                <w:color w:val="0D0D0D" w:themeColor="text1" w:themeTint="F2"/>
              </w:rPr>
              <w:t>,</w:t>
            </w:r>
            <w:r w:rsidR="00E218BA" w:rsidRPr="00FC7CE4">
              <w:rPr>
                <w:color w:val="0D0D0D" w:themeColor="text1" w:themeTint="F2"/>
              </w:rPr>
              <w:t xml:space="preserve"> or less than ten hours a week in the Regular Early Childhood Setting.</w:t>
            </w:r>
          </w:p>
          <w:p w14:paraId="4B1470BE" w14:textId="77777777" w:rsidR="000958B3" w:rsidRDefault="00E218BA" w:rsidP="009264FD">
            <w:pPr>
              <w:widowControl w:val="0"/>
              <w:numPr>
                <w:ilvl w:val="0"/>
                <w:numId w:val="12"/>
              </w:numPr>
              <w:tabs>
                <w:tab w:val="left" w:pos="-1440"/>
              </w:tabs>
              <w:rPr>
                <w:color w:val="0D0D0D" w:themeColor="text1" w:themeTint="F2"/>
                <w:szCs w:val="24"/>
              </w:rPr>
            </w:pPr>
            <w:r w:rsidRPr="00E75180">
              <w:rPr>
                <w:color w:val="0D0D0D" w:themeColor="text1" w:themeTint="F2"/>
                <w:szCs w:val="24"/>
              </w:rPr>
              <w:t xml:space="preserve">Special Education in Regular Early Childhood Setting: </w:t>
            </w:r>
          </w:p>
          <w:p w14:paraId="28BBE32B" w14:textId="7ACDF890" w:rsidR="00E218BA" w:rsidRPr="00FC7CE4" w:rsidRDefault="009264FD" w:rsidP="0008617D">
            <w:pPr>
              <w:pStyle w:val="ListParagraph"/>
              <w:widowControl w:val="0"/>
              <w:numPr>
                <w:ilvl w:val="0"/>
                <w:numId w:val="82"/>
              </w:numPr>
              <w:tabs>
                <w:tab w:val="left" w:pos="-1440"/>
              </w:tabs>
              <w:ind w:left="1356"/>
              <w:rPr>
                <w:color w:val="0D0D0D" w:themeColor="text1" w:themeTint="F2"/>
              </w:rPr>
            </w:pPr>
            <w:r w:rsidRPr="00FC7CE4">
              <w:rPr>
                <w:color w:val="0D0D0D" w:themeColor="text1" w:themeTint="F2"/>
              </w:rPr>
              <w:t>R</w:t>
            </w:r>
            <w:r w:rsidR="00E218BA" w:rsidRPr="00FC7CE4">
              <w:rPr>
                <w:color w:val="0D0D0D" w:themeColor="text1" w:themeTint="F2"/>
              </w:rPr>
              <w:t xml:space="preserve">eport Y or N to identify whether the student receives </w:t>
            </w:r>
            <w:proofErr w:type="gramStart"/>
            <w:r w:rsidR="00E218BA" w:rsidRPr="00FC7CE4">
              <w:rPr>
                <w:color w:val="0D0D0D" w:themeColor="text1" w:themeTint="F2"/>
              </w:rPr>
              <w:t>the majority of</w:t>
            </w:r>
            <w:proofErr w:type="gramEnd"/>
            <w:r w:rsidR="00E218BA" w:rsidRPr="00FC7CE4">
              <w:rPr>
                <w:color w:val="0D0D0D" w:themeColor="text1" w:themeTint="F2"/>
              </w:rPr>
              <w:t xml:space="preserve"> their special education and related services in the Regular Early Childhood Setting.</w:t>
            </w:r>
          </w:p>
        </w:tc>
      </w:tr>
      <w:tr w:rsidR="00E218BA" w:rsidRPr="00E75180" w14:paraId="300EA5FD" w14:textId="77777777" w:rsidTr="00256292">
        <w:tc>
          <w:tcPr>
            <w:tcW w:w="515" w:type="dxa"/>
          </w:tcPr>
          <w:p w14:paraId="58D5AEC9" w14:textId="24F909E5" w:rsidR="00E218BA" w:rsidRPr="00E75180" w:rsidRDefault="00E218BA" w:rsidP="00DC1BC2">
            <w:pPr>
              <w:jc w:val="center"/>
              <w:rPr>
                <w:rFonts w:eastAsia="Arial Unicode MS"/>
                <w:szCs w:val="24"/>
              </w:rPr>
            </w:pPr>
            <w:r w:rsidRPr="00E75180">
              <w:rPr>
                <w:rFonts w:eastAsia="Arial Unicode MS"/>
                <w:szCs w:val="24"/>
              </w:rPr>
              <w:t>18</w:t>
            </w:r>
          </w:p>
        </w:tc>
        <w:tc>
          <w:tcPr>
            <w:tcW w:w="8215" w:type="dxa"/>
          </w:tcPr>
          <w:p w14:paraId="44803D52" w14:textId="5970BA6D" w:rsidR="004D0E0C" w:rsidRPr="00E75180" w:rsidRDefault="004D0E0C" w:rsidP="00110C5E">
            <w:pPr>
              <w:widowControl w:val="0"/>
              <w:tabs>
                <w:tab w:val="left" w:pos="-1440"/>
              </w:tabs>
              <w:rPr>
                <w:color w:val="0D0D0D" w:themeColor="text1" w:themeTint="F2"/>
                <w:szCs w:val="24"/>
              </w:rPr>
            </w:pPr>
            <w:r w:rsidRPr="00E75180">
              <w:rPr>
                <w:b/>
                <w:color w:val="0D0D0D" w:themeColor="text1" w:themeTint="F2"/>
                <w:szCs w:val="24"/>
              </w:rPr>
              <w:t>Special Education Classroom</w:t>
            </w:r>
            <w:r w:rsidR="009264FD" w:rsidRPr="00E75180">
              <w:rPr>
                <w:b/>
                <w:color w:val="0D0D0D" w:themeColor="text1" w:themeTint="F2"/>
                <w:szCs w:val="24"/>
              </w:rPr>
              <w:t xml:space="preserve"> - </w:t>
            </w:r>
            <w:r w:rsidR="00936056">
              <w:rPr>
                <w:color w:val="0D0D0D" w:themeColor="text1" w:themeTint="F2"/>
                <w:szCs w:val="24"/>
              </w:rPr>
              <w:t>A</w:t>
            </w:r>
            <w:r w:rsidRPr="00E75180">
              <w:rPr>
                <w:color w:val="0D0D0D" w:themeColor="text1" w:themeTint="F2"/>
                <w:szCs w:val="24"/>
              </w:rPr>
              <w:t xml:space="preserve"> program that includes </w:t>
            </w:r>
            <w:r w:rsidRPr="002864E9">
              <w:rPr>
                <w:b/>
                <w:bCs/>
                <w:color w:val="0D0D0D" w:themeColor="text1" w:themeTint="F2"/>
                <w:szCs w:val="24"/>
              </w:rPr>
              <w:t>at least 50 percent</w:t>
            </w:r>
            <w:r w:rsidR="009264FD" w:rsidRPr="002864E9">
              <w:rPr>
                <w:b/>
                <w:bCs/>
                <w:color w:val="0D0D0D" w:themeColor="text1" w:themeTint="F2"/>
                <w:szCs w:val="24"/>
              </w:rPr>
              <w:t xml:space="preserve"> of</w:t>
            </w:r>
            <w:r w:rsidRPr="002864E9">
              <w:rPr>
                <w:b/>
                <w:bCs/>
                <w:color w:val="0D0D0D" w:themeColor="text1" w:themeTint="F2"/>
                <w:szCs w:val="24"/>
              </w:rPr>
              <w:t xml:space="preserve"> children with disabilities</w:t>
            </w:r>
            <w:r w:rsidRPr="00E75180">
              <w:rPr>
                <w:color w:val="0D0D0D" w:themeColor="text1" w:themeTint="F2"/>
                <w:szCs w:val="24"/>
              </w:rPr>
              <w:t>. Special education classrooms include, but are not limited to:</w:t>
            </w:r>
          </w:p>
          <w:p w14:paraId="06BD3DCC" w14:textId="7AB5BAEC" w:rsidR="004D0E0C" w:rsidRPr="00E75180" w:rsidRDefault="004D0E0C" w:rsidP="004D0E0C">
            <w:pPr>
              <w:widowControl w:val="0"/>
              <w:numPr>
                <w:ilvl w:val="0"/>
                <w:numId w:val="10"/>
              </w:numPr>
              <w:tabs>
                <w:tab w:val="left" w:pos="-1440"/>
              </w:tabs>
              <w:spacing w:line="240" w:lineRule="atLeast"/>
              <w:ind w:left="720"/>
              <w:rPr>
                <w:color w:val="0D0D0D" w:themeColor="text1" w:themeTint="F2"/>
                <w:szCs w:val="24"/>
              </w:rPr>
            </w:pPr>
            <w:r w:rsidRPr="00E75180">
              <w:rPr>
                <w:color w:val="0D0D0D" w:themeColor="text1" w:themeTint="F2"/>
                <w:szCs w:val="24"/>
              </w:rPr>
              <w:t xml:space="preserve">regular school </w:t>
            </w:r>
            <w:proofErr w:type="gramStart"/>
            <w:r w:rsidRPr="00E75180">
              <w:rPr>
                <w:color w:val="0D0D0D" w:themeColor="text1" w:themeTint="F2"/>
                <w:szCs w:val="24"/>
              </w:rPr>
              <w:t>buildings;</w:t>
            </w:r>
            <w:proofErr w:type="gramEnd"/>
          </w:p>
          <w:p w14:paraId="24F867C5" w14:textId="3D48CAC3" w:rsidR="004D0E0C" w:rsidRPr="00E75180" w:rsidRDefault="004D0E0C" w:rsidP="004D0E0C">
            <w:pPr>
              <w:widowControl w:val="0"/>
              <w:numPr>
                <w:ilvl w:val="0"/>
                <w:numId w:val="10"/>
              </w:numPr>
              <w:tabs>
                <w:tab w:val="left" w:pos="-1440"/>
              </w:tabs>
              <w:spacing w:line="240" w:lineRule="atLeast"/>
              <w:ind w:left="720"/>
              <w:rPr>
                <w:color w:val="0D0D0D" w:themeColor="text1" w:themeTint="F2"/>
                <w:szCs w:val="24"/>
              </w:rPr>
            </w:pPr>
            <w:r w:rsidRPr="00E75180">
              <w:rPr>
                <w:color w:val="0D0D0D" w:themeColor="text1" w:themeTint="F2"/>
                <w:szCs w:val="24"/>
              </w:rPr>
              <w:t xml:space="preserve">trailers or portables outside regular school </w:t>
            </w:r>
            <w:proofErr w:type="gramStart"/>
            <w:r w:rsidRPr="00E75180">
              <w:rPr>
                <w:color w:val="0D0D0D" w:themeColor="text1" w:themeTint="F2"/>
                <w:szCs w:val="24"/>
              </w:rPr>
              <w:t>buildings;</w:t>
            </w:r>
            <w:proofErr w:type="gramEnd"/>
          </w:p>
          <w:p w14:paraId="68B1ADEE" w14:textId="025D84A3" w:rsidR="004D0E0C" w:rsidRPr="00E75180" w:rsidRDefault="00936056" w:rsidP="004D0E0C">
            <w:pPr>
              <w:widowControl w:val="0"/>
              <w:numPr>
                <w:ilvl w:val="0"/>
                <w:numId w:val="10"/>
              </w:numPr>
              <w:tabs>
                <w:tab w:val="left" w:pos="-1440"/>
              </w:tabs>
              <w:spacing w:line="240" w:lineRule="atLeast"/>
              <w:ind w:left="720"/>
              <w:rPr>
                <w:color w:val="0D0D0D" w:themeColor="text1" w:themeTint="F2"/>
                <w:szCs w:val="24"/>
              </w:rPr>
            </w:pPr>
            <w:r w:rsidRPr="00E75180">
              <w:rPr>
                <w:color w:val="0D0D0D" w:themeColor="text1" w:themeTint="F2"/>
                <w:szCs w:val="24"/>
              </w:rPr>
              <w:t>childcare</w:t>
            </w:r>
            <w:r w:rsidR="004D0E0C" w:rsidRPr="00E75180">
              <w:rPr>
                <w:color w:val="0D0D0D" w:themeColor="text1" w:themeTint="F2"/>
                <w:szCs w:val="24"/>
              </w:rPr>
              <w:t xml:space="preserve"> </w:t>
            </w:r>
            <w:proofErr w:type="gramStart"/>
            <w:r w:rsidR="004D0E0C" w:rsidRPr="00E75180">
              <w:rPr>
                <w:color w:val="0D0D0D" w:themeColor="text1" w:themeTint="F2"/>
                <w:szCs w:val="24"/>
              </w:rPr>
              <w:t>facilities;</w:t>
            </w:r>
            <w:proofErr w:type="gramEnd"/>
          </w:p>
          <w:p w14:paraId="036A7A9A" w14:textId="2B0E6AFA" w:rsidR="004D0E0C" w:rsidRPr="00E75180" w:rsidRDefault="004D0E0C" w:rsidP="004D0E0C">
            <w:pPr>
              <w:widowControl w:val="0"/>
              <w:numPr>
                <w:ilvl w:val="0"/>
                <w:numId w:val="10"/>
              </w:numPr>
              <w:tabs>
                <w:tab w:val="left" w:pos="-1440"/>
              </w:tabs>
              <w:spacing w:line="240" w:lineRule="atLeast"/>
              <w:ind w:left="720"/>
              <w:rPr>
                <w:color w:val="0D0D0D" w:themeColor="text1" w:themeTint="F2"/>
                <w:szCs w:val="24"/>
              </w:rPr>
            </w:pPr>
            <w:r w:rsidRPr="00E75180">
              <w:rPr>
                <w:color w:val="0D0D0D" w:themeColor="text1" w:themeTint="F2"/>
                <w:szCs w:val="24"/>
              </w:rPr>
              <w:t>hospital facilities on an outpatient basis; and</w:t>
            </w:r>
          </w:p>
          <w:p w14:paraId="189F3DB2" w14:textId="0F4C5B63" w:rsidR="00E218BA" w:rsidRPr="00E75180" w:rsidRDefault="004D0E0C" w:rsidP="004D0E0C">
            <w:pPr>
              <w:widowControl w:val="0"/>
              <w:numPr>
                <w:ilvl w:val="0"/>
                <w:numId w:val="10"/>
              </w:numPr>
              <w:tabs>
                <w:tab w:val="left" w:pos="-1440"/>
              </w:tabs>
              <w:ind w:left="720"/>
              <w:rPr>
                <w:color w:val="0D0D0D" w:themeColor="text1" w:themeTint="F2"/>
                <w:szCs w:val="24"/>
              </w:rPr>
            </w:pPr>
            <w:r w:rsidRPr="00E75180">
              <w:rPr>
                <w:color w:val="0D0D0D" w:themeColor="text1" w:themeTint="F2"/>
                <w:szCs w:val="24"/>
              </w:rPr>
              <w:t>other community-based settings.</w:t>
            </w:r>
          </w:p>
        </w:tc>
      </w:tr>
      <w:tr w:rsidR="00E218BA" w:rsidRPr="00E75180" w14:paraId="3694A83A" w14:textId="77777777" w:rsidTr="00256292">
        <w:tc>
          <w:tcPr>
            <w:tcW w:w="515" w:type="dxa"/>
          </w:tcPr>
          <w:p w14:paraId="3D02A9F6" w14:textId="3AD382E0" w:rsidR="00E218BA" w:rsidRPr="00E75180" w:rsidRDefault="00E218BA" w:rsidP="00DC1BC2">
            <w:pPr>
              <w:jc w:val="center"/>
              <w:rPr>
                <w:rFonts w:eastAsia="Arial Unicode MS"/>
                <w:szCs w:val="24"/>
              </w:rPr>
            </w:pPr>
            <w:r w:rsidRPr="00E75180">
              <w:rPr>
                <w:rFonts w:eastAsia="Arial Unicode MS"/>
                <w:szCs w:val="24"/>
              </w:rPr>
              <w:lastRenderedPageBreak/>
              <w:t>19</w:t>
            </w:r>
          </w:p>
        </w:tc>
        <w:tc>
          <w:tcPr>
            <w:tcW w:w="8215" w:type="dxa"/>
          </w:tcPr>
          <w:p w14:paraId="6F49CE7D" w14:textId="30EF2321" w:rsidR="004D0E0C" w:rsidRPr="00E75180" w:rsidRDefault="004D0E0C" w:rsidP="00110C5E">
            <w:pPr>
              <w:widowControl w:val="0"/>
              <w:tabs>
                <w:tab w:val="left" w:pos="-1440"/>
              </w:tabs>
              <w:rPr>
                <w:color w:val="0D0D0D" w:themeColor="text1" w:themeTint="F2"/>
                <w:szCs w:val="24"/>
              </w:rPr>
            </w:pPr>
            <w:r w:rsidRPr="00E75180">
              <w:rPr>
                <w:b/>
                <w:color w:val="0D0D0D" w:themeColor="text1" w:themeTint="F2"/>
                <w:szCs w:val="24"/>
              </w:rPr>
              <w:t>Separate Special Education School</w:t>
            </w:r>
            <w:r w:rsidR="009264FD" w:rsidRPr="00E75180">
              <w:rPr>
                <w:b/>
                <w:color w:val="0D0D0D" w:themeColor="text1" w:themeTint="F2"/>
                <w:szCs w:val="24"/>
              </w:rPr>
              <w:t xml:space="preserve"> - </w:t>
            </w:r>
            <w:r w:rsidRPr="00E75180">
              <w:rPr>
                <w:color w:val="0D0D0D" w:themeColor="text1" w:themeTint="F2"/>
                <w:szCs w:val="24"/>
              </w:rPr>
              <w:t>This is a program where students receive special education services in public or private day schools designed specifically for children with disabilities.</w:t>
            </w:r>
          </w:p>
          <w:p w14:paraId="09396706" w14:textId="77BF5966" w:rsidR="00E218BA" w:rsidRDefault="001669DD" w:rsidP="0008617D">
            <w:pPr>
              <w:pStyle w:val="ListParagraph"/>
              <w:numPr>
                <w:ilvl w:val="0"/>
                <w:numId w:val="21"/>
              </w:numPr>
            </w:pPr>
            <w:r w:rsidRPr="00432DB2">
              <w:rPr>
                <w:i/>
                <w:iCs/>
              </w:rPr>
              <w:t xml:space="preserve">Only include </w:t>
            </w:r>
            <w:r w:rsidR="00432DB2">
              <w:t>s</w:t>
            </w:r>
            <w:r w:rsidR="004D0E0C" w:rsidRPr="00E75180">
              <w:t>tudents who are placed by school divisions</w:t>
            </w:r>
            <w:r w:rsidR="009264FD">
              <w:t xml:space="preserve"> </w:t>
            </w:r>
            <w:r w:rsidR="004D0E0C" w:rsidRPr="00E75180">
              <w:t xml:space="preserve">in approved private day schools </w:t>
            </w:r>
            <w:r>
              <w:t xml:space="preserve">and </w:t>
            </w:r>
            <w:r w:rsidR="004D0E0C" w:rsidRPr="00E75180">
              <w:t xml:space="preserve">are </w:t>
            </w:r>
            <w:r w:rsidR="004D0E0C" w:rsidRPr="002864E9">
              <w:rPr>
                <w:b/>
                <w:bCs/>
              </w:rPr>
              <w:t>funded through CSA</w:t>
            </w:r>
            <w:r w:rsidR="004D0E0C" w:rsidRPr="00E75180">
              <w:t>.</w:t>
            </w:r>
          </w:p>
          <w:p w14:paraId="43C9FA50" w14:textId="0DDC9D21" w:rsidR="002864E9" w:rsidRPr="002864E9" w:rsidRDefault="002864E9" w:rsidP="0008617D">
            <w:pPr>
              <w:pStyle w:val="ListParagraph"/>
              <w:numPr>
                <w:ilvl w:val="0"/>
                <w:numId w:val="21"/>
              </w:numPr>
              <w:rPr>
                <w:i/>
                <w:iCs/>
              </w:rPr>
            </w:pPr>
            <w:r w:rsidRPr="005E6A2F">
              <w:rPr>
                <w:i/>
                <w:iCs/>
              </w:rPr>
              <w:t>Do not use for Parentally Placed Students</w:t>
            </w:r>
          </w:p>
        </w:tc>
      </w:tr>
      <w:tr w:rsidR="00E218BA" w:rsidRPr="00E75180" w14:paraId="7B7B7D2F" w14:textId="77777777" w:rsidTr="00256292">
        <w:tc>
          <w:tcPr>
            <w:tcW w:w="515" w:type="dxa"/>
          </w:tcPr>
          <w:p w14:paraId="000698C2" w14:textId="7BF0F771" w:rsidR="00E218BA" w:rsidRPr="00E75180" w:rsidRDefault="00E218BA" w:rsidP="00DC1BC2">
            <w:pPr>
              <w:jc w:val="center"/>
              <w:rPr>
                <w:rFonts w:eastAsia="Arial Unicode MS"/>
                <w:szCs w:val="24"/>
              </w:rPr>
            </w:pPr>
            <w:r w:rsidRPr="00E75180">
              <w:rPr>
                <w:rFonts w:eastAsia="Arial Unicode MS"/>
                <w:szCs w:val="24"/>
              </w:rPr>
              <w:t>20</w:t>
            </w:r>
          </w:p>
        </w:tc>
        <w:tc>
          <w:tcPr>
            <w:tcW w:w="8215" w:type="dxa"/>
          </w:tcPr>
          <w:p w14:paraId="4024F177" w14:textId="2002CC9D" w:rsidR="004D0E0C" w:rsidRPr="00E75180" w:rsidRDefault="004D0E0C" w:rsidP="00110C5E">
            <w:pPr>
              <w:widowControl w:val="0"/>
              <w:tabs>
                <w:tab w:val="left" w:pos="-1440"/>
              </w:tabs>
              <w:rPr>
                <w:color w:val="0D0D0D" w:themeColor="text1" w:themeTint="F2"/>
                <w:szCs w:val="24"/>
              </w:rPr>
            </w:pPr>
            <w:r w:rsidRPr="00E75180">
              <w:rPr>
                <w:b/>
                <w:color w:val="0D0D0D" w:themeColor="text1" w:themeTint="F2"/>
                <w:szCs w:val="24"/>
              </w:rPr>
              <w:t>Special Education Residential Facilities</w:t>
            </w:r>
            <w:r w:rsidR="009264FD" w:rsidRPr="00E75180">
              <w:rPr>
                <w:b/>
                <w:color w:val="0D0D0D" w:themeColor="text1" w:themeTint="F2"/>
                <w:szCs w:val="24"/>
              </w:rPr>
              <w:t xml:space="preserve"> - </w:t>
            </w:r>
            <w:r w:rsidR="00936056">
              <w:rPr>
                <w:color w:val="0D0D0D" w:themeColor="text1" w:themeTint="F2"/>
                <w:szCs w:val="24"/>
              </w:rPr>
              <w:t>A</w:t>
            </w:r>
            <w:r w:rsidRPr="00E75180">
              <w:rPr>
                <w:color w:val="0D0D0D" w:themeColor="text1" w:themeTint="F2"/>
                <w:szCs w:val="24"/>
              </w:rPr>
              <w:t xml:space="preserve"> program where students receive special education in publicly or </w:t>
            </w:r>
            <w:r w:rsidR="009264FD" w:rsidRPr="00E75180">
              <w:rPr>
                <w:color w:val="0D0D0D" w:themeColor="text1" w:themeTint="F2"/>
                <w:szCs w:val="24"/>
              </w:rPr>
              <w:t>privately</w:t>
            </w:r>
            <w:r w:rsidR="00936056">
              <w:rPr>
                <w:color w:val="0D0D0D" w:themeColor="text1" w:themeTint="F2"/>
                <w:szCs w:val="24"/>
              </w:rPr>
              <w:t xml:space="preserve"> </w:t>
            </w:r>
            <w:r w:rsidRPr="00E75180">
              <w:rPr>
                <w:color w:val="0D0D0D" w:themeColor="text1" w:themeTint="F2"/>
                <w:szCs w:val="24"/>
              </w:rPr>
              <w:t>operated residential schools</w:t>
            </w:r>
            <w:r w:rsidR="009264FD">
              <w:rPr>
                <w:color w:val="0D0D0D" w:themeColor="text1" w:themeTint="F2"/>
                <w:szCs w:val="24"/>
              </w:rPr>
              <w:t>,</w:t>
            </w:r>
            <w:r w:rsidRPr="00E75180">
              <w:rPr>
                <w:color w:val="0D0D0D" w:themeColor="text1" w:themeTint="F2"/>
                <w:szCs w:val="24"/>
              </w:rPr>
              <w:t xml:space="preserve"> or residential medical facilities on an inpatient </w:t>
            </w:r>
            <w:r w:rsidRPr="00A052E6">
              <w:rPr>
                <w:color w:val="0D0D0D" w:themeColor="text1" w:themeTint="F2"/>
                <w:szCs w:val="24"/>
              </w:rPr>
              <w:t>basis.</w:t>
            </w:r>
            <w:r w:rsidR="00CA5A7B" w:rsidRPr="00A052E6">
              <w:rPr>
                <w:color w:val="0D0D0D" w:themeColor="text1" w:themeTint="F2"/>
                <w:szCs w:val="24"/>
              </w:rPr>
              <w:t xml:space="preserve"> This also includes </w:t>
            </w:r>
            <w:r w:rsidR="00E0583C" w:rsidRPr="00A052E6">
              <w:rPr>
                <w:color w:val="0D0D0D" w:themeColor="text1" w:themeTint="F2"/>
                <w:szCs w:val="24"/>
              </w:rPr>
              <w:t xml:space="preserve">the </w:t>
            </w:r>
            <w:r w:rsidR="00CA5A7B" w:rsidRPr="00A052E6">
              <w:rPr>
                <w:color w:val="0D0D0D" w:themeColor="text1" w:themeTint="F2"/>
                <w:szCs w:val="24"/>
              </w:rPr>
              <w:t>Virginia School for the Deaf and</w:t>
            </w:r>
            <w:r w:rsidR="00E0583C" w:rsidRPr="00A052E6">
              <w:rPr>
                <w:color w:val="0D0D0D" w:themeColor="text1" w:themeTint="F2"/>
                <w:szCs w:val="24"/>
              </w:rPr>
              <w:t xml:space="preserve"> the</w:t>
            </w:r>
            <w:r w:rsidR="00CA5A7B" w:rsidRPr="00A052E6">
              <w:rPr>
                <w:color w:val="0D0D0D" w:themeColor="text1" w:themeTint="F2"/>
                <w:szCs w:val="24"/>
              </w:rPr>
              <w:t xml:space="preserve"> Blind.</w:t>
            </w:r>
          </w:p>
          <w:p w14:paraId="7728426E" w14:textId="5631FE96" w:rsidR="00E218BA" w:rsidRDefault="00432DB2" w:rsidP="00213AB7">
            <w:pPr>
              <w:widowControl w:val="0"/>
              <w:numPr>
                <w:ilvl w:val="0"/>
                <w:numId w:val="13"/>
              </w:numPr>
              <w:rPr>
                <w:color w:val="0D0D0D" w:themeColor="text1" w:themeTint="F2"/>
                <w:szCs w:val="24"/>
              </w:rPr>
            </w:pPr>
            <w:r w:rsidRPr="00432DB2">
              <w:rPr>
                <w:i/>
                <w:iCs/>
                <w:szCs w:val="24"/>
              </w:rPr>
              <w:t>Only include</w:t>
            </w:r>
            <w:r w:rsidRPr="00432DB2">
              <w:rPr>
                <w:szCs w:val="24"/>
              </w:rPr>
              <w:t xml:space="preserve"> s</w:t>
            </w:r>
            <w:r w:rsidR="004D0E0C" w:rsidRPr="00E75180">
              <w:rPr>
                <w:color w:val="0D0D0D" w:themeColor="text1" w:themeTint="F2"/>
                <w:szCs w:val="24"/>
              </w:rPr>
              <w:t xml:space="preserve">tudents who are placed by school divisions in private residential programs </w:t>
            </w:r>
            <w:r w:rsidR="001669DD">
              <w:rPr>
                <w:color w:val="0D0D0D" w:themeColor="text1" w:themeTint="F2"/>
                <w:szCs w:val="24"/>
              </w:rPr>
              <w:t xml:space="preserve">and </w:t>
            </w:r>
            <w:r w:rsidR="004D0E0C" w:rsidRPr="00E75180">
              <w:rPr>
                <w:color w:val="0D0D0D" w:themeColor="text1" w:themeTint="F2"/>
                <w:szCs w:val="24"/>
              </w:rPr>
              <w:t xml:space="preserve">are </w:t>
            </w:r>
            <w:r w:rsidR="004D0E0C" w:rsidRPr="002864E9">
              <w:rPr>
                <w:b/>
                <w:bCs/>
                <w:color w:val="0D0D0D" w:themeColor="text1" w:themeTint="F2"/>
                <w:szCs w:val="24"/>
              </w:rPr>
              <w:t xml:space="preserve">funded </w:t>
            </w:r>
            <w:r w:rsidR="001669DD">
              <w:rPr>
                <w:b/>
                <w:bCs/>
                <w:color w:val="0D0D0D" w:themeColor="text1" w:themeTint="F2"/>
                <w:szCs w:val="24"/>
              </w:rPr>
              <w:t xml:space="preserve">through </w:t>
            </w:r>
            <w:r w:rsidR="00213AB7" w:rsidRPr="002864E9">
              <w:rPr>
                <w:b/>
                <w:bCs/>
                <w:color w:val="0D0D0D" w:themeColor="text1" w:themeTint="F2"/>
                <w:szCs w:val="24"/>
              </w:rPr>
              <w:t>CSA</w:t>
            </w:r>
            <w:r w:rsidR="004D0E0C" w:rsidRPr="00E75180">
              <w:rPr>
                <w:color w:val="0D0D0D" w:themeColor="text1" w:themeTint="F2"/>
                <w:szCs w:val="24"/>
              </w:rPr>
              <w:t>.</w:t>
            </w:r>
          </w:p>
          <w:p w14:paraId="5D27C80A" w14:textId="61320F17" w:rsidR="00432DB2" w:rsidRPr="00E75180" w:rsidRDefault="00432DB2" w:rsidP="00432DB2">
            <w:pPr>
              <w:pStyle w:val="ListParagraph"/>
              <w:numPr>
                <w:ilvl w:val="0"/>
                <w:numId w:val="13"/>
              </w:numPr>
            </w:pPr>
            <w:r w:rsidRPr="00E75180">
              <w:t>State</w:t>
            </w:r>
            <w:r>
              <w:t xml:space="preserve"> </w:t>
            </w:r>
            <w:r w:rsidRPr="00E75180">
              <w:t>operated programs use this code for students served in SOPs.</w:t>
            </w:r>
          </w:p>
          <w:p w14:paraId="7C5F9F9E" w14:textId="52FA12F4" w:rsidR="002864E9" w:rsidRPr="002864E9" w:rsidRDefault="002864E9" w:rsidP="00213AB7">
            <w:pPr>
              <w:widowControl w:val="0"/>
              <w:numPr>
                <w:ilvl w:val="0"/>
                <w:numId w:val="13"/>
              </w:numPr>
              <w:rPr>
                <w:i/>
                <w:iCs/>
                <w:color w:val="0D0D0D" w:themeColor="text1" w:themeTint="F2"/>
                <w:szCs w:val="24"/>
              </w:rPr>
            </w:pPr>
            <w:r w:rsidRPr="005E6A2F">
              <w:rPr>
                <w:i/>
                <w:iCs/>
                <w:szCs w:val="24"/>
              </w:rPr>
              <w:t>Do not use for Parentally Placed Students</w:t>
            </w:r>
          </w:p>
        </w:tc>
      </w:tr>
      <w:tr w:rsidR="00E218BA" w:rsidRPr="00E75180" w14:paraId="53055B82" w14:textId="77777777" w:rsidTr="00256292">
        <w:tc>
          <w:tcPr>
            <w:tcW w:w="515" w:type="dxa"/>
          </w:tcPr>
          <w:p w14:paraId="4B7E7FF7" w14:textId="277C5A0E" w:rsidR="00E218BA" w:rsidRPr="00E75180" w:rsidRDefault="00E218BA" w:rsidP="00DC1BC2">
            <w:pPr>
              <w:jc w:val="center"/>
              <w:rPr>
                <w:rFonts w:eastAsia="Arial Unicode MS"/>
                <w:szCs w:val="24"/>
              </w:rPr>
            </w:pPr>
            <w:r w:rsidRPr="00E75180">
              <w:rPr>
                <w:rFonts w:eastAsia="Arial Unicode MS"/>
                <w:szCs w:val="24"/>
              </w:rPr>
              <w:t>21</w:t>
            </w:r>
          </w:p>
        </w:tc>
        <w:tc>
          <w:tcPr>
            <w:tcW w:w="8215" w:type="dxa"/>
          </w:tcPr>
          <w:p w14:paraId="29B12BB6" w14:textId="610CB7D8" w:rsidR="004D0E0C" w:rsidRPr="00E75180" w:rsidRDefault="004D0E0C" w:rsidP="0028193E">
            <w:pPr>
              <w:widowControl w:val="0"/>
              <w:rPr>
                <w:color w:val="0D0D0D" w:themeColor="text1" w:themeTint="F2"/>
                <w:szCs w:val="24"/>
              </w:rPr>
            </w:pPr>
            <w:r w:rsidRPr="00E75180">
              <w:rPr>
                <w:b/>
                <w:color w:val="0D0D0D" w:themeColor="text1" w:themeTint="F2"/>
                <w:szCs w:val="24"/>
              </w:rPr>
              <w:t>Home</w:t>
            </w:r>
            <w:r w:rsidR="00F11BCE" w:rsidRPr="00E75180">
              <w:rPr>
                <w:b/>
                <w:color w:val="0D0D0D" w:themeColor="text1" w:themeTint="F2"/>
                <w:szCs w:val="24"/>
              </w:rPr>
              <w:t xml:space="preserve"> Placement</w:t>
            </w:r>
            <w:r w:rsidR="009264FD" w:rsidRPr="00E75180">
              <w:rPr>
                <w:b/>
                <w:color w:val="0D0D0D" w:themeColor="text1" w:themeTint="F2"/>
                <w:szCs w:val="24"/>
              </w:rPr>
              <w:t xml:space="preserve"> - </w:t>
            </w:r>
            <w:r w:rsidR="00936056">
              <w:rPr>
                <w:color w:val="0D0D0D" w:themeColor="text1" w:themeTint="F2"/>
                <w:szCs w:val="24"/>
              </w:rPr>
              <w:t>A</w:t>
            </w:r>
            <w:r w:rsidRPr="00E75180">
              <w:rPr>
                <w:color w:val="0D0D0D" w:themeColor="text1" w:themeTint="F2"/>
                <w:szCs w:val="24"/>
              </w:rPr>
              <w:t xml:space="preserve"> category for students who receive </w:t>
            </w:r>
            <w:proofErr w:type="gramStart"/>
            <w:r w:rsidRPr="002864E9">
              <w:rPr>
                <w:b/>
                <w:bCs/>
                <w:color w:val="0D0D0D" w:themeColor="text1" w:themeTint="F2"/>
                <w:szCs w:val="24"/>
              </w:rPr>
              <w:t>the majority of</w:t>
            </w:r>
            <w:proofErr w:type="gramEnd"/>
            <w:r w:rsidRPr="002864E9">
              <w:rPr>
                <w:b/>
                <w:bCs/>
                <w:color w:val="0D0D0D" w:themeColor="text1" w:themeTint="F2"/>
                <w:szCs w:val="24"/>
              </w:rPr>
              <w:t xml:space="preserve"> their special education and related services in the principal residence</w:t>
            </w:r>
            <w:r w:rsidRPr="00E75180">
              <w:rPr>
                <w:color w:val="0D0D0D" w:themeColor="text1" w:themeTint="F2"/>
                <w:szCs w:val="24"/>
              </w:rPr>
              <w:t xml:space="preserve"> of the </w:t>
            </w:r>
            <w:r w:rsidR="009264FD" w:rsidRPr="00E75180">
              <w:rPr>
                <w:color w:val="0D0D0D" w:themeColor="text1" w:themeTint="F2"/>
                <w:szCs w:val="24"/>
              </w:rPr>
              <w:t>child</w:t>
            </w:r>
            <w:r w:rsidR="009264FD">
              <w:rPr>
                <w:color w:val="0D0D0D" w:themeColor="text1" w:themeTint="F2"/>
                <w:szCs w:val="24"/>
              </w:rPr>
              <w:t>’</w:t>
            </w:r>
            <w:r w:rsidR="009264FD" w:rsidRPr="00E75180">
              <w:rPr>
                <w:color w:val="0D0D0D" w:themeColor="text1" w:themeTint="F2"/>
                <w:szCs w:val="24"/>
              </w:rPr>
              <w:t xml:space="preserve">s </w:t>
            </w:r>
            <w:r w:rsidRPr="00E75180">
              <w:rPr>
                <w:color w:val="0D0D0D" w:themeColor="text1" w:themeTint="F2"/>
                <w:szCs w:val="24"/>
              </w:rPr>
              <w:t>family or caregivers.</w:t>
            </w:r>
          </w:p>
          <w:p w14:paraId="0CE6B12C" w14:textId="773168E2" w:rsidR="004D0E0C" w:rsidRPr="00E75180" w:rsidRDefault="004D0E0C" w:rsidP="0008617D">
            <w:pPr>
              <w:pStyle w:val="ListParagraph"/>
              <w:numPr>
                <w:ilvl w:val="0"/>
                <w:numId w:val="32"/>
              </w:numPr>
              <w:ind w:left="733"/>
            </w:pPr>
            <w:r w:rsidRPr="00E75180">
              <w:t xml:space="preserve">Include the children who receive special education and related services both at home and in some other location if they are receiving </w:t>
            </w:r>
            <w:proofErr w:type="gramStart"/>
            <w:r w:rsidRPr="00E75180">
              <w:t>the</w:t>
            </w:r>
            <w:r w:rsidR="00936056">
              <w:t xml:space="preserve"> </w:t>
            </w:r>
            <w:r w:rsidRPr="00E75180">
              <w:t>majority of</w:t>
            </w:r>
            <w:proofErr w:type="gramEnd"/>
            <w:r w:rsidRPr="00E75180">
              <w:t xml:space="preserve"> their services in the home. The term </w:t>
            </w:r>
            <w:r w:rsidRPr="00936056">
              <w:rPr>
                <w:i/>
                <w:iCs/>
              </w:rPr>
              <w:t>caregiver</w:t>
            </w:r>
            <w:r w:rsidRPr="00E75180">
              <w:t xml:space="preserve"> includes babysitters.</w:t>
            </w:r>
          </w:p>
          <w:p w14:paraId="05095B6F" w14:textId="648FA49D" w:rsidR="00E218BA" w:rsidRPr="00E75180" w:rsidRDefault="004D0E0C" w:rsidP="0008617D">
            <w:pPr>
              <w:pStyle w:val="ListParagraph"/>
              <w:numPr>
                <w:ilvl w:val="0"/>
                <w:numId w:val="32"/>
              </w:numPr>
              <w:ind w:left="733"/>
            </w:pPr>
            <w:r w:rsidRPr="00E75180">
              <w:t>This includes Homebased and Homebound students.</w:t>
            </w:r>
          </w:p>
        </w:tc>
      </w:tr>
      <w:tr w:rsidR="00E218BA" w:rsidRPr="00E75180" w14:paraId="1581C34F" w14:textId="77777777" w:rsidTr="00256292">
        <w:tc>
          <w:tcPr>
            <w:tcW w:w="515" w:type="dxa"/>
          </w:tcPr>
          <w:p w14:paraId="0F946E2F" w14:textId="179AE6A9" w:rsidR="00E218BA" w:rsidRPr="00E75180" w:rsidRDefault="00E218BA" w:rsidP="00DC1BC2">
            <w:pPr>
              <w:jc w:val="center"/>
              <w:rPr>
                <w:rFonts w:eastAsia="Arial Unicode MS"/>
                <w:szCs w:val="24"/>
              </w:rPr>
            </w:pPr>
            <w:r w:rsidRPr="00E75180">
              <w:rPr>
                <w:rFonts w:eastAsia="Arial Unicode MS"/>
                <w:szCs w:val="24"/>
              </w:rPr>
              <w:t>22</w:t>
            </w:r>
          </w:p>
        </w:tc>
        <w:tc>
          <w:tcPr>
            <w:tcW w:w="8215" w:type="dxa"/>
          </w:tcPr>
          <w:p w14:paraId="7FD7601B" w14:textId="56DA1E46" w:rsidR="004D0E0C" w:rsidRPr="00E75180" w:rsidRDefault="004D0E0C" w:rsidP="00110C5E">
            <w:pPr>
              <w:widowControl w:val="0"/>
              <w:rPr>
                <w:color w:val="0D0D0D" w:themeColor="text1" w:themeTint="F2"/>
                <w:szCs w:val="24"/>
              </w:rPr>
            </w:pPr>
            <w:r w:rsidRPr="00E75180">
              <w:rPr>
                <w:b/>
                <w:color w:val="0D0D0D" w:themeColor="text1" w:themeTint="F2"/>
                <w:szCs w:val="24"/>
                <w:lang w:val="fr-FR"/>
              </w:rPr>
              <w:t>Service Provider Location</w:t>
            </w:r>
            <w:r w:rsidR="0032298C" w:rsidRPr="00E75180">
              <w:rPr>
                <w:b/>
                <w:color w:val="0D0D0D" w:themeColor="text1" w:themeTint="F2"/>
                <w:szCs w:val="24"/>
              </w:rPr>
              <w:t xml:space="preserve"> - </w:t>
            </w:r>
            <w:r w:rsidRPr="00E75180">
              <w:rPr>
                <w:color w:val="0D0D0D" w:themeColor="text1" w:themeTint="F2"/>
                <w:szCs w:val="24"/>
              </w:rPr>
              <w:t xml:space="preserve">This category is for students who </w:t>
            </w:r>
            <w:r w:rsidRPr="002864E9">
              <w:rPr>
                <w:b/>
                <w:bCs/>
                <w:color w:val="0D0D0D" w:themeColor="text1" w:themeTint="F2"/>
                <w:szCs w:val="24"/>
              </w:rPr>
              <w:t xml:space="preserve">receive the majority of their special education and related services in </w:t>
            </w:r>
            <w:proofErr w:type="gramStart"/>
            <w:r w:rsidRPr="002864E9">
              <w:rPr>
                <w:b/>
                <w:bCs/>
                <w:color w:val="0D0D0D" w:themeColor="text1" w:themeTint="F2"/>
                <w:szCs w:val="24"/>
              </w:rPr>
              <w:t>a</w:t>
            </w:r>
            <w:proofErr w:type="gramEnd"/>
            <w:r w:rsidRPr="002864E9">
              <w:rPr>
                <w:b/>
                <w:bCs/>
                <w:color w:val="0D0D0D" w:themeColor="text1" w:themeTint="F2"/>
                <w:szCs w:val="24"/>
              </w:rPr>
              <w:t xml:space="preserve"> service provider location</w:t>
            </w:r>
            <w:r w:rsidRPr="00E75180">
              <w:rPr>
                <w:color w:val="0D0D0D" w:themeColor="text1" w:themeTint="F2"/>
                <w:szCs w:val="24"/>
              </w:rPr>
              <w:t xml:space="preserve"> or some other location that is not in any other category</w:t>
            </w:r>
            <w:r w:rsidR="00380F3B">
              <w:rPr>
                <w:color w:val="0D0D0D" w:themeColor="text1" w:themeTint="F2"/>
                <w:szCs w:val="24"/>
              </w:rPr>
              <w:t>, e.g.,</w:t>
            </w:r>
            <w:r w:rsidRPr="00E75180">
              <w:rPr>
                <w:color w:val="0D0D0D" w:themeColor="text1" w:themeTint="F2"/>
                <w:szCs w:val="24"/>
              </w:rPr>
              <w:t xml:space="preserve"> speech instruction provided in private clinicians’ offices, clinicians’ offices located in school buildings, or hospital facilities on an outpatient basis.</w:t>
            </w:r>
          </w:p>
          <w:p w14:paraId="048EF8FA" w14:textId="6FC01B67" w:rsidR="004D0E0C" w:rsidRPr="00E75180" w:rsidRDefault="004D0E0C" w:rsidP="004D0E0C">
            <w:pPr>
              <w:widowControl w:val="0"/>
              <w:numPr>
                <w:ilvl w:val="0"/>
                <w:numId w:val="9"/>
              </w:numPr>
              <w:tabs>
                <w:tab w:val="left" w:pos="1080"/>
                <w:tab w:val="left" w:pos="1440"/>
              </w:tabs>
              <w:ind w:left="720" w:hanging="347"/>
              <w:rPr>
                <w:i/>
                <w:color w:val="0D0D0D" w:themeColor="text1" w:themeTint="F2"/>
                <w:szCs w:val="24"/>
              </w:rPr>
            </w:pPr>
            <w:r w:rsidRPr="00E75180">
              <w:rPr>
                <w:color w:val="0D0D0D" w:themeColor="text1" w:themeTint="F2"/>
                <w:szCs w:val="24"/>
              </w:rPr>
              <w:t xml:space="preserve">Do not use this code for students who also receive special education </w:t>
            </w:r>
            <w:r w:rsidR="00AF086C">
              <w:rPr>
                <w:color w:val="0D0D0D" w:themeColor="text1" w:themeTint="F2"/>
                <w:szCs w:val="24"/>
              </w:rPr>
              <w:br/>
            </w:r>
            <w:r w:rsidRPr="00E75180">
              <w:rPr>
                <w:color w:val="0D0D0D" w:themeColor="text1" w:themeTint="F2"/>
                <w:szCs w:val="24"/>
              </w:rPr>
              <w:t>at home.</w:t>
            </w:r>
          </w:p>
          <w:p w14:paraId="44088276" w14:textId="44A9AC35" w:rsidR="00E218BA" w:rsidRPr="00E75180" w:rsidRDefault="004D0E0C" w:rsidP="004D0E0C">
            <w:pPr>
              <w:widowControl w:val="0"/>
              <w:numPr>
                <w:ilvl w:val="0"/>
                <w:numId w:val="9"/>
              </w:numPr>
              <w:tabs>
                <w:tab w:val="left" w:pos="1080"/>
                <w:tab w:val="left" w:pos="1440"/>
              </w:tabs>
              <w:ind w:left="720" w:hanging="347"/>
              <w:rPr>
                <w:i/>
                <w:color w:val="0D0D0D" w:themeColor="text1" w:themeTint="F2"/>
                <w:szCs w:val="24"/>
              </w:rPr>
            </w:pPr>
            <w:r w:rsidRPr="00E75180">
              <w:rPr>
                <w:color w:val="0D0D0D" w:themeColor="text1" w:themeTint="F2"/>
                <w:szCs w:val="24"/>
              </w:rPr>
              <w:t xml:space="preserve">Children who receive services both in a service provider location and at home are reported using </w:t>
            </w:r>
            <w:r w:rsidR="00380F3B">
              <w:rPr>
                <w:color w:val="0D0D0D" w:themeColor="text1" w:themeTint="F2"/>
                <w:szCs w:val="24"/>
              </w:rPr>
              <w:t xml:space="preserve">placement </w:t>
            </w:r>
            <w:r w:rsidRPr="00E75180">
              <w:rPr>
                <w:color w:val="0D0D0D" w:themeColor="text1" w:themeTint="F2"/>
                <w:szCs w:val="24"/>
              </w:rPr>
              <w:t>code 21 (Home</w:t>
            </w:r>
            <w:r w:rsidR="00877E55" w:rsidRPr="00E75180">
              <w:rPr>
                <w:color w:val="0D0D0D" w:themeColor="text1" w:themeTint="F2"/>
                <w:szCs w:val="24"/>
              </w:rPr>
              <w:t xml:space="preserve"> Placement</w:t>
            </w:r>
            <w:r w:rsidRPr="00E75180">
              <w:rPr>
                <w:color w:val="0D0D0D" w:themeColor="text1" w:themeTint="F2"/>
                <w:szCs w:val="24"/>
              </w:rPr>
              <w:t>).</w:t>
            </w:r>
          </w:p>
        </w:tc>
      </w:tr>
    </w:tbl>
    <w:p w14:paraId="40C6872D" w14:textId="6C975265" w:rsidR="00F66C35" w:rsidRPr="00E75180" w:rsidRDefault="00F66C35" w:rsidP="00256292">
      <w:pPr>
        <w:pStyle w:val="SRCsubtopic"/>
        <w:rPr>
          <w:i w:val="0"/>
        </w:rPr>
      </w:pPr>
      <w:r w:rsidRPr="00E75180">
        <w:rPr>
          <w:i w:val="0"/>
        </w:rPr>
        <w:t xml:space="preserve">Edit </w:t>
      </w:r>
      <w:r w:rsidR="00302790">
        <w:rPr>
          <w:i w:val="0"/>
        </w:rPr>
        <w:t>c</w:t>
      </w:r>
      <w:r w:rsidR="00302790" w:rsidRPr="00E75180">
        <w:rPr>
          <w:i w:val="0"/>
        </w:rPr>
        <w:t xml:space="preserve">hecks </w:t>
      </w:r>
      <w:r w:rsidRPr="00E75180">
        <w:rPr>
          <w:i w:val="0"/>
        </w:rPr>
        <w:t>for Special Education Student Placement Code</w:t>
      </w:r>
      <w:r w:rsidR="00EB2681" w:rsidRPr="00E75180">
        <w:rPr>
          <w:i w:val="0"/>
        </w:rPr>
        <w:t>s</w:t>
      </w:r>
    </w:p>
    <w:p w14:paraId="02586293" w14:textId="5F418F44" w:rsidR="00787897" w:rsidRPr="00E75180" w:rsidRDefault="00F66C35" w:rsidP="0008617D">
      <w:pPr>
        <w:pStyle w:val="SRCbulletlist"/>
        <w:widowControl w:val="0"/>
        <w:numPr>
          <w:ilvl w:val="0"/>
          <w:numId w:val="78"/>
        </w:numPr>
        <w:spacing w:before="0" w:after="0"/>
        <w:rPr>
          <w:rFonts w:cs="Times New Roman"/>
          <w:color w:val="0D0D0D" w:themeColor="text1" w:themeTint="F2"/>
          <w:sz w:val="24"/>
          <w:szCs w:val="24"/>
        </w:rPr>
      </w:pPr>
      <w:r w:rsidRPr="00E75180">
        <w:rPr>
          <w:rFonts w:cs="Times New Roman"/>
          <w:color w:val="0D0D0D" w:themeColor="text1" w:themeTint="F2"/>
          <w:sz w:val="24"/>
          <w:szCs w:val="24"/>
        </w:rPr>
        <w:t xml:space="preserve">If Placement Code </w:t>
      </w:r>
      <w:r w:rsidR="0032298C">
        <w:rPr>
          <w:rFonts w:cs="Times New Roman"/>
          <w:color w:val="0D0D0D" w:themeColor="text1" w:themeTint="F2"/>
          <w:sz w:val="24"/>
          <w:szCs w:val="24"/>
        </w:rPr>
        <w:t>is</w:t>
      </w:r>
      <w:r w:rsidR="0032298C" w:rsidRPr="00E75180">
        <w:rPr>
          <w:rFonts w:cs="Times New Roman"/>
          <w:color w:val="0D0D0D" w:themeColor="text1" w:themeTint="F2"/>
          <w:sz w:val="24"/>
          <w:szCs w:val="24"/>
        </w:rPr>
        <w:t xml:space="preserve"> </w:t>
      </w:r>
      <w:r w:rsidRPr="00E75180">
        <w:rPr>
          <w:rFonts w:cs="Times New Roman"/>
          <w:color w:val="0D0D0D" w:themeColor="text1" w:themeTint="F2"/>
          <w:sz w:val="24"/>
          <w:szCs w:val="24"/>
        </w:rPr>
        <w:t xml:space="preserve">17, the Time in Regular Early Childhood Setting cannot </w:t>
      </w:r>
      <w:r w:rsidR="00BD0C21">
        <w:rPr>
          <w:rFonts w:cs="Times New Roman"/>
          <w:color w:val="0D0D0D" w:themeColor="text1" w:themeTint="F2"/>
          <w:sz w:val="24"/>
          <w:szCs w:val="24"/>
        </w:rPr>
        <w:br/>
      </w:r>
      <w:r w:rsidRPr="00E75180">
        <w:rPr>
          <w:rFonts w:cs="Times New Roman"/>
          <w:color w:val="0D0D0D" w:themeColor="text1" w:themeTint="F2"/>
          <w:sz w:val="24"/>
          <w:szCs w:val="24"/>
        </w:rPr>
        <w:t>be blank.</w:t>
      </w:r>
    </w:p>
    <w:p w14:paraId="76D70D0B" w14:textId="552A8D94" w:rsidR="00787897" w:rsidRPr="000958B3" w:rsidRDefault="00F66C35" w:rsidP="0008617D">
      <w:pPr>
        <w:pStyle w:val="SRCbulletlist"/>
        <w:widowControl w:val="0"/>
        <w:numPr>
          <w:ilvl w:val="0"/>
          <w:numId w:val="78"/>
        </w:numPr>
        <w:spacing w:before="0" w:after="0"/>
        <w:rPr>
          <w:rFonts w:cs="Times New Roman"/>
          <w:color w:val="0D0D0D" w:themeColor="text1" w:themeTint="F2"/>
          <w:sz w:val="24"/>
          <w:szCs w:val="24"/>
        </w:rPr>
      </w:pPr>
      <w:r w:rsidRPr="00E75180">
        <w:rPr>
          <w:rFonts w:cs="Times New Roman"/>
          <w:color w:val="0D0D0D" w:themeColor="text1" w:themeTint="F2"/>
          <w:sz w:val="24"/>
          <w:szCs w:val="24"/>
        </w:rPr>
        <w:t xml:space="preserve">If Placement Code </w:t>
      </w:r>
      <w:r w:rsidR="0032298C">
        <w:rPr>
          <w:rFonts w:cs="Times New Roman"/>
          <w:color w:val="0D0D0D" w:themeColor="text1" w:themeTint="F2"/>
          <w:sz w:val="24"/>
          <w:szCs w:val="24"/>
        </w:rPr>
        <w:t>is</w:t>
      </w:r>
      <w:r w:rsidR="0032298C" w:rsidRPr="00E75180">
        <w:rPr>
          <w:rFonts w:cs="Times New Roman"/>
          <w:color w:val="0D0D0D" w:themeColor="text1" w:themeTint="F2"/>
          <w:sz w:val="24"/>
          <w:szCs w:val="24"/>
        </w:rPr>
        <w:t xml:space="preserve"> </w:t>
      </w:r>
      <w:r w:rsidRPr="00E75180">
        <w:rPr>
          <w:rFonts w:cs="Times New Roman"/>
          <w:color w:val="0D0D0D" w:themeColor="text1" w:themeTint="F2"/>
          <w:sz w:val="24"/>
          <w:szCs w:val="24"/>
        </w:rPr>
        <w:t>17, the Special Education in Regular Early Childhood</w:t>
      </w:r>
      <w:r w:rsidR="000958B3">
        <w:rPr>
          <w:rFonts w:cs="Times New Roman"/>
          <w:color w:val="0D0D0D" w:themeColor="text1" w:themeTint="F2"/>
          <w:sz w:val="24"/>
          <w:szCs w:val="24"/>
        </w:rPr>
        <w:t xml:space="preserve"> </w:t>
      </w:r>
      <w:r w:rsidRPr="000958B3">
        <w:rPr>
          <w:rFonts w:cs="Times New Roman"/>
          <w:color w:val="0D0D0D" w:themeColor="text1" w:themeTint="F2"/>
          <w:sz w:val="24"/>
          <w:szCs w:val="24"/>
        </w:rPr>
        <w:t>Setting cannot be blank.</w:t>
      </w:r>
      <w:bookmarkStart w:id="4" w:name="OLE_LINK3"/>
      <w:bookmarkStart w:id="5" w:name="OLE_LINK4"/>
    </w:p>
    <w:p w14:paraId="709EDF43" w14:textId="495CE104" w:rsidR="00522329" w:rsidRDefault="00F66C35" w:rsidP="0008617D">
      <w:pPr>
        <w:pStyle w:val="SRCbulletlist"/>
        <w:widowControl w:val="0"/>
        <w:numPr>
          <w:ilvl w:val="0"/>
          <w:numId w:val="78"/>
        </w:numPr>
        <w:spacing w:before="0" w:after="120"/>
        <w:rPr>
          <w:rFonts w:cs="Times New Roman"/>
          <w:color w:val="0D0D0D" w:themeColor="text1" w:themeTint="F2"/>
          <w:sz w:val="24"/>
          <w:szCs w:val="24"/>
        </w:rPr>
      </w:pPr>
      <w:r w:rsidRPr="00E75180">
        <w:rPr>
          <w:rFonts w:cs="Times New Roman"/>
          <w:color w:val="0D0D0D" w:themeColor="text1" w:themeTint="F2"/>
          <w:sz w:val="24"/>
          <w:szCs w:val="24"/>
        </w:rPr>
        <w:t xml:space="preserve">If Placement Code </w:t>
      </w:r>
      <w:r w:rsidR="0032298C">
        <w:rPr>
          <w:rFonts w:cs="Times New Roman"/>
          <w:color w:val="0D0D0D" w:themeColor="text1" w:themeTint="F2"/>
          <w:sz w:val="24"/>
          <w:szCs w:val="24"/>
        </w:rPr>
        <w:t>is</w:t>
      </w:r>
      <w:r w:rsidR="0032298C" w:rsidRPr="00E75180">
        <w:rPr>
          <w:rFonts w:cs="Times New Roman"/>
          <w:color w:val="0D0D0D" w:themeColor="text1" w:themeTint="F2"/>
          <w:sz w:val="24"/>
          <w:szCs w:val="24"/>
        </w:rPr>
        <w:t xml:space="preserve"> </w:t>
      </w:r>
      <w:r w:rsidRPr="00E75180">
        <w:rPr>
          <w:rFonts w:cs="Times New Roman"/>
          <w:color w:val="0D0D0D" w:themeColor="text1" w:themeTint="F2"/>
          <w:sz w:val="24"/>
          <w:szCs w:val="24"/>
        </w:rPr>
        <w:t xml:space="preserve">3, 5, 19, or 20, then the </w:t>
      </w:r>
      <w:r w:rsidR="0032298C">
        <w:rPr>
          <w:rFonts w:cs="Times New Roman"/>
          <w:color w:val="0D0D0D" w:themeColor="text1" w:themeTint="F2"/>
          <w:sz w:val="24"/>
          <w:szCs w:val="24"/>
        </w:rPr>
        <w:t>T</w:t>
      </w:r>
      <w:r w:rsidR="0032298C" w:rsidRPr="00E75180">
        <w:rPr>
          <w:rFonts w:cs="Times New Roman"/>
          <w:color w:val="0D0D0D" w:themeColor="text1" w:themeTint="F2"/>
          <w:sz w:val="24"/>
          <w:szCs w:val="24"/>
        </w:rPr>
        <w:t xml:space="preserve">uition </w:t>
      </w:r>
      <w:r w:rsidR="0032298C">
        <w:rPr>
          <w:rFonts w:cs="Times New Roman"/>
          <w:color w:val="0D0D0D" w:themeColor="text1" w:themeTint="F2"/>
          <w:sz w:val="24"/>
          <w:szCs w:val="24"/>
        </w:rPr>
        <w:t>P</w:t>
      </w:r>
      <w:r w:rsidR="0032298C" w:rsidRPr="00E75180">
        <w:rPr>
          <w:rFonts w:cs="Times New Roman"/>
          <w:color w:val="0D0D0D" w:themeColor="text1" w:themeTint="F2"/>
          <w:sz w:val="24"/>
          <w:szCs w:val="24"/>
        </w:rPr>
        <w:t xml:space="preserve">aid </w:t>
      </w:r>
      <w:r w:rsidR="0032298C">
        <w:rPr>
          <w:rFonts w:cs="Times New Roman"/>
          <w:color w:val="0D0D0D" w:themeColor="text1" w:themeTint="F2"/>
          <w:sz w:val="24"/>
          <w:szCs w:val="24"/>
        </w:rPr>
        <w:t>C</w:t>
      </w:r>
      <w:r w:rsidR="0032298C" w:rsidRPr="00E75180">
        <w:rPr>
          <w:rFonts w:cs="Times New Roman"/>
          <w:color w:val="0D0D0D" w:themeColor="text1" w:themeTint="F2"/>
          <w:sz w:val="24"/>
          <w:szCs w:val="24"/>
        </w:rPr>
        <w:t xml:space="preserve">ode </w:t>
      </w:r>
      <w:r w:rsidRPr="00E75180">
        <w:rPr>
          <w:rFonts w:cs="Times New Roman"/>
          <w:color w:val="0D0D0D" w:themeColor="text1" w:themeTint="F2"/>
          <w:sz w:val="24"/>
          <w:szCs w:val="24"/>
        </w:rPr>
        <w:t>must be 3 or 7.</w:t>
      </w:r>
    </w:p>
    <w:p w14:paraId="58B68BA3" w14:textId="16F1FCEF" w:rsidR="00677D1E" w:rsidRPr="00E75180" w:rsidRDefault="00677D1E" w:rsidP="0008617D">
      <w:pPr>
        <w:pStyle w:val="SRCbulletlist"/>
        <w:widowControl w:val="0"/>
        <w:numPr>
          <w:ilvl w:val="0"/>
          <w:numId w:val="78"/>
        </w:numPr>
        <w:spacing w:before="0" w:after="120"/>
        <w:rPr>
          <w:rFonts w:cs="Times New Roman"/>
          <w:color w:val="0D0D0D" w:themeColor="text1" w:themeTint="F2"/>
          <w:sz w:val="24"/>
          <w:szCs w:val="24"/>
        </w:rPr>
      </w:pPr>
      <w:r>
        <w:rPr>
          <w:rFonts w:cs="Times New Roman"/>
          <w:color w:val="0D0D0D" w:themeColor="text1" w:themeTint="F2"/>
          <w:sz w:val="24"/>
          <w:szCs w:val="24"/>
        </w:rPr>
        <w:t>For LEA’s, if Placement Code is 8, Responsible School and Serving School must be 9997.</w:t>
      </w:r>
    </w:p>
    <w:p w14:paraId="03836DA3" w14:textId="77777777" w:rsidR="003F7456" w:rsidRDefault="003F7456">
      <w:pPr>
        <w:spacing w:after="200" w:line="276" w:lineRule="auto"/>
        <w:rPr>
          <w:b/>
          <w:color w:val="0D0D0D" w:themeColor="text1" w:themeTint="F2"/>
          <w:szCs w:val="24"/>
        </w:rPr>
      </w:pPr>
      <w:r>
        <w:rPr>
          <w:b/>
          <w:color w:val="0D0D0D" w:themeColor="text1" w:themeTint="F2"/>
          <w:szCs w:val="24"/>
        </w:rPr>
        <w:br w:type="page"/>
      </w:r>
    </w:p>
    <w:p w14:paraId="79F48569" w14:textId="04B73546" w:rsidR="00522329" w:rsidRPr="00E75180" w:rsidRDefault="00522329" w:rsidP="00256292">
      <w:pPr>
        <w:pStyle w:val="SRCbulletlist"/>
        <w:widowControl w:val="0"/>
        <w:spacing w:before="0" w:after="0"/>
        <w:ind w:left="720" w:hanging="360"/>
        <w:rPr>
          <w:rFonts w:cs="Times New Roman"/>
          <w:b/>
          <w:color w:val="0D0D0D" w:themeColor="text1" w:themeTint="F2"/>
          <w:sz w:val="24"/>
          <w:szCs w:val="24"/>
        </w:rPr>
      </w:pPr>
      <w:r w:rsidRPr="00E75180">
        <w:rPr>
          <w:rFonts w:cs="Times New Roman"/>
          <w:b/>
          <w:color w:val="0D0D0D" w:themeColor="text1" w:themeTint="F2"/>
          <w:sz w:val="24"/>
          <w:szCs w:val="24"/>
        </w:rPr>
        <w:lastRenderedPageBreak/>
        <w:t xml:space="preserve">Notes: </w:t>
      </w:r>
    </w:p>
    <w:p w14:paraId="23206050" w14:textId="6F1BA2FC" w:rsidR="00522329" w:rsidRPr="00E75180" w:rsidRDefault="00522329" w:rsidP="0008617D">
      <w:pPr>
        <w:pStyle w:val="SRCinfoline"/>
        <w:numPr>
          <w:ilvl w:val="0"/>
          <w:numId w:val="31"/>
        </w:numPr>
        <w:tabs>
          <w:tab w:val="clear" w:pos="0"/>
          <w:tab w:val="clear" w:pos="1080"/>
        </w:tabs>
        <w:ind w:left="720"/>
        <w:rPr>
          <w:b w:val="0"/>
        </w:rPr>
      </w:pPr>
      <w:r w:rsidRPr="00E75180">
        <w:rPr>
          <w:b w:val="0"/>
        </w:rPr>
        <w:t xml:space="preserve">Placement </w:t>
      </w:r>
      <w:r w:rsidR="0032298C">
        <w:rPr>
          <w:b w:val="0"/>
        </w:rPr>
        <w:t>C</w:t>
      </w:r>
      <w:r w:rsidR="0032298C" w:rsidRPr="00E75180">
        <w:rPr>
          <w:b w:val="0"/>
        </w:rPr>
        <w:t xml:space="preserve">odes </w:t>
      </w:r>
      <w:r w:rsidRPr="00E75180">
        <w:rPr>
          <w:b w:val="0"/>
        </w:rPr>
        <w:t>1-8 are used for students</w:t>
      </w:r>
      <w:r w:rsidR="00380F3B">
        <w:rPr>
          <w:b w:val="0"/>
        </w:rPr>
        <w:t xml:space="preserve"> who are</w:t>
      </w:r>
      <w:r w:rsidRPr="00E75180">
        <w:rPr>
          <w:b w:val="0"/>
        </w:rPr>
        <w:t xml:space="preserve"> ages </w:t>
      </w:r>
      <w:r w:rsidRPr="00DF77F7">
        <w:rPr>
          <w:b w:val="0"/>
        </w:rPr>
        <w:t>6-21</w:t>
      </w:r>
      <w:r w:rsidR="0032298C" w:rsidRPr="00DF77F7">
        <w:rPr>
          <w:b w:val="0"/>
        </w:rPr>
        <w:t>+</w:t>
      </w:r>
      <w:r w:rsidRPr="00E75180">
        <w:rPr>
          <w:b w:val="0"/>
        </w:rPr>
        <w:t xml:space="preserve"> and 5</w:t>
      </w:r>
      <w:r w:rsidR="000958B3">
        <w:rPr>
          <w:b w:val="0"/>
        </w:rPr>
        <w:t>-</w:t>
      </w:r>
      <w:r w:rsidRPr="00E75180">
        <w:rPr>
          <w:b w:val="0"/>
        </w:rPr>
        <w:t>year</w:t>
      </w:r>
      <w:r w:rsidR="0032298C">
        <w:rPr>
          <w:b w:val="0"/>
        </w:rPr>
        <w:t>-</w:t>
      </w:r>
      <w:r w:rsidRPr="00E75180">
        <w:rPr>
          <w:b w:val="0"/>
        </w:rPr>
        <w:t xml:space="preserve">old </w:t>
      </w:r>
      <w:r w:rsidR="0032298C">
        <w:rPr>
          <w:b w:val="0"/>
        </w:rPr>
        <w:t>k</w:t>
      </w:r>
      <w:r w:rsidR="0032298C" w:rsidRPr="00E75180">
        <w:rPr>
          <w:b w:val="0"/>
        </w:rPr>
        <w:t xml:space="preserve">indergarten </w:t>
      </w:r>
      <w:r w:rsidRPr="00E75180">
        <w:rPr>
          <w:b w:val="0"/>
        </w:rPr>
        <w:t>(KA, KP, or KG) students.</w:t>
      </w:r>
    </w:p>
    <w:p w14:paraId="27FA25A4" w14:textId="5E266531" w:rsidR="00F720D5" w:rsidRPr="00E75180" w:rsidRDefault="00522329" w:rsidP="0008617D">
      <w:pPr>
        <w:pStyle w:val="SRCinfoline"/>
        <w:numPr>
          <w:ilvl w:val="0"/>
          <w:numId w:val="79"/>
        </w:numPr>
        <w:tabs>
          <w:tab w:val="clear" w:pos="0"/>
          <w:tab w:val="clear" w:pos="1080"/>
        </w:tabs>
        <w:ind w:left="720"/>
        <w:rPr>
          <w:b w:val="0"/>
        </w:rPr>
      </w:pPr>
      <w:r w:rsidRPr="00E75180">
        <w:rPr>
          <w:b w:val="0"/>
        </w:rPr>
        <w:t xml:space="preserve">Placement </w:t>
      </w:r>
      <w:r w:rsidR="0032298C">
        <w:rPr>
          <w:b w:val="0"/>
        </w:rPr>
        <w:t>C</w:t>
      </w:r>
      <w:r w:rsidR="0032298C" w:rsidRPr="00E75180">
        <w:rPr>
          <w:b w:val="0"/>
        </w:rPr>
        <w:t xml:space="preserve">odes </w:t>
      </w:r>
      <w:r w:rsidRPr="00E75180">
        <w:rPr>
          <w:b w:val="0"/>
        </w:rPr>
        <w:t>17-22 are used for students</w:t>
      </w:r>
      <w:r w:rsidR="00380F3B">
        <w:rPr>
          <w:b w:val="0"/>
        </w:rPr>
        <w:t xml:space="preserve"> who are</w:t>
      </w:r>
      <w:r w:rsidRPr="00E75180">
        <w:rPr>
          <w:b w:val="0"/>
        </w:rPr>
        <w:t xml:space="preserve"> ages </w:t>
      </w:r>
      <w:r w:rsidR="00380F3B">
        <w:rPr>
          <w:b w:val="0"/>
        </w:rPr>
        <w:t>0-5</w:t>
      </w:r>
      <w:r w:rsidRPr="00E75180">
        <w:rPr>
          <w:b w:val="0"/>
        </w:rPr>
        <w:t xml:space="preserve"> and not enrolled in a school-aged instructional program.</w:t>
      </w:r>
    </w:p>
    <w:p w14:paraId="69FA0C30" w14:textId="17FC4BC3" w:rsidR="00FB1C82" w:rsidRDefault="00522329" w:rsidP="0008617D">
      <w:pPr>
        <w:pStyle w:val="SRCinfoline"/>
        <w:numPr>
          <w:ilvl w:val="0"/>
          <w:numId w:val="79"/>
        </w:numPr>
        <w:tabs>
          <w:tab w:val="clear" w:pos="0"/>
          <w:tab w:val="clear" w:pos="1080"/>
        </w:tabs>
        <w:ind w:left="720"/>
        <w:rPr>
          <w:b w:val="0"/>
        </w:rPr>
      </w:pPr>
      <w:r w:rsidRPr="00E75180">
        <w:rPr>
          <w:b w:val="0"/>
        </w:rPr>
        <w:t xml:space="preserve">For students who have more than one placement, the placement code reflects where the student spends </w:t>
      </w:r>
      <w:proofErr w:type="gramStart"/>
      <w:r w:rsidRPr="00E75180">
        <w:rPr>
          <w:b w:val="0"/>
        </w:rPr>
        <w:t>the majority of</w:t>
      </w:r>
      <w:proofErr w:type="gramEnd"/>
      <w:r w:rsidRPr="00E75180">
        <w:rPr>
          <w:b w:val="0"/>
        </w:rPr>
        <w:t xml:space="preserve"> the day.</w:t>
      </w:r>
    </w:p>
    <w:p w14:paraId="47552647" w14:textId="6C7F75AA" w:rsidR="003F7456" w:rsidRPr="00EA55DF" w:rsidRDefault="00FB1C82" w:rsidP="0008617D">
      <w:pPr>
        <w:pStyle w:val="ListParagraph"/>
        <w:numPr>
          <w:ilvl w:val="0"/>
          <w:numId w:val="79"/>
        </w:numPr>
        <w:ind w:left="720"/>
        <w:rPr>
          <w:rFonts w:eastAsiaTheme="majorEastAsia"/>
          <w:b/>
          <w:bCs/>
          <w:color w:val="0D0D0D" w:themeColor="text1" w:themeTint="F2"/>
        </w:rPr>
      </w:pPr>
      <w:r w:rsidRPr="00A052E6">
        <w:t xml:space="preserve"> </w:t>
      </w:r>
      <w:r w:rsidR="0053585D" w:rsidRPr="00A052E6">
        <w:t>For Placement C</w:t>
      </w:r>
      <w:r w:rsidRPr="00A052E6">
        <w:t>odes 18</w:t>
      </w:r>
      <w:r w:rsidR="00E0583C" w:rsidRPr="00A052E6">
        <w:t>-</w:t>
      </w:r>
      <w:r w:rsidRPr="00A052E6">
        <w:t xml:space="preserve">22, the </w:t>
      </w:r>
      <w:r w:rsidR="0053585D" w:rsidRPr="00A052E6">
        <w:t>Regular C</w:t>
      </w:r>
      <w:r w:rsidRPr="00A052E6">
        <w:t xml:space="preserve">lass </w:t>
      </w:r>
      <w:r w:rsidR="0053585D" w:rsidRPr="00A052E6">
        <w:t xml:space="preserve">Percent should be zero (0). </w:t>
      </w:r>
    </w:p>
    <w:p w14:paraId="716E56B2" w14:textId="77777777" w:rsidR="003F7456" w:rsidRPr="003F7456" w:rsidRDefault="003F7456" w:rsidP="003F7456">
      <w:pPr>
        <w:ind w:left="360"/>
        <w:rPr>
          <w:rFonts w:eastAsiaTheme="majorEastAsia"/>
          <w:b/>
          <w:bCs/>
          <w:color w:val="0D0D0D" w:themeColor="text1" w:themeTint="F2"/>
        </w:rPr>
      </w:pPr>
    </w:p>
    <w:p w14:paraId="77C1F4FC" w14:textId="7C250E05" w:rsidR="00F66C35" w:rsidRPr="00E75180" w:rsidRDefault="00F66C35" w:rsidP="00FC7CE4">
      <w:pPr>
        <w:pStyle w:val="Heading3"/>
      </w:pPr>
      <w:r w:rsidRPr="00E75180">
        <w:t>Regular Class Percent</w:t>
      </w:r>
      <w:r w:rsidR="00075D1A" w:rsidRPr="00E75180">
        <w:t xml:space="preserve"> (81)</w:t>
      </w:r>
    </w:p>
    <w:p w14:paraId="6E0A39AB" w14:textId="1CE98FBE" w:rsidR="004D0E0C" w:rsidRPr="00E75180" w:rsidRDefault="00F66C35" w:rsidP="00A56ABF">
      <w:pPr>
        <w:pStyle w:val="SRCinfoline"/>
      </w:pPr>
      <w:r w:rsidRPr="00E75180">
        <w:t xml:space="preserve">Format: </w:t>
      </w:r>
      <w:r w:rsidR="0032298C">
        <w:rPr>
          <w:b w:val="0"/>
        </w:rPr>
        <w:t>N</w:t>
      </w:r>
      <w:r w:rsidR="0032298C" w:rsidRPr="00E75180">
        <w:rPr>
          <w:b w:val="0"/>
        </w:rPr>
        <w:t>umeric</w:t>
      </w:r>
    </w:p>
    <w:p w14:paraId="66E06E1E" w14:textId="18A7879C" w:rsidR="00F66C35" w:rsidRPr="00E75180" w:rsidRDefault="00F66C35" w:rsidP="00A56ABF">
      <w:pPr>
        <w:pStyle w:val="SRCinfoline"/>
        <w:spacing w:after="120"/>
      </w:pPr>
      <w:r w:rsidRPr="00E75180">
        <w:t xml:space="preserve">Maximum Length: </w:t>
      </w:r>
      <w:r w:rsidRPr="00E75180">
        <w:rPr>
          <w:b w:val="0"/>
        </w:rPr>
        <w:t>3</w:t>
      </w:r>
    </w:p>
    <w:p w14:paraId="4AED576E" w14:textId="3C3E0079" w:rsidR="00EB2681" w:rsidRPr="00E75180" w:rsidRDefault="00F66C35" w:rsidP="00A56ABF">
      <w:pPr>
        <w:spacing w:after="120"/>
        <w:rPr>
          <w:szCs w:val="24"/>
        </w:rPr>
      </w:pPr>
      <w:r w:rsidRPr="00E75180">
        <w:rPr>
          <w:szCs w:val="24"/>
        </w:rPr>
        <w:t xml:space="preserve">The regular class percent reflects the amount of time the student spends with nondisabled peers. The calculation of regular class percent is only computed for school-aged </w:t>
      </w:r>
      <w:r w:rsidR="00C67F9B" w:rsidRPr="00E75180">
        <w:rPr>
          <w:szCs w:val="24"/>
        </w:rPr>
        <w:t>students</w:t>
      </w:r>
      <w:r w:rsidR="0041090E" w:rsidRPr="00E75180">
        <w:rPr>
          <w:szCs w:val="24"/>
        </w:rPr>
        <w:t xml:space="preserve">, grades </w:t>
      </w:r>
      <w:r w:rsidR="008C2237">
        <w:rPr>
          <w:szCs w:val="24"/>
        </w:rPr>
        <w:t xml:space="preserve">kindergarten through </w:t>
      </w:r>
      <w:r w:rsidR="0041090E" w:rsidRPr="00E75180">
        <w:rPr>
          <w:szCs w:val="24"/>
        </w:rPr>
        <w:t>12</w:t>
      </w:r>
      <w:r w:rsidR="00C67F9B" w:rsidRPr="00E75180">
        <w:rPr>
          <w:szCs w:val="24"/>
        </w:rPr>
        <w:t>.</w:t>
      </w:r>
    </w:p>
    <w:p w14:paraId="017E7B7B" w14:textId="3DA8F986" w:rsidR="00EA0B2E" w:rsidRPr="00E75180" w:rsidRDefault="00F66C35" w:rsidP="00A56ABF">
      <w:pPr>
        <w:spacing w:after="120"/>
        <w:rPr>
          <w:szCs w:val="24"/>
        </w:rPr>
      </w:pPr>
      <w:r w:rsidRPr="00E75180">
        <w:rPr>
          <w:szCs w:val="24"/>
        </w:rPr>
        <w:t xml:space="preserve">The regular class percent is calculated </w:t>
      </w:r>
      <w:r w:rsidR="00A06A1D" w:rsidRPr="00E75180">
        <w:rPr>
          <w:szCs w:val="24"/>
        </w:rPr>
        <w:t>by the t</w:t>
      </w:r>
      <w:bookmarkEnd w:id="4"/>
      <w:bookmarkEnd w:id="5"/>
      <w:r w:rsidRPr="00E75180">
        <w:rPr>
          <w:szCs w:val="24"/>
        </w:rPr>
        <w:t>otal amount of time spent</w:t>
      </w:r>
      <w:r w:rsidR="00A864F9" w:rsidRPr="00E75180">
        <w:rPr>
          <w:szCs w:val="24"/>
        </w:rPr>
        <w:t xml:space="preserve"> </w:t>
      </w:r>
      <w:r w:rsidRPr="00E75180">
        <w:rPr>
          <w:szCs w:val="24"/>
        </w:rPr>
        <w:t>in the regular class</w:t>
      </w:r>
      <w:r w:rsidR="00A864F9" w:rsidRPr="00E75180">
        <w:rPr>
          <w:szCs w:val="24"/>
        </w:rPr>
        <w:t xml:space="preserve"> divided by the length of the entire school day </w:t>
      </w:r>
      <w:r w:rsidR="00A06A1D" w:rsidRPr="00E75180">
        <w:rPr>
          <w:szCs w:val="24"/>
        </w:rPr>
        <w:t>(“Bell to Bell”)</w:t>
      </w:r>
      <w:r w:rsidR="0070369F" w:rsidRPr="00E75180">
        <w:rPr>
          <w:szCs w:val="24"/>
        </w:rPr>
        <w:t xml:space="preserve"> then</w:t>
      </w:r>
      <w:r w:rsidR="00A06A1D" w:rsidRPr="00E75180">
        <w:rPr>
          <w:szCs w:val="24"/>
        </w:rPr>
        <w:t xml:space="preserve"> </w:t>
      </w:r>
      <w:r w:rsidR="00A864F9" w:rsidRPr="00E75180">
        <w:rPr>
          <w:szCs w:val="24"/>
        </w:rPr>
        <w:t>multiplied by one hundred</w:t>
      </w:r>
      <w:r w:rsidR="00A06A1D" w:rsidRPr="00E75180">
        <w:rPr>
          <w:szCs w:val="24"/>
        </w:rPr>
        <w:t xml:space="preserve"> which equals the percent of time spent in the regular class.</w:t>
      </w:r>
    </w:p>
    <w:p w14:paraId="1BFA4E1A" w14:textId="2A5E5180" w:rsidR="00A06A1D" w:rsidRPr="00E75180" w:rsidRDefault="00EA0B2E" w:rsidP="00CF6C76">
      <w:pPr>
        <w:pStyle w:val="SRCinfoline"/>
      </w:pPr>
      <w:r w:rsidRPr="00E75180">
        <w:rPr>
          <w:noProof/>
        </w:rPr>
        <w:drawing>
          <wp:inline distT="0" distB="0" distL="0" distR="0" wp14:anchorId="7F696F91" wp14:editId="3B306D1E">
            <wp:extent cx="5772150" cy="1166495"/>
            <wp:effectExtent l="19050" t="19050" r="19050" b="14605"/>
            <wp:docPr id="3" name="Picture 3" descr="Regular Class Percent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gular Class Percent Calculation"/>
                    <pic:cNvPicPr/>
                  </pic:nvPicPr>
                  <pic:blipFill>
                    <a:blip r:embed="rId27">
                      <a:extLst>
                        <a:ext uri="{28A0092B-C50C-407E-A947-70E740481C1C}">
                          <a14:useLocalDpi xmlns:a14="http://schemas.microsoft.com/office/drawing/2010/main" val="0"/>
                        </a:ext>
                      </a:extLst>
                    </a:blip>
                    <a:stretch>
                      <a:fillRect/>
                    </a:stretch>
                  </pic:blipFill>
                  <pic:spPr>
                    <a:xfrm>
                      <a:off x="0" y="0"/>
                      <a:ext cx="5772150" cy="1166495"/>
                    </a:xfrm>
                    <a:prstGeom prst="rect">
                      <a:avLst/>
                    </a:prstGeom>
                    <a:ln>
                      <a:solidFill>
                        <a:schemeClr val="tx1">
                          <a:lumMod val="95000"/>
                          <a:lumOff val="5000"/>
                        </a:schemeClr>
                      </a:solidFill>
                    </a:ln>
                  </pic:spPr>
                </pic:pic>
              </a:graphicData>
            </a:graphic>
          </wp:inline>
        </w:drawing>
      </w:r>
    </w:p>
    <w:p w14:paraId="53AB8BE1" w14:textId="7C26A21E" w:rsidR="0086255A" w:rsidRPr="00E75180" w:rsidRDefault="0086255A" w:rsidP="00256292">
      <w:pPr>
        <w:pStyle w:val="SRCsubtopic"/>
        <w:rPr>
          <w:i w:val="0"/>
        </w:rPr>
      </w:pPr>
      <w:r w:rsidRPr="00E75180">
        <w:rPr>
          <w:i w:val="0"/>
        </w:rPr>
        <w:t xml:space="preserve">Edit </w:t>
      </w:r>
      <w:r w:rsidR="00302790">
        <w:rPr>
          <w:i w:val="0"/>
        </w:rPr>
        <w:t>c</w:t>
      </w:r>
      <w:r w:rsidR="00302790" w:rsidRPr="00E75180">
        <w:rPr>
          <w:i w:val="0"/>
        </w:rPr>
        <w:t xml:space="preserve">hecks </w:t>
      </w:r>
      <w:r w:rsidRPr="00E75180">
        <w:rPr>
          <w:i w:val="0"/>
        </w:rPr>
        <w:t>for Regular Class Percent</w:t>
      </w:r>
    </w:p>
    <w:p w14:paraId="7722258E" w14:textId="39EF937E" w:rsidR="0086255A" w:rsidRPr="00E75180" w:rsidRDefault="0086255A" w:rsidP="0008617D">
      <w:pPr>
        <w:pStyle w:val="SRCbulletlist"/>
        <w:widowControl w:val="0"/>
        <w:numPr>
          <w:ilvl w:val="0"/>
          <w:numId w:val="14"/>
        </w:numPr>
        <w:spacing w:before="0" w:after="0"/>
        <w:ind w:left="720"/>
        <w:rPr>
          <w:rFonts w:cs="Times New Roman"/>
          <w:color w:val="0D0D0D" w:themeColor="text1" w:themeTint="F2"/>
          <w:sz w:val="24"/>
          <w:szCs w:val="24"/>
        </w:rPr>
      </w:pPr>
      <w:r w:rsidRPr="00E75180">
        <w:rPr>
          <w:rFonts w:cs="Times New Roman"/>
          <w:color w:val="0D0D0D" w:themeColor="text1" w:themeTint="F2"/>
          <w:sz w:val="24"/>
          <w:szCs w:val="24"/>
        </w:rPr>
        <w:t>Required if primary disability is not blank</w:t>
      </w:r>
      <w:r w:rsidR="0032298C">
        <w:rPr>
          <w:rFonts w:cs="Times New Roman"/>
          <w:color w:val="0D0D0D" w:themeColor="text1" w:themeTint="F2"/>
          <w:sz w:val="24"/>
          <w:szCs w:val="24"/>
        </w:rPr>
        <w:t>.</w:t>
      </w:r>
    </w:p>
    <w:p w14:paraId="7407AB39" w14:textId="6C81FE41" w:rsidR="0086255A" w:rsidRPr="00E75180" w:rsidRDefault="0086255A" w:rsidP="0008617D">
      <w:pPr>
        <w:pStyle w:val="SRCbulletlist"/>
        <w:widowControl w:val="0"/>
        <w:numPr>
          <w:ilvl w:val="0"/>
          <w:numId w:val="14"/>
        </w:numPr>
        <w:spacing w:before="0" w:after="0"/>
        <w:ind w:left="720"/>
        <w:rPr>
          <w:rFonts w:cs="Times New Roman"/>
          <w:color w:val="0D0D0D" w:themeColor="text1" w:themeTint="F2"/>
          <w:sz w:val="24"/>
          <w:szCs w:val="24"/>
        </w:rPr>
      </w:pPr>
      <w:r w:rsidRPr="00E75180">
        <w:rPr>
          <w:rFonts w:cs="Times New Roman"/>
          <w:color w:val="0D0D0D" w:themeColor="text1" w:themeTint="F2"/>
          <w:sz w:val="24"/>
          <w:szCs w:val="24"/>
        </w:rPr>
        <w:t xml:space="preserve">If </w:t>
      </w:r>
      <w:r w:rsidR="000958B3">
        <w:rPr>
          <w:rFonts w:cs="Times New Roman"/>
          <w:color w:val="0D0D0D" w:themeColor="text1" w:themeTint="F2"/>
          <w:sz w:val="24"/>
          <w:szCs w:val="24"/>
        </w:rPr>
        <w:t>P</w:t>
      </w:r>
      <w:r w:rsidR="000958B3" w:rsidRPr="00E75180">
        <w:rPr>
          <w:rFonts w:cs="Times New Roman"/>
          <w:color w:val="0D0D0D" w:themeColor="text1" w:themeTint="F2"/>
          <w:sz w:val="24"/>
          <w:szCs w:val="24"/>
        </w:rPr>
        <w:t xml:space="preserve">lacement </w:t>
      </w:r>
      <w:r w:rsidR="000958B3">
        <w:rPr>
          <w:rFonts w:cs="Times New Roman"/>
          <w:color w:val="0D0D0D" w:themeColor="text1" w:themeTint="F2"/>
          <w:sz w:val="24"/>
          <w:szCs w:val="24"/>
        </w:rPr>
        <w:t>C</w:t>
      </w:r>
      <w:r w:rsidR="000958B3" w:rsidRPr="00E75180">
        <w:rPr>
          <w:rFonts w:cs="Times New Roman"/>
          <w:color w:val="0D0D0D" w:themeColor="text1" w:themeTint="F2"/>
          <w:sz w:val="24"/>
          <w:szCs w:val="24"/>
        </w:rPr>
        <w:t xml:space="preserve">ode </w:t>
      </w:r>
      <w:r w:rsidRPr="00E75180">
        <w:rPr>
          <w:rFonts w:cs="Times New Roman"/>
          <w:color w:val="0D0D0D" w:themeColor="text1" w:themeTint="F2"/>
          <w:sz w:val="24"/>
          <w:szCs w:val="24"/>
        </w:rPr>
        <w:t xml:space="preserve">is not 1 or 17, then </w:t>
      </w:r>
      <w:r w:rsidR="000958B3">
        <w:rPr>
          <w:rFonts w:cs="Times New Roman"/>
          <w:color w:val="0D0D0D" w:themeColor="text1" w:themeTint="F2"/>
          <w:sz w:val="24"/>
          <w:szCs w:val="24"/>
        </w:rPr>
        <w:t>R</w:t>
      </w:r>
      <w:r w:rsidR="000958B3" w:rsidRPr="00E75180">
        <w:rPr>
          <w:rFonts w:cs="Times New Roman"/>
          <w:color w:val="0D0D0D" w:themeColor="text1" w:themeTint="F2"/>
          <w:sz w:val="24"/>
          <w:szCs w:val="24"/>
        </w:rPr>
        <w:t xml:space="preserve">egular </w:t>
      </w:r>
      <w:r w:rsidR="000958B3">
        <w:rPr>
          <w:rFonts w:cs="Times New Roman"/>
          <w:color w:val="0D0D0D" w:themeColor="text1" w:themeTint="F2"/>
          <w:sz w:val="24"/>
          <w:szCs w:val="24"/>
        </w:rPr>
        <w:t>C</w:t>
      </w:r>
      <w:r w:rsidR="000958B3" w:rsidRPr="00E75180">
        <w:rPr>
          <w:rFonts w:cs="Times New Roman"/>
          <w:color w:val="0D0D0D" w:themeColor="text1" w:themeTint="F2"/>
          <w:sz w:val="24"/>
          <w:szCs w:val="24"/>
        </w:rPr>
        <w:t xml:space="preserve">lass </w:t>
      </w:r>
      <w:r w:rsidR="000958B3">
        <w:rPr>
          <w:rFonts w:cs="Times New Roman"/>
          <w:color w:val="0D0D0D" w:themeColor="text1" w:themeTint="F2"/>
          <w:sz w:val="24"/>
          <w:szCs w:val="24"/>
        </w:rPr>
        <w:t>P</w:t>
      </w:r>
      <w:r w:rsidR="0032298C">
        <w:rPr>
          <w:rFonts w:cs="Times New Roman"/>
          <w:color w:val="0D0D0D" w:themeColor="text1" w:themeTint="F2"/>
          <w:sz w:val="24"/>
          <w:szCs w:val="24"/>
        </w:rPr>
        <w:t>ercent</w:t>
      </w:r>
      <w:r w:rsidR="0032298C" w:rsidRPr="00E75180">
        <w:rPr>
          <w:rFonts w:cs="Times New Roman"/>
          <w:color w:val="0D0D0D" w:themeColor="text1" w:themeTint="F2"/>
          <w:sz w:val="24"/>
          <w:szCs w:val="24"/>
        </w:rPr>
        <w:t xml:space="preserve"> </w:t>
      </w:r>
      <w:r w:rsidRPr="00E75180">
        <w:rPr>
          <w:rFonts w:cs="Times New Roman"/>
          <w:color w:val="0D0D0D" w:themeColor="text1" w:themeTint="F2"/>
          <w:sz w:val="24"/>
          <w:szCs w:val="24"/>
        </w:rPr>
        <w:t xml:space="preserve">should </w:t>
      </w:r>
      <w:r w:rsidR="0032298C">
        <w:rPr>
          <w:rFonts w:cs="Times New Roman"/>
          <w:color w:val="0D0D0D" w:themeColor="text1" w:themeTint="F2"/>
          <w:sz w:val="24"/>
          <w:szCs w:val="24"/>
        </w:rPr>
        <w:t>equal</w:t>
      </w:r>
      <w:r w:rsidR="0032298C" w:rsidRPr="00E75180">
        <w:rPr>
          <w:rFonts w:cs="Times New Roman"/>
          <w:color w:val="0D0D0D" w:themeColor="text1" w:themeTint="F2"/>
          <w:sz w:val="24"/>
          <w:szCs w:val="24"/>
        </w:rPr>
        <w:t xml:space="preserve"> </w:t>
      </w:r>
      <w:r w:rsidR="00DF77F7">
        <w:rPr>
          <w:rFonts w:cs="Times New Roman"/>
          <w:color w:val="0D0D0D" w:themeColor="text1" w:themeTint="F2"/>
          <w:sz w:val="24"/>
          <w:szCs w:val="24"/>
        </w:rPr>
        <w:t>zero (</w:t>
      </w:r>
      <w:r w:rsidRPr="00E75180">
        <w:rPr>
          <w:rFonts w:cs="Times New Roman"/>
          <w:color w:val="0D0D0D" w:themeColor="text1" w:themeTint="F2"/>
          <w:sz w:val="24"/>
          <w:szCs w:val="24"/>
        </w:rPr>
        <w:t>0</w:t>
      </w:r>
      <w:r w:rsidR="00DF77F7">
        <w:rPr>
          <w:rFonts w:cs="Times New Roman"/>
          <w:color w:val="0D0D0D" w:themeColor="text1" w:themeTint="F2"/>
          <w:sz w:val="24"/>
          <w:szCs w:val="24"/>
        </w:rPr>
        <w:t>)</w:t>
      </w:r>
      <w:r w:rsidR="00997843">
        <w:rPr>
          <w:rFonts w:cs="Times New Roman"/>
          <w:color w:val="0D0D0D" w:themeColor="text1" w:themeTint="F2"/>
          <w:sz w:val="24"/>
          <w:szCs w:val="24"/>
        </w:rPr>
        <w:t>.</w:t>
      </w:r>
    </w:p>
    <w:p w14:paraId="6540A69C" w14:textId="7CFEC0B0" w:rsidR="0086255A" w:rsidRPr="00E75180" w:rsidRDefault="0086255A" w:rsidP="0008617D">
      <w:pPr>
        <w:pStyle w:val="SRCbulletlist"/>
        <w:widowControl w:val="0"/>
        <w:numPr>
          <w:ilvl w:val="0"/>
          <w:numId w:val="14"/>
        </w:numPr>
        <w:spacing w:before="0" w:after="0"/>
        <w:ind w:left="720"/>
        <w:rPr>
          <w:rFonts w:cs="Times New Roman"/>
          <w:color w:val="0D0D0D" w:themeColor="text1" w:themeTint="F2"/>
          <w:sz w:val="24"/>
          <w:szCs w:val="24"/>
        </w:rPr>
      </w:pPr>
      <w:r w:rsidRPr="00E75180">
        <w:rPr>
          <w:rFonts w:cs="Times New Roman"/>
          <w:color w:val="0D0D0D" w:themeColor="text1" w:themeTint="F2"/>
          <w:sz w:val="24"/>
          <w:szCs w:val="24"/>
        </w:rPr>
        <w:t>Cannot exceed 100 percent</w:t>
      </w:r>
      <w:r w:rsidR="0032298C">
        <w:rPr>
          <w:rFonts w:cs="Times New Roman"/>
          <w:color w:val="0D0D0D" w:themeColor="text1" w:themeTint="F2"/>
          <w:sz w:val="24"/>
          <w:szCs w:val="24"/>
        </w:rPr>
        <w:t>.</w:t>
      </w:r>
    </w:p>
    <w:p w14:paraId="7C44A714" w14:textId="6DF6CD57" w:rsidR="0086255A" w:rsidRPr="00E75180" w:rsidRDefault="0086255A" w:rsidP="0008617D">
      <w:pPr>
        <w:pStyle w:val="SRCbulletlist"/>
        <w:widowControl w:val="0"/>
        <w:numPr>
          <w:ilvl w:val="0"/>
          <w:numId w:val="14"/>
        </w:numPr>
        <w:spacing w:before="0" w:after="120"/>
        <w:ind w:left="720"/>
        <w:rPr>
          <w:rFonts w:cs="Times New Roman"/>
          <w:color w:val="0D0D0D" w:themeColor="text1" w:themeTint="F2"/>
          <w:sz w:val="24"/>
          <w:szCs w:val="24"/>
        </w:rPr>
      </w:pPr>
      <w:r w:rsidRPr="00E75180">
        <w:rPr>
          <w:rFonts w:cs="Times New Roman"/>
          <w:color w:val="0D0D0D" w:themeColor="text1" w:themeTint="F2"/>
          <w:sz w:val="24"/>
          <w:szCs w:val="24"/>
        </w:rPr>
        <w:t>Number between 0 and 100, inclusive</w:t>
      </w:r>
      <w:r w:rsidR="0032298C">
        <w:rPr>
          <w:rFonts w:cs="Times New Roman"/>
          <w:color w:val="0D0D0D" w:themeColor="text1" w:themeTint="F2"/>
          <w:sz w:val="24"/>
          <w:szCs w:val="24"/>
        </w:rPr>
        <w:t>.</w:t>
      </w:r>
    </w:p>
    <w:p w14:paraId="4A4865CC" w14:textId="4B446EEF" w:rsidR="0086255A" w:rsidRPr="00E75180" w:rsidRDefault="0086255A" w:rsidP="00256292">
      <w:pPr>
        <w:spacing w:line="276" w:lineRule="auto"/>
        <w:ind w:left="720" w:hanging="360"/>
        <w:rPr>
          <w:color w:val="0D0D0D" w:themeColor="text1" w:themeTint="F2"/>
          <w:szCs w:val="24"/>
        </w:rPr>
      </w:pPr>
      <w:r w:rsidRPr="00E75180">
        <w:rPr>
          <w:b/>
          <w:color w:val="0D0D0D" w:themeColor="text1" w:themeTint="F2"/>
          <w:szCs w:val="24"/>
        </w:rPr>
        <w:t>Note</w:t>
      </w:r>
      <w:r w:rsidRPr="00FC7CE4">
        <w:rPr>
          <w:b/>
          <w:color w:val="0D0D0D" w:themeColor="text1" w:themeTint="F2"/>
          <w:szCs w:val="24"/>
        </w:rPr>
        <w:t>:</w:t>
      </w:r>
    </w:p>
    <w:p w14:paraId="6A20FCE4" w14:textId="08B98D06" w:rsidR="0086255A" w:rsidRPr="00E75180" w:rsidRDefault="0086255A" w:rsidP="0008617D">
      <w:pPr>
        <w:pStyle w:val="ListParagraph"/>
        <w:numPr>
          <w:ilvl w:val="0"/>
          <w:numId w:val="46"/>
        </w:numPr>
        <w:spacing w:after="120"/>
      </w:pPr>
      <w:r w:rsidRPr="00E75180">
        <w:t xml:space="preserve">This calculation is determined only by location. This calculation does not </w:t>
      </w:r>
      <w:proofErr w:type="gramStart"/>
      <w:r w:rsidRPr="00E75180">
        <w:t>take into account</w:t>
      </w:r>
      <w:proofErr w:type="gramEnd"/>
      <w:r w:rsidRPr="00E75180">
        <w:t xml:space="preserve"> any instructional service (regular or special)</w:t>
      </w:r>
      <w:r w:rsidR="00ED2BB2">
        <w:t>. “Length of the entire school day”</w:t>
      </w:r>
      <w:r w:rsidR="006C4D1E">
        <w:t xml:space="preserve"> reflects the length of a </w:t>
      </w:r>
      <w:r w:rsidR="006C4D1E" w:rsidRPr="00400C86">
        <w:rPr>
          <w:b/>
        </w:rPr>
        <w:t>full school day</w:t>
      </w:r>
      <w:r w:rsidR="006C4D1E">
        <w:t>, regardless of the student’s schedule</w:t>
      </w:r>
      <w:r w:rsidRPr="00E75180">
        <w:t>.</w:t>
      </w:r>
      <w:r w:rsidR="00ED2BB2">
        <w:t xml:space="preserve"> It is specific for the school that the child attends and can vary for different schools.</w:t>
      </w:r>
    </w:p>
    <w:p w14:paraId="4B2F68C1" w14:textId="4EECFAE3" w:rsidR="0086255A" w:rsidRPr="00E75180" w:rsidRDefault="0086255A" w:rsidP="0008617D">
      <w:pPr>
        <w:pStyle w:val="ListParagraph"/>
        <w:numPr>
          <w:ilvl w:val="0"/>
          <w:numId w:val="46"/>
        </w:numPr>
      </w:pPr>
      <w:r w:rsidRPr="00E75180">
        <w:t xml:space="preserve">The percent should be zero (0) for all </w:t>
      </w:r>
      <w:r w:rsidR="00605F06">
        <w:t>P</w:t>
      </w:r>
      <w:r w:rsidR="00605F06" w:rsidRPr="00E75180">
        <w:t xml:space="preserve">lacement </w:t>
      </w:r>
      <w:r w:rsidR="00605F06">
        <w:t>C</w:t>
      </w:r>
      <w:r w:rsidR="00605F06" w:rsidRPr="00E75180">
        <w:t xml:space="preserve">odes </w:t>
      </w:r>
      <w:r w:rsidRPr="00E75180">
        <w:t>other than 1 and 17.</w:t>
      </w:r>
    </w:p>
    <w:p w14:paraId="74D286FB" w14:textId="765D409E" w:rsidR="0086255A" w:rsidRPr="00E75180" w:rsidRDefault="0086255A" w:rsidP="0008617D">
      <w:pPr>
        <w:pStyle w:val="ListParagraph"/>
        <w:numPr>
          <w:ilvl w:val="0"/>
          <w:numId w:val="46"/>
        </w:numPr>
        <w:spacing w:after="120"/>
      </w:pPr>
      <w:r w:rsidRPr="00E75180">
        <w:t xml:space="preserve">Regular class percent for students ages </w:t>
      </w:r>
      <w:r w:rsidR="00F97C29">
        <w:t>zero to five</w:t>
      </w:r>
      <w:r w:rsidRPr="00E75180">
        <w:t xml:space="preserve"> and not in kindergarten should be zero (0).</w:t>
      </w:r>
    </w:p>
    <w:p w14:paraId="76D414D1" w14:textId="42D42A9C" w:rsidR="0086255A" w:rsidRPr="00E75180" w:rsidRDefault="0086255A" w:rsidP="0008617D">
      <w:pPr>
        <w:pStyle w:val="ListParagraph"/>
        <w:numPr>
          <w:ilvl w:val="0"/>
          <w:numId w:val="46"/>
        </w:numPr>
        <w:spacing w:after="120" w:line="276" w:lineRule="auto"/>
      </w:pPr>
      <w:r w:rsidRPr="00E75180">
        <w:t>Only for students enrolled in school-age</w:t>
      </w:r>
      <w:r w:rsidR="00F81A90">
        <w:t>d</w:t>
      </w:r>
      <w:r w:rsidRPr="00E75180">
        <w:t xml:space="preserve"> instructional programs (</w:t>
      </w:r>
      <w:r w:rsidR="00F81A90">
        <w:t>K-12</w:t>
      </w:r>
      <w:r w:rsidRPr="00E75180">
        <w:t>)</w:t>
      </w:r>
    </w:p>
    <w:p w14:paraId="412F88A4" w14:textId="5CE5C78F" w:rsidR="0086255A" w:rsidRPr="00E75180" w:rsidRDefault="0086255A" w:rsidP="0008617D">
      <w:pPr>
        <w:pStyle w:val="ListParagraph"/>
        <w:numPr>
          <w:ilvl w:val="0"/>
          <w:numId w:val="33"/>
        </w:numPr>
        <w:ind w:left="720"/>
      </w:pPr>
      <w:r w:rsidRPr="00E75180">
        <w:t xml:space="preserve">Length of school day </w:t>
      </w:r>
      <w:r w:rsidR="00F81A90">
        <w:t>is equal to</w:t>
      </w:r>
      <w:r w:rsidR="00F81A90" w:rsidRPr="00E75180">
        <w:t xml:space="preserve"> </w:t>
      </w:r>
      <w:r w:rsidRPr="00E75180">
        <w:t>“</w:t>
      </w:r>
      <w:r w:rsidR="0073467F">
        <w:t>B</w:t>
      </w:r>
      <w:r w:rsidR="0073467F" w:rsidRPr="00E75180">
        <w:t xml:space="preserve">ell </w:t>
      </w:r>
      <w:r w:rsidRPr="00E75180">
        <w:t xml:space="preserve">to </w:t>
      </w:r>
      <w:r w:rsidR="0073467F">
        <w:t>B</w:t>
      </w:r>
      <w:r w:rsidR="0073467F" w:rsidRPr="00E75180">
        <w:t>ell</w:t>
      </w:r>
      <w:r w:rsidRPr="00E75180">
        <w:t xml:space="preserve">.” It </w:t>
      </w:r>
      <w:r w:rsidR="0073467F">
        <w:rPr>
          <w:b/>
        </w:rPr>
        <w:t>does</w:t>
      </w:r>
      <w:r w:rsidR="0073467F" w:rsidRPr="00E75180">
        <w:t xml:space="preserve"> </w:t>
      </w:r>
      <w:r w:rsidRPr="00E75180">
        <w:t>include lunch, recess, class changes, etc.</w:t>
      </w:r>
    </w:p>
    <w:p w14:paraId="5799D903" w14:textId="77777777" w:rsidR="0086255A" w:rsidRPr="00E75180" w:rsidRDefault="0086255A" w:rsidP="0008617D">
      <w:pPr>
        <w:pStyle w:val="ListParagraph"/>
        <w:numPr>
          <w:ilvl w:val="0"/>
          <w:numId w:val="33"/>
        </w:numPr>
        <w:ind w:left="720"/>
      </w:pPr>
      <w:r w:rsidRPr="00E75180">
        <w:t xml:space="preserve">Any time outside a self-contained class </w:t>
      </w:r>
      <w:proofErr w:type="gramStart"/>
      <w:r w:rsidRPr="00E75180">
        <w:t>is considered to be</w:t>
      </w:r>
      <w:proofErr w:type="gramEnd"/>
      <w:r w:rsidRPr="00E75180">
        <w:t xml:space="preserve"> regular class time.</w:t>
      </w:r>
    </w:p>
    <w:p w14:paraId="44273556" w14:textId="45D5C216" w:rsidR="0086255A" w:rsidRPr="00E75180" w:rsidRDefault="0086255A" w:rsidP="0008617D">
      <w:pPr>
        <w:pStyle w:val="ListParagraph"/>
        <w:numPr>
          <w:ilvl w:val="0"/>
          <w:numId w:val="33"/>
        </w:numPr>
        <w:ind w:left="720"/>
      </w:pPr>
      <w:r w:rsidRPr="00E75180">
        <w:lastRenderedPageBreak/>
        <w:t xml:space="preserve">Regular class </w:t>
      </w:r>
      <w:r w:rsidR="0073467F">
        <w:rPr>
          <w:b/>
        </w:rPr>
        <w:t>does</w:t>
      </w:r>
      <w:r w:rsidR="0073467F" w:rsidRPr="00E75180">
        <w:t xml:space="preserve"> </w:t>
      </w:r>
      <w:r w:rsidRPr="00E75180">
        <w:t>include educational time spent in age-appropriate community-based settings that include individuals with and without disabilities such as college campuses, job sites, libraries</w:t>
      </w:r>
      <w:r w:rsidR="00F81A90">
        <w:t>,</w:t>
      </w:r>
      <w:r w:rsidRPr="00E75180">
        <w:t xml:space="preserve"> or vocational sites.</w:t>
      </w:r>
    </w:p>
    <w:p w14:paraId="2F35F7A4" w14:textId="1C4D303E" w:rsidR="0086255A" w:rsidRPr="00E75180" w:rsidRDefault="0086255A" w:rsidP="0008617D">
      <w:pPr>
        <w:pStyle w:val="ListParagraph"/>
        <w:numPr>
          <w:ilvl w:val="0"/>
          <w:numId w:val="33"/>
        </w:numPr>
        <w:ind w:left="720"/>
      </w:pPr>
      <w:r w:rsidRPr="00E75180">
        <w:t xml:space="preserve">Regular class time </w:t>
      </w:r>
      <w:r w:rsidR="0073467F">
        <w:rPr>
          <w:b/>
        </w:rPr>
        <w:t>does</w:t>
      </w:r>
      <w:r w:rsidR="0073467F" w:rsidRPr="00E75180">
        <w:t xml:space="preserve"> </w:t>
      </w:r>
      <w:r w:rsidRPr="00E75180">
        <w:t>include time spent outside the regular classroom receiving services unrelated to the youth’s disability</w:t>
      </w:r>
      <w:r w:rsidR="00F81A90">
        <w:t xml:space="preserve"> (</w:t>
      </w:r>
      <w:r w:rsidRPr="00E75180">
        <w:t xml:space="preserve">e.g., </w:t>
      </w:r>
      <w:r w:rsidR="00D6583E">
        <w:t>EL</w:t>
      </w:r>
      <w:r w:rsidR="00D6583E" w:rsidRPr="00E75180">
        <w:t xml:space="preserve"> </w:t>
      </w:r>
      <w:r w:rsidRPr="00E75180">
        <w:t>services</w:t>
      </w:r>
      <w:r w:rsidR="00F81A90">
        <w:t>)</w:t>
      </w:r>
      <w:r w:rsidRPr="00E75180">
        <w:t>.</w:t>
      </w:r>
    </w:p>
    <w:p w14:paraId="446A086C" w14:textId="0A8338D8" w:rsidR="0086255A" w:rsidRPr="00E75180" w:rsidRDefault="0086255A" w:rsidP="0008617D">
      <w:pPr>
        <w:pStyle w:val="ListParagraph"/>
        <w:numPr>
          <w:ilvl w:val="0"/>
          <w:numId w:val="33"/>
        </w:numPr>
        <w:ind w:left="720"/>
      </w:pPr>
      <w:r w:rsidRPr="00E75180">
        <w:t xml:space="preserve">Regular class time </w:t>
      </w:r>
      <w:r w:rsidR="0073467F">
        <w:rPr>
          <w:b/>
        </w:rPr>
        <w:t>does</w:t>
      </w:r>
      <w:r w:rsidR="0073467F" w:rsidRPr="00E75180">
        <w:t xml:space="preserve"> </w:t>
      </w:r>
      <w:r w:rsidRPr="00E75180">
        <w:t>include the time a student receives special education services when those services are provided in a regular education classroom.</w:t>
      </w:r>
    </w:p>
    <w:p w14:paraId="32D1F9C4" w14:textId="602C1786" w:rsidR="0086255A" w:rsidRPr="00E75180" w:rsidRDefault="0086255A" w:rsidP="0008617D">
      <w:pPr>
        <w:pStyle w:val="ListParagraph"/>
        <w:numPr>
          <w:ilvl w:val="0"/>
          <w:numId w:val="33"/>
        </w:numPr>
        <w:ind w:left="720"/>
        <w:rPr>
          <w:b/>
        </w:rPr>
      </w:pPr>
      <w:r w:rsidRPr="00E75180">
        <w:t>If a student is totally self-contained (i.e., does not change classes, does not go to the cafeteria for lunch)</w:t>
      </w:r>
      <w:r w:rsidR="00F81A90">
        <w:t>,</w:t>
      </w:r>
      <w:r w:rsidRPr="00E75180">
        <w:t xml:space="preserve"> it is acceptable to identify time in regular class simply by identifying the time the student participates in activities within the regular education environment.</w:t>
      </w:r>
    </w:p>
    <w:p w14:paraId="658899F1" w14:textId="77777777" w:rsidR="0086255A" w:rsidRPr="00E75180" w:rsidRDefault="0086255A" w:rsidP="0086255A">
      <w:pPr>
        <w:pStyle w:val="SRCbulletlist"/>
        <w:widowControl w:val="0"/>
        <w:tabs>
          <w:tab w:val="left" w:pos="1080"/>
        </w:tabs>
        <w:spacing w:before="0" w:after="0"/>
        <w:rPr>
          <w:rFonts w:cs="Times New Roman"/>
          <w:color w:val="0D0D0D" w:themeColor="text1" w:themeTint="F2"/>
          <w:sz w:val="24"/>
          <w:szCs w:val="24"/>
        </w:rPr>
      </w:pPr>
    </w:p>
    <w:p w14:paraId="4A0FE268" w14:textId="239A6845" w:rsidR="00F66C35" w:rsidRPr="00E75180" w:rsidRDefault="00F66C35" w:rsidP="00FC7CE4">
      <w:pPr>
        <w:pStyle w:val="Heading3"/>
      </w:pPr>
      <w:r w:rsidRPr="00E75180">
        <w:t>Special Education Student Primary Disability Service Percent of Day</w:t>
      </w:r>
      <w:r w:rsidR="00075D1A" w:rsidRPr="00E75180">
        <w:t xml:space="preserve"> (82)</w:t>
      </w:r>
    </w:p>
    <w:p w14:paraId="1DCAED70" w14:textId="3BC06682" w:rsidR="0086255A" w:rsidRPr="00E75180" w:rsidRDefault="00F66C35" w:rsidP="00A56ABF">
      <w:pPr>
        <w:pStyle w:val="SRCinfoline"/>
      </w:pPr>
      <w:r w:rsidRPr="00E75180">
        <w:t xml:space="preserve">Format: </w:t>
      </w:r>
      <w:r w:rsidR="00A67A18">
        <w:rPr>
          <w:b w:val="0"/>
        </w:rPr>
        <w:t>N</w:t>
      </w:r>
      <w:r w:rsidR="00A67A18" w:rsidRPr="00E75180">
        <w:rPr>
          <w:b w:val="0"/>
        </w:rPr>
        <w:t>umeric</w:t>
      </w:r>
    </w:p>
    <w:p w14:paraId="5E6D9AED" w14:textId="3AA0F856" w:rsidR="00F66C35" w:rsidRPr="00E75180" w:rsidRDefault="00F66C35" w:rsidP="00A56ABF">
      <w:pPr>
        <w:pStyle w:val="SRCinfoline"/>
        <w:spacing w:after="120"/>
      </w:pPr>
      <w:r w:rsidRPr="00E75180">
        <w:t xml:space="preserve">Maximum Length: </w:t>
      </w:r>
      <w:r w:rsidRPr="00E75180">
        <w:rPr>
          <w:b w:val="0"/>
        </w:rPr>
        <w:t>3</w:t>
      </w:r>
    </w:p>
    <w:p w14:paraId="2DDD6C90" w14:textId="5D6497A0" w:rsidR="00F66C35" w:rsidRPr="00E75180" w:rsidRDefault="00F66C35" w:rsidP="00A56ABF">
      <w:pPr>
        <w:spacing w:after="120"/>
        <w:rPr>
          <w:szCs w:val="24"/>
        </w:rPr>
      </w:pPr>
      <w:r w:rsidRPr="00E75180">
        <w:rPr>
          <w:szCs w:val="24"/>
        </w:rPr>
        <w:t xml:space="preserve">The primary special education service percent of day reflects the percent of instructional time the student receives special education services for this </w:t>
      </w:r>
      <w:proofErr w:type="gramStart"/>
      <w:r w:rsidRPr="00E75180">
        <w:rPr>
          <w:szCs w:val="24"/>
        </w:rPr>
        <w:t>particular disability</w:t>
      </w:r>
      <w:proofErr w:type="gramEnd"/>
      <w:r w:rsidRPr="00E75180">
        <w:rPr>
          <w:szCs w:val="24"/>
        </w:rPr>
        <w:t>. The calculation is required for all students ages 0-21</w:t>
      </w:r>
      <w:r w:rsidR="00A67A18">
        <w:rPr>
          <w:szCs w:val="24"/>
        </w:rPr>
        <w:t>+.</w:t>
      </w:r>
      <w:r w:rsidRPr="00E75180">
        <w:rPr>
          <w:szCs w:val="24"/>
        </w:rPr>
        <w:t xml:space="preserve"> The percentage for primary disability special education received is calculated as follows:</w:t>
      </w:r>
    </w:p>
    <w:p w14:paraId="229A8A75" w14:textId="75B9AA46" w:rsidR="005446E0" w:rsidRDefault="00F66C35" w:rsidP="0073467F">
      <w:r w:rsidRPr="00FC7CE4">
        <w:rPr>
          <w:color w:val="0D0D0D" w:themeColor="text1" w:themeTint="F2"/>
        </w:rPr>
        <w:t>Identify the special education service specified in the IEP</w:t>
      </w:r>
      <w:r w:rsidRPr="00605F06">
        <w:t xml:space="preserve"> for the primary disability for a student. Determine how much time is required to provide this special education service and divide this amount by the length of the standard instructional day</w:t>
      </w:r>
      <w:r w:rsidR="003D6878">
        <w:t xml:space="preserve"> (for the school)</w:t>
      </w:r>
      <w:r w:rsidR="00115B62" w:rsidRPr="00605F06">
        <w:t>;</w:t>
      </w:r>
      <w:r w:rsidRPr="00605F06">
        <w:t xml:space="preserve"> </w:t>
      </w:r>
      <w:r w:rsidR="00115B62" w:rsidRPr="00605F06">
        <w:t>m</w:t>
      </w:r>
      <w:r w:rsidRPr="00605F06">
        <w:t>ultiply by 100 to calculate the percentage of special education provided.</w:t>
      </w:r>
    </w:p>
    <w:p w14:paraId="27AB0C74" w14:textId="0F8D66A5" w:rsidR="00D61D6F" w:rsidRPr="00E75180" w:rsidRDefault="00D61D6F" w:rsidP="00CF6C76">
      <w:pPr>
        <w:widowControl w:val="0"/>
        <w:rPr>
          <w:color w:val="0D0D0D" w:themeColor="text1" w:themeTint="F2"/>
          <w:szCs w:val="24"/>
          <w:u w:val="single"/>
        </w:rPr>
      </w:pPr>
    </w:p>
    <w:p w14:paraId="27ABF18B" w14:textId="0D7F0DB0" w:rsidR="00B0687F" w:rsidRDefault="009A4665" w:rsidP="00A56ABF">
      <w:pPr>
        <w:pStyle w:val="SRCsubtopic"/>
        <w:ind w:left="0" w:firstLine="0"/>
        <w:rPr>
          <w:i w:val="0"/>
        </w:rPr>
      </w:pPr>
      <w:r w:rsidRPr="009A4665">
        <w:rPr>
          <w:i w:val="0"/>
          <w:noProof/>
        </w:rPr>
        <w:drawing>
          <wp:inline distT="0" distB="0" distL="0" distR="0" wp14:anchorId="5E3CD0AF" wp14:editId="5E855D37">
            <wp:extent cx="5769610" cy="1026795"/>
            <wp:effectExtent l="19050" t="19050" r="21590" b="20955"/>
            <wp:docPr id="2" name="Picture 2" descr="Special Education Received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pecial Education Received Calculation"/>
                    <pic:cNvPicPr/>
                  </pic:nvPicPr>
                  <pic:blipFill>
                    <a:blip r:embed="rId28"/>
                    <a:stretch>
                      <a:fillRect/>
                    </a:stretch>
                  </pic:blipFill>
                  <pic:spPr>
                    <a:xfrm>
                      <a:off x="0" y="0"/>
                      <a:ext cx="5769610" cy="1026795"/>
                    </a:xfrm>
                    <a:prstGeom prst="rect">
                      <a:avLst/>
                    </a:prstGeom>
                    <a:ln>
                      <a:solidFill>
                        <a:schemeClr val="tx1"/>
                      </a:solidFill>
                    </a:ln>
                  </pic:spPr>
                </pic:pic>
              </a:graphicData>
            </a:graphic>
          </wp:inline>
        </w:drawing>
      </w:r>
    </w:p>
    <w:p w14:paraId="0BC993C9" w14:textId="2171D959" w:rsidR="0086255A" w:rsidRPr="00E75180" w:rsidRDefault="0086255A" w:rsidP="00256292">
      <w:pPr>
        <w:pStyle w:val="SRCsubtopic"/>
        <w:rPr>
          <w:i w:val="0"/>
        </w:rPr>
      </w:pPr>
      <w:r w:rsidRPr="00E75180">
        <w:rPr>
          <w:i w:val="0"/>
        </w:rPr>
        <w:t>Edit checks for Special Education Student Primary Disability Service Percent of Day</w:t>
      </w:r>
    </w:p>
    <w:p w14:paraId="18856E9E" w14:textId="496CF557" w:rsidR="0086255A" w:rsidRPr="00E75180" w:rsidRDefault="0086255A" w:rsidP="0008617D">
      <w:pPr>
        <w:pStyle w:val="SRCbulletlist"/>
        <w:widowControl w:val="0"/>
        <w:numPr>
          <w:ilvl w:val="0"/>
          <w:numId w:val="80"/>
        </w:numPr>
        <w:tabs>
          <w:tab w:val="clear" w:pos="1080"/>
        </w:tabs>
        <w:spacing w:before="0" w:after="0"/>
        <w:ind w:left="720"/>
        <w:rPr>
          <w:rFonts w:cs="Times New Roman"/>
          <w:color w:val="0D0D0D" w:themeColor="text1" w:themeTint="F2"/>
          <w:sz w:val="24"/>
          <w:szCs w:val="24"/>
        </w:rPr>
      </w:pPr>
      <w:r w:rsidRPr="00E75180">
        <w:rPr>
          <w:rFonts w:cs="Times New Roman"/>
          <w:color w:val="0D0D0D" w:themeColor="text1" w:themeTint="F2"/>
          <w:sz w:val="24"/>
          <w:szCs w:val="24"/>
        </w:rPr>
        <w:t>Required if Primary Disability is not blank.</w:t>
      </w:r>
    </w:p>
    <w:p w14:paraId="13861BBF" w14:textId="5E3D75B3" w:rsidR="0086255A" w:rsidRPr="00E75180" w:rsidRDefault="0086255A" w:rsidP="0008617D">
      <w:pPr>
        <w:pStyle w:val="SRCbulletlist"/>
        <w:widowControl w:val="0"/>
        <w:numPr>
          <w:ilvl w:val="0"/>
          <w:numId w:val="80"/>
        </w:numPr>
        <w:tabs>
          <w:tab w:val="clear" w:pos="1080"/>
        </w:tabs>
        <w:spacing w:before="0" w:after="0"/>
        <w:ind w:left="720"/>
        <w:rPr>
          <w:rFonts w:cs="Times New Roman"/>
          <w:color w:val="0D0D0D" w:themeColor="text1" w:themeTint="F2"/>
          <w:sz w:val="24"/>
          <w:szCs w:val="24"/>
        </w:rPr>
      </w:pPr>
      <w:r w:rsidRPr="00E75180">
        <w:rPr>
          <w:rFonts w:cs="Times New Roman"/>
          <w:color w:val="0D0D0D" w:themeColor="text1" w:themeTint="F2"/>
          <w:sz w:val="24"/>
          <w:szCs w:val="24"/>
        </w:rPr>
        <w:t>The percent must be greater than 0 but cannot exceed 100 percent.</w:t>
      </w:r>
    </w:p>
    <w:p w14:paraId="1AE31786" w14:textId="0DE8CABD" w:rsidR="00ED32A8" w:rsidRDefault="0086255A" w:rsidP="0008617D">
      <w:pPr>
        <w:pStyle w:val="SRCbulletlist"/>
        <w:widowControl w:val="0"/>
        <w:numPr>
          <w:ilvl w:val="0"/>
          <w:numId w:val="80"/>
        </w:numPr>
        <w:tabs>
          <w:tab w:val="clear" w:pos="1080"/>
        </w:tabs>
        <w:spacing w:before="0" w:after="0"/>
        <w:ind w:left="720"/>
        <w:rPr>
          <w:rFonts w:cs="Times New Roman"/>
          <w:color w:val="0D0D0D" w:themeColor="text1" w:themeTint="F2"/>
          <w:sz w:val="24"/>
          <w:szCs w:val="24"/>
        </w:rPr>
      </w:pPr>
      <w:r w:rsidRPr="00E75180">
        <w:rPr>
          <w:rFonts w:cs="Times New Roman"/>
          <w:color w:val="0D0D0D" w:themeColor="text1" w:themeTint="F2"/>
          <w:sz w:val="24"/>
          <w:szCs w:val="24"/>
        </w:rPr>
        <w:t xml:space="preserve">Total of primary, secondary, and </w:t>
      </w:r>
      <w:r w:rsidRPr="00F97C29">
        <w:rPr>
          <w:rFonts w:cs="Times New Roman"/>
          <w:color w:val="0D0D0D" w:themeColor="text1" w:themeTint="F2"/>
          <w:sz w:val="24"/>
          <w:szCs w:val="24"/>
        </w:rPr>
        <w:t xml:space="preserve">third </w:t>
      </w:r>
      <w:r w:rsidRPr="00E75180">
        <w:rPr>
          <w:rFonts w:cs="Times New Roman"/>
          <w:color w:val="0D0D0D" w:themeColor="text1" w:themeTint="F2"/>
          <w:sz w:val="24"/>
          <w:szCs w:val="24"/>
        </w:rPr>
        <w:t>percent cannot exceed 100 percent.</w:t>
      </w:r>
    </w:p>
    <w:p w14:paraId="61B797A9" w14:textId="7C69C88D" w:rsidR="0086255A" w:rsidRPr="00E75180" w:rsidRDefault="0086255A" w:rsidP="00256292">
      <w:pPr>
        <w:pStyle w:val="SRCbulletlist"/>
        <w:widowControl w:val="0"/>
        <w:numPr>
          <w:ilvl w:val="0"/>
          <w:numId w:val="8"/>
        </w:numPr>
        <w:spacing w:before="0" w:after="120"/>
        <w:ind w:left="720"/>
        <w:rPr>
          <w:b/>
          <w:color w:val="0D0D0D" w:themeColor="text1" w:themeTint="F2"/>
          <w:szCs w:val="24"/>
        </w:rPr>
      </w:pPr>
      <w:r w:rsidRPr="00787F1B">
        <w:rPr>
          <w:i/>
          <w:color w:val="0D0D0D" w:themeColor="text1" w:themeTint="F2"/>
          <w:sz w:val="24"/>
        </w:rPr>
        <w:t>Warning</w:t>
      </w:r>
      <w:r w:rsidRPr="00787F1B">
        <w:rPr>
          <w:color w:val="0D0D0D" w:themeColor="text1" w:themeTint="F2"/>
          <w:sz w:val="24"/>
        </w:rPr>
        <w:t xml:space="preserve"> results if secondary percent is greater than primary</w:t>
      </w:r>
      <w:r w:rsidR="00605F06" w:rsidRPr="00787F1B">
        <w:rPr>
          <w:color w:val="0D0D0D" w:themeColor="text1" w:themeTint="F2"/>
          <w:sz w:val="24"/>
        </w:rPr>
        <w:t>,</w:t>
      </w:r>
      <w:r w:rsidRPr="00787F1B">
        <w:rPr>
          <w:color w:val="0D0D0D" w:themeColor="text1" w:themeTint="F2"/>
          <w:sz w:val="24"/>
        </w:rPr>
        <w:t xml:space="preserve"> or if third percent is greater than secondary or primary.</w:t>
      </w:r>
    </w:p>
    <w:p w14:paraId="680991AF" w14:textId="18A08915" w:rsidR="00F66C35" w:rsidRPr="00E75180" w:rsidRDefault="00F66C35" w:rsidP="00256292">
      <w:pPr>
        <w:widowControl w:val="0"/>
        <w:ind w:left="720" w:hanging="360"/>
        <w:rPr>
          <w:b/>
          <w:color w:val="0D0D0D" w:themeColor="text1" w:themeTint="F2"/>
          <w:szCs w:val="24"/>
        </w:rPr>
      </w:pPr>
      <w:r w:rsidRPr="00E75180">
        <w:rPr>
          <w:b/>
          <w:color w:val="0D0D0D" w:themeColor="text1" w:themeTint="F2"/>
          <w:szCs w:val="24"/>
        </w:rPr>
        <w:t>N</w:t>
      </w:r>
      <w:r w:rsidR="00896254" w:rsidRPr="00E75180">
        <w:rPr>
          <w:b/>
          <w:color w:val="0D0D0D" w:themeColor="text1" w:themeTint="F2"/>
          <w:szCs w:val="24"/>
        </w:rPr>
        <w:t>ote</w:t>
      </w:r>
      <w:r w:rsidRPr="00E75180">
        <w:rPr>
          <w:b/>
          <w:color w:val="0D0D0D" w:themeColor="text1" w:themeTint="F2"/>
          <w:szCs w:val="24"/>
        </w:rPr>
        <w:t>:</w:t>
      </w:r>
    </w:p>
    <w:p w14:paraId="085B9C53" w14:textId="77777777" w:rsidR="00B26213" w:rsidRDefault="00F66C35" w:rsidP="00B26213">
      <w:pPr>
        <w:pStyle w:val="ListParagraph"/>
        <w:numPr>
          <w:ilvl w:val="0"/>
          <w:numId w:val="11"/>
        </w:numPr>
      </w:pPr>
      <w:r w:rsidRPr="00E75180">
        <w:t>Length of the standard instructional day</w:t>
      </w:r>
      <w:r w:rsidR="00353FE8">
        <w:t xml:space="preserve"> reflects the length of instructional time for the school where the child attends (or should attend) and </w:t>
      </w:r>
      <w:r w:rsidR="00353FE8" w:rsidRPr="00E32C42">
        <w:t>w</w:t>
      </w:r>
      <w:r w:rsidRPr="00E75180">
        <w:t>ill likely be different for elementary, middle</w:t>
      </w:r>
      <w:r w:rsidR="00A67A18">
        <w:t>,</w:t>
      </w:r>
      <w:r w:rsidRPr="00E75180">
        <w:t xml:space="preserve"> and secondary schools</w:t>
      </w:r>
      <w:r w:rsidR="003D6878">
        <w:t xml:space="preserve"> within a division</w:t>
      </w:r>
      <w:r w:rsidRPr="00E75180">
        <w:t>.</w:t>
      </w:r>
    </w:p>
    <w:p w14:paraId="4468B49F" w14:textId="73E210A9" w:rsidR="00F66C35" w:rsidRPr="00B26213" w:rsidRDefault="00F66C35" w:rsidP="00B26213">
      <w:pPr>
        <w:pStyle w:val="ListParagraph"/>
        <w:numPr>
          <w:ilvl w:val="0"/>
          <w:numId w:val="11"/>
        </w:numPr>
      </w:pPr>
      <w:r w:rsidRPr="00E75180">
        <w:t xml:space="preserve">Length of the standard instructional day </w:t>
      </w:r>
      <w:r w:rsidR="00A67A18">
        <w:t>is equal to</w:t>
      </w:r>
      <w:r w:rsidR="00A67A18" w:rsidRPr="00E75180">
        <w:t xml:space="preserve"> </w:t>
      </w:r>
      <w:r w:rsidRPr="00E75180">
        <w:t>time devoted to educational activities</w:t>
      </w:r>
      <w:r w:rsidR="00353FE8">
        <w:t xml:space="preserve"> and</w:t>
      </w:r>
      <w:r w:rsidR="00353FE8" w:rsidRPr="00787F1B">
        <w:t xml:space="preserve"> </w:t>
      </w:r>
      <w:r w:rsidRPr="00B26213">
        <w:rPr>
          <w:b/>
          <w:color w:val="0D0D0D" w:themeColor="text1" w:themeTint="F2"/>
        </w:rPr>
        <w:t>does not</w:t>
      </w:r>
      <w:r w:rsidRPr="00B26213">
        <w:rPr>
          <w:color w:val="0D0D0D" w:themeColor="text1" w:themeTint="F2"/>
        </w:rPr>
        <w:t xml:space="preserve"> include lunch, class change</w:t>
      </w:r>
      <w:r w:rsidR="008624BF" w:rsidRPr="00B26213">
        <w:rPr>
          <w:color w:val="0D0D0D" w:themeColor="text1" w:themeTint="F2"/>
        </w:rPr>
        <w:t xml:space="preserve">s, </w:t>
      </w:r>
      <w:r w:rsidR="00F13D9A">
        <w:rPr>
          <w:color w:val="0D0D0D" w:themeColor="text1" w:themeTint="F2"/>
        </w:rPr>
        <w:t xml:space="preserve">or </w:t>
      </w:r>
      <w:r w:rsidR="008624BF" w:rsidRPr="00B26213">
        <w:rPr>
          <w:color w:val="0D0D0D" w:themeColor="text1" w:themeTint="F2"/>
        </w:rPr>
        <w:t>recess.</w:t>
      </w:r>
    </w:p>
    <w:p w14:paraId="36D6C2C9" w14:textId="03284FC4" w:rsidR="00F66C35" w:rsidRPr="00E75180" w:rsidRDefault="00F66C35" w:rsidP="00256292">
      <w:pPr>
        <w:pStyle w:val="ListParagraph"/>
        <w:numPr>
          <w:ilvl w:val="0"/>
          <w:numId w:val="11"/>
        </w:numPr>
      </w:pPr>
      <w:r w:rsidRPr="00E75180">
        <w:lastRenderedPageBreak/>
        <w:t xml:space="preserve">For preschool </w:t>
      </w:r>
      <w:r w:rsidR="00E32C42">
        <w:t>and</w:t>
      </w:r>
      <w:r w:rsidR="003D6878">
        <w:t xml:space="preserve"> school-aged </w:t>
      </w:r>
      <w:r w:rsidRPr="00E75180">
        <w:t>students, the standard instructional day is the full instructional</w:t>
      </w:r>
      <w:r w:rsidR="008624BF" w:rsidRPr="00E75180">
        <w:t xml:space="preserve"> day of the elementary school.</w:t>
      </w:r>
      <w:r w:rsidR="0068797E" w:rsidRPr="00E75180">
        <w:t xml:space="preserve"> </w:t>
      </w:r>
      <w:r w:rsidRPr="00E75180">
        <w:rPr>
          <w:b/>
        </w:rPr>
        <w:t>Do not</w:t>
      </w:r>
      <w:r w:rsidRPr="00E75180">
        <w:t xml:space="preserve"> use a half day for this calculation.</w:t>
      </w:r>
    </w:p>
    <w:p w14:paraId="67FB5C87" w14:textId="4ED92343" w:rsidR="00F66C35" w:rsidRPr="00E75180" w:rsidRDefault="00F66C35" w:rsidP="00256292">
      <w:pPr>
        <w:pStyle w:val="ListParagraph"/>
        <w:numPr>
          <w:ilvl w:val="0"/>
          <w:numId w:val="11"/>
        </w:numPr>
      </w:pPr>
      <w:r w:rsidRPr="00E75180">
        <w:t>Special education services are reported based on the student’s disability as determined by the eligibility committee</w:t>
      </w:r>
      <w:r w:rsidR="00A67A18">
        <w:t>,</w:t>
      </w:r>
      <w:r w:rsidRPr="00E75180">
        <w:t xml:space="preserve"> not by the endorsement of the teacher or type of </w:t>
      </w:r>
      <w:r w:rsidR="008624BF" w:rsidRPr="00E75180">
        <w:t>class attached to the service.</w:t>
      </w:r>
    </w:p>
    <w:p w14:paraId="31199A22" w14:textId="01743205" w:rsidR="00F66C35" w:rsidRPr="00A052E6" w:rsidRDefault="00F66C35" w:rsidP="00256292">
      <w:pPr>
        <w:pStyle w:val="ListParagraph"/>
        <w:numPr>
          <w:ilvl w:val="0"/>
          <w:numId w:val="11"/>
        </w:numPr>
      </w:pPr>
      <w:r w:rsidRPr="00E75180">
        <w:t xml:space="preserve">Only those related services </w:t>
      </w:r>
      <w:r w:rsidRPr="00A052E6">
        <w:t xml:space="preserve">that are considered stand-alone disabilities are reported </w:t>
      </w:r>
      <w:r w:rsidR="008624BF" w:rsidRPr="00A052E6">
        <w:t>(speech, vision, and hearing</w:t>
      </w:r>
      <w:r w:rsidR="00D9180F">
        <w:t xml:space="preserve"> as per the IEP</w:t>
      </w:r>
      <w:r w:rsidR="008624BF" w:rsidRPr="00A052E6">
        <w:t>)</w:t>
      </w:r>
      <w:r w:rsidR="00CA5A7B" w:rsidRPr="00A052E6">
        <w:t xml:space="preserve"> as a secondary or </w:t>
      </w:r>
      <w:r w:rsidR="00E0583C" w:rsidRPr="00A052E6">
        <w:t>tertiary</w:t>
      </w:r>
      <w:r w:rsidR="00E0583C" w:rsidRPr="00A052E6" w:rsidDel="00E0583C">
        <w:t xml:space="preserve"> </w:t>
      </w:r>
      <w:r w:rsidR="00CA5A7B" w:rsidRPr="00A052E6">
        <w:t>disability code when there is a primary disability code</w:t>
      </w:r>
      <w:r w:rsidR="008624BF" w:rsidRPr="00A052E6">
        <w:t>.</w:t>
      </w:r>
      <w:r w:rsidR="009C2F5F" w:rsidRPr="00A052E6">
        <w:t xml:space="preserve"> Other related services such as physical therapy, occupational therapy, and counseling are </w:t>
      </w:r>
      <w:r w:rsidR="0073467F" w:rsidRPr="00A052E6">
        <w:rPr>
          <w:b/>
        </w:rPr>
        <w:t xml:space="preserve">not </w:t>
      </w:r>
      <w:r w:rsidR="009C2F5F" w:rsidRPr="00A052E6">
        <w:t>reported as special education services.</w:t>
      </w:r>
    </w:p>
    <w:p w14:paraId="5247B769" w14:textId="0B594955" w:rsidR="0068797E" w:rsidRPr="00A052E6" w:rsidRDefault="0068797E" w:rsidP="00256292">
      <w:pPr>
        <w:pStyle w:val="ListParagraph"/>
        <w:numPr>
          <w:ilvl w:val="0"/>
          <w:numId w:val="11"/>
        </w:numPr>
      </w:pPr>
      <w:r w:rsidRPr="00A052E6">
        <w:t>When determining the amount of special education services in an inclusive setting, the amount of service is based on the IEP.</w:t>
      </w:r>
    </w:p>
    <w:p w14:paraId="52966E52" w14:textId="77777777" w:rsidR="0086255A" w:rsidRPr="00A052E6" w:rsidRDefault="00F66C35" w:rsidP="0008617D">
      <w:pPr>
        <w:widowControl w:val="0"/>
        <w:numPr>
          <w:ilvl w:val="1"/>
          <w:numId w:val="15"/>
        </w:numPr>
        <w:ind w:left="1080"/>
        <w:rPr>
          <w:szCs w:val="24"/>
        </w:rPr>
      </w:pPr>
      <w:r w:rsidRPr="00A052E6">
        <w:rPr>
          <w:color w:val="0D0D0D" w:themeColor="text1" w:themeTint="F2"/>
          <w:szCs w:val="24"/>
        </w:rPr>
        <w:t>The fact that the special education teacher is in the classroom does not mean that the student i</w:t>
      </w:r>
      <w:r w:rsidR="008624BF" w:rsidRPr="00A052E6">
        <w:rPr>
          <w:color w:val="0D0D0D" w:themeColor="text1" w:themeTint="F2"/>
          <w:szCs w:val="24"/>
        </w:rPr>
        <w:t>s receiving special education.</w:t>
      </w:r>
    </w:p>
    <w:p w14:paraId="56DB3192" w14:textId="188B115D" w:rsidR="00F66C35" w:rsidRPr="00A052E6" w:rsidRDefault="00F66C35" w:rsidP="0008617D">
      <w:pPr>
        <w:widowControl w:val="0"/>
        <w:numPr>
          <w:ilvl w:val="1"/>
          <w:numId w:val="15"/>
        </w:numPr>
        <w:ind w:left="1080"/>
        <w:rPr>
          <w:szCs w:val="24"/>
        </w:rPr>
      </w:pPr>
      <w:r w:rsidRPr="00A052E6">
        <w:rPr>
          <w:szCs w:val="24"/>
        </w:rPr>
        <w:t xml:space="preserve">The calculation is </w:t>
      </w:r>
      <w:r w:rsidR="0073467F" w:rsidRPr="00A052E6">
        <w:rPr>
          <w:b/>
          <w:szCs w:val="24"/>
        </w:rPr>
        <w:t>not</w:t>
      </w:r>
      <w:r w:rsidR="0073467F" w:rsidRPr="00A052E6">
        <w:rPr>
          <w:szCs w:val="24"/>
        </w:rPr>
        <w:t xml:space="preserve"> </w:t>
      </w:r>
      <w:r w:rsidRPr="00A052E6">
        <w:rPr>
          <w:szCs w:val="24"/>
        </w:rPr>
        <w:t>related to</w:t>
      </w:r>
      <w:r w:rsidR="00C67F9B" w:rsidRPr="00A052E6">
        <w:rPr>
          <w:szCs w:val="24"/>
        </w:rPr>
        <w:t xml:space="preserve"> where services are delivered; i</w:t>
      </w:r>
      <w:r w:rsidRPr="00A052E6">
        <w:rPr>
          <w:szCs w:val="24"/>
        </w:rPr>
        <w:t>nclude all special education services regardless of where the services are provided.</w:t>
      </w:r>
    </w:p>
    <w:p w14:paraId="55020B71" w14:textId="0C9C4573" w:rsidR="00153A94" w:rsidRPr="00A052E6" w:rsidRDefault="00F66C35" w:rsidP="0008617D">
      <w:pPr>
        <w:pStyle w:val="ListParagraph"/>
        <w:numPr>
          <w:ilvl w:val="0"/>
          <w:numId w:val="24"/>
        </w:numPr>
        <w:ind w:left="720"/>
      </w:pPr>
      <w:r w:rsidRPr="00A052E6">
        <w:t xml:space="preserve">The calculation is made for all primary disabilities and any secondary or tertiary </w:t>
      </w:r>
      <w:r w:rsidR="008624BF" w:rsidRPr="00A052E6">
        <w:t>disabilities that are reported.</w:t>
      </w:r>
      <w:r w:rsidR="0030011A" w:rsidRPr="00A052E6">
        <w:t xml:space="preserve"> </w:t>
      </w:r>
      <w:r w:rsidRPr="00A052E6">
        <w:t>The reporting of three possible disabilities is strictly for SOQ funding calculations.</w:t>
      </w:r>
    </w:p>
    <w:p w14:paraId="33F89E40" w14:textId="3A4BD67B" w:rsidR="00CA5A7B" w:rsidRPr="00A052E6" w:rsidRDefault="009E58AA" w:rsidP="0008617D">
      <w:pPr>
        <w:pStyle w:val="ListParagraph"/>
        <w:numPr>
          <w:ilvl w:val="0"/>
          <w:numId w:val="24"/>
        </w:numPr>
        <w:ind w:left="720"/>
        <w:rPr>
          <w:color w:val="000000" w:themeColor="text1"/>
        </w:rPr>
      </w:pPr>
      <w:r w:rsidRPr="00A052E6">
        <w:rPr>
          <w:color w:val="000000" w:themeColor="text1"/>
        </w:rPr>
        <w:t xml:space="preserve">In instances where the </w:t>
      </w:r>
      <w:r w:rsidR="001C4A46" w:rsidRPr="00A052E6">
        <w:rPr>
          <w:color w:val="000000" w:themeColor="text1"/>
        </w:rPr>
        <w:t>s</w:t>
      </w:r>
      <w:r w:rsidRPr="00A052E6">
        <w:rPr>
          <w:color w:val="000000" w:themeColor="text1"/>
        </w:rPr>
        <w:t xml:space="preserve">ervice </w:t>
      </w:r>
      <w:r w:rsidR="001C4A46" w:rsidRPr="00A052E6">
        <w:rPr>
          <w:color w:val="000000" w:themeColor="text1"/>
        </w:rPr>
        <w:t>p</w:t>
      </w:r>
      <w:r w:rsidRPr="00A052E6">
        <w:rPr>
          <w:color w:val="000000" w:themeColor="text1"/>
        </w:rPr>
        <w:t>ercent is</w:t>
      </w:r>
      <w:r w:rsidR="00D12814" w:rsidRPr="00A052E6">
        <w:rPr>
          <w:rFonts w:ascii="Arial" w:hAnsi="Arial" w:cs="Arial"/>
          <w:color w:val="000000" w:themeColor="text1"/>
        </w:rPr>
        <w:t xml:space="preserve"> </w:t>
      </w:r>
      <w:r w:rsidR="00D12814" w:rsidRPr="00A052E6">
        <w:rPr>
          <w:color w:val="000000" w:themeColor="text1"/>
        </w:rPr>
        <w:t>above 0.01</w:t>
      </w:r>
      <w:r w:rsidR="00642C27" w:rsidRPr="00A052E6">
        <w:rPr>
          <w:color w:val="000000" w:themeColor="text1"/>
        </w:rPr>
        <w:t xml:space="preserve"> percent</w:t>
      </w:r>
      <w:r w:rsidRPr="00A052E6">
        <w:rPr>
          <w:color w:val="000000" w:themeColor="text1"/>
        </w:rPr>
        <w:t xml:space="preserve"> </w:t>
      </w:r>
      <w:r w:rsidR="00D12814" w:rsidRPr="00A052E6">
        <w:rPr>
          <w:color w:val="000000" w:themeColor="text1"/>
        </w:rPr>
        <w:t xml:space="preserve">but </w:t>
      </w:r>
      <w:r w:rsidR="00D12814" w:rsidRPr="00A052E6">
        <w:rPr>
          <w:i/>
          <w:iCs/>
          <w:color w:val="000000" w:themeColor="text1"/>
        </w:rPr>
        <w:t>less than 1</w:t>
      </w:r>
      <w:r w:rsidR="00642C27" w:rsidRPr="00A052E6">
        <w:rPr>
          <w:i/>
          <w:iCs/>
          <w:color w:val="000000" w:themeColor="text1"/>
        </w:rPr>
        <w:t xml:space="preserve"> percent</w:t>
      </w:r>
      <w:r w:rsidRPr="00A052E6">
        <w:rPr>
          <w:color w:val="000000" w:themeColor="text1"/>
        </w:rPr>
        <w:t>, round up to 1</w:t>
      </w:r>
      <w:r w:rsidR="00642C27" w:rsidRPr="00A052E6">
        <w:rPr>
          <w:color w:val="000000" w:themeColor="text1"/>
        </w:rPr>
        <w:t xml:space="preserve"> percent</w:t>
      </w:r>
      <w:r w:rsidRPr="00A052E6">
        <w:rPr>
          <w:color w:val="000000" w:themeColor="text1"/>
        </w:rPr>
        <w:t xml:space="preserve">. When </w:t>
      </w:r>
      <w:r w:rsidR="00854B6A" w:rsidRPr="00A052E6">
        <w:rPr>
          <w:color w:val="000000" w:themeColor="text1"/>
        </w:rPr>
        <w:t xml:space="preserve">the </w:t>
      </w:r>
      <w:r w:rsidR="001C4A46" w:rsidRPr="00A052E6">
        <w:rPr>
          <w:color w:val="000000" w:themeColor="text1"/>
        </w:rPr>
        <w:t>s</w:t>
      </w:r>
      <w:r w:rsidRPr="00A052E6">
        <w:rPr>
          <w:color w:val="000000" w:themeColor="text1"/>
        </w:rPr>
        <w:t xml:space="preserve">ervice </w:t>
      </w:r>
      <w:r w:rsidR="001C4A46" w:rsidRPr="00A052E6">
        <w:rPr>
          <w:color w:val="000000" w:themeColor="text1"/>
        </w:rPr>
        <w:t>p</w:t>
      </w:r>
      <w:r w:rsidRPr="00A052E6">
        <w:rPr>
          <w:color w:val="000000" w:themeColor="text1"/>
        </w:rPr>
        <w:t xml:space="preserve">ercent </w:t>
      </w:r>
      <w:r w:rsidR="001C4A46" w:rsidRPr="00A052E6">
        <w:rPr>
          <w:color w:val="000000" w:themeColor="text1"/>
        </w:rPr>
        <w:t>is</w:t>
      </w:r>
      <w:r w:rsidRPr="00A052E6">
        <w:rPr>
          <w:color w:val="000000" w:themeColor="text1"/>
        </w:rPr>
        <w:t xml:space="preserve"> 1 or greater, standard rounding rules apply.</w:t>
      </w:r>
    </w:p>
    <w:p w14:paraId="3F7E08FD" w14:textId="77777777" w:rsidR="00BA3EE9" w:rsidRPr="00A052E6" w:rsidRDefault="00BA3EE9" w:rsidP="00F912A1">
      <w:pPr>
        <w:ind w:left="360"/>
        <w:rPr>
          <w:color w:val="000000" w:themeColor="text1"/>
        </w:rPr>
      </w:pPr>
    </w:p>
    <w:p w14:paraId="788BC434" w14:textId="77777777" w:rsidR="002B5905" w:rsidRPr="00A052E6" w:rsidRDefault="00CA5A7B" w:rsidP="00F912A1">
      <w:pPr>
        <w:ind w:left="540" w:hanging="180"/>
        <w:rPr>
          <w:b/>
          <w:bCs/>
          <w:color w:val="000000" w:themeColor="text1"/>
        </w:rPr>
      </w:pPr>
      <w:r w:rsidRPr="00A052E6">
        <w:rPr>
          <w:b/>
          <w:bCs/>
          <w:color w:val="000000" w:themeColor="text1"/>
        </w:rPr>
        <w:t xml:space="preserve">Note: </w:t>
      </w:r>
    </w:p>
    <w:p w14:paraId="297D5BA0" w14:textId="4CA3360C" w:rsidR="00CA5A7B" w:rsidRPr="00A052E6" w:rsidRDefault="00CA5A7B" w:rsidP="0008617D">
      <w:pPr>
        <w:pStyle w:val="ListParagraph"/>
        <w:numPr>
          <w:ilvl w:val="0"/>
          <w:numId w:val="85"/>
        </w:numPr>
        <w:ind w:left="720"/>
        <w:rPr>
          <w:rFonts w:eastAsia="Times New Roman"/>
          <w:color w:val="000000" w:themeColor="text1"/>
          <w:szCs w:val="20"/>
        </w:rPr>
      </w:pPr>
      <w:r w:rsidRPr="00A052E6">
        <w:rPr>
          <w:color w:val="000000" w:themeColor="text1"/>
        </w:rPr>
        <w:t xml:space="preserve">Any student that is </w:t>
      </w:r>
      <w:r w:rsidR="00E0583C" w:rsidRPr="00A052E6">
        <w:rPr>
          <w:color w:val="000000" w:themeColor="text1"/>
        </w:rPr>
        <w:t>seven</w:t>
      </w:r>
      <w:r w:rsidRPr="00A052E6">
        <w:rPr>
          <w:color w:val="000000" w:themeColor="text1"/>
        </w:rPr>
        <w:t xml:space="preserve"> years old as of December 1 of the current school year and has </w:t>
      </w:r>
      <w:r w:rsidR="00BA3EE9" w:rsidRPr="00A052E6">
        <w:rPr>
          <w:color w:val="000000" w:themeColor="text1"/>
        </w:rPr>
        <w:t>a Primary Disability Code of Developmental Delay</w:t>
      </w:r>
      <w:r w:rsidR="002B5905" w:rsidRPr="00A052E6">
        <w:rPr>
          <w:color w:val="000000" w:themeColor="text1"/>
        </w:rPr>
        <w:t xml:space="preserve">, cannot be reported on the December 1 Child Count. </w:t>
      </w:r>
    </w:p>
    <w:p w14:paraId="252FE7BC" w14:textId="77777777" w:rsidR="00153A94" w:rsidRDefault="00153A94" w:rsidP="008548EB">
      <w:pPr>
        <w:widowControl w:val="0"/>
      </w:pPr>
    </w:p>
    <w:p w14:paraId="376786DA" w14:textId="1655BC94" w:rsidR="00CF388F" w:rsidRPr="00153A94" w:rsidRDefault="00F66C35" w:rsidP="008548EB">
      <w:pPr>
        <w:pStyle w:val="Heading3"/>
      </w:pPr>
      <w:r w:rsidRPr="00153A94">
        <w:t>Special Education Student Secondary Disability Code</w:t>
      </w:r>
      <w:r w:rsidR="00075D1A" w:rsidRPr="00153A94">
        <w:t xml:space="preserve"> (83)</w:t>
      </w:r>
    </w:p>
    <w:p w14:paraId="1219CA28" w14:textId="4CC0C90A" w:rsidR="005C1A85" w:rsidRPr="00E75180" w:rsidRDefault="00F66C35" w:rsidP="00CF6C76">
      <w:pPr>
        <w:pStyle w:val="SRCinfoline"/>
        <w:rPr>
          <w:b w:val="0"/>
        </w:rPr>
      </w:pPr>
      <w:r w:rsidRPr="00E75180">
        <w:t xml:space="preserve">Format: </w:t>
      </w:r>
      <w:r w:rsidR="00DE7561">
        <w:rPr>
          <w:b w:val="0"/>
        </w:rPr>
        <w:t>N</w:t>
      </w:r>
      <w:r w:rsidR="00DE7561" w:rsidRPr="00E75180">
        <w:rPr>
          <w:b w:val="0"/>
        </w:rPr>
        <w:t>umeric</w:t>
      </w:r>
    </w:p>
    <w:p w14:paraId="19AD2ACB" w14:textId="767C1AB7" w:rsidR="00F66C35" w:rsidRPr="00E75180" w:rsidRDefault="00F66C35" w:rsidP="005C1A85">
      <w:pPr>
        <w:pStyle w:val="SRCinfoline"/>
        <w:spacing w:after="120"/>
      </w:pPr>
      <w:r w:rsidRPr="00E75180">
        <w:t xml:space="preserve">Maximum Length: </w:t>
      </w:r>
      <w:r w:rsidRPr="00E75180">
        <w:rPr>
          <w:b w:val="0"/>
        </w:rPr>
        <w:t>2</w:t>
      </w:r>
    </w:p>
    <w:p w14:paraId="79ED2117" w14:textId="6B3BC9A5" w:rsidR="00A851BF" w:rsidRPr="00E75180" w:rsidRDefault="00824293" w:rsidP="005C1A85">
      <w:pPr>
        <w:spacing w:after="120"/>
        <w:rPr>
          <w:szCs w:val="24"/>
        </w:rPr>
      </w:pPr>
      <w:r w:rsidRPr="00E75180">
        <w:rPr>
          <w:szCs w:val="24"/>
        </w:rPr>
        <w:t>This is r</w:t>
      </w:r>
      <w:r w:rsidR="00F66C35" w:rsidRPr="00E75180">
        <w:rPr>
          <w:szCs w:val="24"/>
        </w:rPr>
        <w:t xml:space="preserve">equired if the student is receiving special education services for a </w:t>
      </w:r>
      <w:r w:rsidR="00AF086C">
        <w:rPr>
          <w:szCs w:val="24"/>
        </w:rPr>
        <w:br/>
      </w:r>
      <w:r w:rsidR="00F66C35" w:rsidRPr="00E75180">
        <w:rPr>
          <w:szCs w:val="24"/>
        </w:rPr>
        <w:t>secondary disability.</w:t>
      </w:r>
    </w:p>
    <w:p w14:paraId="22A8E9EA" w14:textId="3D74E621" w:rsidR="00F343BB" w:rsidRPr="00E75180" w:rsidRDefault="00F66C35" w:rsidP="005C1A85">
      <w:pPr>
        <w:spacing w:after="120"/>
        <w:rPr>
          <w:color w:val="0D0D0D" w:themeColor="text1" w:themeTint="F2"/>
          <w:szCs w:val="24"/>
        </w:rPr>
      </w:pPr>
      <w:r w:rsidRPr="00E75180">
        <w:rPr>
          <w:color w:val="0D0D0D" w:themeColor="text1" w:themeTint="F2"/>
          <w:szCs w:val="24"/>
        </w:rPr>
        <w:t xml:space="preserve">The Secondary Disability Code identifies the secondary disability type for the student who is eligible for services under the </w:t>
      </w:r>
      <w:r w:rsidRPr="00E75180">
        <w:rPr>
          <w:i/>
          <w:iCs/>
          <w:color w:val="0D0D0D" w:themeColor="text1" w:themeTint="F2"/>
          <w:szCs w:val="24"/>
        </w:rPr>
        <w:t>Individuals with Disabilities Education Act</w:t>
      </w:r>
      <w:r w:rsidRPr="00E75180">
        <w:rPr>
          <w:color w:val="0D0D0D" w:themeColor="text1" w:themeTint="F2"/>
          <w:szCs w:val="24"/>
        </w:rPr>
        <w:t xml:space="preserve"> (IDEA) and who has an Individualized Education Program (IEP). </w:t>
      </w:r>
      <w:r w:rsidR="009957C5" w:rsidRPr="00E75180">
        <w:rPr>
          <w:color w:val="0D0D0D" w:themeColor="text1" w:themeTint="F2"/>
          <w:szCs w:val="24"/>
        </w:rPr>
        <w:t>Refer to</w:t>
      </w:r>
      <w:r w:rsidRPr="00E75180">
        <w:rPr>
          <w:color w:val="0D0D0D" w:themeColor="text1" w:themeTint="F2"/>
          <w:szCs w:val="24"/>
        </w:rPr>
        <w:t xml:space="preserve"> the </w:t>
      </w:r>
      <w:r w:rsidR="00DE7561">
        <w:rPr>
          <w:color w:val="0D0D0D" w:themeColor="text1" w:themeTint="F2"/>
          <w:szCs w:val="24"/>
        </w:rPr>
        <w:t>D</w:t>
      </w:r>
      <w:r w:rsidR="00DE7561" w:rsidRPr="00E75180">
        <w:rPr>
          <w:color w:val="0D0D0D" w:themeColor="text1" w:themeTint="F2"/>
          <w:szCs w:val="24"/>
        </w:rPr>
        <w:t xml:space="preserve">isability </w:t>
      </w:r>
      <w:r w:rsidR="00DE7561">
        <w:rPr>
          <w:color w:val="0D0D0D" w:themeColor="text1" w:themeTint="F2"/>
          <w:szCs w:val="24"/>
        </w:rPr>
        <w:t>C</w:t>
      </w:r>
      <w:r w:rsidR="00DE7561" w:rsidRPr="00E75180">
        <w:rPr>
          <w:color w:val="0D0D0D" w:themeColor="text1" w:themeTint="F2"/>
          <w:szCs w:val="24"/>
        </w:rPr>
        <w:t xml:space="preserve">odes </w:t>
      </w:r>
      <w:r w:rsidRPr="00E75180">
        <w:rPr>
          <w:color w:val="0D0D0D" w:themeColor="text1" w:themeTint="F2"/>
          <w:szCs w:val="24"/>
        </w:rPr>
        <w:t>listed</w:t>
      </w:r>
      <w:r w:rsidR="00162AD4" w:rsidRPr="00E75180">
        <w:rPr>
          <w:color w:val="0D0D0D" w:themeColor="text1" w:themeTint="F2"/>
          <w:szCs w:val="24"/>
        </w:rPr>
        <w:t xml:space="preserve"> under Primary Disability Code.</w:t>
      </w:r>
    </w:p>
    <w:p w14:paraId="6C03BA26" w14:textId="0360B7DF" w:rsidR="0048446A" w:rsidRPr="00E75180" w:rsidRDefault="0048446A" w:rsidP="00256292">
      <w:pPr>
        <w:widowControl w:val="0"/>
        <w:ind w:left="720" w:hanging="360"/>
        <w:rPr>
          <w:b/>
          <w:bCs/>
          <w:iCs/>
          <w:color w:val="0D0D0D" w:themeColor="text1" w:themeTint="F2"/>
          <w:szCs w:val="24"/>
        </w:rPr>
      </w:pPr>
      <w:r w:rsidRPr="00E75180">
        <w:rPr>
          <w:b/>
          <w:bCs/>
          <w:iCs/>
          <w:color w:val="0D0D0D" w:themeColor="text1" w:themeTint="F2"/>
          <w:szCs w:val="24"/>
        </w:rPr>
        <w:t xml:space="preserve">Edit </w:t>
      </w:r>
      <w:r w:rsidR="00302790">
        <w:rPr>
          <w:b/>
          <w:bCs/>
          <w:iCs/>
          <w:color w:val="0D0D0D" w:themeColor="text1" w:themeTint="F2"/>
          <w:szCs w:val="24"/>
        </w:rPr>
        <w:t>c</w:t>
      </w:r>
      <w:r w:rsidR="00302790" w:rsidRPr="00E75180">
        <w:rPr>
          <w:b/>
          <w:bCs/>
          <w:iCs/>
          <w:color w:val="0D0D0D" w:themeColor="text1" w:themeTint="F2"/>
          <w:szCs w:val="24"/>
        </w:rPr>
        <w:t xml:space="preserve">hecks </w:t>
      </w:r>
      <w:r w:rsidRPr="00E75180">
        <w:rPr>
          <w:b/>
          <w:bCs/>
          <w:iCs/>
          <w:color w:val="0D0D0D" w:themeColor="text1" w:themeTint="F2"/>
          <w:szCs w:val="24"/>
        </w:rPr>
        <w:t>Special Education Student Secondary Disability Code</w:t>
      </w:r>
    </w:p>
    <w:p w14:paraId="041057CB" w14:textId="5DEBD71B" w:rsidR="0048446A" w:rsidRPr="00E75180" w:rsidRDefault="0048446A" w:rsidP="0008617D">
      <w:pPr>
        <w:pStyle w:val="ListParagraph"/>
        <w:numPr>
          <w:ilvl w:val="0"/>
          <w:numId w:val="35"/>
        </w:numPr>
        <w:ind w:left="720"/>
      </w:pPr>
      <w:r w:rsidRPr="00E75180">
        <w:t xml:space="preserve">Must be a valid </w:t>
      </w:r>
      <w:r w:rsidR="006F067E">
        <w:t>D</w:t>
      </w:r>
      <w:r w:rsidR="006F067E" w:rsidRPr="00E75180">
        <w:t xml:space="preserve">isability </w:t>
      </w:r>
      <w:r w:rsidR="006F067E">
        <w:t>C</w:t>
      </w:r>
      <w:r w:rsidR="006F067E" w:rsidRPr="00E75180">
        <w:t>ode</w:t>
      </w:r>
      <w:r w:rsidR="00BE1A69">
        <w:t>.</w:t>
      </w:r>
    </w:p>
    <w:p w14:paraId="4729423C" w14:textId="6D63E8D9" w:rsidR="0028193E" w:rsidRPr="00256292" w:rsidRDefault="0048446A" w:rsidP="0008617D">
      <w:pPr>
        <w:pStyle w:val="ListParagraph"/>
        <w:numPr>
          <w:ilvl w:val="0"/>
          <w:numId w:val="36"/>
        </w:numPr>
        <w:spacing w:line="276" w:lineRule="auto"/>
        <w:ind w:left="720"/>
        <w:rPr>
          <w:rFonts w:eastAsiaTheme="majorEastAsia"/>
          <w:color w:val="0D0D0D" w:themeColor="text1" w:themeTint="F2"/>
        </w:rPr>
      </w:pPr>
      <w:r w:rsidRPr="00E75180">
        <w:t xml:space="preserve">Cannot be the same as the </w:t>
      </w:r>
      <w:r w:rsidR="008548EB">
        <w:t>P</w:t>
      </w:r>
      <w:r w:rsidRPr="00E75180">
        <w:t xml:space="preserve">rimary or </w:t>
      </w:r>
      <w:r w:rsidR="008548EB">
        <w:t>T</w:t>
      </w:r>
      <w:r w:rsidRPr="00F97C29">
        <w:t>hird</w:t>
      </w:r>
      <w:r w:rsidRPr="00E75180">
        <w:t xml:space="preserve"> </w:t>
      </w:r>
      <w:r w:rsidR="00F97C29">
        <w:t>D</w:t>
      </w:r>
      <w:r w:rsidR="00F97C29" w:rsidRPr="00E75180">
        <w:t xml:space="preserve">isability </w:t>
      </w:r>
      <w:r w:rsidR="00F97C29">
        <w:t>C</w:t>
      </w:r>
      <w:r w:rsidR="00F97C29" w:rsidRPr="00E75180">
        <w:t>ode</w:t>
      </w:r>
      <w:r w:rsidR="00BE1A69">
        <w:t>.</w:t>
      </w:r>
    </w:p>
    <w:p w14:paraId="2CE8CFCF" w14:textId="77777777" w:rsidR="00256292" w:rsidRPr="00256292" w:rsidRDefault="00256292" w:rsidP="00256292">
      <w:pPr>
        <w:spacing w:line="276" w:lineRule="auto"/>
        <w:rPr>
          <w:rFonts w:eastAsiaTheme="majorEastAsia"/>
          <w:color w:val="0D0D0D" w:themeColor="text1" w:themeTint="F2"/>
        </w:rPr>
      </w:pPr>
    </w:p>
    <w:p w14:paraId="3F3CE912" w14:textId="77777777" w:rsidR="003F7456" w:rsidRDefault="003F7456">
      <w:pPr>
        <w:spacing w:after="200" w:line="276" w:lineRule="auto"/>
        <w:rPr>
          <w:rFonts w:eastAsiaTheme="majorEastAsia"/>
          <w:b/>
          <w:bCs/>
          <w:color w:val="0D0D0D" w:themeColor="text1" w:themeTint="F2"/>
          <w:szCs w:val="24"/>
        </w:rPr>
      </w:pPr>
      <w:r>
        <w:br w:type="page"/>
      </w:r>
    </w:p>
    <w:p w14:paraId="380ECC79" w14:textId="059EFC2C" w:rsidR="00F66C35" w:rsidRPr="00E75180" w:rsidRDefault="00F66C35" w:rsidP="008548EB">
      <w:pPr>
        <w:pStyle w:val="Heading3"/>
      </w:pPr>
      <w:r w:rsidRPr="00E75180">
        <w:lastRenderedPageBreak/>
        <w:t>Sp</w:t>
      </w:r>
      <w:r w:rsidR="0048446A" w:rsidRPr="00E75180">
        <w:t>e</w:t>
      </w:r>
      <w:r w:rsidRPr="00E75180">
        <w:t>cial Education Student Secondary Disability Service Percent of Day</w:t>
      </w:r>
      <w:r w:rsidR="00075D1A" w:rsidRPr="00E75180">
        <w:t xml:space="preserve"> (84)</w:t>
      </w:r>
    </w:p>
    <w:p w14:paraId="31C09CF4" w14:textId="101EA20C" w:rsidR="005C1A85" w:rsidRPr="00E75180" w:rsidRDefault="00F66C35" w:rsidP="00A56ABF">
      <w:pPr>
        <w:pStyle w:val="SRCinfoline"/>
      </w:pPr>
      <w:r w:rsidRPr="00E75180">
        <w:t xml:space="preserve">Format: </w:t>
      </w:r>
      <w:r w:rsidR="00DE7561">
        <w:rPr>
          <w:b w:val="0"/>
        </w:rPr>
        <w:t>N</w:t>
      </w:r>
      <w:r w:rsidR="00DE7561" w:rsidRPr="00E75180">
        <w:rPr>
          <w:b w:val="0"/>
        </w:rPr>
        <w:t>umeric</w:t>
      </w:r>
    </w:p>
    <w:p w14:paraId="2AC70D75" w14:textId="7334201B" w:rsidR="00F66C35" w:rsidRPr="00E75180" w:rsidRDefault="00F66C35" w:rsidP="00A56ABF">
      <w:pPr>
        <w:pStyle w:val="SRCinfoline"/>
        <w:spacing w:after="120"/>
      </w:pPr>
      <w:r w:rsidRPr="00E75180">
        <w:t xml:space="preserve">Maximum Length: </w:t>
      </w:r>
      <w:r w:rsidRPr="00E75180">
        <w:rPr>
          <w:b w:val="0"/>
        </w:rPr>
        <w:t>3</w:t>
      </w:r>
    </w:p>
    <w:p w14:paraId="315C10A1" w14:textId="79D1AFEE" w:rsidR="00F66C35" w:rsidRPr="00E75180" w:rsidRDefault="00824293" w:rsidP="00A56ABF">
      <w:pPr>
        <w:spacing w:after="120"/>
        <w:rPr>
          <w:szCs w:val="24"/>
        </w:rPr>
      </w:pPr>
      <w:r w:rsidRPr="00E75180">
        <w:rPr>
          <w:szCs w:val="24"/>
        </w:rPr>
        <w:t>This is r</w:t>
      </w:r>
      <w:r w:rsidR="00F66C35" w:rsidRPr="00E75180">
        <w:rPr>
          <w:szCs w:val="24"/>
        </w:rPr>
        <w:t xml:space="preserve">equired if a secondary disability code is entered for this student. </w:t>
      </w:r>
      <w:r w:rsidR="009957C5" w:rsidRPr="00E75180">
        <w:rPr>
          <w:szCs w:val="24"/>
        </w:rPr>
        <w:t>Refer to</w:t>
      </w:r>
      <w:r w:rsidR="00F66C35" w:rsidRPr="00E75180">
        <w:rPr>
          <w:szCs w:val="24"/>
        </w:rPr>
        <w:t xml:space="preserve"> the method of calculation for primary service percent of day.</w:t>
      </w:r>
    </w:p>
    <w:p w14:paraId="33F6C323" w14:textId="0EFB18F6" w:rsidR="00F66C35" w:rsidRPr="00E75180" w:rsidRDefault="00F66C35" w:rsidP="00256292">
      <w:pPr>
        <w:pStyle w:val="SRCsubtopic"/>
        <w:spacing w:before="0"/>
        <w:rPr>
          <w:i w:val="0"/>
        </w:rPr>
      </w:pPr>
      <w:r w:rsidRPr="00E75180">
        <w:rPr>
          <w:i w:val="0"/>
        </w:rPr>
        <w:t xml:space="preserve">Edit </w:t>
      </w:r>
      <w:r w:rsidR="00302790">
        <w:rPr>
          <w:i w:val="0"/>
        </w:rPr>
        <w:t>c</w:t>
      </w:r>
      <w:r w:rsidR="00302790" w:rsidRPr="00E75180">
        <w:rPr>
          <w:i w:val="0"/>
        </w:rPr>
        <w:t xml:space="preserve">hecks </w:t>
      </w:r>
      <w:r w:rsidRPr="00E75180">
        <w:rPr>
          <w:i w:val="0"/>
        </w:rPr>
        <w:t xml:space="preserve">Special Education Student Secondary </w:t>
      </w:r>
      <w:r w:rsidR="00E01516">
        <w:rPr>
          <w:i w:val="0"/>
        </w:rPr>
        <w:t xml:space="preserve">Disability </w:t>
      </w:r>
      <w:r w:rsidRPr="00E75180">
        <w:rPr>
          <w:i w:val="0"/>
        </w:rPr>
        <w:t>Service Percent of Day</w:t>
      </w:r>
    </w:p>
    <w:p w14:paraId="30768165" w14:textId="77777777" w:rsidR="00B26213" w:rsidRDefault="00361461" w:rsidP="0008617D">
      <w:pPr>
        <w:pStyle w:val="SRCbulletlist"/>
        <w:widowControl w:val="0"/>
        <w:numPr>
          <w:ilvl w:val="0"/>
          <w:numId w:val="51"/>
        </w:numPr>
        <w:spacing w:before="0" w:after="0"/>
        <w:ind w:left="720"/>
        <w:rPr>
          <w:rFonts w:cs="Times New Roman"/>
          <w:color w:val="0D0D0D" w:themeColor="text1" w:themeTint="F2"/>
          <w:sz w:val="24"/>
          <w:szCs w:val="24"/>
        </w:rPr>
      </w:pPr>
      <w:r w:rsidRPr="00B20706">
        <w:rPr>
          <w:rFonts w:cs="Times New Roman"/>
          <w:color w:val="0D0D0D" w:themeColor="text1" w:themeTint="F2"/>
          <w:sz w:val="24"/>
          <w:szCs w:val="24"/>
        </w:rPr>
        <w:t xml:space="preserve">Required </w:t>
      </w:r>
      <w:r w:rsidR="00F66C35" w:rsidRPr="00B20706">
        <w:rPr>
          <w:rFonts w:cs="Times New Roman"/>
          <w:color w:val="0D0D0D" w:themeColor="text1" w:themeTint="F2"/>
          <w:sz w:val="24"/>
          <w:szCs w:val="24"/>
        </w:rPr>
        <w:t>if Special Ed</w:t>
      </w:r>
      <w:r w:rsidR="00DE7561" w:rsidRPr="00B20706">
        <w:rPr>
          <w:rFonts w:cs="Times New Roman"/>
          <w:color w:val="0D0D0D" w:themeColor="text1" w:themeTint="F2"/>
          <w:sz w:val="24"/>
          <w:szCs w:val="24"/>
        </w:rPr>
        <w:t>ucation</w:t>
      </w:r>
      <w:r w:rsidR="00F66C35" w:rsidRPr="00B20706">
        <w:rPr>
          <w:rFonts w:cs="Times New Roman"/>
          <w:color w:val="0D0D0D" w:themeColor="text1" w:themeTint="F2"/>
          <w:sz w:val="24"/>
          <w:szCs w:val="24"/>
        </w:rPr>
        <w:t xml:space="preserve"> Student Secondary Disability Code is not blank</w:t>
      </w:r>
      <w:r w:rsidR="00997843">
        <w:rPr>
          <w:rFonts w:cs="Times New Roman"/>
          <w:color w:val="0D0D0D" w:themeColor="text1" w:themeTint="F2"/>
          <w:sz w:val="24"/>
          <w:szCs w:val="24"/>
        </w:rPr>
        <w:t>.</w:t>
      </w:r>
    </w:p>
    <w:p w14:paraId="143DB754" w14:textId="5BDFB6D9" w:rsidR="00F66C35" w:rsidRPr="00B26213" w:rsidRDefault="00F66C35" w:rsidP="0008617D">
      <w:pPr>
        <w:pStyle w:val="SRCbulletlist"/>
        <w:widowControl w:val="0"/>
        <w:numPr>
          <w:ilvl w:val="0"/>
          <w:numId w:val="51"/>
        </w:numPr>
        <w:spacing w:before="0" w:after="0"/>
        <w:ind w:left="720"/>
        <w:rPr>
          <w:rFonts w:cs="Times New Roman"/>
          <w:color w:val="0D0D0D" w:themeColor="text1" w:themeTint="F2"/>
          <w:sz w:val="24"/>
          <w:szCs w:val="24"/>
        </w:rPr>
      </w:pPr>
      <w:r w:rsidRPr="00B26213">
        <w:rPr>
          <w:rFonts w:cs="Times New Roman"/>
          <w:color w:val="0D0D0D" w:themeColor="text1" w:themeTint="F2"/>
          <w:sz w:val="24"/>
          <w:szCs w:val="24"/>
        </w:rPr>
        <w:t xml:space="preserve">Total of primary, secondary, and third </w:t>
      </w:r>
      <w:r w:rsidR="0090114F" w:rsidRPr="00B26213">
        <w:rPr>
          <w:rFonts w:cs="Times New Roman"/>
          <w:color w:val="0D0D0D" w:themeColor="text1" w:themeTint="F2"/>
          <w:sz w:val="24"/>
          <w:szCs w:val="24"/>
        </w:rPr>
        <w:t>percent</w:t>
      </w:r>
      <w:r w:rsidRPr="00B26213">
        <w:rPr>
          <w:rFonts w:cs="Times New Roman"/>
          <w:color w:val="0D0D0D" w:themeColor="text1" w:themeTint="F2"/>
          <w:sz w:val="24"/>
          <w:szCs w:val="24"/>
        </w:rPr>
        <w:t xml:space="preserve"> of day cannot exceed 100</w:t>
      </w:r>
      <w:r w:rsidR="00997843" w:rsidRPr="00B26213">
        <w:rPr>
          <w:rFonts w:cs="Times New Roman"/>
          <w:color w:val="0D0D0D" w:themeColor="text1" w:themeTint="F2"/>
          <w:sz w:val="24"/>
          <w:szCs w:val="24"/>
        </w:rPr>
        <w:t>.</w:t>
      </w:r>
    </w:p>
    <w:p w14:paraId="1EAEBBC7" w14:textId="242CF1AE" w:rsidR="00F66C35" w:rsidRPr="00E75180" w:rsidRDefault="00361461" w:rsidP="00256292">
      <w:pPr>
        <w:pStyle w:val="ListParagraph"/>
        <w:numPr>
          <w:ilvl w:val="0"/>
          <w:numId w:val="8"/>
        </w:numPr>
        <w:tabs>
          <w:tab w:val="clear" w:pos="1080"/>
        </w:tabs>
        <w:ind w:left="720"/>
      </w:pPr>
      <w:r w:rsidRPr="00E75180">
        <w:t xml:space="preserve">A </w:t>
      </w:r>
      <w:r w:rsidRPr="00E75180">
        <w:rPr>
          <w:i/>
        </w:rPr>
        <w:t>warning</w:t>
      </w:r>
      <w:r w:rsidRPr="00E75180">
        <w:t xml:space="preserve"> results if a secondary percent is greater than </w:t>
      </w:r>
      <w:r w:rsidR="00DE7561">
        <w:t xml:space="preserve">the </w:t>
      </w:r>
      <w:r w:rsidRPr="00E75180">
        <w:t>primary percent of day</w:t>
      </w:r>
      <w:r w:rsidR="00997843">
        <w:t>.</w:t>
      </w:r>
    </w:p>
    <w:p w14:paraId="7BC277C1" w14:textId="77777777" w:rsidR="00E75180" w:rsidRPr="00E75180" w:rsidRDefault="00E75180" w:rsidP="00E75180">
      <w:pPr>
        <w:rPr>
          <w:szCs w:val="24"/>
        </w:rPr>
      </w:pPr>
    </w:p>
    <w:p w14:paraId="306685DB" w14:textId="617E69A3" w:rsidR="00F66C35" w:rsidRPr="00E75180" w:rsidRDefault="00F66C35" w:rsidP="008548EB">
      <w:pPr>
        <w:pStyle w:val="Heading3"/>
      </w:pPr>
      <w:r w:rsidRPr="00E75180">
        <w:t>Special Education Student Secondary Disability Serving Division</w:t>
      </w:r>
      <w:r w:rsidR="00075D1A" w:rsidRPr="00E75180">
        <w:t xml:space="preserve"> (85)</w:t>
      </w:r>
    </w:p>
    <w:p w14:paraId="144C7CE5" w14:textId="70DC1EC9" w:rsidR="005C1A85" w:rsidRPr="00E75180" w:rsidRDefault="00F66C35" w:rsidP="00CF6C76">
      <w:pPr>
        <w:pStyle w:val="SRCinfoline"/>
      </w:pPr>
      <w:r w:rsidRPr="00E75180">
        <w:t xml:space="preserve">Format: </w:t>
      </w:r>
      <w:r w:rsidR="00DE7561">
        <w:rPr>
          <w:b w:val="0"/>
        </w:rPr>
        <w:t>N</w:t>
      </w:r>
      <w:r w:rsidR="00DE7561" w:rsidRPr="00E75180">
        <w:rPr>
          <w:b w:val="0"/>
        </w:rPr>
        <w:t>umeric</w:t>
      </w:r>
    </w:p>
    <w:p w14:paraId="6829DDC0" w14:textId="3E1705F6" w:rsidR="00F66C35" w:rsidRPr="00E75180" w:rsidRDefault="00F66C35" w:rsidP="005C1A85">
      <w:pPr>
        <w:pStyle w:val="SRCinfoline"/>
        <w:spacing w:after="120"/>
      </w:pPr>
      <w:r w:rsidRPr="00E75180">
        <w:t xml:space="preserve">Maximum Length: </w:t>
      </w:r>
      <w:r w:rsidRPr="00E75180">
        <w:rPr>
          <w:b w:val="0"/>
        </w:rPr>
        <w:t>3</w:t>
      </w:r>
    </w:p>
    <w:p w14:paraId="292CFB9F" w14:textId="3C2A3FB7" w:rsidR="00F66C35" w:rsidRPr="00E75180" w:rsidRDefault="00824293" w:rsidP="00CF6C76">
      <w:pPr>
        <w:rPr>
          <w:szCs w:val="24"/>
        </w:rPr>
      </w:pPr>
      <w:r w:rsidRPr="00E75180">
        <w:rPr>
          <w:szCs w:val="24"/>
        </w:rPr>
        <w:t>This is r</w:t>
      </w:r>
      <w:r w:rsidR="00F66C35" w:rsidRPr="00E75180">
        <w:rPr>
          <w:szCs w:val="24"/>
        </w:rPr>
        <w:t xml:space="preserve">equired if a </w:t>
      </w:r>
      <w:r w:rsidR="00DE7561">
        <w:rPr>
          <w:szCs w:val="24"/>
        </w:rPr>
        <w:t>S</w:t>
      </w:r>
      <w:r w:rsidR="00DE7561" w:rsidRPr="00E75180">
        <w:rPr>
          <w:szCs w:val="24"/>
        </w:rPr>
        <w:t xml:space="preserve">econdary </w:t>
      </w:r>
      <w:r w:rsidR="00DE7561">
        <w:rPr>
          <w:szCs w:val="24"/>
        </w:rPr>
        <w:t>D</w:t>
      </w:r>
      <w:r w:rsidR="00DE7561" w:rsidRPr="00E75180">
        <w:rPr>
          <w:szCs w:val="24"/>
        </w:rPr>
        <w:t xml:space="preserve">isability </w:t>
      </w:r>
      <w:r w:rsidR="00DE7561">
        <w:rPr>
          <w:szCs w:val="24"/>
        </w:rPr>
        <w:t>C</w:t>
      </w:r>
      <w:r w:rsidR="00DE7561" w:rsidRPr="00E75180">
        <w:rPr>
          <w:szCs w:val="24"/>
        </w:rPr>
        <w:t xml:space="preserve">ode </w:t>
      </w:r>
      <w:r w:rsidR="00F66C35" w:rsidRPr="00E75180">
        <w:rPr>
          <w:szCs w:val="24"/>
        </w:rPr>
        <w:t>is entered</w:t>
      </w:r>
      <w:r w:rsidR="005C1A85" w:rsidRPr="00E75180">
        <w:rPr>
          <w:szCs w:val="24"/>
        </w:rPr>
        <w:t>. F</w:t>
      </w:r>
      <w:r w:rsidR="00F66C35" w:rsidRPr="00E75180">
        <w:rPr>
          <w:szCs w:val="24"/>
        </w:rPr>
        <w:t xml:space="preserve">ollow </w:t>
      </w:r>
      <w:r w:rsidR="00F13D9A">
        <w:rPr>
          <w:szCs w:val="24"/>
        </w:rPr>
        <w:t xml:space="preserve">the </w:t>
      </w:r>
      <w:r w:rsidR="00F66C35" w:rsidRPr="00E75180">
        <w:rPr>
          <w:szCs w:val="24"/>
        </w:rPr>
        <w:t xml:space="preserve">same instructions as for </w:t>
      </w:r>
      <w:r w:rsidR="00F66C35" w:rsidRPr="00FA7827">
        <w:rPr>
          <w:szCs w:val="24"/>
        </w:rPr>
        <w:t>Primary Serving Division</w:t>
      </w:r>
      <w:r w:rsidR="00F66C35" w:rsidRPr="00E75180">
        <w:rPr>
          <w:szCs w:val="24"/>
        </w:rPr>
        <w:t>.</w:t>
      </w:r>
    </w:p>
    <w:p w14:paraId="16463BD9" w14:textId="77777777" w:rsidR="005C1A85" w:rsidRPr="00E75180" w:rsidRDefault="005C1A85" w:rsidP="00CF6C76">
      <w:pPr>
        <w:rPr>
          <w:szCs w:val="24"/>
        </w:rPr>
      </w:pPr>
    </w:p>
    <w:p w14:paraId="3DBDD9AE" w14:textId="02D61F97" w:rsidR="00F66C35" w:rsidRPr="00E75180" w:rsidRDefault="00F66C35" w:rsidP="008548EB">
      <w:pPr>
        <w:pStyle w:val="Heading3"/>
      </w:pPr>
      <w:r w:rsidRPr="00E75180">
        <w:t>Special Education Student Secondary Disability Serving School</w:t>
      </w:r>
      <w:r w:rsidR="00075D1A" w:rsidRPr="00E75180">
        <w:t xml:space="preserve"> (86)</w:t>
      </w:r>
    </w:p>
    <w:p w14:paraId="4B3A8E8F" w14:textId="6E6DEC73" w:rsidR="005C1A85" w:rsidRPr="00E75180" w:rsidRDefault="00F66C35" w:rsidP="00CF6C76">
      <w:pPr>
        <w:pStyle w:val="SRCinfoline"/>
      </w:pPr>
      <w:r w:rsidRPr="00E75180">
        <w:t xml:space="preserve">Format: </w:t>
      </w:r>
      <w:r w:rsidR="00F73CB0">
        <w:rPr>
          <w:b w:val="0"/>
        </w:rPr>
        <w:t>N</w:t>
      </w:r>
      <w:r w:rsidR="00F73CB0" w:rsidRPr="00E75180">
        <w:rPr>
          <w:b w:val="0"/>
        </w:rPr>
        <w:t>umeric</w:t>
      </w:r>
    </w:p>
    <w:p w14:paraId="3754B6A9" w14:textId="232B326F" w:rsidR="00F66C35" w:rsidRPr="00E75180" w:rsidRDefault="00F66C35" w:rsidP="005C1A85">
      <w:pPr>
        <w:pStyle w:val="SRCinfoline"/>
        <w:spacing w:after="120"/>
      </w:pPr>
      <w:r w:rsidRPr="00E75180">
        <w:t xml:space="preserve">Maximum Length: </w:t>
      </w:r>
      <w:r w:rsidRPr="00E75180">
        <w:rPr>
          <w:b w:val="0"/>
        </w:rPr>
        <w:t>4</w:t>
      </w:r>
    </w:p>
    <w:p w14:paraId="47CB05DE" w14:textId="7B0A633C" w:rsidR="00162AD4" w:rsidRPr="00E75180" w:rsidRDefault="00824293" w:rsidP="00CF6C76">
      <w:pPr>
        <w:rPr>
          <w:szCs w:val="24"/>
        </w:rPr>
      </w:pPr>
      <w:r w:rsidRPr="00E75180">
        <w:rPr>
          <w:szCs w:val="24"/>
        </w:rPr>
        <w:t xml:space="preserve">This is </w:t>
      </w:r>
      <w:r w:rsidR="005D7415" w:rsidRPr="00E75180">
        <w:rPr>
          <w:szCs w:val="24"/>
        </w:rPr>
        <w:t>r</w:t>
      </w:r>
      <w:r w:rsidR="005D7415" w:rsidRPr="00E75180">
        <w:rPr>
          <w:color w:val="0D0D0D" w:themeColor="text1" w:themeTint="F2"/>
          <w:szCs w:val="24"/>
        </w:rPr>
        <w:t xml:space="preserve">equired if </w:t>
      </w:r>
      <w:r w:rsidR="00F13D9A">
        <w:rPr>
          <w:color w:val="0D0D0D" w:themeColor="text1" w:themeTint="F2"/>
          <w:szCs w:val="24"/>
        </w:rPr>
        <w:t xml:space="preserve">the </w:t>
      </w:r>
      <w:r w:rsidR="005D7415" w:rsidRPr="00E75180">
        <w:rPr>
          <w:color w:val="0D0D0D" w:themeColor="text1" w:themeTint="F2"/>
          <w:szCs w:val="24"/>
        </w:rPr>
        <w:t>Special Ed</w:t>
      </w:r>
      <w:r w:rsidR="00F73CB0">
        <w:rPr>
          <w:color w:val="0D0D0D" w:themeColor="text1" w:themeTint="F2"/>
          <w:szCs w:val="24"/>
        </w:rPr>
        <w:t>ucation</w:t>
      </w:r>
      <w:r w:rsidR="005D7415" w:rsidRPr="00E75180">
        <w:rPr>
          <w:color w:val="0D0D0D" w:themeColor="text1" w:themeTint="F2"/>
          <w:szCs w:val="24"/>
        </w:rPr>
        <w:t xml:space="preserve"> Student Secondary Disability Code is not blank. F</w:t>
      </w:r>
      <w:r w:rsidR="00F66C35" w:rsidRPr="00E75180">
        <w:rPr>
          <w:szCs w:val="24"/>
        </w:rPr>
        <w:t>ollow</w:t>
      </w:r>
      <w:r w:rsidR="00642C27">
        <w:rPr>
          <w:szCs w:val="24"/>
        </w:rPr>
        <w:t xml:space="preserve"> the</w:t>
      </w:r>
      <w:r w:rsidR="00F66C35" w:rsidRPr="00E75180">
        <w:rPr>
          <w:szCs w:val="24"/>
        </w:rPr>
        <w:t xml:space="preserve"> same instructions as for </w:t>
      </w:r>
      <w:r w:rsidR="00F66C35" w:rsidRPr="00FA7827">
        <w:rPr>
          <w:szCs w:val="24"/>
        </w:rPr>
        <w:t>Primary Serving School</w:t>
      </w:r>
      <w:r w:rsidR="00F66C35" w:rsidRPr="00E75180">
        <w:rPr>
          <w:szCs w:val="24"/>
        </w:rPr>
        <w:t>.</w:t>
      </w:r>
    </w:p>
    <w:p w14:paraId="198A207C" w14:textId="59D8A38B" w:rsidR="00254974" w:rsidRPr="00E75180" w:rsidRDefault="00254974" w:rsidP="00136884">
      <w:pPr>
        <w:pStyle w:val="Header"/>
        <w:tabs>
          <w:tab w:val="clear" w:pos="4320"/>
          <w:tab w:val="clear" w:pos="8640"/>
        </w:tabs>
        <w:spacing w:line="276" w:lineRule="auto"/>
        <w:rPr>
          <w:rFonts w:eastAsiaTheme="majorEastAsia"/>
          <w:color w:val="0D0D0D" w:themeColor="text1" w:themeTint="F2"/>
          <w:szCs w:val="24"/>
        </w:rPr>
      </w:pPr>
    </w:p>
    <w:p w14:paraId="6988A2B3" w14:textId="75034E8F" w:rsidR="00F66C35" w:rsidRPr="00E75180" w:rsidRDefault="00F66C35" w:rsidP="008548EB">
      <w:pPr>
        <w:pStyle w:val="Heading3"/>
      </w:pPr>
      <w:r w:rsidRPr="00E75180">
        <w:t xml:space="preserve">Special Education Student </w:t>
      </w:r>
      <w:r w:rsidRPr="006F067E">
        <w:t>Third</w:t>
      </w:r>
      <w:r w:rsidRPr="002A572B">
        <w:t xml:space="preserve"> </w:t>
      </w:r>
      <w:r w:rsidRPr="00E75180">
        <w:t>Disability Code</w:t>
      </w:r>
      <w:r w:rsidR="00075D1A" w:rsidRPr="00E75180">
        <w:t xml:space="preserve"> (87)</w:t>
      </w:r>
    </w:p>
    <w:p w14:paraId="6810232C" w14:textId="4E607130" w:rsidR="005C1A85" w:rsidRPr="00E75180" w:rsidRDefault="00F66C35" w:rsidP="00CF6C76">
      <w:pPr>
        <w:pStyle w:val="SRCinfoline"/>
      </w:pPr>
      <w:r w:rsidRPr="00E75180">
        <w:t xml:space="preserve">Format: </w:t>
      </w:r>
      <w:r w:rsidR="00F73CB0">
        <w:rPr>
          <w:b w:val="0"/>
        </w:rPr>
        <w:t>N</w:t>
      </w:r>
      <w:r w:rsidR="00F73CB0" w:rsidRPr="00E75180">
        <w:rPr>
          <w:b w:val="0"/>
        </w:rPr>
        <w:t>umeric</w:t>
      </w:r>
    </w:p>
    <w:p w14:paraId="39D68F09" w14:textId="7FDD4E41" w:rsidR="00F66C35" w:rsidRPr="00E75180" w:rsidRDefault="00F66C35" w:rsidP="005C1A85">
      <w:pPr>
        <w:pStyle w:val="SRCinfoline"/>
        <w:spacing w:after="120"/>
      </w:pPr>
      <w:r w:rsidRPr="00E75180">
        <w:t xml:space="preserve">Maximum Length: </w:t>
      </w:r>
      <w:r w:rsidRPr="00E75180">
        <w:rPr>
          <w:b w:val="0"/>
        </w:rPr>
        <w:t>2</w:t>
      </w:r>
    </w:p>
    <w:p w14:paraId="0165E671" w14:textId="071B3C75" w:rsidR="00D41595" w:rsidRPr="00E75180" w:rsidRDefault="00824293" w:rsidP="00CF6C76">
      <w:pPr>
        <w:rPr>
          <w:szCs w:val="24"/>
        </w:rPr>
      </w:pPr>
      <w:r w:rsidRPr="00E75180">
        <w:rPr>
          <w:szCs w:val="24"/>
        </w:rPr>
        <w:t>This is r</w:t>
      </w:r>
      <w:r w:rsidR="00F66C35" w:rsidRPr="00E75180">
        <w:rPr>
          <w:szCs w:val="24"/>
        </w:rPr>
        <w:t xml:space="preserve">equired if the student is receiving services for a </w:t>
      </w:r>
      <w:r w:rsidR="00F66C35" w:rsidRPr="006F067E">
        <w:rPr>
          <w:szCs w:val="24"/>
        </w:rPr>
        <w:t xml:space="preserve">third </w:t>
      </w:r>
      <w:r w:rsidR="00F66C35" w:rsidRPr="00E75180">
        <w:rPr>
          <w:szCs w:val="24"/>
        </w:rPr>
        <w:t xml:space="preserve">disability. The </w:t>
      </w:r>
      <w:r w:rsidR="00F66C35" w:rsidRPr="006F067E">
        <w:rPr>
          <w:szCs w:val="24"/>
        </w:rPr>
        <w:t xml:space="preserve">Third </w:t>
      </w:r>
      <w:r w:rsidR="00F66C35" w:rsidRPr="00E75180">
        <w:rPr>
          <w:szCs w:val="24"/>
        </w:rPr>
        <w:t xml:space="preserve">Disability Code identifies the </w:t>
      </w:r>
      <w:r w:rsidR="00F66C35" w:rsidRPr="006F067E">
        <w:rPr>
          <w:szCs w:val="24"/>
        </w:rPr>
        <w:t>third</w:t>
      </w:r>
      <w:r w:rsidR="00F66C35" w:rsidRPr="00E75180">
        <w:rPr>
          <w:szCs w:val="24"/>
        </w:rPr>
        <w:t xml:space="preserve"> disability type for the student who is eligible for services under the </w:t>
      </w:r>
      <w:r w:rsidR="00F66C35" w:rsidRPr="00E75180">
        <w:rPr>
          <w:i/>
          <w:iCs/>
          <w:szCs w:val="24"/>
        </w:rPr>
        <w:t>Individuals with Disabilities Education Act</w:t>
      </w:r>
      <w:r w:rsidR="00F66C35" w:rsidRPr="00E75180">
        <w:rPr>
          <w:szCs w:val="24"/>
        </w:rPr>
        <w:t xml:space="preserve"> (IDEA) and who has an Individualized Education Program (IEP). </w:t>
      </w:r>
      <w:r w:rsidR="005D7415" w:rsidRPr="00E75180">
        <w:rPr>
          <w:szCs w:val="24"/>
        </w:rPr>
        <w:t xml:space="preserve">This must be a valid </w:t>
      </w:r>
      <w:r w:rsidR="00F73CB0">
        <w:rPr>
          <w:szCs w:val="24"/>
        </w:rPr>
        <w:t>D</w:t>
      </w:r>
      <w:r w:rsidR="00F73CB0" w:rsidRPr="00E75180">
        <w:rPr>
          <w:szCs w:val="24"/>
        </w:rPr>
        <w:t xml:space="preserve">isability </w:t>
      </w:r>
      <w:r w:rsidR="00F73CB0">
        <w:rPr>
          <w:szCs w:val="24"/>
        </w:rPr>
        <w:t>C</w:t>
      </w:r>
      <w:r w:rsidR="00F73CB0" w:rsidRPr="00E75180">
        <w:rPr>
          <w:szCs w:val="24"/>
        </w:rPr>
        <w:t xml:space="preserve">ode </w:t>
      </w:r>
      <w:r w:rsidR="005D7415" w:rsidRPr="00E75180">
        <w:rPr>
          <w:szCs w:val="24"/>
        </w:rPr>
        <w:t>and not the same as the primary or secondary disability.</w:t>
      </w:r>
    </w:p>
    <w:p w14:paraId="1F03286F" w14:textId="2487A003" w:rsidR="00E971B7" w:rsidRPr="008548EB" w:rsidRDefault="00E971B7" w:rsidP="0065200F">
      <w:pPr>
        <w:rPr>
          <w:rFonts w:eastAsiaTheme="majorEastAsia"/>
        </w:rPr>
      </w:pPr>
    </w:p>
    <w:p w14:paraId="0A736D44" w14:textId="203071C9" w:rsidR="00F66C35" w:rsidRPr="00E75180" w:rsidRDefault="00F66C35" w:rsidP="008548EB">
      <w:pPr>
        <w:pStyle w:val="Heading3"/>
      </w:pPr>
      <w:r w:rsidRPr="00E75180">
        <w:t xml:space="preserve">Special Education Student </w:t>
      </w:r>
      <w:r w:rsidRPr="006F067E">
        <w:t>Third</w:t>
      </w:r>
      <w:r w:rsidRPr="00E75180">
        <w:t xml:space="preserve"> Disability Service Percent of Day</w:t>
      </w:r>
      <w:r w:rsidR="00075D1A" w:rsidRPr="00E75180">
        <w:t xml:space="preserve"> (88)</w:t>
      </w:r>
    </w:p>
    <w:p w14:paraId="350D2909" w14:textId="762BE856" w:rsidR="005C1A85" w:rsidRPr="00E75180" w:rsidRDefault="00F66C35" w:rsidP="00A56ABF">
      <w:pPr>
        <w:pStyle w:val="SRCinfoline"/>
      </w:pPr>
      <w:r w:rsidRPr="00E75180">
        <w:t xml:space="preserve">Format: </w:t>
      </w:r>
      <w:r w:rsidR="006B5A5E">
        <w:rPr>
          <w:b w:val="0"/>
        </w:rPr>
        <w:t>N</w:t>
      </w:r>
      <w:r w:rsidR="006B5A5E" w:rsidRPr="00E75180">
        <w:rPr>
          <w:b w:val="0"/>
        </w:rPr>
        <w:t>umeric</w:t>
      </w:r>
    </w:p>
    <w:p w14:paraId="09337431" w14:textId="09DE6D20" w:rsidR="00F66C35" w:rsidRPr="00E75180" w:rsidRDefault="00F66C35" w:rsidP="00A56ABF">
      <w:pPr>
        <w:pStyle w:val="SRCinfoline"/>
        <w:spacing w:after="120"/>
      </w:pPr>
      <w:r w:rsidRPr="00E75180">
        <w:t xml:space="preserve">Maximum Length: </w:t>
      </w:r>
      <w:r w:rsidRPr="00E75180">
        <w:rPr>
          <w:b w:val="0"/>
        </w:rPr>
        <w:t>3</w:t>
      </w:r>
    </w:p>
    <w:p w14:paraId="15FD2EE8" w14:textId="720B64CF" w:rsidR="00F66C35" w:rsidRPr="00E75180" w:rsidRDefault="00824293" w:rsidP="00A56ABF">
      <w:pPr>
        <w:spacing w:after="120"/>
        <w:rPr>
          <w:szCs w:val="24"/>
        </w:rPr>
      </w:pPr>
      <w:r w:rsidRPr="00E75180">
        <w:rPr>
          <w:szCs w:val="24"/>
        </w:rPr>
        <w:t>This is r</w:t>
      </w:r>
      <w:r w:rsidR="00F66C35" w:rsidRPr="00E75180">
        <w:rPr>
          <w:szCs w:val="24"/>
        </w:rPr>
        <w:t xml:space="preserve">equired if a </w:t>
      </w:r>
      <w:r w:rsidR="007543D8">
        <w:rPr>
          <w:szCs w:val="24"/>
        </w:rPr>
        <w:t>T</w:t>
      </w:r>
      <w:r w:rsidR="00F66C35" w:rsidRPr="006F067E">
        <w:rPr>
          <w:szCs w:val="24"/>
        </w:rPr>
        <w:t>hird</w:t>
      </w:r>
      <w:r w:rsidR="00F66C35" w:rsidRPr="00E75180">
        <w:rPr>
          <w:szCs w:val="24"/>
        </w:rPr>
        <w:t xml:space="preserve"> </w:t>
      </w:r>
      <w:r w:rsidR="006F067E">
        <w:rPr>
          <w:szCs w:val="24"/>
        </w:rPr>
        <w:t>D</w:t>
      </w:r>
      <w:r w:rsidR="006F067E" w:rsidRPr="00E75180">
        <w:rPr>
          <w:szCs w:val="24"/>
        </w:rPr>
        <w:t xml:space="preserve">isability </w:t>
      </w:r>
      <w:r w:rsidR="006F067E">
        <w:rPr>
          <w:szCs w:val="24"/>
        </w:rPr>
        <w:t>C</w:t>
      </w:r>
      <w:r w:rsidR="006F067E" w:rsidRPr="00E75180">
        <w:rPr>
          <w:szCs w:val="24"/>
        </w:rPr>
        <w:t xml:space="preserve">ode </w:t>
      </w:r>
      <w:r w:rsidR="00F66C35" w:rsidRPr="00E75180">
        <w:rPr>
          <w:szCs w:val="24"/>
        </w:rPr>
        <w:t xml:space="preserve">is entered. </w:t>
      </w:r>
      <w:r w:rsidR="009957C5" w:rsidRPr="00E75180">
        <w:rPr>
          <w:szCs w:val="24"/>
        </w:rPr>
        <w:t>Refer to</w:t>
      </w:r>
      <w:r w:rsidR="00D23892" w:rsidRPr="00E75180">
        <w:rPr>
          <w:szCs w:val="24"/>
        </w:rPr>
        <w:t xml:space="preserve"> the</w:t>
      </w:r>
      <w:r w:rsidR="00F66C35" w:rsidRPr="00E75180">
        <w:rPr>
          <w:szCs w:val="24"/>
        </w:rPr>
        <w:t xml:space="preserve"> calculation under primary service percent of day.</w:t>
      </w:r>
    </w:p>
    <w:p w14:paraId="2CFD291D" w14:textId="1B965BC3" w:rsidR="00F66C35" w:rsidRPr="00E75180" w:rsidRDefault="00F66C35" w:rsidP="00256292">
      <w:pPr>
        <w:pStyle w:val="SRCsubtopic"/>
        <w:spacing w:before="0"/>
        <w:rPr>
          <w:i w:val="0"/>
        </w:rPr>
      </w:pPr>
      <w:r w:rsidRPr="00E75180">
        <w:rPr>
          <w:i w:val="0"/>
        </w:rPr>
        <w:t xml:space="preserve">Edit </w:t>
      </w:r>
      <w:r w:rsidR="00302790">
        <w:rPr>
          <w:i w:val="0"/>
        </w:rPr>
        <w:t>c</w:t>
      </w:r>
      <w:r w:rsidR="00302790" w:rsidRPr="00E75180">
        <w:rPr>
          <w:i w:val="0"/>
        </w:rPr>
        <w:t xml:space="preserve">hecks </w:t>
      </w:r>
      <w:r w:rsidRPr="00E75180">
        <w:rPr>
          <w:i w:val="0"/>
        </w:rPr>
        <w:t xml:space="preserve">Special Education Student </w:t>
      </w:r>
      <w:r w:rsidRPr="006F067E">
        <w:rPr>
          <w:i w:val="0"/>
        </w:rPr>
        <w:t>Third</w:t>
      </w:r>
      <w:r w:rsidR="00E01516">
        <w:rPr>
          <w:i w:val="0"/>
        </w:rPr>
        <w:t xml:space="preserve"> Disability</w:t>
      </w:r>
      <w:r w:rsidRPr="00E75180">
        <w:rPr>
          <w:i w:val="0"/>
        </w:rPr>
        <w:t xml:space="preserve"> Service Percent of Day</w:t>
      </w:r>
    </w:p>
    <w:p w14:paraId="071F052C" w14:textId="353F58F5" w:rsidR="00F66C35" w:rsidRPr="00E75180" w:rsidRDefault="00F66C35" w:rsidP="0008617D">
      <w:pPr>
        <w:pStyle w:val="SRCbulletlist"/>
        <w:widowControl w:val="0"/>
        <w:numPr>
          <w:ilvl w:val="0"/>
          <w:numId w:val="34"/>
        </w:numPr>
        <w:spacing w:before="0" w:after="0"/>
        <w:ind w:left="720"/>
        <w:rPr>
          <w:rFonts w:cs="Times New Roman"/>
          <w:color w:val="0D0D0D" w:themeColor="text1" w:themeTint="F2"/>
          <w:sz w:val="24"/>
          <w:szCs w:val="24"/>
        </w:rPr>
      </w:pPr>
      <w:r w:rsidRPr="00E75180">
        <w:rPr>
          <w:rFonts w:cs="Times New Roman"/>
          <w:color w:val="0D0D0D" w:themeColor="text1" w:themeTint="F2"/>
          <w:sz w:val="24"/>
          <w:szCs w:val="24"/>
        </w:rPr>
        <w:t xml:space="preserve">Cannot be blank or </w:t>
      </w:r>
      <w:r w:rsidR="002A572B">
        <w:rPr>
          <w:rFonts w:cs="Times New Roman"/>
          <w:color w:val="0D0D0D" w:themeColor="text1" w:themeTint="F2"/>
          <w:sz w:val="24"/>
          <w:szCs w:val="24"/>
        </w:rPr>
        <w:t>zero</w:t>
      </w:r>
      <w:r w:rsidR="002A572B" w:rsidRPr="00E75180">
        <w:rPr>
          <w:rFonts w:cs="Times New Roman"/>
          <w:color w:val="0D0D0D" w:themeColor="text1" w:themeTint="F2"/>
          <w:sz w:val="24"/>
          <w:szCs w:val="24"/>
        </w:rPr>
        <w:t xml:space="preserve"> </w:t>
      </w:r>
      <w:r w:rsidRPr="00E75180">
        <w:rPr>
          <w:rFonts w:cs="Times New Roman"/>
          <w:color w:val="0D0D0D" w:themeColor="text1" w:themeTint="F2"/>
          <w:sz w:val="24"/>
          <w:szCs w:val="24"/>
        </w:rPr>
        <w:t xml:space="preserve">if Special Education </w:t>
      </w:r>
      <w:r w:rsidRPr="006F067E">
        <w:rPr>
          <w:rFonts w:cs="Times New Roman"/>
          <w:color w:val="0D0D0D" w:themeColor="text1" w:themeTint="F2"/>
          <w:sz w:val="24"/>
          <w:szCs w:val="24"/>
        </w:rPr>
        <w:t>Third</w:t>
      </w:r>
      <w:r w:rsidRPr="00E75180">
        <w:rPr>
          <w:rFonts w:cs="Times New Roman"/>
          <w:color w:val="0D0D0D" w:themeColor="text1" w:themeTint="F2"/>
          <w:sz w:val="24"/>
          <w:szCs w:val="24"/>
        </w:rPr>
        <w:t xml:space="preserve"> Disability Code is not blank</w:t>
      </w:r>
      <w:r w:rsidR="00D23892" w:rsidRPr="00E75180">
        <w:rPr>
          <w:rFonts w:cs="Times New Roman"/>
          <w:color w:val="0D0D0D" w:themeColor="text1" w:themeTint="F2"/>
          <w:sz w:val="24"/>
          <w:szCs w:val="24"/>
        </w:rPr>
        <w:t>.</w:t>
      </w:r>
    </w:p>
    <w:p w14:paraId="4C160EF9" w14:textId="0C3FD425" w:rsidR="00F66C35" w:rsidRPr="00E75180" w:rsidRDefault="00F66C35" w:rsidP="0008617D">
      <w:pPr>
        <w:pStyle w:val="SRCbulletlist"/>
        <w:widowControl w:val="0"/>
        <w:numPr>
          <w:ilvl w:val="0"/>
          <w:numId w:val="34"/>
        </w:numPr>
        <w:spacing w:before="0" w:after="0"/>
        <w:ind w:left="720"/>
        <w:rPr>
          <w:rFonts w:cs="Times New Roman"/>
          <w:color w:val="0D0D0D" w:themeColor="text1" w:themeTint="F2"/>
          <w:sz w:val="24"/>
          <w:szCs w:val="24"/>
        </w:rPr>
      </w:pPr>
      <w:r w:rsidRPr="00E75180">
        <w:rPr>
          <w:rFonts w:cs="Times New Roman"/>
          <w:color w:val="0D0D0D" w:themeColor="text1" w:themeTint="F2"/>
          <w:sz w:val="24"/>
          <w:szCs w:val="24"/>
        </w:rPr>
        <w:t>Total of primary, secondary, and third percent of day cannot exceed 100</w:t>
      </w:r>
      <w:r w:rsidR="00D23892" w:rsidRPr="00E75180">
        <w:rPr>
          <w:rFonts w:cs="Times New Roman"/>
          <w:color w:val="0D0D0D" w:themeColor="text1" w:themeTint="F2"/>
          <w:sz w:val="24"/>
          <w:szCs w:val="24"/>
        </w:rPr>
        <w:t>.</w:t>
      </w:r>
    </w:p>
    <w:p w14:paraId="66BB8F33" w14:textId="610775F7" w:rsidR="00CB26B9" w:rsidRDefault="00432510" w:rsidP="0008617D">
      <w:pPr>
        <w:pStyle w:val="SRCbulletlist"/>
        <w:widowControl w:val="0"/>
        <w:numPr>
          <w:ilvl w:val="0"/>
          <w:numId w:val="34"/>
        </w:numPr>
        <w:spacing w:before="0" w:after="0"/>
        <w:ind w:left="720"/>
        <w:rPr>
          <w:rFonts w:cs="Times New Roman"/>
          <w:color w:val="0D0D0D" w:themeColor="text1" w:themeTint="F2"/>
          <w:sz w:val="24"/>
          <w:szCs w:val="24"/>
        </w:rPr>
      </w:pPr>
      <w:r w:rsidRPr="00E75180">
        <w:rPr>
          <w:rFonts w:cs="Times New Roman"/>
          <w:color w:val="0D0D0D" w:themeColor="text1" w:themeTint="F2"/>
          <w:sz w:val="24"/>
          <w:szCs w:val="24"/>
        </w:rPr>
        <w:t xml:space="preserve">A </w:t>
      </w:r>
      <w:r w:rsidR="006F067E">
        <w:rPr>
          <w:rFonts w:cs="Times New Roman"/>
          <w:b/>
          <w:color w:val="0D0D0D" w:themeColor="text1" w:themeTint="F2"/>
          <w:sz w:val="24"/>
          <w:szCs w:val="24"/>
        </w:rPr>
        <w:t>w</w:t>
      </w:r>
      <w:r w:rsidR="006F067E" w:rsidRPr="00E75180">
        <w:rPr>
          <w:rFonts w:cs="Times New Roman"/>
          <w:b/>
          <w:color w:val="0D0D0D" w:themeColor="text1" w:themeTint="F2"/>
          <w:sz w:val="24"/>
          <w:szCs w:val="24"/>
        </w:rPr>
        <w:t>arning</w:t>
      </w:r>
      <w:r w:rsidR="006F067E" w:rsidRPr="00E75180">
        <w:rPr>
          <w:rFonts w:cs="Times New Roman"/>
          <w:color w:val="0D0D0D" w:themeColor="text1" w:themeTint="F2"/>
          <w:sz w:val="24"/>
          <w:szCs w:val="24"/>
        </w:rPr>
        <w:t xml:space="preserve"> </w:t>
      </w:r>
      <w:r w:rsidRPr="00E75180">
        <w:rPr>
          <w:rFonts w:cs="Times New Roman"/>
          <w:color w:val="0D0D0D" w:themeColor="text1" w:themeTint="F2"/>
          <w:sz w:val="24"/>
          <w:szCs w:val="24"/>
        </w:rPr>
        <w:t xml:space="preserve">will result </w:t>
      </w:r>
      <w:r w:rsidR="00F66C35" w:rsidRPr="00E75180">
        <w:rPr>
          <w:rFonts w:cs="Times New Roman"/>
          <w:color w:val="0D0D0D" w:themeColor="text1" w:themeTint="F2"/>
          <w:sz w:val="24"/>
          <w:szCs w:val="24"/>
        </w:rPr>
        <w:t xml:space="preserve">if </w:t>
      </w:r>
      <w:r w:rsidRPr="006F067E">
        <w:rPr>
          <w:rFonts w:cs="Times New Roman"/>
          <w:i/>
          <w:color w:val="0D0D0D" w:themeColor="text1" w:themeTint="F2"/>
          <w:sz w:val="24"/>
          <w:szCs w:val="24"/>
        </w:rPr>
        <w:t>tertiary</w:t>
      </w:r>
      <w:r w:rsidR="00F66C35" w:rsidRPr="00E75180">
        <w:rPr>
          <w:rFonts w:cs="Times New Roman"/>
          <w:color w:val="0D0D0D" w:themeColor="text1" w:themeTint="F2"/>
          <w:sz w:val="24"/>
          <w:szCs w:val="24"/>
        </w:rPr>
        <w:t xml:space="preserve"> percent of day is greater than </w:t>
      </w:r>
      <w:r w:rsidRPr="00E75180">
        <w:rPr>
          <w:rFonts w:cs="Times New Roman"/>
          <w:color w:val="0D0D0D" w:themeColor="text1" w:themeTint="F2"/>
          <w:sz w:val="24"/>
          <w:szCs w:val="24"/>
        </w:rPr>
        <w:t xml:space="preserve">the </w:t>
      </w:r>
      <w:r w:rsidR="00F66C35" w:rsidRPr="00E75180">
        <w:rPr>
          <w:rFonts w:cs="Times New Roman"/>
          <w:i/>
          <w:color w:val="0D0D0D" w:themeColor="text1" w:themeTint="F2"/>
          <w:sz w:val="24"/>
          <w:szCs w:val="24"/>
        </w:rPr>
        <w:t>primary</w:t>
      </w:r>
      <w:r w:rsidR="00F66C35" w:rsidRPr="00E75180">
        <w:rPr>
          <w:rFonts w:cs="Times New Roman"/>
          <w:color w:val="0D0D0D" w:themeColor="text1" w:themeTint="F2"/>
          <w:sz w:val="24"/>
          <w:szCs w:val="24"/>
        </w:rPr>
        <w:t xml:space="preserve"> or </w:t>
      </w:r>
      <w:r w:rsidR="00F66C35" w:rsidRPr="00E75180">
        <w:rPr>
          <w:rFonts w:cs="Times New Roman"/>
          <w:i/>
          <w:color w:val="0D0D0D" w:themeColor="text1" w:themeTint="F2"/>
          <w:sz w:val="24"/>
          <w:szCs w:val="24"/>
        </w:rPr>
        <w:t>secondary</w:t>
      </w:r>
      <w:r w:rsidR="00F66C35" w:rsidRPr="00E75180">
        <w:rPr>
          <w:rFonts w:cs="Times New Roman"/>
          <w:color w:val="0D0D0D" w:themeColor="text1" w:themeTint="F2"/>
          <w:sz w:val="24"/>
          <w:szCs w:val="24"/>
        </w:rPr>
        <w:t xml:space="preserve"> percent of day</w:t>
      </w:r>
      <w:r w:rsidRPr="00E75180">
        <w:rPr>
          <w:rFonts w:cs="Times New Roman"/>
          <w:color w:val="0D0D0D" w:themeColor="text1" w:themeTint="F2"/>
          <w:sz w:val="24"/>
          <w:szCs w:val="24"/>
        </w:rPr>
        <w:t>.</w:t>
      </w:r>
    </w:p>
    <w:p w14:paraId="57C6D85F" w14:textId="77777777" w:rsidR="00E971B7" w:rsidRPr="00E75180" w:rsidRDefault="00E971B7" w:rsidP="00E971B7">
      <w:pPr>
        <w:pStyle w:val="SRCbulletlist"/>
        <w:widowControl w:val="0"/>
        <w:spacing w:before="0" w:after="0"/>
        <w:rPr>
          <w:rFonts w:cs="Times New Roman"/>
          <w:color w:val="0D0D0D" w:themeColor="text1" w:themeTint="F2"/>
          <w:sz w:val="24"/>
          <w:szCs w:val="24"/>
        </w:rPr>
      </w:pPr>
    </w:p>
    <w:p w14:paraId="31590AD4" w14:textId="77777777" w:rsidR="003F7456" w:rsidRDefault="003F7456">
      <w:pPr>
        <w:spacing w:after="200" w:line="276" w:lineRule="auto"/>
        <w:rPr>
          <w:rFonts w:eastAsiaTheme="majorEastAsia"/>
          <w:b/>
          <w:bCs/>
          <w:color w:val="0D0D0D" w:themeColor="text1" w:themeTint="F2"/>
          <w:szCs w:val="24"/>
        </w:rPr>
      </w:pPr>
      <w:r>
        <w:br w:type="page"/>
      </w:r>
    </w:p>
    <w:p w14:paraId="44719568" w14:textId="1EC61D26" w:rsidR="00CB26B9" w:rsidRPr="00E75180" w:rsidRDefault="00F66C35" w:rsidP="003029BF">
      <w:pPr>
        <w:pStyle w:val="Heading3"/>
      </w:pPr>
      <w:r w:rsidRPr="00E75180">
        <w:lastRenderedPageBreak/>
        <w:t xml:space="preserve">Special Education Student </w:t>
      </w:r>
      <w:r w:rsidRPr="006F067E">
        <w:t>Third</w:t>
      </w:r>
      <w:r w:rsidRPr="00E75180">
        <w:t xml:space="preserve"> Disability Serving Division</w:t>
      </w:r>
      <w:r w:rsidR="00075D1A" w:rsidRPr="00E75180">
        <w:t xml:space="preserve"> (89)</w:t>
      </w:r>
    </w:p>
    <w:p w14:paraId="306316E7" w14:textId="3C2911A6" w:rsidR="005C1A85" w:rsidRPr="00E75180" w:rsidRDefault="00F66C35" w:rsidP="00CF6C76">
      <w:pPr>
        <w:pStyle w:val="SRCinfoline"/>
        <w:rPr>
          <w:rFonts w:eastAsia="Calibri"/>
        </w:rPr>
      </w:pPr>
      <w:r w:rsidRPr="00E75180">
        <w:rPr>
          <w:rFonts w:eastAsia="Calibri"/>
        </w:rPr>
        <w:t xml:space="preserve">Format: </w:t>
      </w:r>
      <w:r w:rsidR="00F342E8">
        <w:rPr>
          <w:rFonts w:eastAsia="Calibri"/>
          <w:b w:val="0"/>
        </w:rPr>
        <w:t>N</w:t>
      </w:r>
      <w:r w:rsidR="00F342E8" w:rsidRPr="00E75180">
        <w:rPr>
          <w:rFonts w:eastAsia="Calibri"/>
          <w:b w:val="0"/>
        </w:rPr>
        <w:t>umeric</w:t>
      </w:r>
      <w:r w:rsidR="008A0F0A" w:rsidRPr="00E75180">
        <w:rPr>
          <w:rFonts w:eastAsia="Calibri"/>
          <w:b w:val="0"/>
        </w:rPr>
        <w:tab/>
      </w:r>
      <w:r w:rsidR="00CB26B9" w:rsidRPr="00E75180">
        <w:rPr>
          <w:rFonts w:eastAsia="Calibri"/>
        </w:rPr>
        <w:tab/>
      </w:r>
    </w:p>
    <w:p w14:paraId="547D969D" w14:textId="3242311E" w:rsidR="00CB26B9" w:rsidRPr="00E75180" w:rsidRDefault="00F66C35" w:rsidP="005C1A85">
      <w:pPr>
        <w:pStyle w:val="SRCinfoline"/>
        <w:spacing w:after="120"/>
        <w:rPr>
          <w:rFonts w:eastAsia="Calibri"/>
        </w:rPr>
      </w:pPr>
      <w:r w:rsidRPr="00E75180">
        <w:rPr>
          <w:rFonts w:eastAsia="Calibri"/>
        </w:rPr>
        <w:t xml:space="preserve">Maximum Length: </w:t>
      </w:r>
      <w:r w:rsidR="00CB26B9" w:rsidRPr="00E75180">
        <w:rPr>
          <w:rFonts w:eastAsia="Calibri"/>
          <w:b w:val="0"/>
        </w:rPr>
        <w:t>3</w:t>
      </w:r>
    </w:p>
    <w:p w14:paraId="62F571E8" w14:textId="6E00E57E" w:rsidR="00F343BB" w:rsidRDefault="00824293" w:rsidP="00CF6C76">
      <w:pPr>
        <w:rPr>
          <w:rFonts w:eastAsia="Calibri"/>
          <w:szCs w:val="24"/>
        </w:rPr>
      </w:pPr>
      <w:r w:rsidRPr="00E75180">
        <w:rPr>
          <w:rFonts w:eastAsia="Calibri"/>
          <w:szCs w:val="24"/>
        </w:rPr>
        <w:t>This is r</w:t>
      </w:r>
      <w:r w:rsidR="00F66C35" w:rsidRPr="00E75180">
        <w:rPr>
          <w:rFonts w:eastAsia="Calibri"/>
          <w:szCs w:val="24"/>
        </w:rPr>
        <w:t xml:space="preserve">equired if a </w:t>
      </w:r>
      <w:r w:rsidR="002A572B" w:rsidRPr="003029BF">
        <w:rPr>
          <w:rFonts w:eastAsia="Calibri"/>
          <w:szCs w:val="24"/>
        </w:rPr>
        <w:t>T</w:t>
      </w:r>
      <w:r w:rsidR="002A572B" w:rsidRPr="006F067E">
        <w:rPr>
          <w:rFonts w:eastAsia="Calibri"/>
          <w:szCs w:val="24"/>
        </w:rPr>
        <w:t>hird</w:t>
      </w:r>
      <w:r w:rsidR="002A572B" w:rsidRPr="00E75180">
        <w:rPr>
          <w:rFonts w:eastAsia="Calibri"/>
          <w:szCs w:val="24"/>
        </w:rPr>
        <w:t xml:space="preserve"> </w:t>
      </w:r>
      <w:r w:rsidR="002A572B">
        <w:rPr>
          <w:rFonts w:eastAsia="Calibri"/>
          <w:szCs w:val="24"/>
        </w:rPr>
        <w:t>D</w:t>
      </w:r>
      <w:r w:rsidR="002A572B" w:rsidRPr="00E75180">
        <w:rPr>
          <w:rFonts w:eastAsia="Calibri"/>
          <w:szCs w:val="24"/>
        </w:rPr>
        <w:t xml:space="preserve">isability </w:t>
      </w:r>
      <w:r w:rsidR="002A572B">
        <w:rPr>
          <w:rFonts w:eastAsia="Calibri"/>
          <w:szCs w:val="24"/>
        </w:rPr>
        <w:t>C</w:t>
      </w:r>
      <w:r w:rsidR="002A572B" w:rsidRPr="00E75180">
        <w:rPr>
          <w:rFonts w:eastAsia="Calibri"/>
          <w:szCs w:val="24"/>
        </w:rPr>
        <w:t xml:space="preserve">ode </w:t>
      </w:r>
      <w:r w:rsidR="00F66C35" w:rsidRPr="00E75180">
        <w:rPr>
          <w:rFonts w:eastAsia="Calibri"/>
          <w:szCs w:val="24"/>
        </w:rPr>
        <w:t>is entered</w:t>
      </w:r>
      <w:r w:rsidR="00FC644B">
        <w:rPr>
          <w:rFonts w:eastAsia="Calibri"/>
          <w:szCs w:val="24"/>
        </w:rPr>
        <w:t>.</w:t>
      </w:r>
      <w:r w:rsidR="00F66C35" w:rsidRPr="00E75180">
        <w:rPr>
          <w:rFonts w:eastAsia="Calibri"/>
          <w:szCs w:val="24"/>
        </w:rPr>
        <w:t xml:space="preserve"> Follow </w:t>
      </w:r>
      <w:r w:rsidR="005D7415" w:rsidRPr="00E75180">
        <w:rPr>
          <w:rFonts w:eastAsia="Calibri"/>
          <w:szCs w:val="24"/>
        </w:rPr>
        <w:t xml:space="preserve">the </w:t>
      </w:r>
      <w:r w:rsidR="00F66C35" w:rsidRPr="00E75180">
        <w:rPr>
          <w:rFonts w:eastAsia="Calibri"/>
          <w:szCs w:val="24"/>
        </w:rPr>
        <w:t xml:space="preserve">same instructions as for </w:t>
      </w:r>
      <w:r w:rsidR="00F66C35" w:rsidRPr="00FA7827">
        <w:rPr>
          <w:rFonts w:eastAsia="Calibri"/>
          <w:szCs w:val="24"/>
        </w:rPr>
        <w:t>Primary Serving Division</w:t>
      </w:r>
      <w:r w:rsidR="00F66C35" w:rsidRPr="00E75180">
        <w:rPr>
          <w:rFonts w:eastAsia="Calibri"/>
          <w:szCs w:val="24"/>
        </w:rPr>
        <w:t>.</w:t>
      </w:r>
    </w:p>
    <w:p w14:paraId="0B0F96E4" w14:textId="77777777" w:rsidR="00470176" w:rsidRPr="00E75180" w:rsidRDefault="00470176" w:rsidP="00CF6C76">
      <w:pPr>
        <w:rPr>
          <w:rFonts w:eastAsia="Calibri"/>
          <w:szCs w:val="24"/>
        </w:rPr>
      </w:pPr>
    </w:p>
    <w:p w14:paraId="57D293F7" w14:textId="005B89F0" w:rsidR="00F66C35" w:rsidRPr="00E75180" w:rsidRDefault="00F66C35" w:rsidP="003029BF">
      <w:pPr>
        <w:pStyle w:val="Heading3"/>
      </w:pPr>
      <w:r w:rsidRPr="00E75180">
        <w:t xml:space="preserve">Special Education Student </w:t>
      </w:r>
      <w:r w:rsidRPr="006F067E">
        <w:t xml:space="preserve">Third </w:t>
      </w:r>
      <w:r w:rsidRPr="00E75180">
        <w:t>Disability Serving School</w:t>
      </w:r>
      <w:r w:rsidR="00075D1A" w:rsidRPr="00E75180">
        <w:t xml:space="preserve"> (90)</w:t>
      </w:r>
    </w:p>
    <w:p w14:paraId="3D4CEB8E" w14:textId="74ABAB91" w:rsidR="005C1A85" w:rsidRPr="00E75180" w:rsidRDefault="00F66C35" w:rsidP="00CF6C76">
      <w:pPr>
        <w:pStyle w:val="SRCinfoline"/>
      </w:pPr>
      <w:r w:rsidRPr="00E75180">
        <w:t xml:space="preserve">Format: </w:t>
      </w:r>
      <w:r w:rsidR="006B5A5E">
        <w:rPr>
          <w:b w:val="0"/>
        </w:rPr>
        <w:t>N</w:t>
      </w:r>
      <w:r w:rsidR="006B5A5E" w:rsidRPr="00E75180">
        <w:rPr>
          <w:b w:val="0"/>
        </w:rPr>
        <w:t>umeric</w:t>
      </w:r>
    </w:p>
    <w:p w14:paraId="44835700" w14:textId="6B3076DD" w:rsidR="00F66C35" w:rsidRPr="00E75180" w:rsidRDefault="00F66C35" w:rsidP="005C1A85">
      <w:pPr>
        <w:pStyle w:val="SRCinfoline"/>
        <w:spacing w:after="120"/>
      </w:pPr>
      <w:r w:rsidRPr="00E75180">
        <w:t xml:space="preserve">Maximum Length: </w:t>
      </w:r>
      <w:r w:rsidRPr="00E75180">
        <w:rPr>
          <w:b w:val="0"/>
        </w:rPr>
        <w:t>4</w:t>
      </w:r>
    </w:p>
    <w:p w14:paraId="7DAD86E5" w14:textId="39211C7F" w:rsidR="00F66C35" w:rsidRPr="00E75180" w:rsidRDefault="00824293" w:rsidP="00CF6C76">
      <w:pPr>
        <w:pStyle w:val="SRCinfoline"/>
        <w:rPr>
          <w:b w:val="0"/>
        </w:rPr>
      </w:pPr>
      <w:r w:rsidRPr="00E75180">
        <w:rPr>
          <w:b w:val="0"/>
        </w:rPr>
        <w:t>This is r</w:t>
      </w:r>
      <w:r w:rsidR="00F66C35" w:rsidRPr="00E75180">
        <w:rPr>
          <w:b w:val="0"/>
        </w:rPr>
        <w:t xml:space="preserve">equired if a </w:t>
      </w:r>
      <w:r w:rsidR="002A572B" w:rsidRPr="006F067E">
        <w:rPr>
          <w:b w:val="0"/>
        </w:rPr>
        <w:t xml:space="preserve">Third </w:t>
      </w:r>
      <w:r w:rsidR="002A572B">
        <w:rPr>
          <w:b w:val="0"/>
        </w:rPr>
        <w:t>D</w:t>
      </w:r>
      <w:r w:rsidR="002A572B" w:rsidRPr="00E75180">
        <w:rPr>
          <w:b w:val="0"/>
        </w:rPr>
        <w:t xml:space="preserve">isability </w:t>
      </w:r>
      <w:r w:rsidR="002A572B">
        <w:rPr>
          <w:b w:val="0"/>
        </w:rPr>
        <w:t>C</w:t>
      </w:r>
      <w:r w:rsidR="002A572B" w:rsidRPr="00E75180">
        <w:rPr>
          <w:b w:val="0"/>
        </w:rPr>
        <w:t xml:space="preserve">ode </w:t>
      </w:r>
      <w:r w:rsidR="00F66C35" w:rsidRPr="00E75180">
        <w:rPr>
          <w:b w:val="0"/>
        </w:rPr>
        <w:t>is entered</w:t>
      </w:r>
      <w:r w:rsidR="00FC644B">
        <w:rPr>
          <w:b w:val="0"/>
        </w:rPr>
        <w:t>.</w:t>
      </w:r>
      <w:r w:rsidR="005D7415" w:rsidRPr="00E75180">
        <w:rPr>
          <w:b w:val="0"/>
        </w:rPr>
        <w:t xml:space="preserve"> </w:t>
      </w:r>
      <w:r w:rsidR="00F66C35" w:rsidRPr="00E75180">
        <w:rPr>
          <w:b w:val="0"/>
        </w:rPr>
        <w:t xml:space="preserve">Follow same instructions as for </w:t>
      </w:r>
      <w:r w:rsidR="00F66C35" w:rsidRPr="00FA7827">
        <w:rPr>
          <w:b w:val="0"/>
        </w:rPr>
        <w:t>Primary Serving School</w:t>
      </w:r>
      <w:r w:rsidR="00F66C35" w:rsidRPr="00E75180">
        <w:rPr>
          <w:b w:val="0"/>
        </w:rPr>
        <w:t>.</w:t>
      </w:r>
    </w:p>
    <w:p w14:paraId="12C29D8F" w14:textId="77777777" w:rsidR="005C1A85" w:rsidRPr="00E75180" w:rsidRDefault="005C1A85" w:rsidP="005C1A85">
      <w:pPr>
        <w:rPr>
          <w:szCs w:val="24"/>
        </w:rPr>
      </w:pPr>
    </w:p>
    <w:p w14:paraId="051CEE9D" w14:textId="13946928" w:rsidR="00F66C35" w:rsidRPr="00E75180" w:rsidRDefault="00F66C35" w:rsidP="003029BF">
      <w:pPr>
        <w:pStyle w:val="Heading3"/>
      </w:pPr>
      <w:r w:rsidRPr="00E75180">
        <w:t>Special Education Regional Tuition Reimbursement Disability Code</w:t>
      </w:r>
      <w:r w:rsidR="001A356A" w:rsidRPr="00E75180">
        <w:t xml:space="preserve"> (93)</w:t>
      </w:r>
    </w:p>
    <w:p w14:paraId="28B39CDA" w14:textId="03A6DF62" w:rsidR="005C1A85" w:rsidRPr="00E75180" w:rsidRDefault="00F66C35" w:rsidP="00CF6C76">
      <w:pPr>
        <w:pStyle w:val="SRCinfoline"/>
      </w:pPr>
      <w:r w:rsidRPr="00E75180">
        <w:t xml:space="preserve">Format: </w:t>
      </w:r>
      <w:r w:rsidR="006B5A5E">
        <w:rPr>
          <w:b w:val="0"/>
        </w:rPr>
        <w:t>N</w:t>
      </w:r>
      <w:r w:rsidR="006B5A5E" w:rsidRPr="00E75180">
        <w:rPr>
          <w:b w:val="0"/>
        </w:rPr>
        <w:t>umeric</w:t>
      </w:r>
    </w:p>
    <w:p w14:paraId="41FAB468" w14:textId="09053AF6" w:rsidR="00F66C35" w:rsidRPr="00E75180" w:rsidRDefault="00F66C35" w:rsidP="005C1A85">
      <w:pPr>
        <w:pStyle w:val="SRCinfoline"/>
        <w:spacing w:after="120"/>
        <w:rPr>
          <w:b w:val="0"/>
        </w:rPr>
      </w:pPr>
      <w:r w:rsidRPr="00E75180">
        <w:t xml:space="preserve">Maximum Length: </w:t>
      </w:r>
      <w:r w:rsidRPr="00E75180">
        <w:rPr>
          <w:b w:val="0"/>
        </w:rPr>
        <w:t>2</w:t>
      </w:r>
    </w:p>
    <w:p w14:paraId="6967717B" w14:textId="297582AA" w:rsidR="00A22717" w:rsidRPr="00A052E6" w:rsidRDefault="00A22717" w:rsidP="00A22717">
      <w:pPr>
        <w:spacing w:after="120"/>
        <w:rPr>
          <w:szCs w:val="24"/>
        </w:rPr>
      </w:pPr>
      <w:r w:rsidRPr="00A052E6">
        <w:t>The Special Education Regional Tuition Reimbursement Disability Code identifies the reimbursable disability types for students who are included in the Students with Intensive Supports Needs (SISNA) application. </w:t>
      </w:r>
    </w:p>
    <w:p w14:paraId="5F045D0B" w14:textId="77777777" w:rsidR="00F66C35" w:rsidRPr="00A052E6" w:rsidRDefault="00F66C35" w:rsidP="00256292">
      <w:pPr>
        <w:pStyle w:val="SRCsubtopic"/>
        <w:spacing w:before="0"/>
        <w:rPr>
          <w:i w:val="0"/>
        </w:rPr>
      </w:pPr>
      <w:r w:rsidRPr="00A052E6">
        <w:rPr>
          <w:i w:val="0"/>
        </w:rPr>
        <w:t>Edit checks for Special Education Regional Tuition Reimbursement Disability Code</w:t>
      </w:r>
    </w:p>
    <w:p w14:paraId="457250B4" w14:textId="7ECF3987" w:rsidR="00F66C35" w:rsidRPr="00A052E6" w:rsidRDefault="001F03C6" w:rsidP="0008617D">
      <w:pPr>
        <w:pStyle w:val="SRCbulletlist"/>
        <w:numPr>
          <w:ilvl w:val="0"/>
          <w:numId w:val="22"/>
        </w:numPr>
        <w:spacing w:before="0" w:after="120"/>
        <w:ind w:left="720"/>
        <w:rPr>
          <w:rFonts w:cs="Times New Roman"/>
          <w:color w:val="0D0D0D" w:themeColor="text1" w:themeTint="F2"/>
          <w:sz w:val="24"/>
          <w:szCs w:val="24"/>
        </w:rPr>
      </w:pPr>
      <w:r w:rsidRPr="00A052E6">
        <w:rPr>
          <w:rFonts w:cs="Times New Roman"/>
          <w:color w:val="0D0D0D" w:themeColor="text1" w:themeTint="F2"/>
          <w:sz w:val="24"/>
          <w:szCs w:val="24"/>
        </w:rPr>
        <w:t xml:space="preserve">Must be one of </w:t>
      </w:r>
      <w:r w:rsidR="00F92834" w:rsidRPr="00A052E6">
        <w:rPr>
          <w:rFonts w:cs="Times New Roman"/>
          <w:color w:val="0D0D0D" w:themeColor="text1" w:themeTint="F2"/>
          <w:sz w:val="24"/>
          <w:szCs w:val="24"/>
        </w:rPr>
        <w:t>the following</w:t>
      </w:r>
      <w:r w:rsidRPr="00A052E6">
        <w:rPr>
          <w:rFonts w:cs="Times New Roman"/>
          <w:color w:val="0D0D0D" w:themeColor="text1" w:themeTint="F2"/>
          <w:sz w:val="24"/>
          <w:szCs w:val="24"/>
        </w:rPr>
        <w:t xml:space="preserve"> reimbursable disabilities</w:t>
      </w:r>
      <w:r w:rsidR="00F66C35" w:rsidRPr="00A052E6">
        <w:rPr>
          <w:rFonts w:cs="Times New Roman"/>
          <w:color w:val="0D0D0D" w:themeColor="text1" w:themeTint="F2"/>
          <w:sz w:val="24"/>
          <w:szCs w:val="24"/>
        </w:rPr>
        <w:t>:</w:t>
      </w:r>
    </w:p>
    <w:tbl>
      <w:tblPr>
        <w:tblW w:w="55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of Reimbursable Disability Codes"/>
        <w:tblDescription w:val="Table of Reimbursable Disability Codes"/>
      </w:tblPr>
      <w:tblGrid>
        <w:gridCol w:w="900"/>
        <w:gridCol w:w="4680"/>
      </w:tblGrid>
      <w:tr w:rsidR="00F92834" w:rsidRPr="00A052E6" w14:paraId="237FDCD3" w14:textId="77777777" w:rsidTr="00256292">
        <w:trPr>
          <w:trHeight w:val="300"/>
          <w:tblHeader/>
        </w:trPr>
        <w:tc>
          <w:tcPr>
            <w:tcW w:w="900" w:type="dxa"/>
            <w:shd w:val="clear" w:color="auto" w:fill="BFBFBF" w:themeFill="background1" w:themeFillShade="BF"/>
            <w:noWrap/>
            <w:vAlign w:val="center"/>
          </w:tcPr>
          <w:p w14:paraId="43F7F251" w14:textId="77777777" w:rsidR="00F92834" w:rsidRPr="00A052E6" w:rsidRDefault="00F92834" w:rsidP="00DC1BC2">
            <w:pPr>
              <w:jc w:val="center"/>
              <w:rPr>
                <w:b/>
                <w:color w:val="000000"/>
                <w:szCs w:val="24"/>
              </w:rPr>
            </w:pPr>
            <w:r w:rsidRPr="00A052E6">
              <w:rPr>
                <w:b/>
                <w:color w:val="000000"/>
                <w:szCs w:val="24"/>
              </w:rPr>
              <w:t>Code</w:t>
            </w:r>
          </w:p>
        </w:tc>
        <w:tc>
          <w:tcPr>
            <w:tcW w:w="4680" w:type="dxa"/>
            <w:shd w:val="clear" w:color="auto" w:fill="BFBFBF" w:themeFill="background1" w:themeFillShade="BF"/>
            <w:noWrap/>
          </w:tcPr>
          <w:p w14:paraId="1A17F0DC" w14:textId="77777777" w:rsidR="00F92834" w:rsidRPr="00A052E6" w:rsidRDefault="00F92834" w:rsidP="00DC1BC2">
            <w:pPr>
              <w:rPr>
                <w:b/>
                <w:color w:val="000000"/>
                <w:szCs w:val="24"/>
              </w:rPr>
            </w:pPr>
            <w:r w:rsidRPr="00A052E6">
              <w:rPr>
                <w:b/>
                <w:color w:val="000000"/>
                <w:szCs w:val="24"/>
              </w:rPr>
              <w:t>Description</w:t>
            </w:r>
          </w:p>
        </w:tc>
      </w:tr>
      <w:tr w:rsidR="00F92834" w:rsidRPr="00A052E6" w14:paraId="46D02872" w14:textId="77777777" w:rsidTr="00256292">
        <w:trPr>
          <w:trHeight w:val="300"/>
        </w:trPr>
        <w:tc>
          <w:tcPr>
            <w:tcW w:w="900" w:type="dxa"/>
            <w:noWrap/>
            <w:vAlign w:val="center"/>
            <w:hideMark/>
          </w:tcPr>
          <w:p w14:paraId="7B474744" w14:textId="77777777" w:rsidR="00F92834" w:rsidRPr="00A052E6" w:rsidRDefault="00F92834" w:rsidP="00DC1BC2">
            <w:pPr>
              <w:jc w:val="center"/>
              <w:rPr>
                <w:color w:val="000000"/>
                <w:szCs w:val="24"/>
              </w:rPr>
            </w:pPr>
            <w:r w:rsidRPr="00A052E6">
              <w:rPr>
                <w:color w:val="000000"/>
                <w:szCs w:val="24"/>
              </w:rPr>
              <w:t>3</w:t>
            </w:r>
          </w:p>
        </w:tc>
        <w:tc>
          <w:tcPr>
            <w:tcW w:w="4680" w:type="dxa"/>
            <w:noWrap/>
            <w:hideMark/>
          </w:tcPr>
          <w:p w14:paraId="7885F9E1" w14:textId="77777777" w:rsidR="00F92834" w:rsidRPr="00A052E6" w:rsidRDefault="00F92834" w:rsidP="00DC1BC2">
            <w:pPr>
              <w:rPr>
                <w:color w:val="000000"/>
                <w:szCs w:val="24"/>
              </w:rPr>
            </w:pPr>
            <w:r w:rsidRPr="00A052E6">
              <w:rPr>
                <w:color w:val="000000"/>
                <w:szCs w:val="24"/>
              </w:rPr>
              <w:t>MD – Multiple Disabilities</w:t>
            </w:r>
          </w:p>
        </w:tc>
      </w:tr>
      <w:tr w:rsidR="00F92834" w:rsidRPr="00A052E6" w14:paraId="596757A0" w14:textId="77777777" w:rsidTr="00256292">
        <w:trPr>
          <w:trHeight w:val="300"/>
        </w:trPr>
        <w:tc>
          <w:tcPr>
            <w:tcW w:w="900" w:type="dxa"/>
            <w:noWrap/>
            <w:vAlign w:val="center"/>
          </w:tcPr>
          <w:p w14:paraId="5BCA74F1" w14:textId="77777777" w:rsidR="00F92834" w:rsidRPr="00A052E6" w:rsidRDefault="00F92834" w:rsidP="00DC1BC2">
            <w:pPr>
              <w:jc w:val="center"/>
              <w:rPr>
                <w:color w:val="000000"/>
                <w:szCs w:val="24"/>
              </w:rPr>
            </w:pPr>
            <w:r w:rsidRPr="00A052E6">
              <w:rPr>
                <w:color w:val="000000"/>
                <w:szCs w:val="24"/>
              </w:rPr>
              <w:t>6</w:t>
            </w:r>
          </w:p>
        </w:tc>
        <w:tc>
          <w:tcPr>
            <w:tcW w:w="4680" w:type="dxa"/>
            <w:noWrap/>
          </w:tcPr>
          <w:p w14:paraId="00F5310C" w14:textId="77777777" w:rsidR="00F92834" w:rsidRPr="00A052E6" w:rsidRDefault="00F92834" w:rsidP="00DC1BC2">
            <w:pPr>
              <w:rPr>
                <w:color w:val="000000"/>
                <w:szCs w:val="24"/>
              </w:rPr>
            </w:pPr>
            <w:r w:rsidRPr="00A052E6">
              <w:rPr>
                <w:color w:val="000000"/>
                <w:szCs w:val="24"/>
              </w:rPr>
              <w:t>HI – Hearing Impairment</w:t>
            </w:r>
          </w:p>
        </w:tc>
      </w:tr>
      <w:tr w:rsidR="00F92834" w:rsidRPr="00A052E6" w14:paraId="00EAEE41" w14:textId="77777777" w:rsidTr="00256292">
        <w:trPr>
          <w:trHeight w:val="300"/>
        </w:trPr>
        <w:tc>
          <w:tcPr>
            <w:tcW w:w="900" w:type="dxa"/>
            <w:noWrap/>
            <w:vAlign w:val="center"/>
          </w:tcPr>
          <w:p w14:paraId="65E8518E" w14:textId="77777777" w:rsidR="00F92834" w:rsidRPr="00A052E6" w:rsidRDefault="00F92834" w:rsidP="00DC1BC2">
            <w:pPr>
              <w:jc w:val="center"/>
              <w:rPr>
                <w:color w:val="000000"/>
                <w:szCs w:val="24"/>
              </w:rPr>
            </w:pPr>
            <w:r w:rsidRPr="00A052E6">
              <w:rPr>
                <w:color w:val="000000"/>
                <w:szCs w:val="24"/>
              </w:rPr>
              <w:t>8</w:t>
            </w:r>
          </w:p>
        </w:tc>
        <w:tc>
          <w:tcPr>
            <w:tcW w:w="4680" w:type="dxa"/>
            <w:noWrap/>
          </w:tcPr>
          <w:p w14:paraId="1C8DA475" w14:textId="77777777" w:rsidR="00F92834" w:rsidRPr="00A052E6" w:rsidRDefault="00F92834" w:rsidP="00DC1BC2">
            <w:pPr>
              <w:rPr>
                <w:color w:val="000000"/>
                <w:szCs w:val="24"/>
              </w:rPr>
            </w:pPr>
            <w:r w:rsidRPr="00A052E6">
              <w:rPr>
                <w:color w:val="000000"/>
                <w:szCs w:val="24"/>
              </w:rPr>
              <w:t>ED – Emotional Disturbance</w:t>
            </w:r>
          </w:p>
        </w:tc>
      </w:tr>
      <w:tr w:rsidR="00F92834" w:rsidRPr="00A052E6" w14:paraId="019171F0" w14:textId="77777777" w:rsidTr="00256292">
        <w:trPr>
          <w:trHeight w:val="300"/>
        </w:trPr>
        <w:tc>
          <w:tcPr>
            <w:tcW w:w="900" w:type="dxa"/>
            <w:noWrap/>
            <w:vAlign w:val="center"/>
          </w:tcPr>
          <w:p w14:paraId="7EBF4E62" w14:textId="77777777" w:rsidR="00F92834" w:rsidRPr="00A052E6" w:rsidRDefault="00F92834" w:rsidP="00DC1BC2">
            <w:pPr>
              <w:jc w:val="center"/>
              <w:rPr>
                <w:color w:val="000000"/>
                <w:szCs w:val="24"/>
              </w:rPr>
            </w:pPr>
            <w:r w:rsidRPr="00A052E6">
              <w:rPr>
                <w:color w:val="000000"/>
                <w:szCs w:val="24"/>
              </w:rPr>
              <w:t>12</w:t>
            </w:r>
          </w:p>
        </w:tc>
        <w:tc>
          <w:tcPr>
            <w:tcW w:w="4680" w:type="dxa"/>
            <w:noWrap/>
          </w:tcPr>
          <w:p w14:paraId="0C2EFC4B" w14:textId="77777777" w:rsidR="00F92834" w:rsidRPr="00A052E6" w:rsidRDefault="00F92834" w:rsidP="00DC1BC2">
            <w:pPr>
              <w:rPr>
                <w:color w:val="000000"/>
                <w:szCs w:val="24"/>
              </w:rPr>
            </w:pPr>
            <w:r w:rsidRPr="00A052E6">
              <w:rPr>
                <w:color w:val="000000"/>
                <w:szCs w:val="24"/>
              </w:rPr>
              <w:t>DB – Deaf-Blindness</w:t>
            </w:r>
          </w:p>
        </w:tc>
      </w:tr>
      <w:tr w:rsidR="00F92834" w:rsidRPr="00A052E6" w14:paraId="2503217B" w14:textId="77777777" w:rsidTr="00256292">
        <w:trPr>
          <w:trHeight w:val="300"/>
        </w:trPr>
        <w:tc>
          <w:tcPr>
            <w:tcW w:w="900" w:type="dxa"/>
            <w:noWrap/>
            <w:vAlign w:val="center"/>
          </w:tcPr>
          <w:p w14:paraId="43CCA980" w14:textId="77777777" w:rsidR="00F92834" w:rsidRPr="00A052E6" w:rsidRDefault="00F92834" w:rsidP="00DC1BC2">
            <w:pPr>
              <w:jc w:val="center"/>
              <w:rPr>
                <w:color w:val="000000"/>
                <w:szCs w:val="24"/>
              </w:rPr>
            </w:pPr>
            <w:r w:rsidRPr="00A052E6">
              <w:rPr>
                <w:color w:val="000000"/>
                <w:szCs w:val="24"/>
              </w:rPr>
              <w:t>13</w:t>
            </w:r>
          </w:p>
        </w:tc>
        <w:tc>
          <w:tcPr>
            <w:tcW w:w="4680" w:type="dxa"/>
            <w:noWrap/>
          </w:tcPr>
          <w:p w14:paraId="1D8F7EE0" w14:textId="77777777" w:rsidR="00F92834" w:rsidRPr="00A052E6" w:rsidRDefault="00F92834" w:rsidP="00DC1BC2">
            <w:pPr>
              <w:rPr>
                <w:color w:val="000000"/>
                <w:szCs w:val="24"/>
              </w:rPr>
            </w:pPr>
            <w:r w:rsidRPr="00A052E6">
              <w:rPr>
                <w:color w:val="000000"/>
                <w:szCs w:val="24"/>
              </w:rPr>
              <w:t>AUT – Autism</w:t>
            </w:r>
          </w:p>
        </w:tc>
      </w:tr>
      <w:tr w:rsidR="00F92834" w:rsidRPr="00A052E6" w14:paraId="7D6B5F17" w14:textId="77777777" w:rsidTr="00256292">
        <w:trPr>
          <w:trHeight w:val="300"/>
        </w:trPr>
        <w:tc>
          <w:tcPr>
            <w:tcW w:w="900" w:type="dxa"/>
            <w:noWrap/>
            <w:vAlign w:val="center"/>
          </w:tcPr>
          <w:p w14:paraId="042837D1" w14:textId="77777777" w:rsidR="00F92834" w:rsidRPr="00A052E6" w:rsidRDefault="00F92834" w:rsidP="00DC1BC2">
            <w:pPr>
              <w:jc w:val="center"/>
              <w:rPr>
                <w:color w:val="000000"/>
                <w:szCs w:val="24"/>
              </w:rPr>
            </w:pPr>
            <w:r w:rsidRPr="00A052E6">
              <w:rPr>
                <w:color w:val="000000"/>
                <w:szCs w:val="24"/>
              </w:rPr>
              <w:t>14</w:t>
            </w:r>
          </w:p>
        </w:tc>
        <w:tc>
          <w:tcPr>
            <w:tcW w:w="4680" w:type="dxa"/>
            <w:noWrap/>
          </w:tcPr>
          <w:p w14:paraId="15F1EF05" w14:textId="77777777" w:rsidR="00F92834" w:rsidRPr="00A052E6" w:rsidRDefault="00F92834" w:rsidP="00DC1BC2">
            <w:pPr>
              <w:rPr>
                <w:color w:val="000000"/>
                <w:szCs w:val="24"/>
              </w:rPr>
            </w:pPr>
            <w:r w:rsidRPr="00A052E6">
              <w:rPr>
                <w:color w:val="000000"/>
                <w:szCs w:val="24"/>
              </w:rPr>
              <w:t>TBI – Traumatic Brain Injury</w:t>
            </w:r>
          </w:p>
        </w:tc>
      </w:tr>
    </w:tbl>
    <w:p w14:paraId="5E1F9293" w14:textId="14280F1B" w:rsidR="00E971B7" w:rsidRPr="00A052E6" w:rsidRDefault="001F03C6" w:rsidP="0008617D">
      <w:pPr>
        <w:pStyle w:val="SRCbulletlist"/>
        <w:numPr>
          <w:ilvl w:val="0"/>
          <w:numId w:val="52"/>
        </w:numPr>
        <w:spacing w:before="120" w:after="0"/>
        <w:ind w:left="720"/>
        <w:rPr>
          <w:b/>
          <w:color w:val="0D0D0D" w:themeColor="text1" w:themeTint="F2"/>
          <w:szCs w:val="24"/>
        </w:rPr>
      </w:pPr>
      <w:r w:rsidRPr="00A052E6">
        <w:rPr>
          <w:rFonts w:cs="Times New Roman"/>
          <w:color w:val="0D0D0D" w:themeColor="text1" w:themeTint="F2"/>
          <w:sz w:val="24"/>
          <w:szCs w:val="24"/>
        </w:rPr>
        <w:t>Required if the Summer Semester Regional Tuition Reimbursement is not null</w:t>
      </w:r>
      <w:r w:rsidR="004752F5" w:rsidRPr="00A052E6">
        <w:rPr>
          <w:rFonts w:cs="Times New Roman"/>
          <w:color w:val="0D0D0D" w:themeColor="text1" w:themeTint="F2"/>
          <w:sz w:val="24"/>
          <w:szCs w:val="24"/>
        </w:rPr>
        <w:t>.</w:t>
      </w:r>
    </w:p>
    <w:p w14:paraId="756F0F4B" w14:textId="0C1F5EC8" w:rsidR="00A22717" w:rsidRPr="00A052E6" w:rsidRDefault="00A22717" w:rsidP="0008617D">
      <w:pPr>
        <w:pStyle w:val="SRCbulletlist"/>
        <w:numPr>
          <w:ilvl w:val="0"/>
          <w:numId w:val="52"/>
        </w:numPr>
        <w:spacing w:before="120" w:after="120"/>
        <w:ind w:left="720"/>
        <w:rPr>
          <w:b/>
          <w:color w:val="0D0D0D" w:themeColor="text1" w:themeTint="F2"/>
          <w:szCs w:val="24"/>
        </w:rPr>
      </w:pPr>
      <w:r w:rsidRPr="00A052E6">
        <w:rPr>
          <w:rFonts w:cs="Times New Roman"/>
          <w:color w:val="0D0D0D" w:themeColor="text1" w:themeTint="F2"/>
          <w:sz w:val="24"/>
          <w:szCs w:val="24"/>
        </w:rPr>
        <w:t>Required if the Intensive Support Services (ISS) Code is not null</w:t>
      </w:r>
      <w:r w:rsidR="00E0583C" w:rsidRPr="00A052E6">
        <w:rPr>
          <w:rFonts w:cs="Times New Roman"/>
          <w:color w:val="0D0D0D" w:themeColor="text1" w:themeTint="F2"/>
          <w:sz w:val="24"/>
          <w:szCs w:val="24"/>
        </w:rPr>
        <w:t>.</w:t>
      </w:r>
    </w:p>
    <w:p w14:paraId="04B8D1A7" w14:textId="726C13E3" w:rsidR="00F92834" w:rsidRPr="00A052E6" w:rsidRDefault="001F03C6" w:rsidP="00256292">
      <w:pPr>
        <w:pStyle w:val="SRCbulletlist"/>
        <w:spacing w:before="0" w:after="0"/>
        <w:ind w:left="720" w:hanging="360"/>
        <w:rPr>
          <w:rFonts w:cs="Times New Roman"/>
          <w:b/>
          <w:color w:val="0D0D0D" w:themeColor="text1" w:themeTint="F2"/>
          <w:sz w:val="24"/>
          <w:szCs w:val="24"/>
        </w:rPr>
      </w:pPr>
      <w:r w:rsidRPr="00A052E6">
        <w:rPr>
          <w:rFonts w:cs="Times New Roman"/>
          <w:b/>
          <w:color w:val="0D0D0D" w:themeColor="text1" w:themeTint="F2"/>
          <w:sz w:val="24"/>
          <w:szCs w:val="24"/>
        </w:rPr>
        <w:t>Note:</w:t>
      </w:r>
    </w:p>
    <w:p w14:paraId="43481D42" w14:textId="0A1AB595" w:rsidR="00A22717" w:rsidRPr="00A052E6" w:rsidRDefault="00A22717" w:rsidP="0008617D">
      <w:pPr>
        <w:pStyle w:val="SRCbulletlist"/>
        <w:numPr>
          <w:ilvl w:val="0"/>
          <w:numId w:val="22"/>
        </w:numPr>
        <w:spacing w:before="0" w:after="0"/>
        <w:ind w:left="720"/>
        <w:rPr>
          <w:rFonts w:cs="Times New Roman"/>
          <w:color w:val="0D0D0D" w:themeColor="text1" w:themeTint="F2"/>
          <w:sz w:val="24"/>
          <w:szCs w:val="24"/>
        </w:rPr>
      </w:pPr>
      <w:r w:rsidRPr="00A052E6">
        <w:rPr>
          <w:rFonts w:cs="Times New Roman"/>
          <w:color w:val="0D0D0D" w:themeColor="text1" w:themeTint="F2"/>
          <w:sz w:val="24"/>
          <w:szCs w:val="24"/>
        </w:rPr>
        <w:t>This is also referred to as the ISS Disability Code.</w:t>
      </w:r>
    </w:p>
    <w:p w14:paraId="4E846E17" w14:textId="7A3E4E20" w:rsidR="00F66C35" w:rsidRPr="00E75180" w:rsidRDefault="00F66C35" w:rsidP="0008617D">
      <w:pPr>
        <w:pStyle w:val="SRCbulletlist"/>
        <w:numPr>
          <w:ilvl w:val="0"/>
          <w:numId w:val="22"/>
        </w:numPr>
        <w:spacing w:before="0" w:after="0"/>
        <w:ind w:left="720"/>
        <w:rPr>
          <w:rFonts w:cs="Times New Roman"/>
          <w:color w:val="0D0D0D" w:themeColor="text1" w:themeTint="F2"/>
          <w:sz w:val="24"/>
          <w:szCs w:val="24"/>
        </w:rPr>
      </w:pPr>
      <w:r w:rsidRPr="00A052E6">
        <w:rPr>
          <w:rFonts w:cs="Times New Roman"/>
          <w:color w:val="0D0D0D" w:themeColor="text1" w:themeTint="F2"/>
          <w:sz w:val="24"/>
          <w:szCs w:val="24"/>
        </w:rPr>
        <w:t xml:space="preserve">If the division is not submitting a </w:t>
      </w:r>
      <w:r w:rsidR="006B5A5E" w:rsidRPr="00A052E6">
        <w:rPr>
          <w:rFonts w:cs="Times New Roman"/>
          <w:color w:val="0D0D0D" w:themeColor="text1" w:themeTint="F2"/>
          <w:sz w:val="24"/>
          <w:szCs w:val="24"/>
        </w:rPr>
        <w:t>Summer School Regional Tuition Reimbursement</w:t>
      </w:r>
      <w:r w:rsidR="006B5A5E" w:rsidRPr="00E75180">
        <w:rPr>
          <w:rFonts w:cs="Times New Roman"/>
          <w:color w:val="0D0D0D" w:themeColor="text1" w:themeTint="F2"/>
          <w:sz w:val="24"/>
          <w:szCs w:val="24"/>
        </w:rPr>
        <w:t xml:space="preserve"> </w:t>
      </w:r>
      <w:r w:rsidRPr="00E75180">
        <w:rPr>
          <w:rFonts w:cs="Times New Roman"/>
          <w:color w:val="0D0D0D" w:themeColor="text1" w:themeTint="F2"/>
          <w:sz w:val="24"/>
          <w:szCs w:val="24"/>
        </w:rPr>
        <w:t>claim, do not report:</w:t>
      </w:r>
    </w:p>
    <w:p w14:paraId="49803B27" w14:textId="26896BDA" w:rsidR="005C35D2" w:rsidRPr="00E75180" w:rsidRDefault="00F66C35" w:rsidP="0008617D">
      <w:pPr>
        <w:pStyle w:val="SRCbulletlist"/>
        <w:numPr>
          <w:ilvl w:val="2"/>
          <w:numId w:val="47"/>
        </w:numPr>
        <w:spacing w:before="0" w:after="0"/>
        <w:ind w:left="1080"/>
        <w:rPr>
          <w:rFonts w:cs="Times New Roman"/>
          <w:color w:val="0D0D0D" w:themeColor="text1" w:themeTint="F2"/>
          <w:sz w:val="24"/>
          <w:szCs w:val="24"/>
        </w:rPr>
      </w:pPr>
      <w:r w:rsidRPr="00E75180">
        <w:rPr>
          <w:rFonts w:cs="Times New Roman"/>
          <w:color w:val="0D0D0D" w:themeColor="text1" w:themeTint="F2"/>
          <w:sz w:val="24"/>
          <w:szCs w:val="24"/>
        </w:rPr>
        <w:t xml:space="preserve">a dollar amount in the Summer Semester Special Education Regional Tuition Reimbursement </w:t>
      </w:r>
      <w:r w:rsidR="007D4B5A" w:rsidRPr="00E75180">
        <w:rPr>
          <w:rFonts w:cs="Times New Roman"/>
          <w:color w:val="0D0D0D" w:themeColor="text1" w:themeTint="F2"/>
          <w:sz w:val="24"/>
          <w:szCs w:val="24"/>
        </w:rPr>
        <w:t>field</w:t>
      </w:r>
      <w:r w:rsidR="007D4B5A">
        <w:rPr>
          <w:rFonts w:cs="Times New Roman"/>
          <w:color w:val="0D0D0D" w:themeColor="text1" w:themeTint="F2"/>
          <w:sz w:val="24"/>
          <w:szCs w:val="24"/>
        </w:rPr>
        <w:t>.</w:t>
      </w:r>
    </w:p>
    <w:p w14:paraId="2A962385" w14:textId="0D297D8E" w:rsidR="0074228C" w:rsidRPr="00E75180" w:rsidRDefault="00F66C35" w:rsidP="0008617D">
      <w:pPr>
        <w:pStyle w:val="SRCbulletlist"/>
        <w:numPr>
          <w:ilvl w:val="2"/>
          <w:numId w:val="47"/>
        </w:numPr>
        <w:spacing w:before="0" w:after="0"/>
        <w:ind w:left="1080"/>
        <w:rPr>
          <w:rFonts w:cs="Times New Roman"/>
          <w:color w:val="0D0D0D" w:themeColor="text1" w:themeTint="F2"/>
          <w:sz w:val="24"/>
          <w:szCs w:val="24"/>
        </w:rPr>
      </w:pPr>
      <w:r w:rsidRPr="00E75180">
        <w:rPr>
          <w:rFonts w:cs="Times New Roman"/>
          <w:color w:val="0D0D0D" w:themeColor="text1" w:themeTint="F2"/>
          <w:sz w:val="24"/>
          <w:szCs w:val="24"/>
        </w:rPr>
        <w:t xml:space="preserve">a </w:t>
      </w:r>
      <w:r w:rsidR="006B5A5E">
        <w:rPr>
          <w:rFonts w:cs="Times New Roman"/>
          <w:color w:val="0D0D0D" w:themeColor="text1" w:themeTint="F2"/>
          <w:sz w:val="24"/>
          <w:szCs w:val="24"/>
        </w:rPr>
        <w:t>T</w:t>
      </w:r>
      <w:r w:rsidR="006B5A5E" w:rsidRPr="00E75180">
        <w:rPr>
          <w:rFonts w:cs="Times New Roman"/>
          <w:color w:val="0D0D0D" w:themeColor="text1" w:themeTint="F2"/>
          <w:sz w:val="24"/>
          <w:szCs w:val="24"/>
        </w:rPr>
        <w:t xml:space="preserve">uition </w:t>
      </w:r>
      <w:r w:rsidR="006B5A5E">
        <w:rPr>
          <w:rFonts w:cs="Times New Roman"/>
          <w:color w:val="0D0D0D" w:themeColor="text1" w:themeTint="F2"/>
          <w:sz w:val="24"/>
          <w:szCs w:val="24"/>
        </w:rPr>
        <w:t>P</w:t>
      </w:r>
      <w:r w:rsidR="006B5A5E" w:rsidRPr="00E75180">
        <w:rPr>
          <w:rFonts w:cs="Times New Roman"/>
          <w:color w:val="0D0D0D" w:themeColor="text1" w:themeTint="F2"/>
          <w:sz w:val="24"/>
          <w:szCs w:val="24"/>
        </w:rPr>
        <w:t xml:space="preserve">aid </w:t>
      </w:r>
      <w:r w:rsidR="006B5A5E">
        <w:rPr>
          <w:rFonts w:cs="Times New Roman"/>
          <w:color w:val="0D0D0D" w:themeColor="text1" w:themeTint="F2"/>
          <w:sz w:val="24"/>
          <w:szCs w:val="24"/>
        </w:rPr>
        <w:t>C</w:t>
      </w:r>
      <w:r w:rsidR="006B5A5E" w:rsidRPr="00E75180">
        <w:rPr>
          <w:rFonts w:cs="Times New Roman"/>
          <w:color w:val="0D0D0D" w:themeColor="text1" w:themeTint="F2"/>
          <w:sz w:val="24"/>
          <w:szCs w:val="24"/>
        </w:rPr>
        <w:t xml:space="preserve">ode </w:t>
      </w:r>
      <w:r w:rsidRPr="00E75180">
        <w:rPr>
          <w:rFonts w:cs="Times New Roman"/>
          <w:color w:val="0D0D0D" w:themeColor="text1" w:themeTint="F2"/>
          <w:sz w:val="24"/>
          <w:szCs w:val="24"/>
        </w:rPr>
        <w:t>of 4</w:t>
      </w:r>
      <w:r w:rsidR="00B77082">
        <w:rPr>
          <w:rFonts w:cs="Times New Roman"/>
          <w:color w:val="0D0D0D" w:themeColor="text1" w:themeTint="F2"/>
          <w:sz w:val="24"/>
          <w:szCs w:val="24"/>
        </w:rPr>
        <w:t>.</w:t>
      </w:r>
    </w:p>
    <w:p w14:paraId="439CD939" w14:textId="5140B8E1" w:rsidR="00A22812" w:rsidRPr="00E75180" w:rsidRDefault="00A22812" w:rsidP="00A22812">
      <w:pPr>
        <w:pStyle w:val="SRCbulletlist"/>
        <w:spacing w:before="0" w:after="0"/>
        <w:rPr>
          <w:rFonts w:cs="Times New Roman"/>
          <w:color w:val="0D0D0D" w:themeColor="text1" w:themeTint="F2"/>
          <w:sz w:val="24"/>
          <w:szCs w:val="24"/>
        </w:rPr>
      </w:pPr>
    </w:p>
    <w:p w14:paraId="0B1663C0" w14:textId="77777777" w:rsidR="003F7456" w:rsidRDefault="003F7456">
      <w:pPr>
        <w:spacing w:after="200" w:line="276" w:lineRule="auto"/>
        <w:rPr>
          <w:rFonts w:eastAsiaTheme="majorEastAsia"/>
          <w:b/>
          <w:bCs/>
          <w:color w:val="0D0D0D" w:themeColor="text1" w:themeTint="F2"/>
          <w:szCs w:val="24"/>
        </w:rPr>
      </w:pPr>
      <w:r>
        <w:br w:type="page"/>
      </w:r>
    </w:p>
    <w:p w14:paraId="5CDD62D5" w14:textId="4001408E" w:rsidR="0074228C" w:rsidRPr="00E75180" w:rsidRDefault="00F66C35" w:rsidP="006308B7">
      <w:pPr>
        <w:pStyle w:val="Heading3"/>
      </w:pPr>
      <w:r w:rsidRPr="00E75180">
        <w:lastRenderedPageBreak/>
        <w:t>Time in Regular Early Childhood Setting</w:t>
      </w:r>
      <w:r w:rsidR="00F92834" w:rsidRPr="00E75180">
        <w:t xml:space="preserve"> Flag</w:t>
      </w:r>
      <w:r w:rsidR="001A356A" w:rsidRPr="00E75180">
        <w:t xml:space="preserve"> (94)</w:t>
      </w:r>
    </w:p>
    <w:p w14:paraId="3B7BBF5F" w14:textId="7403D031" w:rsidR="00F92834" w:rsidRPr="00E75180" w:rsidRDefault="00F66C35" w:rsidP="00CF6C76">
      <w:pPr>
        <w:pStyle w:val="SRCinfoline"/>
        <w:rPr>
          <w:b w:val="0"/>
        </w:rPr>
      </w:pPr>
      <w:r w:rsidRPr="00E75180">
        <w:t xml:space="preserve">Format: </w:t>
      </w:r>
      <w:r w:rsidR="00B20706">
        <w:rPr>
          <w:b w:val="0"/>
        </w:rPr>
        <w:t>N</w:t>
      </w:r>
      <w:r w:rsidR="00B20706" w:rsidRPr="00E75180">
        <w:rPr>
          <w:b w:val="0"/>
        </w:rPr>
        <w:t>umeric</w:t>
      </w:r>
    </w:p>
    <w:p w14:paraId="34256417" w14:textId="43AC13AD" w:rsidR="0074228C" w:rsidRPr="00E75180" w:rsidRDefault="00F66C35" w:rsidP="00F92834">
      <w:pPr>
        <w:pStyle w:val="SRCinfoline"/>
        <w:spacing w:after="120"/>
        <w:rPr>
          <w:b w:val="0"/>
        </w:rPr>
      </w:pPr>
      <w:r w:rsidRPr="00E75180">
        <w:t xml:space="preserve">Maximum Length: </w:t>
      </w:r>
      <w:r w:rsidRPr="00E75180">
        <w:rPr>
          <w:b w:val="0"/>
        </w:rPr>
        <w:t>1</w:t>
      </w:r>
    </w:p>
    <w:p w14:paraId="1C88608E" w14:textId="46C57AE1" w:rsidR="001144C0" w:rsidRPr="00E75180" w:rsidRDefault="00F00226" w:rsidP="00A95BCC">
      <w:pPr>
        <w:spacing w:after="120"/>
        <w:rPr>
          <w:b/>
          <w:bCs/>
          <w:iCs/>
          <w:color w:val="0D0D0D" w:themeColor="text1" w:themeTint="F2"/>
          <w:szCs w:val="24"/>
        </w:rPr>
      </w:pPr>
      <w:r w:rsidRPr="00E75180">
        <w:rPr>
          <w:szCs w:val="24"/>
        </w:rPr>
        <w:t xml:space="preserve">This is a flag to identify if the student spends </w:t>
      </w:r>
      <w:r w:rsidR="00D31F32" w:rsidRPr="00E75180">
        <w:rPr>
          <w:szCs w:val="24"/>
        </w:rPr>
        <w:t>ten</w:t>
      </w:r>
      <w:r w:rsidRPr="00E75180">
        <w:rPr>
          <w:szCs w:val="24"/>
        </w:rPr>
        <w:t xml:space="preserve"> or more hours a week in the Regular Early Childhood setting.</w:t>
      </w:r>
    </w:p>
    <w:p w14:paraId="7654B2C7" w14:textId="4924ACBF" w:rsidR="00F92834" w:rsidRPr="00E75180" w:rsidRDefault="00F92834" w:rsidP="00216EE0">
      <w:pPr>
        <w:pStyle w:val="SRCsubtopic"/>
        <w:spacing w:before="0"/>
        <w:ind w:left="360" w:firstLine="0"/>
        <w:rPr>
          <w:i w:val="0"/>
        </w:rPr>
      </w:pPr>
      <w:r w:rsidRPr="00E75180">
        <w:rPr>
          <w:i w:val="0"/>
        </w:rPr>
        <w:t>Codes for Time in Regular Early Childhood Setting Flag</w:t>
      </w:r>
    </w:p>
    <w:tbl>
      <w:tblPr>
        <w:tblStyle w:val="TableGrid310"/>
        <w:tblW w:w="8730" w:type="dxa"/>
        <w:tblInd w:w="355" w:type="dxa"/>
        <w:tblLook w:val="04A0" w:firstRow="1" w:lastRow="0" w:firstColumn="1" w:lastColumn="0" w:noHBand="0" w:noVBand="1"/>
        <w:tblCaption w:val="Time in Regular Early Childhood Setting Flag"/>
        <w:tblDescription w:val="Time in Regular Early Childhood Setting Flag"/>
      </w:tblPr>
      <w:tblGrid>
        <w:gridCol w:w="750"/>
        <w:gridCol w:w="7980"/>
      </w:tblGrid>
      <w:tr w:rsidR="00F92834" w:rsidRPr="00E75180" w14:paraId="45949E0C" w14:textId="77777777" w:rsidTr="00216EE0">
        <w:trPr>
          <w:tblHeader/>
        </w:trPr>
        <w:tc>
          <w:tcPr>
            <w:tcW w:w="625" w:type="dxa"/>
            <w:shd w:val="clear" w:color="auto" w:fill="BFBFBF"/>
          </w:tcPr>
          <w:p w14:paraId="2A5B6FC2" w14:textId="77777777" w:rsidR="00F92834" w:rsidRPr="00E75180" w:rsidRDefault="00F92834" w:rsidP="00DC1BC2">
            <w:pPr>
              <w:jc w:val="center"/>
              <w:rPr>
                <w:rFonts w:eastAsia="Arial Unicode MS"/>
                <w:b/>
                <w:szCs w:val="24"/>
              </w:rPr>
            </w:pPr>
            <w:r w:rsidRPr="00E75180">
              <w:rPr>
                <w:rFonts w:eastAsia="Arial Unicode MS"/>
                <w:b/>
                <w:szCs w:val="24"/>
              </w:rPr>
              <w:t>Code</w:t>
            </w:r>
          </w:p>
        </w:tc>
        <w:tc>
          <w:tcPr>
            <w:tcW w:w="8105" w:type="dxa"/>
            <w:shd w:val="clear" w:color="auto" w:fill="BFBFBF"/>
          </w:tcPr>
          <w:p w14:paraId="10DB3BDF" w14:textId="77777777" w:rsidR="00F92834" w:rsidRPr="00E75180" w:rsidRDefault="00F92834" w:rsidP="00DC1BC2">
            <w:pPr>
              <w:rPr>
                <w:rFonts w:eastAsia="Arial Unicode MS"/>
                <w:b/>
                <w:szCs w:val="24"/>
              </w:rPr>
            </w:pPr>
            <w:r w:rsidRPr="00E75180">
              <w:rPr>
                <w:rFonts w:eastAsia="Arial Unicode MS"/>
                <w:b/>
                <w:szCs w:val="24"/>
              </w:rPr>
              <w:t>Description</w:t>
            </w:r>
          </w:p>
        </w:tc>
      </w:tr>
      <w:tr w:rsidR="00F92834" w:rsidRPr="00E75180" w14:paraId="1385E401" w14:textId="77777777" w:rsidTr="00216EE0">
        <w:tc>
          <w:tcPr>
            <w:tcW w:w="625" w:type="dxa"/>
            <w:vAlign w:val="center"/>
          </w:tcPr>
          <w:p w14:paraId="71800980" w14:textId="77777777" w:rsidR="00F92834" w:rsidRPr="00E75180" w:rsidRDefault="00F92834" w:rsidP="00DC1BC2">
            <w:pPr>
              <w:jc w:val="center"/>
              <w:rPr>
                <w:rFonts w:eastAsia="Arial Unicode MS"/>
                <w:szCs w:val="24"/>
              </w:rPr>
            </w:pPr>
            <w:r w:rsidRPr="00E75180">
              <w:rPr>
                <w:rFonts w:eastAsia="Arial Unicode MS"/>
                <w:szCs w:val="24"/>
              </w:rPr>
              <w:t>Y</w:t>
            </w:r>
          </w:p>
        </w:tc>
        <w:tc>
          <w:tcPr>
            <w:tcW w:w="8105" w:type="dxa"/>
          </w:tcPr>
          <w:p w14:paraId="57F956DB" w14:textId="20DC35EC" w:rsidR="00F92834" w:rsidRPr="00E75180" w:rsidRDefault="00F92834" w:rsidP="00B20706">
            <w:pPr>
              <w:rPr>
                <w:rFonts w:eastAsia="Arial Unicode MS"/>
                <w:szCs w:val="24"/>
              </w:rPr>
            </w:pPr>
            <w:r w:rsidRPr="00E75180">
              <w:rPr>
                <w:szCs w:val="24"/>
              </w:rPr>
              <w:t xml:space="preserve">Yes, </w:t>
            </w:r>
            <w:r w:rsidR="00493EB6" w:rsidRPr="00E75180">
              <w:rPr>
                <w:szCs w:val="24"/>
              </w:rPr>
              <w:t xml:space="preserve">the </w:t>
            </w:r>
            <w:r w:rsidRPr="00E75180">
              <w:rPr>
                <w:szCs w:val="24"/>
              </w:rPr>
              <w:t xml:space="preserve">student spends </w:t>
            </w:r>
            <w:r w:rsidR="00B20706">
              <w:rPr>
                <w:szCs w:val="24"/>
              </w:rPr>
              <w:t>ten</w:t>
            </w:r>
            <w:r w:rsidR="00B20706" w:rsidRPr="00E75180">
              <w:rPr>
                <w:szCs w:val="24"/>
              </w:rPr>
              <w:t xml:space="preserve"> </w:t>
            </w:r>
            <w:r w:rsidRPr="00E75180">
              <w:rPr>
                <w:szCs w:val="24"/>
              </w:rPr>
              <w:t>or more hours a week in the Regular Early Childhood Setting.</w:t>
            </w:r>
          </w:p>
        </w:tc>
      </w:tr>
      <w:tr w:rsidR="00F92834" w:rsidRPr="00E75180" w14:paraId="0FBDEBFF" w14:textId="77777777" w:rsidTr="00216EE0">
        <w:tc>
          <w:tcPr>
            <w:tcW w:w="625" w:type="dxa"/>
            <w:vAlign w:val="center"/>
          </w:tcPr>
          <w:p w14:paraId="1288C90B" w14:textId="77777777" w:rsidR="00F92834" w:rsidRPr="00E75180" w:rsidRDefault="00F92834" w:rsidP="00DC1BC2">
            <w:pPr>
              <w:jc w:val="center"/>
              <w:rPr>
                <w:rFonts w:eastAsia="Arial Unicode MS"/>
                <w:szCs w:val="24"/>
              </w:rPr>
            </w:pPr>
            <w:r w:rsidRPr="00E75180">
              <w:rPr>
                <w:rFonts w:eastAsia="Arial Unicode MS"/>
                <w:szCs w:val="24"/>
              </w:rPr>
              <w:t>N</w:t>
            </w:r>
          </w:p>
        </w:tc>
        <w:tc>
          <w:tcPr>
            <w:tcW w:w="8105" w:type="dxa"/>
          </w:tcPr>
          <w:p w14:paraId="249553D6" w14:textId="65FBA4C8" w:rsidR="00F92834" w:rsidRPr="00E75180" w:rsidRDefault="00F92834" w:rsidP="00B20706">
            <w:pPr>
              <w:rPr>
                <w:szCs w:val="24"/>
              </w:rPr>
            </w:pPr>
            <w:r w:rsidRPr="00E75180">
              <w:rPr>
                <w:szCs w:val="24"/>
              </w:rPr>
              <w:t xml:space="preserve">No, </w:t>
            </w:r>
            <w:r w:rsidR="00493EB6" w:rsidRPr="00E75180">
              <w:rPr>
                <w:szCs w:val="24"/>
              </w:rPr>
              <w:t xml:space="preserve">the </w:t>
            </w:r>
            <w:r w:rsidRPr="00E75180">
              <w:rPr>
                <w:szCs w:val="24"/>
              </w:rPr>
              <w:t xml:space="preserve">student does not spend </w:t>
            </w:r>
            <w:r w:rsidR="00B20706">
              <w:rPr>
                <w:szCs w:val="24"/>
              </w:rPr>
              <w:t>ten</w:t>
            </w:r>
            <w:r w:rsidR="00B20706" w:rsidRPr="00E75180">
              <w:rPr>
                <w:szCs w:val="24"/>
              </w:rPr>
              <w:t xml:space="preserve"> </w:t>
            </w:r>
            <w:r w:rsidRPr="00E75180">
              <w:rPr>
                <w:szCs w:val="24"/>
              </w:rPr>
              <w:t>or more hours a week in the Regular Early Childhood Setting.</w:t>
            </w:r>
          </w:p>
        </w:tc>
      </w:tr>
    </w:tbl>
    <w:p w14:paraId="080C4217" w14:textId="77777777" w:rsidR="00F92834" w:rsidRPr="00E75180" w:rsidRDefault="00F92834" w:rsidP="00CF6C76">
      <w:pPr>
        <w:rPr>
          <w:szCs w:val="24"/>
        </w:rPr>
      </w:pPr>
    </w:p>
    <w:p w14:paraId="67E9444E" w14:textId="2E1AFEED" w:rsidR="00FF22F9" w:rsidRPr="00E75180" w:rsidRDefault="00F66C35" w:rsidP="006308B7">
      <w:pPr>
        <w:pStyle w:val="Heading3"/>
      </w:pPr>
      <w:r w:rsidRPr="00E75180">
        <w:t>Special Education in Regular Early Childhood Setting</w:t>
      </w:r>
      <w:r w:rsidR="001A356A" w:rsidRPr="00E75180">
        <w:t xml:space="preserve"> </w:t>
      </w:r>
      <w:r w:rsidR="00F92834" w:rsidRPr="00E75180">
        <w:t xml:space="preserve">Flag </w:t>
      </w:r>
      <w:r w:rsidR="001A356A" w:rsidRPr="00E75180">
        <w:t>(95)</w:t>
      </w:r>
    </w:p>
    <w:p w14:paraId="177DB355" w14:textId="40D435B6" w:rsidR="00F92834" w:rsidRPr="00E75180" w:rsidRDefault="00F66C35" w:rsidP="00CF6C76">
      <w:pPr>
        <w:pStyle w:val="SRCinfoline"/>
      </w:pPr>
      <w:r w:rsidRPr="00E75180">
        <w:t xml:space="preserve">Format: </w:t>
      </w:r>
      <w:r w:rsidR="00B20706">
        <w:rPr>
          <w:b w:val="0"/>
        </w:rPr>
        <w:t>N</w:t>
      </w:r>
      <w:r w:rsidR="00B20706" w:rsidRPr="00E75180">
        <w:rPr>
          <w:b w:val="0"/>
        </w:rPr>
        <w:t>umeric</w:t>
      </w:r>
    </w:p>
    <w:p w14:paraId="7AEE4AD6" w14:textId="7D8CA408" w:rsidR="00510679" w:rsidRPr="00E75180" w:rsidRDefault="00F66C35" w:rsidP="00F92834">
      <w:pPr>
        <w:pStyle w:val="SRCinfoline"/>
        <w:spacing w:after="120"/>
      </w:pPr>
      <w:r w:rsidRPr="00E75180">
        <w:t xml:space="preserve">Maximum Length: </w:t>
      </w:r>
      <w:r w:rsidRPr="00E75180">
        <w:rPr>
          <w:b w:val="0"/>
        </w:rPr>
        <w:t>1</w:t>
      </w:r>
    </w:p>
    <w:p w14:paraId="30652018" w14:textId="4E92D459" w:rsidR="000C26B7" w:rsidRPr="00E75180" w:rsidRDefault="00F00226" w:rsidP="00F92834">
      <w:pPr>
        <w:spacing w:after="120"/>
        <w:rPr>
          <w:szCs w:val="24"/>
        </w:rPr>
      </w:pPr>
      <w:r w:rsidRPr="00E75180">
        <w:rPr>
          <w:szCs w:val="24"/>
        </w:rPr>
        <w:t>This is a</w:t>
      </w:r>
      <w:r w:rsidR="00F66C35" w:rsidRPr="00E75180">
        <w:rPr>
          <w:szCs w:val="24"/>
        </w:rPr>
        <w:t xml:space="preserve"> flag to identify if the student receives the majority </w:t>
      </w:r>
      <w:r w:rsidR="00E41E34" w:rsidRPr="00E75180">
        <w:rPr>
          <w:szCs w:val="24"/>
        </w:rPr>
        <w:t>(at least 50</w:t>
      </w:r>
      <w:r w:rsidR="005A0348">
        <w:rPr>
          <w:szCs w:val="24"/>
        </w:rPr>
        <w:t xml:space="preserve"> percent</w:t>
      </w:r>
      <w:r w:rsidR="005A0348" w:rsidRPr="00E75180">
        <w:rPr>
          <w:szCs w:val="24"/>
        </w:rPr>
        <w:t xml:space="preserve">) </w:t>
      </w:r>
      <w:r w:rsidR="00F66C35" w:rsidRPr="00E75180">
        <w:rPr>
          <w:szCs w:val="24"/>
        </w:rPr>
        <w:t xml:space="preserve">of their special education and related services in the Regular Early Childhood </w:t>
      </w:r>
      <w:r w:rsidR="00B20706">
        <w:rPr>
          <w:szCs w:val="24"/>
        </w:rPr>
        <w:t>S</w:t>
      </w:r>
      <w:r w:rsidR="00B20706" w:rsidRPr="00E75180">
        <w:rPr>
          <w:szCs w:val="24"/>
        </w:rPr>
        <w:t>etting</w:t>
      </w:r>
      <w:r w:rsidR="00F66C35" w:rsidRPr="00E75180">
        <w:rPr>
          <w:szCs w:val="24"/>
        </w:rPr>
        <w:t>.</w:t>
      </w:r>
    </w:p>
    <w:p w14:paraId="27F4106F" w14:textId="311AFE22" w:rsidR="00F92834" w:rsidRPr="00E75180" w:rsidRDefault="00F92834" w:rsidP="00216EE0">
      <w:pPr>
        <w:pStyle w:val="SRCsubtopic"/>
        <w:spacing w:before="0"/>
        <w:ind w:left="360" w:firstLine="0"/>
        <w:rPr>
          <w:i w:val="0"/>
        </w:rPr>
      </w:pPr>
      <w:r w:rsidRPr="00E75180">
        <w:rPr>
          <w:i w:val="0"/>
        </w:rPr>
        <w:t>Codes for Regular Early Childhood Setting Flag</w:t>
      </w:r>
    </w:p>
    <w:tbl>
      <w:tblPr>
        <w:tblStyle w:val="TableGrid310"/>
        <w:tblW w:w="8730" w:type="dxa"/>
        <w:tblInd w:w="355" w:type="dxa"/>
        <w:tblLook w:val="04A0" w:firstRow="1" w:lastRow="0" w:firstColumn="1" w:lastColumn="0" w:noHBand="0" w:noVBand="1"/>
        <w:tblCaption w:val="Regular Early Childhood Setting Flag"/>
        <w:tblDescription w:val="Regular Early Childhood Setting Flag"/>
      </w:tblPr>
      <w:tblGrid>
        <w:gridCol w:w="750"/>
        <w:gridCol w:w="7980"/>
      </w:tblGrid>
      <w:tr w:rsidR="00F92834" w:rsidRPr="00E75180" w14:paraId="73153DAE" w14:textId="77777777" w:rsidTr="00216EE0">
        <w:trPr>
          <w:tblHeader/>
        </w:trPr>
        <w:tc>
          <w:tcPr>
            <w:tcW w:w="625" w:type="dxa"/>
            <w:shd w:val="clear" w:color="auto" w:fill="BFBFBF"/>
          </w:tcPr>
          <w:p w14:paraId="5927323D" w14:textId="77777777" w:rsidR="00F92834" w:rsidRPr="00E75180" w:rsidRDefault="00F92834" w:rsidP="00DC1BC2">
            <w:pPr>
              <w:jc w:val="center"/>
              <w:rPr>
                <w:rFonts w:eastAsia="Arial Unicode MS"/>
                <w:b/>
                <w:szCs w:val="24"/>
              </w:rPr>
            </w:pPr>
            <w:r w:rsidRPr="00E75180">
              <w:rPr>
                <w:rFonts w:eastAsia="Arial Unicode MS"/>
                <w:b/>
                <w:szCs w:val="24"/>
              </w:rPr>
              <w:t>Code</w:t>
            </w:r>
          </w:p>
        </w:tc>
        <w:tc>
          <w:tcPr>
            <w:tcW w:w="8105" w:type="dxa"/>
            <w:shd w:val="clear" w:color="auto" w:fill="BFBFBF"/>
          </w:tcPr>
          <w:p w14:paraId="4FBF25AD" w14:textId="77777777" w:rsidR="00F92834" w:rsidRPr="00E75180" w:rsidRDefault="00F92834" w:rsidP="00DC1BC2">
            <w:pPr>
              <w:rPr>
                <w:rFonts w:eastAsia="Arial Unicode MS"/>
                <w:b/>
                <w:szCs w:val="24"/>
              </w:rPr>
            </w:pPr>
            <w:r w:rsidRPr="00E75180">
              <w:rPr>
                <w:rFonts w:eastAsia="Arial Unicode MS"/>
                <w:b/>
                <w:szCs w:val="24"/>
              </w:rPr>
              <w:t>Description</w:t>
            </w:r>
          </w:p>
        </w:tc>
      </w:tr>
      <w:tr w:rsidR="00F92834" w:rsidRPr="00E75180" w14:paraId="5707A200" w14:textId="77777777" w:rsidTr="00216EE0">
        <w:tc>
          <w:tcPr>
            <w:tcW w:w="625" w:type="dxa"/>
            <w:vAlign w:val="center"/>
          </w:tcPr>
          <w:p w14:paraId="10EC2244" w14:textId="77777777" w:rsidR="00F92834" w:rsidRPr="00E75180" w:rsidRDefault="00F92834" w:rsidP="00DC1BC2">
            <w:pPr>
              <w:jc w:val="center"/>
              <w:rPr>
                <w:rFonts w:eastAsia="Arial Unicode MS"/>
                <w:szCs w:val="24"/>
              </w:rPr>
            </w:pPr>
            <w:r w:rsidRPr="00E75180">
              <w:rPr>
                <w:rFonts w:eastAsia="Arial Unicode MS"/>
                <w:szCs w:val="24"/>
              </w:rPr>
              <w:t>Y</w:t>
            </w:r>
          </w:p>
        </w:tc>
        <w:tc>
          <w:tcPr>
            <w:tcW w:w="8105" w:type="dxa"/>
          </w:tcPr>
          <w:p w14:paraId="4DEB4D77" w14:textId="63998974" w:rsidR="00F92834" w:rsidRPr="00E75180" w:rsidRDefault="00F92834" w:rsidP="00DC1BC2">
            <w:pPr>
              <w:rPr>
                <w:rFonts w:eastAsia="Arial Unicode MS"/>
                <w:szCs w:val="24"/>
              </w:rPr>
            </w:pPr>
            <w:r w:rsidRPr="00E75180">
              <w:rPr>
                <w:szCs w:val="24"/>
              </w:rPr>
              <w:t xml:space="preserve">Yes, </w:t>
            </w:r>
            <w:r w:rsidR="002102DA" w:rsidRPr="00E75180">
              <w:rPr>
                <w:szCs w:val="24"/>
              </w:rPr>
              <w:t xml:space="preserve">the </w:t>
            </w:r>
            <w:r w:rsidRPr="00E75180">
              <w:rPr>
                <w:szCs w:val="24"/>
              </w:rPr>
              <w:t xml:space="preserve">student does receive </w:t>
            </w:r>
            <w:proofErr w:type="gramStart"/>
            <w:r w:rsidRPr="00E75180">
              <w:rPr>
                <w:szCs w:val="24"/>
              </w:rPr>
              <w:t>the majority of</w:t>
            </w:r>
            <w:proofErr w:type="gramEnd"/>
            <w:r w:rsidRPr="00E75180">
              <w:rPr>
                <w:szCs w:val="24"/>
              </w:rPr>
              <w:t xml:space="preserve"> their special education and related services in the Regular Early Childhood Setting.</w:t>
            </w:r>
          </w:p>
        </w:tc>
      </w:tr>
      <w:tr w:rsidR="00F92834" w:rsidRPr="00E75180" w14:paraId="58523387" w14:textId="77777777" w:rsidTr="00216EE0">
        <w:tc>
          <w:tcPr>
            <w:tcW w:w="625" w:type="dxa"/>
            <w:vAlign w:val="center"/>
          </w:tcPr>
          <w:p w14:paraId="5ADEB6AF" w14:textId="77777777" w:rsidR="00F92834" w:rsidRPr="00E75180" w:rsidRDefault="00F92834" w:rsidP="00DC1BC2">
            <w:pPr>
              <w:jc w:val="center"/>
              <w:rPr>
                <w:rFonts w:eastAsia="Arial Unicode MS"/>
                <w:szCs w:val="24"/>
              </w:rPr>
            </w:pPr>
            <w:r w:rsidRPr="00E75180">
              <w:rPr>
                <w:rFonts w:eastAsia="Arial Unicode MS"/>
                <w:szCs w:val="24"/>
              </w:rPr>
              <w:t>N</w:t>
            </w:r>
          </w:p>
        </w:tc>
        <w:tc>
          <w:tcPr>
            <w:tcW w:w="8105" w:type="dxa"/>
          </w:tcPr>
          <w:p w14:paraId="2D134BDD" w14:textId="7083DA8C" w:rsidR="00F92834" w:rsidRPr="00E75180" w:rsidRDefault="00F92834" w:rsidP="00DC1BC2">
            <w:pPr>
              <w:rPr>
                <w:szCs w:val="24"/>
              </w:rPr>
            </w:pPr>
            <w:r w:rsidRPr="00E75180">
              <w:rPr>
                <w:szCs w:val="24"/>
              </w:rPr>
              <w:t xml:space="preserve">No, </w:t>
            </w:r>
            <w:r w:rsidR="002102DA" w:rsidRPr="00E75180">
              <w:rPr>
                <w:szCs w:val="24"/>
              </w:rPr>
              <w:t xml:space="preserve">the </w:t>
            </w:r>
            <w:r w:rsidRPr="00E75180">
              <w:rPr>
                <w:szCs w:val="24"/>
              </w:rPr>
              <w:t xml:space="preserve">student does not receive </w:t>
            </w:r>
            <w:proofErr w:type="gramStart"/>
            <w:r w:rsidRPr="00E75180">
              <w:rPr>
                <w:szCs w:val="24"/>
              </w:rPr>
              <w:t>the majority of</w:t>
            </w:r>
            <w:proofErr w:type="gramEnd"/>
            <w:r w:rsidRPr="00E75180">
              <w:rPr>
                <w:szCs w:val="24"/>
              </w:rPr>
              <w:t xml:space="preserve"> their special education and related services in the Regular Early Childhood Setting</w:t>
            </w:r>
            <w:r w:rsidR="002102DA" w:rsidRPr="00E75180">
              <w:rPr>
                <w:szCs w:val="24"/>
              </w:rPr>
              <w:t>.</w:t>
            </w:r>
          </w:p>
        </w:tc>
      </w:tr>
    </w:tbl>
    <w:p w14:paraId="7297D590" w14:textId="166D75CE" w:rsidR="00153A94" w:rsidRPr="006308B7" w:rsidRDefault="00153A94" w:rsidP="006308B7">
      <w:pPr>
        <w:pStyle w:val="SRCbulletlist"/>
        <w:spacing w:before="0" w:after="0"/>
      </w:pPr>
    </w:p>
    <w:p w14:paraId="3A6DC3B0" w14:textId="65C331C1" w:rsidR="00305879" w:rsidRPr="00153A94" w:rsidRDefault="00275707" w:rsidP="006308B7">
      <w:pPr>
        <w:pStyle w:val="Heading3"/>
      </w:pPr>
      <w:proofErr w:type="gramStart"/>
      <w:r>
        <w:t>Parentally-placed</w:t>
      </w:r>
      <w:proofErr w:type="gramEnd"/>
      <w:r w:rsidR="00B26213">
        <w:t xml:space="preserve"> </w:t>
      </w:r>
      <w:r w:rsidR="00B26213" w:rsidRPr="00153A94">
        <w:t>Students</w:t>
      </w:r>
      <w:r w:rsidR="001A356A" w:rsidRPr="00153A94">
        <w:t xml:space="preserve"> </w:t>
      </w:r>
      <w:r w:rsidR="00F92834" w:rsidRPr="00153A94">
        <w:t xml:space="preserve">Flag </w:t>
      </w:r>
      <w:r w:rsidR="001A356A" w:rsidRPr="00153A94">
        <w:t>(96)</w:t>
      </w:r>
    </w:p>
    <w:p w14:paraId="6265FFBB" w14:textId="65D3835F" w:rsidR="00F92834" w:rsidRPr="00E75180" w:rsidRDefault="00F66C35" w:rsidP="00CF6C76">
      <w:pPr>
        <w:pStyle w:val="SRCinfoline"/>
      </w:pPr>
      <w:r w:rsidRPr="00E75180">
        <w:t xml:space="preserve">Format: </w:t>
      </w:r>
      <w:r w:rsidR="00C1143F">
        <w:rPr>
          <w:b w:val="0"/>
        </w:rPr>
        <w:t>A</w:t>
      </w:r>
      <w:r w:rsidR="00C1143F" w:rsidRPr="00E75180">
        <w:rPr>
          <w:b w:val="0"/>
        </w:rPr>
        <w:t>lpha</w:t>
      </w:r>
      <w:r w:rsidR="00CB46CD" w:rsidRPr="00E75180">
        <w:tab/>
      </w:r>
    </w:p>
    <w:p w14:paraId="1FF90C0F" w14:textId="61CF225C" w:rsidR="00862232" w:rsidRPr="00E75180" w:rsidRDefault="00F66C35" w:rsidP="00F92834">
      <w:pPr>
        <w:pStyle w:val="SRCinfoline"/>
        <w:spacing w:after="120"/>
      </w:pPr>
      <w:r w:rsidRPr="00E75180">
        <w:t xml:space="preserve">Maximum Length: </w:t>
      </w:r>
      <w:r w:rsidRPr="00E75180">
        <w:rPr>
          <w:b w:val="0"/>
        </w:rPr>
        <w:t>1</w:t>
      </w:r>
    </w:p>
    <w:p w14:paraId="6EA3C126" w14:textId="5CB09C60" w:rsidR="00E75180" w:rsidRPr="00E75180" w:rsidRDefault="003B0E70" w:rsidP="00E75180">
      <w:pPr>
        <w:spacing w:after="120"/>
        <w:rPr>
          <w:szCs w:val="24"/>
        </w:rPr>
      </w:pPr>
      <w:r w:rsidRPr="00E75180">
        <w:rPr>
          <w:szCs w:val="24"/>
        </w:rPr>
        <w:t xml:space="preserve">A flag to identify if the student was </w:t>
      </w:r>
      <w:proofErr w:type="gramStart"/>
      <w:r w:rsidR="00275707">
        <w:rPr>
          <w:szCs w:val="24"/>
        </w:rPr>
        <w:t>parentally-placed</w:t>
      </w:r>
      <w:proofErr w:type="gramEnd"/>
      <w:r w:rsidR="00B26213">
        <w:rPr>
          <w:szCs w:val="24"/>
        </w:rPr>
        <w:t>.</w:t>
      </w:r>
    </w:p>
    <w:p w14:paraId="0C5DD525" w14:textId="1770DE74" w:rsidR="00F3506A" w:rsidRPr="00E75180" w:rsidRDefault="00F3506A" w:rsidP="00216EE0">
      <w:pPr>
        <w:pStyle w:val="SRCsubtopic"/>
        <w:spacing w:before="0"/>
        <w:ind w:left="360" w:firstLine="0"/>
        <w:rPr>
          <w:i w:val="0"/>
        </w:rPr>
      </w:pPr>
      <w:r w:rsidRPr="00E75180">
        <w:rPr>
          <w:i w:val="0"/>
        </w:rPr>
        <w:t xml:space="preserve">Codes for </w:t>
      </w:r>
      <w:proofErr w:type="gramStart"/>
      <w:r w:rsidR="00642C27">
        <w:rPr>
          <w:i w:val="0"/>
        </w:rPr>
        <w:t>Parentally-</w:t>
      </w:r>
      <w:r w:rsidR="00B26213">
        <w:rPr>
          <w:i w:val="0"/>
        </w:rPr>
        <w:t>placed</w:t>
      </w:r>
      <w:proofErr w:type="gramEnd"/>
      <w:r w:rsidR="00B26213">
        <w:rPr>
          <w:i w:val="0"/>
        </w:rPr>
        <w:t xml:space="preserve"> Students</w:t>
      </w:r>
      <w:r w:rsidRPr="00E75180">
        <w:rPr>
          <w:i w:val="0"/>
        </w:rPr>
        <w:t xml:space="preserve"> Flag</w:t>
      </w:r>
    </w:p>
    <w:tbl>
      <w:tblPr>
        <w:tblStyle w:val="TableGrid310"/>
        <w:tblW w:w="5400" w:type="dxa"/>
        <w:tblInd w:w="355" w:type="dxa"/>
        <w:tblLook w:val="04A0" w:firstRow="1" w:lastRow="0" w:firstColumn="1" w:lastColumn="0" w:noHBand="0" w:noVBand="1"/>
        <w:tblCaption w:val="Parentally Placed Students Flag"/>
        <w:tblDescription w:val="Code descriptions for Parently Placed Students Flag"/>
      </w:tblPr>
      <w:tblGrid>
        <w:gridCol w:w="750"/>
        <w:gridCol w:w="4650"/>
      </w:tblGrid>
      <w:tr w:rsidR="00F3506A" w:rsidRPr="00E75180" w14:paraId="50EC1B69" w14:textId="77777777" w:rsidTr="00216EE0">
        <w:trPr>
          <w:tblHeader/>
        </w:trPr>
        <w:tc>
          <w:tcPr>
            <w:tcW w:w="625" w:type="dxa"/>
            <w:shd w:val="clear" w:color="auto" w:fill="BFBFBF"/>
          </w:tcPr>
          <w:p w14:paraId="06C697AE" w14:textId="77777777" w:rsidR="00F3506A" w:rsidRPr="00E75180" w:rsidRDefault="00F3506A" w:rsidP="00DC1BC2">
            <w:pPr>
              <w:jc w:val="center"/>
              <w:rPr>
                <w:rFonts w:eastAsia="Arial Unicode MS"/>
                <w:b/>
                <w:szCs w:val="24"/>
              </w:rPr>
            </w:pPr>
            <w:r w:rsidRPr="00E75180">
              <w:rPr>
                <w:rFonts w:eastAsia="Arial Unicode MS"/>
                <w:b/>
                <w:szCs w:val="24"/>
              </w:rPr>
              <w:t>Code</w:t>
            </w:r>
          </w:p>
        </w:tc>
        <w:tc>
          <w:tcPr>
            <w:tcW w:w="4775" w:type="dxa"/>
            <w:shd w:val="clear" w:color="auto" w:fill="BFBFBF"/>
          </w:tcPr>
          <w:p w14:paraId="0BB59A46" w14:textId="77777777" w:rsidR="00F3506A" w:rsidRPr="00E75180" w:rsidRDefault="00F3506A" w:rsidP="00DC1BC2">
            <w:pPr>
              <w:rPr>
                <w:rFonts w:eastAsia="Arial Unicode MS"/>
                <w:b/>
                <w:szCs w:val="24"/>
              </w:rPr>
            </w:pPr>
            <w:r w:rsidRPr="00E75180">
              <w:rPr>
                <w:rFonts w:eastAsia="Arial Unicode MS"/>
                <w:b/>
                <w:szCs w:val="24"/>
              </w:rPr>
              <w:t>Description</w:t>
            </w:r>
          </w:p>
        </w:tc>
      </w:tr>
      <w:tr w:rsidR="00F3506A" w:rsidRPr="00E75180" w14:paraId="4177D5DB" w14:textId="77777777" w:rsidTr="00216EE0">
        <w:tc>
          <w:tcPr>
            <w:tcW w:w="625" w:type="dxa"/>
            <w:vAlign w:val="center"/>
          </w:tcPr>
          <w:p w14:paraId="0CE47CE4" w14:textId="77777777" w:rsidR="00F3506A" w:rsidRPr="00E75180" w:rsidRDefault="00F3506A" w:rsidP="00DC1BC2">
            <w:pPr>
              <w:jc w:val="center"/>
              <w:rPr>
                <w:rFonts w:eastAsia="Arial Unicode MS"/>
                <w:szCs w:val="24"/>
              </w:rPr>
            </w:pPr>
            <w:r w:rsidRPr="00E75180">
              <w:rPr>
                <w:rFonts w:eastAsia="Arial Unicode MS"/>
                <w:szCs w:val="24"/>
              </w:rPr>
              <w:t>Y</w:t>
            </w:r>
          </w:p>
        </w:tc>
        <w:tc>
          <w:tcPr>
            <w:tcW w:w="4775" w:type="dxa"/>
          </w:tcPr>
          <w:p w14:paraId="3497DFF7" w14:textId="3DB404AF" w:rsidR="00F3506A" w:rsidRPr="00E75180" w:rsidRDefault="00F3506A" w:rsidP="00DC1BC2">
            <w:pPr>
              <w:rPr>
                <w:rFonts w:eastAsia="Arial Unicode MS"/>
                <w:szCs w:val="24"/>
              </w:rPr>
            </w:pPr>
            <w:r w:rsidRPr="00E75180">
              <w:rPr>
                <w:szCs w:val="24"/>
              </w:rPr>
              <w:t xml:space="preserve">Yes, </w:t>
            </w:r>
            <w:r w:rsidR="002102DA" w:rsidRPr="00E75180">
              <w:rPr>
                <w:szCs w:val="24"/>
              </w:rPr>
              <w:t xml:space="preserve">the </w:t>
            </w:r>
            <w:r w:rsidRPr="00E75180">
              <w:rPr>
                <w:szCs w:val="24"/>
              </w:rPr>
              <w:t xml:space="preserve">student was </w:t>
            </w:r>
            <w:proofErr w:type="gramStart"/>
            <w:r w:rsidR="00275707">
              <w:rPr>
                <w:szCs w:val="24"/>
              </w:rPr>
              <w:t>parentally-placed</w:t>
            </w:r>
            <w:proofErr w:type="gramEnd"/>
            <w:r w:rsidR="00B26213">
              <w:rPr>
                <w:szCs w:val="24"/>
              </w:rPr>
              <w:t>.</w:t>
            </w:r>
          </w:p>
        </w:tc>
      </w:tr>
      <w:tr w:rsidR="00F3506A" w:rsidRPr="00E75180" w14:paraId="5DABE174" w14:textId="77777777" w:rsidTr="00216EE0">
        <w:tc>
          <w:tcPr>
            <w:tcW w:w="625" w:type="dxa"/>
            <w:vAlign w:val="center"/>
          </w:tcPr>
          <w:p w14:paraId="2D540535" w14:textId="77777777" w:rsidR="00F3506A" w:rsidRPr="00E75180" w:rsidRDefault="00F3506A" w:rsidP="00DC1BC2">
            <w:pPr>
              <w:jc w:val="center"/>
              <w:rPr>
                <w:rFonts w:eastAsia="Arial Unicode MS"/>
                <w:szCs w:val="24"/>
              </w:rPr>
            </w:pPr>
            <w:r w:rsidRPr="00E75180">
              <w:rPr>
                <w:rFonts w:eastAsia="Arial Unicode MS"/>
                <w:szCs w:val="24"/>
              </w:rPr>
              <w:t>N</w:t>
            </w:r>
          </w:p>
        </w:tc>
        <w:tc>
          <w:tcPr>
            <w:tcW w:w="4775" w:type="dxa"/>
          </w:tcPr>
          <w:p w14:paraId="0B588325" w14:textId="18693655" w:rsidR="00F3506A" w:rsidRPr="00E75180" w:rsidRDefault="00F3506A" w:rsidP="00DC1BC2">
            <w:pPr>
              <w:rPr>
                <w:szCs w:val="24"/>
              </w:rPr>
            </w:pPr>
            <w:r w:rsidRPr="00E75180">
              <w:rPr>
                <w:szCs w:val="24"/>
              </w:rPr>
              <w:t xml:space="preserve">No, </w:t>
            </w:r>
            <w:r w:rsidR="002102DA" w:rsidRPr="00E75180">
              <w:rPr>
                <w:szCs w:val="24"/>
              </w:rPr>
              <w:t xml:space="preserve">the </w:t>
            </w:r>
            <w:r w:rsidRPr="00E75180">
              <w:rPr>
                <w:szCs w:val="24"/>
              </w:rPr>
              <w:t xml:space="preserve">student was not </w:t>
            </w:r>
            <w:proofErr w:type="gramStart"/>
            <w:r w:rsidR="00275707">
              <w:rPr>
                <w:szCs w:val="24"/>
              </w:rPr>
              <w:t>parentally-placed</w:t>
            </w:r>
            <w:proofErr w:type="gramEnd"/>
            <w:r w:rsidR="00B26213">
              <w:rPr>
                <w:szCs w:val="24"/>
              </w:rPr>
              <w:t>.</w:t>
            </w:r>
          </w:p>
        </w:tc>
      </w:tr>
    </w:tbl>
    <w:p w14:paraId="49C2B17E" w14:textId="68B50687" w:rsidR="00AC2BA8" w:rsidRPr="00E75180" w:rsidRDefault="008D4901" w:rsidP="00216EE0">
      <w:pPr>
        <w:pStyle w:val="SRCsubtopic"/>
        <w:rPr>
          <w:i w:val="0"/>
        </w:rPr>
      </w:pPr>
      <w:r w:rsidRPr="00E75180">
        <w:rPr>
          <w:i w:val="0"/>
        </w:rPr>
        <w:t xml:space="preserve">Edit </w:t>
      </w:r>
      <w:r w:rsidR="00302790">
        <w:rPr>
          <w:i w:val="0"/>
        </w:rPr>
        <w:t>c</w:t>
      </w:r>
      <w:r w:rsidR="00302790" w:rsidRPr="00E75180">
        <w:rPr>
          <w:i w:val="0"/>
        </w:rPr>
        <w:t xml:space="preserve">hecks </w:t>
      </w:r>
      <w:r w:rsidRPr="00E75180">
        <w:rPr>
          <w:i w:val="0"/>
        </w:rPr>
        <w:t xml:space="preserve">for </w:t>
      </w:r>
      <w:r w:rsidR="00275707">
        <w:rPr>
          <w:i w:val="0"/>
        </w:rPr>
        <w:t>Parentally Placed</w:t>
      </w:r>
      <w:r w:rsidR="00B26213">
        <w:rPr>
          <w:i w:val="0"/>
        </w:rPr>
        <w:t xml:space="preserve"> </w:t>
      </w:r>
      <w:r w:rsidR="00B26213" w:rsidRPr="00E75180">
        <w:rPr>
          <w:i w:val="0"/>
        </w:rPr>
        <w:t>Students</w:t>
      </w:r>
      <w:r w:rsidR="008E70FA">
        <w:rPr>
          <w:i w:val="0"/>
        </w:rPr>
        <w:t xml:space="preserve"> Flag</w:t>
      </w:r>
    </w:p>
    <w:p w14:paraId="4654D451" w14:textId="44B2B942" w:rsidR="00AC2BA8" w:rsidRPr="00E75180" w:rsidRDefault="00AC2BA8" w:rsidP="0008617D">
      <w:pPr>
        <w:pStyle w:val="ListParagraph"/>
        <w:numPr>
          <w:ilvl w:val="0"/>
          <w:numId w:val="23"/>
        </w:numPr>
        <w:ind w:left="720"/>
      </w:pPr>
      <w:r w:rsidRPr="00E75180">
        <w:t xml:space="preserve">The field </w:t>
      </w:r>
      <w:r w:rsidR="00F77476" w:rsidRPr="00E75180">
        <w:rPr>
          <w:i/>
        </w:rPr>
        <w:t>must</w:t>
      </w:r>
      <w:r w:rsidRPr="00E75180">
        <w:t xml:space="preserve"> be Y</w:t>
      </w:r>
      <w:r w:rsidR="003B0E70" w:rsidRPr="00E75180">
        <w:t xml:space="preserve"> </w:t>
      </w:r>
      <w:r w:rsidRPr="00E75180">
        <w:t>or N</w:t>
      </w:r>
      <w:r w:rsidR="008C7DF3" w:rsidRPr="00E75180">
        <w:t>.</w:t>
      </w:r>
    </w:p>
    <w:p w14:paraId="3AB01768" w14:textId="5A5D9695" w:rsidR="003B0E70" w:rsidRPr="00E75180" w:rsidRDefault="003B0E70" w:rsidP="0008617D">
      <w:pPr>
        <w:pStyle w:val="ListParagraph"/>
        <w:numPr>
          <w:ilvl w:val="0"/>
          <w:numId w:val="23"/>
        </w:numPr>
        <w:ind w:left="720"/>
      </w:pPr>
      <w:r w:rsidRPr="00E75180">
        <w:t xml:space="preserve">If Y, the </w:t>
      </w:r>
      <w:r w:rsidR="00AF4D4C">
        <w:t>S</w:t>
      </w:r>
      <w:r w:rsidR="00AF4D4C" w:rsidRPr="00E75180">
        <w:t xml:space="preserve">erving </w:t>
      </w:r>
      <w:r w:rsidR="00AF4D4C">
        <w:t>D</w:t>
      </w:r>
      <w:r w:rsidR="00AF4D4C" w:rsidRPr="00E75180">
        <w:t xml:space="preserve">ivision </w:t>
      </w:r>
      <w:r w:rsidRPr="00E75180">
        <w:t>cannot be 600</w:t>
      </w:r>
      <w:r w:rsidR="008C7DF3" w:rsidRPr="00E75180">
        <w:t>.</w:t>
      </w:r>
    </w:p>
    <w:p w14:paraId="606F74AF" w14:textId="7556AA5D" w:rsidR="00AC2BA8" w:rsidRPr="00E75180" w:rsidRDefault="00AC2BA8" w:rsidP="0008617D">
      <w:pPr>
        <w:pStyle w:val="ListParagraph"/>
        <w:numPr>
          <w:ilvl w:val="0"/>
          <w:numId w:val="23"/>
        </w:numPr>
        <w:ind w:left="720"/>
      </w:pPr>
      <w:r w:rsidRPr="00E75180">
        <w:t>If Y</w:t>
      </w:r>
      <w:r w:rsidR="003B0E70" w:rsidRPr="00E75180">
        <w:t>,</w:t>
      </w:r>
      <w:r w:rsidRPr="00E75180">
        <w:t xml:space="preserve"> the Placement Code must be 1 or 6</w:t>
      </w:r>
      <w:r w:rsidR="00A36697" w:rsidRPr="00E75180">
        <w:t xml:space="preserve"> for </w:t>
      </w:r>
      <w:r w:rsidR="003B0E70" w:rsidRPr="00E75180">
        <w:t>school-age</w:t>
      </w:r>
      <w:r w:rsidR="000A5C43">
        <w:t>d</w:t>
      </w:r>
      <w:r w:rsidR="003B0E70" w:rsidRPr="00E75180">
        <w:t xml:space="preserve"> students</w:t>
      </w:r>
      <w:r w:rsidR="00A36697" w:rsidRPr="00E75180">
        <w:t>.</w:t>
      </w:r>
    </w:p>
    <w:p w14:paraId="28B30D2E" w14:textId="66CA04B4" w:rsidR="00AC2BA8" w:rsidRPr="00E75180" w:rsidRDefault="00AC2BA8" w:rsidP="0008617D">
      <w:pPr>
        <w:pStyle w:val="ListParagraph"/>
        <w:numPr>
          <w:ilvl w:val="0"/>
          <w:numId w:val="23"/>
        </w:numPr>
        <w:ind w:left="720"/>
      </w:pPr>
      <w:r w:rsidRPr="00E75180">
        <w:t>If Y</w:t>
      </w:r>
      <w:r w:rsidR="003B0E70" w:rsidRPr="00E75180">
        <w:t>,</w:t>
      </w:r>
      <w:r w:rsidRPr="00E75180">
        <w:t xml:space="preserve"> the </w:t>
      </w:r>
      <w:r w:rsidR="00AF4D4C">
        <w:t>T</w:t>
      </w:r>
      <w:r w:rsidR="00AF4D4C" w:rsidRPr="00E75180">
        <w:t xml:space="preserve">uition </w:t>
      </w:r>
      <w:r w:rsidR="00AF4D4C">
        <w:t>P</w:t>
      </w:r>
      <w:r w:rsidR="00AF4D4C" w:rsidRPr="00E75180">
        <w:t xml:space="preserve">aid </w:t>
      </w:r>
      <w:r w:rsidR="00AF4D4C">
        <w:t>C</w:t>
      </w:r>
      <w:r w:rsidR="00AF4D4C" w:rsidRPr="00E75180">
        <w:t xml:space="preserve">ode </w:t>
      </w:r>
      <w:r w:rsidRPr="00E75180">
        <w:t>must be null</w:t>
      </w:r>
      <w:r w:rsidR="005449B2" w:rsidRPr="00E75180">
        <w:t>.</w:t>
      </w:r>
    </w:p>
    <w:p w14:paraId="6EEE7705" w14:textId="254E5F39" w:rsidR="00136884" w:rsidRPr="00E75180" w:rsidRDefault="00AC2BA8" w:rsidP="0008617D">
      <w:pPr>
        <w:pStyle w:val="ListParagraph"/>
        <w:numPr>
          <w:ilvl w:val="0"/>
          <w:numId w:val="23"/>
        </w:numPr>
        <w:spacing w:after="120" w:line="276" w:lineRule="auto"/>
        <w:ind w:left="720"/>
      </w:pPr>
      <w:r w:rsidRPr="00E75180">
        <w:t>If Y</w:t>
      </w:r>
      <w:r w:rsidR="003B0E70" w:rsidRPr="00E75180">
        <w:t>,</w:t>
      </w:r>
      <w:r w:rsidRPr="00E75180">
        <w:t xml:space="preserve"> the Special Education Regular Class Percent must </w:t>
      </w:r>
      <w:r w:rsidR="003B0E70" w:rsidRPr="00E75180">
        <w:t xml:space="preserve">equal </w:t>
      </w:r>
      <w:r w:rsidR="00AF4D4C">
        <w:t>zero.</w:t>
      </w:r>
    </w:p>
    <w:p w14:paraId="53C929FF" w14:textId="204020DA" w:rsidR="00F3506A" w:rsidRPr="00E75180" w:rsidRDefault="00F3506A" w:rsidP="00216EE0">
      <w:pPr>
        <w:pStyle w:val="SRCbulletlist"/>
        <w:tabs>
          <w:tab w:val="left" w:pos="2160"/>
        </w:tabs>
        <w:spacing w:before="0" w:after="0"/>
        <w:ind w:left="720" w:hanging="360"/>
        <w:rPr>
          <w:rFonts w:cs="Times New Roman"/>
          <w:color w:val="0D0D0D" w:themeColor="text1" w:themeTint="F2"/>
          <w:sz w:val="24"/>
          <w:szCs w:val="24"/>
        </w:rPr>
      </w:pPr>
      <w:r w:rsidRPr="00E75180">
        <w:rPr>
          <w:rFonts w:cs="Times New Roman"/>
          <w:b/>
          <w:color w:val="0D0D0D" w:themeColor="text1" w:themeTint="F2"/>
          <w:sz w:val="24"/>
          <w:szCs w:val="24"/>
        </w:rPr>
        <w:t>Note</w:t>
      </w:r>
      <w:r w:rsidRPr="0065200F">
        <w:rPr>
          <w:rFonts w:cs="Times New Roman"/>
          <w:b/>
          <w:color w:val="0D0D0D" w:themeColor="text1" w:themeTint="F2"/>
          <w:sz w:val="24"/>
          <w:szCs w:val="24"/>
        </w:rPr>
        <w:t>:</w:t>
      </w:r>
    </w:p>
    <w:p w14:paraId="675D050F" w14:textId="77777777" w:rsidR="00F3506A" w:rsidRPr="00E75180" w:rsidRDefault="00F3506A" w:rsidP="00216EE0">
      <w:pPr>
        <w:pStyle w:val="SRCbulletlist"/>
        <w:numPr>
          <w:ilvl w:val="0"/>
          <w:numId w:val="8"/>
        </w:numPr>
        <w:tabs>
          <w:tab w:val="clear" w:pos="1080"/>
        </w:tabs>
        <w:spacing w:before="0" w:after="0"/>
        <w:ind w:left="720"/>
        <w:rPr>
          <w:rFonts w:cs="Times New Roman"/>
          <w:color w:val="0D0D0D" w:themeColor="text1" w:themeTint="F2"/>
          <w:sz w:val="24"/>
          <w:szCs w:val="24"/>
        </w:rPr>
      </w:pPr>
      <w:r w:rsidRPr="00E75180">
        <w:rPr>
          <w:rFonts w:cs="Times New Roman"/>
          <w:color w:val="0D0D0D" w:themeColor="text1" w:themeTint="F2"/>
          <w:sz w:val="24"/>
          <w:szCs w:val="24"/>
        </w:rPr>
        <w:t xml:space="preserve">The parent withdraws the student from the </w:t>
      </w:r>
      <w:proofErr w:type="gramStart"/>
      <w:r w:rsidRPr="00E75180">
        <w:rPr>
          <w:rFonts w:cs="Times New Roman"/>
          <w:color w:val="0D0D0D" w:themeColor="text1" w:themeTint="F2"/>
          <w:sz w:val="24"/>
          <w:szCs w:val="24"/>
        </w:rPr>
        <w:t>public school</w:t>
      </w:r>
      <w:proofErr w:type="gramEnd"/>
      <w:r w:rsidRPr="00E75180">
        <w:rPr>
          <w:rFonts w:cs="Times New Roman"/>
          <w:color w:val="0D0D0D" w:themeColor="text1" w:themeTint="F2"/>
          <w:sz w:val="24"/>
          <w:szCs w:val="24"/>
        </w:rPr>
        <w:t xml:space="preserve"> division.</w:t>
      </w:r>
    </w:p>
    <w:p w14:paraId="76980017" w14:textId="79BFF5FA" w:rsidR="00F3506A" w:rsidRPr="00E75180" w:rsidRDefault="00F3506A" w:rsidP="00216EE0">
      <w:pPr>
        <w:pStyle w:val="SRCbulletlist"/>
        <w:numPr>
          <w:ilvl w:val="0"/>
          <w:numId w:val="8"/>
        </w:numPr>
        <w:tabs>
          <w:tab w:val="clear" w:pos="1080"/>
        </w:tabs>
        <w:spacing w:before="0" w:after="0"/>
        <w:ind w:left="720"/>
        <w:rPr>
          <w:rFonts w:cs="Times New Roman"/>
          <w:color w:val="0D0D0D" w:themeColor="text1" w:themeTint="F2"/>
          <w:sz w:val="24"/>
          <w:szCs w:val="24"/>
        </w:rPr>
      </w:pPr>
      <w:r w:rsidRPr="00E75180">
        <w:rPr>
          <w:rFonts w:cs="Times New Roman"/>
          <w:color w:val="0D0D0D" w:themeColor="text1" w:themeTint="F2"/>
          <w:sz w:val="24"/>
          <w:szCs w:val="24"/>
        </w:rPr>
        <w:t>The parent</w:t>
      </w:r>
      <w:r w:rsidR="00AF4D4C">
        <w:rPr>
          <w:rFonts w:cs="Times New Roman"/>
          <w:color w:val="0D0D0D" w:themeColor="text1" w:themeTint="F2"/>
          <w:sz w:val="24"/>
          <w:szCs w:val="24"/>
        </w:rPr>
        <w:t xml:space="preserve">, </w:t>
      </w:r>
      <w:r w:rsidRPr="00E75180">
        <w:rPr>
          <w:rFonts w:cs="Times New Roman"/>
          <w:color w:val="0D0D0D" w:themeColor="text1" w:themeTint="F2"/>
          <w:sz w:val="24"/>
          <w:szCs w:val="24"/>
        </w:rPr>
        <w:t xml:space="preserve">not the school division, places the student in a private school and requests special education services from the </w:t>
      </w:r>
      <w:proofErr w:type="gramStart"/>
      <w:r w:rsidRPr="00E75180">
        <w:rPr>
          <w:rFonts w:cs="Times New Roman"/>
          <w:color w:val="0D0D0D" w:themeColor="text1" w:themeTint="F2"/>
          <w:sz w:val="24"/>
          <w:szCs w:val="24"/>
        </w:rPr>
        <w:t>public school</w:t>
      </w:r>
      <w:proofErr w:type="gramEnd"/>
      <w:r w:rsidRPr="00E75180">
        <w:rPr>
          <w:rFonts w:cs="Times New Roman"/>
          <w:color w:val="0D0D0D" w:themeColor="text1" w:themeTint="F2"/>
          <w:sz w:val="24"/>
          <w:szCs w:val="24"/>
        </w:rPr>
        <w:t xml:space="preserve"> division.</w:t>
      </w:r>
    </w:p>
    <w:p w14:paraId="404864EC" w14:textId="58C01757" w:rsidR="00F3506A" w:rsidRPr="00E75180" w:rsidRDefault="00F3506A" w:rsidP="00216EE0">
      <w:pPr>
        <w:pStyle w:val="SRCbulletlist"/>
        <w:numPr>
          <w:ilvl w:val="0"/>
          <w:numId w:val="8"/>
        </w:numPr>
        <w:tabs>
          <w:tab w:val="clear" w:pos="1080"/>
        </w:tabs>
        <w:spacing w:before="0" w:after="0"/>
        <w:ind w:left="720"/>
        <w:rPr>
          <w:rFonts w:cs="Times New Roman"/>
          <w:color w:val="0D0D0D" w:themeColor="text1" w:themeTint="F2"/>
          <w:sz w:val="24"/>
          <w:szCs w:val="24"/>
        </w:rPr>
      </w:pPr>
      <w:r w:rsidRPr="00E75180">
        <w:rPr>
          <w:rFonts w:cs="Times New Roman"/>
          <w:color w:val="0D0D0D" w:themeColor="text1" w:themeTint="F2"/>
          <w:sz w:val="24"/>
          <w:szCs w:val="24"/>
        </w:rPr>
        <w:lastRenderedPageBreak/>
        <w:t xml:space="preserve">The </w:t>
      </w:r>
      <w:proofErr w:type="gramStart"/>
      <w:r w:rsidRPr="00E75180">
        <w:rPr>
          <w:rFonts w:cs="Times New Roman"/>
          <w:color w:val="0D0D0D" w:themeColor="text1" w:themeTint="F2"/>
          <w:sz w:val="24"/>
          <w:szCs w:val="24"/>
        </w:rPr>
        <w:t>public school</w:t>
      </w:r>
      <w:proofErr w:type="gramEnd"/>
      <w:r w:rsidRPr="00E75180">
        <w:rPr>
          <w:rFonts w:cs="Times New Roman"/>
          <w:color w:val="0D0D0D" w:themeColor="text1" w:themeTint="F2"/>
          <w:sz w:val="24"/>
          <w:szCs w:val="24"/>
        </w:rPr>
        <w:t xml:space="preserve"> division develops a</w:t>
      </w:r>
      <w:r w:rsidR="00794D94">
        <w:rPr>
          <w:rFonts w:cs="Times New Roman"/>
          <w:color w:val="0D0D0D" w:themeColor="text1" w:themeTint="F2"/>
          <w:sz w:val="24"/>
          <w:szCs w:val="24"/>
        </w:rPr>
        <w:t>n ISP</w:t>
      </w:r>
      <w:r w:rsidR="00F24F02">
        <w:rPr>
          <w:rFonts w:cs="Times New Roman"/>
          <w:color w:val="0D0D0D" w:themeColor="text1" w:themeTint="F2"/>
          <w:sz w:val="24"/>
          <w:szCs w:val="24"/>
        </w:rPr>
        <w:t xml:space="preserve"> </w:t>
      </w:r>
      <w:r w:rsidRPr="00E75180">
        <w:rPr>
          <w:rFonts w:cs="Times New Roman"/>
          <w:color w:val="0D0D0D" w:themeColor="text1" w:themeTint="F2"/>
          <w:sz w:val="24"/>
          <w:szCs w:val="24"/>
        </w:rPr>
        <w:t>based on the proportionate set-aside amount calculated for the division.</w:t>
      </w:r>
    </w:p>
    <w:p w14:paraId="3454813C" w14:textId="14FACA56" w:rsidR="00F3506A" w:rsidRPr="00E75180" w:rsidRDefault="00F3506A" w:rsidP="00216EE0">
      <w:pPr>
        <w:pStyle w:val="SRCbulletlist"/>
        <w:numPr>
          <w:ilvl w:val="0"/>
          <w:numId w:val="8"/>
        </w:numPr>
        <w:tabs>
          <w:tab w:val="clear" w:pos="1080"/>
        </w:tabs>
        <w:spacing w:before="0" w:after="0"/>
        <w:ind w:left="720"/>
        <w:rPr>
          <w:rFonts w:cs="Times New Roman"/>
          <w:color w:val="0D0D0D" w:themeColor="text1" w:themeTint="F2"/>
          <w:sz w:val="24"/>
          <w:szCs w:val="24"/>
        </w:rPr>
      </w:pPr>
      <w:r w:rsidRPr="00E75180">
        <w:rPr>
          <w:rFonts w:cs="Times New Roman"/>
          <w:color w:val="0D0D0D" w:themeColor="text1" w:themeTint="F2"/>
          <w:sz w:val="24"/>
          <w:szCs w:val="24"/>
        </w:rPr>
        <w:t>This includes students who are home schooled</w:t>
      </w:r>
      <w:r w:rsidR="00F12092">
        <w:rPr>
          <w:rFonts w:cs="Times New Roman"/>
          <w:color w:val="0D0D0D" w:themeColor="text1" w:themeTint="F2"/>
          <w:sz w:val="24"/>
          <w:szCs w:val="24"/>
        </w:rPr>
        <w:t>.</w:t>
      </w:r>
    </w:p>
    <w:p w14:paraId="28EEA9EC" w14:textId="77777777" w:rsidR="00F3506A" w:rsidRPr="00E75180" w:rsidRDefault="00F3506A" w:rsidP="00216EE0">
      <w:pPr>
        <w:pStyle w:val="SRCbulletlist"/>
        <w:numPr>
          <w:ilvl w:val="0"/>
          <w:numId w:val="8"/>
        </w:numPr>
        <w:tabs>
          <w:tab w:val="clear" w:pos="1080"/>
        </w:tabs>
        <w:spacing w:before="0" w:after="0"/>
        <w:ind w:left="720"/>
        <w:rPr>
          <w:rFonts w:cs="Times New Roman"/>
          <w:color w:val="0D0D0D" w:themeColor="text1" w:themeTint="F2"/>
          <w:sz w:val="24"/>
          <w:szCs w:val="24"/>
        </w:rPr>
      </w:pPr>
      <w:r w:rsidRPr="00E75180">
        <w:rPr>
          <w:rFonts w:cs="Times New Roman"/>
          <w:color w:val="0D0D0D" w:themeColor="text1" w:themeTint="F2"/>
          <w:sz w:val="24"/>
          <w:szCs w:val="24"/>
        </w:rPr>
        <w:t xml:space="preserve">Report the disability for the special education service </w:t>
      </w:r>
      <w:proofErr w:type="gramStart"/>
      <w:r w:rsidRPr="00E75180">
        <w:rPr>
          <w:rFonts w:cs="Times New Roman"/>
          <w:color w:val="0D0D0D" w:themeColor="text1" w:themeTint="F2"/>
          <w:sz w:val="24"/>
          <w:szCs w:val="24"/>
        </w:rPr>
        <w:t>actually provided</w:t>
      </w:r>
      <w:proofErr w:type="gramEnd"/>
      <w:r w:rsidRPr="00E75180">
        <w:rPr>
          <w:rFonts w:cs="Times New Roman"/>
          <w:color w:val="0D0D0D" w:themeColor="text1" w:themeTint="F2"/>
          <w:sz w:val="24"/>
          <w:szCs w:val="24"/>
        </w:rPr>
        <w:t>.</w:t>
      </w:r>
    </w:p>
    <w:p w14:paraId="66F99561" w14:textId="77777777" w:rsidR="00F3506A" w:rsidRPr="00E75180" w:rsidRDefault="00F3506A" w:rsidP="00216EE0">
      <w:pPr>
        <w:pStyle w:val="SRCbulletlist"/>
        <w:numPr>
          <w:ilvl w:val="0"/>
          <w:numId w:val="8"/>
        </w:numPr>
        <w:tabs>
          <w:tab w:val="clear" w:pos="1080"/>
        </w:tabs>
        <w:spacing w:before="0" w:after="0"/>
        <w:ind w:left="720"/>
        <w:rPr>
          <w:rFonts w:cs="Times New Roman"/>
          <w:color w:val="0D0D0D" w:themeColor="text1" w:themeTint="F2"/>
          <w:sz w:val="24"/>
          <w:szCs w:val="24"/>
        </w:rPr>
      </w:pPr>
      <w:r w:rsidRPr="00E75180">
        <w:rPr>
          <w:rFonts w:cs="Times New Roman"/>
          <w:color w:val="0D0D0D" w:themeColor="text1" w:themeTint="F2"/>
          <w:sz w:val="24"/>
          <w:szCs w:val="24"/>
        </w:rPr>
        <w:t>A school division is responsible for providing services to any student in a private school within the division’s jurisdiction.</w:t>
      </w:r>
    </w:p>
    <w:p w14:paraId="0FE4917E" w14:textId="77C60F6A" w:rsidR="00F3506A" w:rsidRPr="00E75180" w:rsidRDefault="00F3506A" w:rsidP="00216EE0">
      <w:pPr>
        <w:pStyle w:val="SRCbulletlist"/>
        <w:numPr>
          <w:ilvl w:val="0"/>
          <w:numId w:val="8"/>
        </w:numPr>
        <w:tabs>
          <w:tab w:val="clear" w:pos="1080"/>
        </w:tabs>
        <w:spacing w:before="0" w:after="0"/>
        <w:ind w:left="720"/>
        <w:rPr>
          <w:rFonts w:cs="Times New Roman"/>
          <w:color w:val="0D0D0D" w:themeColor="text1" w:themeTint="F2"/>
          <w:sz w:val="24"/>
          <w:szCs w:val="24"/>
        </w:rPr>
      </w:pPr>
      <w:r w:rsidRPr="00E75180">
        <w:rPr>
          <w:rFonts w:cs="Times New Roman"/>
          <w:color w:val="0D0D0D" w:themeColor="text1" w:themeTint="F2"/>
          <w:sz w:val="24"/>
          <w:szCs w:val="24"/>
        </w:rPr>
        <w:t xml:space="preserve">Responsible </w:t>
      </w:r>
      <w:r w:rsidR="00216872">
        <w:rPr>
          <w:rFonts w:cs="Times New Roman"/>
          <w:color w:val="0D0D0D" w:themeColor="text1" w:themeTint="F2"/>
          <w:sz w:val="24"/>
          <w:szCs w:val="24"/>
        </w:rPr>
        <w:t>D</w:t>
      </w:r>
      <w:r w:rsidR="00216872" w:rsidRPr="00E75180">
        <w:rPr>
          <w:rFonts w:cs="Times New Roman"/>
          <w:color w:val="0D0D0D" w:themeColor="text1" w:themeTint="F2"/>
          <w:sz w:val="24"/>
          <w:szCs w:val="24"/>
        </w:rPr>
        <w:t xml:space="preserve">ivision </w:t>
      </w:r>
      <w:r w:rsidRPr="00E75180">
        <w:rPr>
          <w:rFonts w:cs="Times New Roman"/>
          <w:color w:val="0D0D0D" w:themeColor="text1" w:themeTint="F2"/>
          <w:sz w:val="24"/>
          <w:szCs w:val="24"/>
        </w:rPr>
        <w:t xml:space="preserve">and </w:t>
      </w:r>
      <w:r w:rsidR="00216872">
        <w:rPr>
          <w:rFonts w:cs="Times New Roman"/>
          <w:color w:val="0D0D0D" w:themeColor="text1" w:themeTint="F2"/>
          <w:sz w:val="24"/>
          <w:szCs w:val="24"/>
        </w:rPr>
        <w:t>S</w:t>
      </w:r>
      <w:r w:rsidR="00216872" w:rsidRPr="00E75180">
        <w:rPr>
          <w:rFonts w:cs="Times New Roman"/>
          <w:color w:val="0D0D0D" w:themeColor="text1" w:themeTint="F2"/>
          <w:sz w:val="24"/>
          <w:szCs w:val="24"/>
        </w:rPr>
        <w:t xml:space="preserve">erving </w:t>
      </w:r>
      <w:r w:rsidR="00216872">
        <w:rPr>
          <w:rFonts w:cs="Times New Roman"/>
          <w:color w:val="0D0D0D" w:themeColor="text1" w:themeTint="F2"/>
          <w:sz w:val="24"/>
          <w:szCs w:val="24"/>
        </w:rPr>
        <w:t>D</w:t>
      </w:r>
      <w:r w:rsidR="00216872" w:rsidRPr="00E75180">
        <w:rPr>
          <w:rFonts w:cs="Times New Roman"/>
          <w:color w:val="0D0D0D" w:themeColor="text1" w:themeTint="F2"/>
          <w:sz w:val="24"/>
          <w:szCs w:val="24"/>
        </w:rPr>
        <w:t xml:space="preserve">ivision </w:t>
      </w:r>
      <w:r w:rsidRPr="00E75180">
        <w:rPr>
          <w:rFonts w:cs="Times New Roman"/>
          <w:color w:val="0D0D0D" w:themeColor="text1" w:themeTint="F2"/>
          <w:sz w:val="24"/>
          <w:szCs w:val="24"/>
        </w:rPr>
        <w:t>are the division</w:t>
      </w:r>
      <w:r w:rsidR="00216872">
        <w:rPr>
          <w:rFonts w:cs="Times New Roman"/>
          <w:color w:val="0D0D0D" w:themeColor="text1" w:themeTint="F2"/>
          <w:sz w:val="24"/>
          <w:szCs w:val="24"/>
        </w:rPr>
        <w:t>s</w:t>
      </w:r>
      <w:r w:rsidRPr="00E75180">
        <w:rPr>
          <w:rFonts w:cs="Times New Roman"/>
          <w:color w:val="0D0D0D" w:themeColor="text1" w:themeTint="F2"/>
          <w:sz w:val="24"/>
          <w:szCs w:val="24"/>
        </w:rPr>
        <w:t xml:space="preserve"> that provide the special education services.</w:t>
      </w:r>
    </w:p>
    <w:p w14:paraId="4EAE4DCA" w14:textId="77777777" w:rsidR="00F3506A" w:rsidRPr="00E75180" w:rsidRDefault="00F3506A" w:rsidP="00216EE0">
      <w:pPr>
        <w:pStyle w:val="SRCbulletlist"/>
        <w:numPr>
          <w:ilvl w:val="0"/>
          <w:numId w:val="8"/>
        </w:numPr>
        <w:tabs>
          <w:tab w:val="clear" w:pos="1080"/>
        </w:tabs>
        <w:spacing w:before="0" w:after="0"/>
        <w:ind w:left="720"/>
        <w:rPr>
          <w:rFonts w:cs="Times New Roman"/>
          <w:color w:val="0D0D0D" w:themeColor="text1" w:themeTint="F2"/>
          <w:sz w:val="24"/>
          <w:szCs w:val="24"/>
        </w:rPr>
      </w:pPr>
      <w:r w:rsidRPr="00E75180">
        <w:rPr>
          <w:rFonts w:cs="Times New Roman"/>
          <w:color w:val="0D0D0D" w:themeColor="text1" w:themeTint="F2"/>
          <w:sz w:val="24"/>
          <w:szCs w:val="24"/>
        </w:rPr>
        <w:t>Regular class percent should be zero.</w:t>
      </w:r>
    </w:p>
    <w:p w14:paraId="0FEB0F02" w14:textId="76822A1C" w:rsidR="00F3506A" w:rsidRPr="00E75180" w:rsidRDefault="00F3506A" w:rsidP="00216EE0">
      <w:pPr>
        <w:pStyle w:val="SRCbulletlist"/>
        <w:numPr>
          <w:ilvl w:val="0"/>
          <w:numId w:val="8"/>
        </w:numPr>
        <w:tabs>
          <w:tab w:val="clear" w:pos="1080"/>
        </w:tabs>
        <w:spacing w:before="0" w:after="0"/>
        <w:ind w:left="720"/>
        <w:rPr>
          <w:rFonts w:cs="Times New Roman"/>
          <w:color w:val="0D0D0D" w:themeColor="text1" w:themeTint="F2"/>
          <w:sz w:val="24"/>
          <w:szCs w:val="24"/>
        </w:rPr>
      </w:pPr>
      <w:r w:rsidRPr="00E75180">
        <w:rPr>
          <w:rFonts w:cs="Times New Roman"/>
          <w:color w:val="0D0D0D" w:themeColor="text1" w:themeTint="F2"/>
          <w:sz w:val="24"/>
          <w:szCs w:val="24"/>
        </w:rPr>
        <w:t xml:space="preserve">Use </w:t>
      </w:r>
      <w:r w:rsidR="00216872">
        <w:rPr>
          <w:rFonts w:cs="Times New Roman"/>
          <w:color w:val="0D0D0D" w:themeColor="text1" w:themeTint="F2"/>
          <w:sz w:val="24"/>
          <w:szCs w:val="24"/>
        </w:rPr>
        <w:t>P</w:t>
      </w:r>
      <w:r w:rsidR="00216872" w:rsidRPr="00E75180">
        <w:rPr>
          <w:rFonts w:cs="Times New Roman"/>
          <w:color w:val="0D0D0D" w:themeColor="text1" w:themeTint="F2"/>
          <w:sz w:val="24"/>
          <w:szCs w:val="24"/>
        </w:rPr>
        <w:t xml:space="preserve">lacement </w:t>
      </w:r>
      <w:r w:rsidR="00216872">
        <w:rPr>
          <w:rFonts w:cs="Times New Roman"/>
          <w:color w:val="0D0D0D" w:themeColor="text1" w:themeTint="F2"/>
          <w:sz w:val="24"/>
          <w:szCs w:val="24"/>
        </w:rPr>
        <w:t>C</w:t>
      </w:r>
      <w:r w:rsidR="00216872" w:rsidRPr="00E75180">
        <w:rPr>
          <w:rFonts w:cs="Times New Roman"/>
          <w:color w:val="0D0D0D" w:themeColor="text1" w:themeTint="F2"/>
          <w:sz w:val="24"/>
          <w:szCs w:val="24"/>
        </w:rPr>
        <w:t xml:space="preserve">ode </w:t>
      </w:r>
      <w:r w:rsidRPr="00E75180">
        <w:rPr>
          <w:rFonts w:cs="Times New Roman"/>
          <w:color w:val="0D0D0D" w:themeColor="text1" w:themeTint="F2"/>
          <w:sz w:val="24"/>
          <w:szCs w:val="24"/>
        </w:rPr>
        <w:t xml:space="preserve">1 when the special education services specified in the </w:t>
      </w:r>
      <w:r w:rsidR="00794D94">
        <w:rPr>
          <w:rFonts w:cs="Times New Roman"/>
          <w:color w:val="0D0D0D" w:themeColor="text1" w:themeTint="F2"/>
          <w:sz w:val="24"/>
          <w:szCs w:val="24"/>
        </w:rPr>
        <w:t>ISP</w:t>
      </w:r>
      <w:r w:rsidR="00216872" w:rsidRPr="00E75180">
        <w:rPr>
          <w:rFonts w:cs="Times New Roman"/>
          <w:color w:val="0D0D0D" w:themeColor="text1" w:themeTint="F2"/>
          <w:sz w:val="24"/>
          <w:szCs w:val="24"/>
        </w:rPr>
        <w:t xml:space="preserve"> </w:t>
      </w:r>
      <w:r w:rsidRPr="00E75180">
        <w:rPr>
          <w:rFonts w:cs="Times New Roman"/>
          <w:color w:val="0D0D0D" w:themeColor="text1" w:themeTint="F2"/>
          <w:sz w:val="24"/>
          <w:szCs w:val="24"/>
        </w:rPr>
        <w:t>are provided in a public school or in the private school.</w:t>
      </w:r>
    </w:p>
    <w:p w14:paraId="47AB8449" w14:textId="17E7F670" w:rsidR="00F3506A" w:rsidRPr="00E75180" w:rsidRDefault="00F3506A" w:rsidP="00216EE0">
      <w:pPr>
        <w:pStyle w:val="SRCbulletlist"/>
        <w:numPr>
          <w:ilvl w:val="0"/>
          <w:numId w:val="8"/>
        </w:numPr>
        <w:tabs>
          <w:tab w:val="clear" w:pos="1080"/>
        </w:tabs>
        <w:spacing w:before="0" w:after="0"/>
        <w:ind w:left="720"/>
        <w:rPr>
          <w:rFonts w:cs="Times New Roman"/>
          <w:color w:val="0D0D0D" w:themeColor="text1" w:themeTint="F2"/>
          <w:sz w:val="24"/>
          <w:szCs w:val="24"/>
        </w:rPr>
      </w:pPr>
      <w:r w:rsidRPr="00E75180">
        <w:rPr>
          <w:rFonts w:cs="Times New Roman"/>
          <w:color w:val="0D0D0D" w:themeColor="text1" w:themeTint="F2"/>
          <w:sz w:val="24"/>
          <w:szCs w:val="24"/>
        </w:rPr>
        <w:t xml:space="preserve">Use </w:t>
      </w:r>
      <w:r w:rsidR="00216872">
        <w:rPr>
          <w:rFonts w:cs="Times New Roman"/>
          <w:color w:val="0D0D0D" w:themeColor="text1" w:themeTint="F2"/>
          <w:sz w:val="24"/>
          <w:szCs w:val="24"/>
        </w:rPr>
        <w:t>P</w:t>
      </w:r>
      <w:r w:rsidR="00216872" w:rsidRPr="00E75180">
        <w:rPr>
          <w:rFonts w:cs="Times New Roman"/>
          <w:color w:val="0D0D0D" w:themeColor="text1" w:themeTint="F2"/>
          <w:sz w:val="24"/>
          <w:szCs w:val="24"/>
        </w:rPr>
        <w:t xml:space="preserve">lacement </w:t>
      </w:r>
      <w:r w:rsidR="00216872">
        <w:rPr>
          <w:rFonts w:cs="Times New Roman"/>
          <w:color w:val="0D0D0D" w:themeColor="text1" w:themeTint="F2"/>
          <w:sz w:val="24"/>
          <w:szCs w:val="24"/>
        </w:rPr>
        <w:t>C</w:t>
      </w:r>
      <w:r w:rsidR="00216872" w:rsidRPr="00E75180">
        <w:rPr>
          <w:rFonts w:cs="Times New Roman"/>
          <w:color w:val="0D0D0D" w:themeColor="text1" w:themeTint="F2"/>
          <w:sz w:val="24"/>
          <w:szCs w:val="24"/>
        </w:rPr>
        <w:t xml:space="preserve">ode </w:t>
      </w:r>
      <w:r w:rsidRPr="00E75180">
        <w:rPr>
          <w:rFonts w:cs="Times New Roman"/>
          <w:color w:val="0D0D0D" w:themeColor="text1" w:themeTint="F2"/>
          <w:sz w:val="24"/>
          <w:szCs w:val="24"/>
        </w:rPr>
        <w:t xml:space="preserve">6 when the special education services specified in the </w:t>
      </w:r>
      <w:r w:rsidR="00794D94">
        <w:rPr>
          <w:rFonts w:cs="Times New Roman"/>
          <w:color w:val="0D0D0D" w:themeColor="text1" w:themeTint="F2"/>
          <w:sz w:val="24"/>
          <w:szCs w:val="24"/>
        </w:rPr>
        <w:t>ISP</w:t>
      </w:r>
      <w:r w:rsidR="00216872" w:rsidRPr="00E75180">
        <w:rPr>
          <w:rFonts w:cs="Times New Roman"/>
          <w:color w:val="0D0D0D" w:themeColor="text1" w:themeTint="F2"/>
          <w:sz w:val="24"/>
          <w:szCs w:val="24"/>
        </w:rPr>
        <w:t xml:space="preserve"> </w:t>
      </w:r>
      <w:r w:rsidRPr="00E75180">
        <w:rPr>
          <w:rFonts w:cs="Times New Roman"/>
          <w:color w:val="0D0D0D" w:themeColor="text1" w:themeTint="F2"/>
          <w:sz w:val="24"/>
          <w:szCs w:val="24"/>
        </w:rPr>
        <w:t>are provided in the home.</w:t>
      </w:r>
    </w:p>
    <w:p w14:paraId="5F2C71BD" w14:textId="5135DB5F" w:rsidR="00E971B7" w:rsidRPr="00BB7527" w:rsidRDefault="00F3506A" w:rsidP="00216EE0">
      <w:pPr>
        <w:pStyle w:val="SRCbulletlist"/>
        <w:numPr>
          <w:ilvl w:val="0"/>
          <w:numId w:val="8"/>
        </w:numPr>
        <w:tabs>
          <w:tab w:val="clear" w:pos="1080"/>
        </w:tabs>
        <w:spacing w:before="0" w:after="0"/>
        <w:ind w:left="720"/>
        <w:rPr>
          <w:rFonts w:eastAsiaTheme="majorEastAsia"/>
        </w:rPr>
      </w:pPr>
      <w:r w:rsidRPr="00E75180">
        <w:rPr>
          <w:rFonts w:cs="Times New Roman"/>
          <w:color w:val="0D0D0D" w:themeColor="text1" w:themeTint="F2"/>
          <w:sz w:val="24"/>
          <w:szCs w:val="24"/>
        </w:rPr>
        <w:t xml:space="preserve">Do not report a </w:t>
      </w:r>
      <w:r w:rsidR="00216872">
        <w:rPr>
          <w:rFonts w:cs="Times New Roman"/>
          <w:color w:val="0D0D0D" w:themeColor="text1" w:themeTint="F2"/>
          <w:sz w:val="24"/>
          <w:szCs w:val="24"/>
        </w:rPr>
        <w:t>T</w:t>
      </w:r>
      <w:r w:rsidR="00216872" w:rsidRPr="00E75180">
        <w:rPr>
          <w:rFonts w:cs="Times New Roman"/>
          <w:color w:val="0D0D0D" w:themeColor="text1" w:themeTint="F2"/>
          <w:sz w:val="24"/>
          <w:szCs w:val="24"/>
        </w:rPr>
        <w:t xml:space="preserve">uition </w:t>
      </w:r>
      <w:r w:rsidR="00216872">
        <w:rPr>
          <w:rFonts w:cs="Times New Roman"/>
          <w:color w:val="0D0D0D" w:themeColor="text1" w:themeTint="F2"/>
          <w:sz w:val="24"/>
          <w:szCs w:val="24"/>
        </w:rPr>
        <w:t>P</w:t>
      </w:r>
      <w:r w:rsidR="00216872" w:rsidRPr="00E75180">
        <w:rPr>
          <w:rFonts w:cs="Times New Roman"/>
          <w:color w:val="0D0D0D" w:themeColor="text1" w:themeTint="F2"/>
          <w:sz w:val="24"/>
          <w:szCs w:val="24"/>
        </w:rPr>
        <w:t xml:space="preserve">aid </w:t>
      </w:r>
      <w:r w:rsidR="00216872">
        <w:rPr>
          <w:rFonts w:cs="Times New Roman"/>
          <w:color w:val="0D0D0D" w:themeColor="text1" w:themeTint="F2"/>
          <w:sz w:val="24"/>
          <w:szCs w:val="24"/>
        </w:rPr>
        <w:t>C</w:t>
      </w:r>
      <w:r w:rsidR="00216872" w:rsidRPr="00E75180">
        <w:rPr>
          <w:rFonts w:cs="Times New Roman"/>
          <w:color w:val="0D0D0D" w:themeColor="text1" w:themeTint="F2"/>
          <w:sz w:val="24"/>
          <w:szCs w:val="24"/>
        </w:rPr>
        <w:t>ode</w:t>
      </w:r>
      <w:r w:rsidRPr="00E75180">
        <w:rPr>
          <w:rFonts w:cs="Times New Roman"/>
          <w:color w:val="0D0D0D" w:themeColor="text1" w:themeTint="F2"/>
          <w:sz w:val="24"/>
          <w:szCs w:val="24"/>
        </w:rPr>
        <w:t>.</w:t>
      </w:r>
    </w:p>
    <w:p w14:paraId="7B5F66BA" w14:textId="7FAC5632" w:rsidR="0053585D" w:rsidRPr="00A052E6" w:rsidRDefault="0053585D" w:rsidP="00216EE0">
      <w:pPr>
        <w:pStyle w:val="SRCbulletlist"/>
        <w:numPr>
          <w:ilvl w:val="0"/>
          <w:numId w:val="8"/>
        </w:numPr>
        <w:tabs>
          <w:tab w:val="clear" w:pos="1080"/>
        </w:tabs>
        <w:spacing w:before="0" w:after="0"/>
        <w:ind w:left="720"/>
        <w:rPr>
          <w:rFonts w:eastAsiaTheme="majorEastAsia"/>
        </w:rPr>
      </w:pPr>
      <w:proofErr w:type="gramStart"/>
      <w:r w:rsidRPr="00A052E6">
        <w:rPr>
          <w:rFonts w:cs="Times New Roman"/>
          <w:color w:val="0D0D0D" w:themeColor="text1" w:themeTint="F2"/>
          <w:sz w:val="24"/>
          <w:szCs w:val="24"/>
        </w:rPr>
        <w:t>Parentally-Placed</w:t>
      </w:r>
      <w:proofErr w:type="gramEnd"/>
      <w:r w:rsidRPr="00A052E6">
        <w:rPr>
          <w:rFonts w:cs="Times New Roman"/>
          <w:color w:val="0D0D0D" w:themeColor="text1" w:themeTint="F2"/>
          <w:sz w:val="24"/>
          <w:szCs w:val="24"/>
        </w:rPr>
        <w:t xml:space="preserve"> Flag does not apply to students placed in residential facilities by the parent for non-educational reasons. </w:t>
      </w:r>
    </w:p>
    <w:p w14:paraId="513ABF64" w14:textId="28218843" w:rsidR="00E27853" w:rsidRPr="00A052E6" w:rsidRDefault="00E27853" w:rsidP="0065200F">
      <w:pPr>
        <w:rPr>
          <w:rFonts w:eastAsiaTheme="majorEastAsia"/>
        </w:rPr>
      </w:pPr>
    </w:p>
    <w:p w14:paraId="07CF5685" w14:textId="77777777" w:rsidR="00CD265B" w:rsidRPr="00A052E6" w:rsidRDefault="00CD265B" w:rsidP="00D62690">
      <w:pPr>
        <w:pStyle w:val="Heading3"/>
      </w:pPr>
      <w:r w:rsidRPr="00A052E6">
        <w:rPr>
          <w:snapToGrid w:val="0"/>
        </w:rPr>
        <w:t>MOP Flag (97)</w:t>
      </w:r>
    </w:p>
    <w:p w14:paraId="6A7EBEAD" w14:textId="77777777" w:rsidR="00D62690" w:rsidRPr="00E75180" w:rsidRDefault="00D62690" w:rsidP="00D62690">
      <w:pPr>
        <w:pStyle w:val="SRCinfoline"/>
      </w:pPr>
      <w:r w:rsidRPr="00E75180">
        <w:t xml:space="preserve">Format: </w:t>
      </w:r>
      <w:r>
        <w:rPr>
          <w:b w:val="0"/>
        </w:rPr>
        <w:t>A</w:t>
      </w:r>
      <w:r w:rsidRPr="00E75180">
        <w:rPr>
          <w:b w:val="0"/>
        </w:rPr>
        <w:t>lpha</w:t>
      </w:r>
      <w:r w:rsidRPr="00E75180">
        <w:tab/>
      </w:r>
    </w:p>
    <w:p w14:paraId="31746D2B" w14:textId="77777777" w:rsidR="00D62690" w:rsidRDefault="00D62690" w:rsidP="00D62690">
      <w:pPr>
        <w:pStyle w:val="Header5"/>
        <w:spacing w:before="0"/>
        <w:ind w:left="0"/>
        <w:rPr>
          <w:b w:val="0"/>
        </w:rPr>
      </w:pPr>
      <w:r w:rsidRPr="00E75180">
        <w:t xml:space="preserve">Maximum Length: </w:t>
      </w:r>
      <w:r w:rsidRPr="00E75180">
        <w:rPr>
          <w:b w:val="0"/>
        </w:rPr>
        <w:t>1</w:t>
      </w:r>
    </w:p>
    <w:p w14:paraId="0FF19011" w14:textId="2EE56585" w:rsidR="00CD265B" w:rsidRDefault="00CD265B" w:rsidP="00D62690">
      <w:pPr>
        <w:pStyle w:val="Header5"/>
        <w:spacing w:before="0"/>
        <w:ind w:left="0"/>
        <w:rPr>
          <w:b w:val="0"/>
          <w:bCs/>
        </w:rPr>
      </w:pPr>
      <w:r w:rsidRPr="00A052E6">
        <w:rPr>
          <w:b w:val="0"/>
          <w:bCs/>
        </w:rPr>
        <w:t>A flag to identify students participating full-time in virtual schools/programs where the curriculum and instruction is provided by an approved Muli-division Online Provider.</w:t>
      </w:r>
    </w:p>
    <w:p w14:paraId="1371494B" w14:textId="2FCDBD54" w:rsidR="0025570F" w:rsidRPr="00E75180" w:rsidRDefault="0025570F" w:rsidP="0025570F">
      <w:pPr>
        <w:pStyle w:val="SRCsubtopic"/>
        <w:spacing w:before="0"/>
        <w:ind w:left="360" w:firstLine="0"/>
        <w:rPr>
          <w:i w:val="0"/>
        </w:rPr>
      </w:pPr>
      <w:r w:rsidRPr="00E75180">
        <w:rPr>
          <w:i w:val="0"/>
        </w:rPr>
        <w:t xml:space="preserve">Codes for </w:t>
      </w:r>
      <w:r>
        <w:rPr>
          <w:i w:val="0"/>
        </w:rPr>
        <w:t>MOP Flag</w:t>
      </w:r>
    </w:p>
    <w:tbl>
      <w:tblPr>
        <w:tblStyle w:val="TableGrid310"/>
        <w:tblW w:w="6570" w:type="dxa"/>
        <w:tblInd w:w="355" w:type="dxa"/>
        <w:tblLook w:val="04A0" w:firstRow="1" w:lastRow="0" w:firstColumn="1" w:lastColumn="0" w:noHBand="0" w:noVBand="1"/>
        <w:tblCaption w:val="MOP Flag"/>
        <w:tblDescription w:val="Code descriptions for MOP Flag"/>
      </w:tblPr>
      <w:tblGrid>
        <w:gridCol w:w="750"/>
        <w:gridCol w:w="5820"/>
      </w:tblGrid>
      <w:tr w:rsidR="0025570F" w:rsidRPr="00E75180" w14:paraId="68CE0CA9" w14:textId="77777777" w:rsidTr="0025570F">
        <w:trPr>
          <w:tblHeader/>
        </w:trPr>
        <w:tc>
          <w:tcPr>
            <w:tcW w:w="750" w:type="dxa"/>
            <w:shd w:val="clear" w:color="auto" w:fill="BFBFBF"/>
          </w:tcPr>
          <w:p w14:paraId="7C15847B" w14:textId="77777777" w:rsidR="0025570F" w:rsidRPr="00E75180" w:rsidRDefault="0025570F" w:rsidP="0064034C">
            <w:pPr>
              <w:jc w:val="center"/>
              <w:rPr>
                <w:rFonts w:eastAsia="Arial Unicode MS"/>
                <w:b/>
                <w:szCs w:val="24"/>
              </w:rPr>
            </w:pPr>
            <w:r w:rsidRPr="00E75180">
              <w:rPr>
                <w:rFonts w:eastAsia="Arial Unicode MS"/>
                <w:b/>
                <w:szCs w:val="24"/>
              </w:rPr>
              <w:t>Code</w:t>
            </w:r>
          </w:p>
        </w:tc>
        <w:tc>
          <w:tcPr>
            <w:tcW w:w="5820" w:type="dxa"/>
            <w:shd w:val="clear" w:color="auto" w:fill="BFBFBF"/>
          </w:tcPr>
          <w:p w14:paraId="60885266" w14:textId="77777777" w:rsidR="0025570F" w:rsidRPr="00E75180" w:rsidRDefault="0025570F" w:rsidP="0064034C">
            <w:pPr>
              <w:rPr>
                <w:rFonts w:eastAsia="Arial Unicode MS"/>
                <w:b/>
                <w:szCs w:val="24"/>
              </w:rPr>
            </w:pPr>
            <w:r w:rsidRPr="00E75180">
              <w:rPr>
                <w:rFonts w:eastAsia="Arial Unicode MS"/>
                <w:b/>
                <w:szCs w:val="24"/>
              </w:rPr>
              <w:t>Description</w:t>
            </w:r>
          </w:p>
        </w:tc>
      </w:tr>
      <w:tr w:rsidR="0025570F" w:rsidRPr="00E75180" w14:paraId="36699A0C" w14:textId="77777777" w:rsidTr="0025570F">
        <w:tc>
          <w:tcPr>
            <w:tcW w:w="750" w:type="dxa"/>
            <w:vAlign w:val="center"/>
          </w:tcPr>
          <w:p w14:paraId="43C8A807" w14:textId="77777777" w:rsidR="0025570F" w:rsidRPr="00E75180" w:rsidRDefault="0025570F" w:rsidP="0064034C">
            <w:pPr>
              <w:jc w:val="center"/>
              <w:rPr>
                <w:rFonts w:eastAsia="Arial Unicode MS"/>
                <w:szCs w:val="24"/>
              </w:rPr>
            </w:pPr>
            <w:r w:rsidRPr="00E75180">
              <w:rPr>
                <w:rFonts w:eastAsia="Arial Unicode MS"/>
                <w:szCs w:val="24"/>
              </w:rPr>
              <w:t>Y</w:t>
            </w:r>
          </w:p>
        </w:tc>
        <w:tc>
          <w:tcPr>
            <w:tcW w:w="5820" w:type="dxa"/>
          </w:tcPr>
          <w:p w14:paraId="03E2FF52" w14:textId="1B9302AC" w:rsidR="0025570F" w:rsidRPr="00E75180" w:rsidRDefault="0025570F" w:rsidP="0064034C">
            <w:pPr>
              <w:rPr>
                <w:rFonts w:eastAsia="Arial Unicode MS"/>
                <w:szCs w:val="24"/>
              </w:rPr>
            </w:pPr>
            <w:r w:rsidRPr="00E75180">
              <w:rPr>
                <w:szCs w:val="24"/>
              </w:rPr>
              <w:t xml:space="preserve">Yes, </w:t>
            </w:r>
            <w:r>
              <w:rPr>
                <w:szCs w:val="24"/>
              </w:rPr>
              <w:t>the student is participating in an MOP program</w:t>
            </w:r>
          </w:p>
        </w:tc>
      </w:tr>
      <w:tr w:rsidR="0025570F" w:rsidRPr="00E75180" w14:paraId="21C07C1A" w14:textId="77777777" w:rsidTr="0025570F">
        <w:tc>
          <w:tcPr>
            <w:tcW w:w="750" w:type="dxa"/>
            <w:vAlign w:val="center"/>
          </w:tcPr>
          <w:p w14:paraId="0C478D1D" w14:textId="77777777" w:rsidR="0025570F" w:rsidRPr="00E75180" w:rsidRDefault="0025570F" w:rsidP="0064034C">
            <w:pPr>
              <w:jc w:val="center"/>
              <w:rPr>
                <w:rFonts w:eastAsia="Arial Unicode MS"/>
                <w:szCs w:val="24"/>
              </w:rPr>
            </w:pPr>
            <w:r w:rsidRPr="00E75180">
              <w:rPr>
                <w:rFonts w:eastAsia="Arial Unicode MS"/>
                <w:szCs w:val="24"/>
              </w:rPr>
              <w:t>N</w:t>
            </w:r>
          </w:p>
        </w:tc>
        <w:tc>
          <w:tcPr>
            <w:tcW w:w="5820" w:type="dxa"/>
          </w:tcPr>
          <w:p w14:paraId="2FFD4157" w14:textId="314C4D1D" w:rsidR="0025570F" w:rsidRPr="00E75180" w:rsidRDefault="0025570F" w:rsidP="0064034C">
            <w:pPr>
              <w:rPr>
                <w:szCs w:val="24"/>
              </w:rPr>
            </w:pPr>
            <w:r w:rsidRPr="00E75180">
              <w:rPr>
                <w:szCs w:val="24"/>
              </w:rPr>
              <w:t xml:space="preserve">No, the student </w:t>
            </w:r>
            <w:r>
              <w:rPr>
                <w:szCs w:val="24"/>
              </w:rPr>
              <w:t>is no participating in an MOP program</w:t>
            </w:r>
          </w:p>
        </w:tc>
      </w:tr>
    </w:tbl>
    <w:p w14:paraId="676C1299" w14:textId="409628F3" w:rsidR="00CD265B" w:rsidRPr="00A052E6" w:rsidRDefault="00CD265B" w:rsidP="0025570F">
      <w:pPr>
        <w:pStyle w:val="Header5"/>
        <w:spacing w:before="120"/>
        <w:ind w:left="360"/>
      </w:pPr>
      <w:r w:rsidRPr="00A052E6">
        <w:t>Edit Checks for MOP Flag</w:t>
      </w:r>
    </w:p>
    <w:p w14:paraId="07511BA7" w14:textId="14CDC800" w:rsidR="00CD265B" w:rsidRPr="00A052E6" w:rsidRDefault="00CD265B" w:rsidP="0008617D">
      <w:pPr>
        <w:pStyle w:val="Header5"/>
        <w:numPr>
          <w:ilvl w:val="0"/>
          <w:numId w:val="81"/>
        </w:numPr>
        <w:spacing w:before="0" w:after="0"/>
        <w:ind w:left="720"/>
        <w:rPr>
          <w:b w:val="0"/>
          <w:bCs/>
        </w:rPr>
      </w:pPr>
      <w:r w:rsidRPr="00A052E6">
        <w:rPr>
          <w:b w:val="0"/>
          <w:bCs/>
        </w:rPr>
        <w:t>Must be Y or N</w:t>
      </w:r>
    </w:p>
    <w:p w14:paraId="14009A6D" w14:textId="7C2EC32D" w:rsidR="00CD265B" w:rsidRPr="00A052E6" w:rsidRDefault="00CD265B" w:rsidP="0008617D">
      <w:pPr>
        <w:pStyle w:val="Header5"/>
        <w:numPr>
          <w:ilvl w:val="0"/>
          <w:numId w:val="81"/>
        </w:numPr>
        <w:spacing w:before="0" w:after="0"/>
        <w:ind w:left="720"/>
        <w:rPr>
          <w:b w:val="0"/>
          <w:bCs/>
        </w:rPr>
      </w:pPr>
      <w:r w:rsidRPr="00A052E6">
        <w:rPr>
          <w:b w:val="0"/>
          <w:bCs/>
        </w:rPr>
        <w:t>If Y, Division must contract with Stride (formerly Virginia Virtual K-12 Academy) or Edgenuity where the curriculum and instruction is provided</w:t>
      </w:r>
    </w:p>
    <w:p w14:paraId="31BF1445" w14:textId="68DF1945" w:rsidR="001761E3" w:rsidRPr="00A052E6" w:rsidRDefault="00CD265B" w:rsidP="0008617D">
      <w:pPr>
        <w:pStyle w:val="Header5"/>
        <w:numPr>
          <w:ilvl w:val="0"/>
          <w:numId w:val="81"/>
        </w:numPr>
        <w:spacing w:before="0" w:after="0"/>
        <w:ind w:left="720"/>
        <w:rPr>
          <w:b w:val="0"/>
          <w:bCs/>
        </w:rPr>
      </w:pPr>
      <w:r w:rsidRPr="00A052E6">
        <w:rPr>
          <w:b w:val="0"/>
          <w:bCs/>
        </w:rPr>
        <w:t>If Y, the Active Status Code cannot be “A”</w:t>
      </w:r>
    </w:p>
    <w:p w14:paraId="3690B46F" w14:textId="77777777" w:rsidR="00CD265B" w:rsidRPr="00A052E6" w:rsidRDefault="00CD265B" w:rsidP="00EB7AE0">
      <w:pPr>
        <w:pStyle w:val="Header5"/>
        <w:spacing w:before="0" w:after="0"/>
        <w:ind w:left="0"/>
        <w:rPr>
          <w:b w:val="0"/>
          <w:bCs/>
        </w:rPr>
      </w:pPr>
    </w:p>
    <w:p w14:paraId="73E563B7" w14:textId="56B8F08F" w:rsidR="00B67907" w:rsidRPr="00E13857" w:rsidRDefault="00A97136" w:rsidP="00EB7AE0">
      <w:pPr>
        <w:pStyle w:val="Heading3"/>
      </w:pPr>
      <w:r w:rsidRPr="00A052E6">
        <w:t xml:space="preserve">Summer Semester Students with Intensive Support Needs Reimbursement </w:t>
      </w:r>
      <w:r w:rsidR="001A356A" w:rsidRPr="00A052E6">
        <w:t>(101)</w:t>
      </w:r>
    </w:p>
    <w:p w14:paraId="18359541" w14:textId="1C920FC8" w:rsidR="00F3506A" w:rsidRPr="00E75180" w:rsidRDefault="008D4901" w:rsidP="00CF6C76">
      <w:pPr>
        <w:pStyle w:val="SRCinfoline"/>
      </w:pPr>
      <w:r w:rsidRPr="00E75180">
        <w:t xml:space="preserve">Format: </w:t>
      </w:r>
      <w:r w:rsidR="00216872">
        <w:rPr>
          <w:b w:val="0"/>
        </w:rPr>
        <w:t>N</w:t>
      </w:r>
      <w:r w:rsidR="00216872" w:rsidRPr="00E75180">
        <w:rPr>
          <w:b w:val="0"/>
        </w:rPr>
        <w:t>umeric</w:t>
      </w:r>
    </w:p>
    <w:p w14:paraId="422F51DA" w14:textId="209F3EB6" w:rsidR="00B67907" w:rsidRPr="00E75180" w:rsidRDefault="008D4901" w:rsidP="00F3506A">
      <w:pPr>
        <w:pStyle w:val="SRCinfoline"/>
        <w:spacing w:after="120"/>
      </w:pPr>
      <w:r w:rsidRPr="00E75180">
        <w:t xml:space="preserve">Maximum Length: </w:t>
      </w:r>
      <w:r w:rsidRPr="00E75180">
        <w:rPr>
          <w:b w:val="0"/>
        </w:rPr>
        <w:t>9</w:t>
      </w:r>
    </w:p>
    <w:p w14:paraId="4236674E" w14:textId="44D614E8" w:rsidR="00C8082B" w:rsidRPr="00E75180" w:rsidRDefault="002D700D" w:rsidP="00E971B7">
      <w:pPr>
        <w:spacing w:after="120"/>
        <w:rPr>
          <w:szCs w:val="24"/>
        </w:rPr>
      </w:pPr>
      <w:r>
        <w:rPr>
          <w:szCs w:val="24"/>
        </w:rPr>
        <w:t xml:space="preserve">The Summer Semester Student with Intensive Support Needs </w:t>
      </w:r>
      <w:r w:rsidR="009C1CB4" w:rsidRPr="00E75180">
        <w:rPr>
          <w:szCs w:val="24"/>
        </w:rPr>
        <w:t xml:space="preserve">Reimbursement </w:t>
      </w:r>
      <w:r>
        <w:rPr>
          <w:szCs w:val="24"/>
        </w:rPr>
        <w:t xml:space="preserve">is the </w:t>
      </w:r>
      <w:r w:rsidR="009C1CB4" w:rsidRPr="00E75180">
        <w:rPr>
          <w:szCs w:val="24"/>
        </w:rPr>
        <w:t>amount requested to be paid for special education services provided to students with intensive support needs during the summer semester (starting with the day after the designated date for the end of the regular school year (i.e., close of school) through the day before the designated date for the beginning of the regular school year (i.e., opening of school).</w:t>
      </w:r>
    </w:p>
    <w:p w14:paraId="4F17A874" w14:textId="77777777" w:rsidR="0025570F" w:rsidRDefault="0025570F">
      <w:pPr>
        <w:spacing w:after="200" w:line="276" w:lineRule="auto"/>
        <w:rPr>
          <w:b/>
          <w:bCs/>
          <w:iCs/>
          <w:color w:val="0D0D0D" w:themeColor="text1" w:themeTint="F2"/>
          <w:szCs w:val="24"/>
        </w:rPr>
      </w:pPr>
      <w:r>
        <w:rPr>
          <w:i/>
        </w:rPr>
        <w:br w:type="page"/>
      </w:r>
    </w:p>
    <w:p w14:paraId="0EBF722C" w14:textId="4BA3343B" w:rsidR="008D4901" w:rsidRPr="00E75180" w:rsidRDefault="008D4901" w:rsidP="00216EE0">
      <w:pPr>
        <w:pStyle w:val="SRCsubtopic"/>
        <w:spacing w:before="0"/>
        <w:rPr>
          <w:i w:val="0"/>
        </w:rPr>
      </w:pPr>
      <w:r w:rsidRPr="00E75180">
        <w:rPr>
          <w:i w:val="0"/>
        </w:rPr>
        <w:lastRenderedPageBreak/>
        <w:t xml:space="preserve">Edit </w:t>
      </w:r>
      <w:r w:rsidR="00302790">
        <w:rPr>
          <w:i w:val="0"/>
        </w:rPr>
        <w:t>c</w:t>
      </w:r>
      <w:r w:rsidR="00302790" w:rsidRPr="00E75180">
        <w:rPr>
          <w:i w:val="0"/>
        </w:rPr>
        <w:t xml:space="preserve">hecks </w:t>
      </w:r>
      <w:r w:rsidRPr="00E75180">
        <w:rPr>
          <w:i w:val="0"/>
        </w:rPr>
        <w:t xml:space="preserve">for Summer Semester </w:t>
      </w:r>
      <w:r w:rsidR="008E70FA">
        <w:rPr>
          <w:i w:val="0"/>
        </w:rPr>
        <w:t>Students with Intensive Support Needs Reimbursement</w:t>
      </w:r>
    </w:p>
    <w:p w14:paraId="618BBFA6" w14:textId="6D7D745C" w:rsidR="008D4901" w:rsidRPr="00E75180" w:rsidRDefault="00FA1A31" w:rsidP="0008617D">
      <w:pPr>
        <w:pStyle w:val="SRCbulletlist"/>
        <w:numPr>
          <w:ilvl w:val="1"/>
          <w:numId w:val="50"/>
        </w:numPr>
        <w:rPr>
          <w:rFonts w:cs="Times New Roman"/>
          <w:sz w:val="24"/>
          <w:szCs w:val="24"/>
        </w:rPr>
      </w:pPr>
      <w:r w:rsidRPr="00E75180">
        <w:rPr>
          <w:rFonts w:cs="Times New Roman"/>
          <w:sz w:val="24"/>
          <w:szCs w:val="24"/>
        </w:rPr>
        <w:t xml:space="preserve">Must report </w:t>
      </w:r>
      <w:r w:rsidR="00EA028D" w:rsidRPr="00E75180">
        <w:rPr>
          <w:rFonts w:cs="Times New Roman"/>
          <w:sz w:val="24"/>
          <w:szCs w:val="24"/>
        </w:rPr>
        <w:t xml:space="preserve">in </w:t>
      </w:r>
      <w:r w:rsidRPr="00E75180">
        <w:rPr>
          <w:rFonts w:cs="Times New Roman"/>
          <w:sz w:val="24"/>
          <w:szCs w:val="24"/>
        </w:rPr>
        <w:t>dollars and cents</w:t>
      </w:r>
      <w:r w:rsidR="00EA028D" w:rsidRPr="00E75180">
        <w:rPr>
          <w:rFonts w:cs="Times New Roman"/>
          <w:sz w:val="24"/>
          <w:szCs w:val="24"/>
        </w:rPr>
        <w:t xml:space="preserve"> </w:t>
      </w:r>
      <w:r w:rsidR="003F6666" w:rsidRPr="00E75180">
        <w:rPr>
          <w:rFonts w:cs="Times New Roman"/>
          <w:sz w:val="24"/>
          <w:szCs w:val="24"/>
        </w:rPr>
        <w:t>if requesting summer reimbursement</w:t>
      </w:r>
      <w:r w:rsidR="006D4796" w:rsidRPr="00E75180">
        <w:rPr>
          <w:rFonts w:cs="Times New Roman"/>
          <w:sz w:val="24"/>
          <w:szCs w:val="24"/>
        </w:rPr>
        <w:t>.</w:t>
      </w:r>
    </w:p>
    <w:p w14:paraId="49442FF3" w14:textId="11238287" w:rsidR="008D4901" w:rsidRPr="00E75180" w:rsidRDefault="000B0ABF" w:rsidP="0008617D">
      <w:pPr>
        <w:pStyle w:val="SRCbulletlist"/>
        <w:numPr>
          <w:ilvl w:val="1"/>
          <w:numId w:val="50"/>
        </w:numPr>
        <w:rPr>
          <w:rFonts w:cs="Times New Roman"/>
          <w:sz w:val="24"/>
          <w:szCs w:val="24"/>
        </w:rPr>
      </w:pPr>
      <w:r w:rsidRPr="00E75180">
        <w:rPr>
          <w:rFonts w:cs="Times New Roman"/>
          <w:sz w:val="24"/>
          <w:szCs w:val="24"/>
        </w:rPr>
        <w:t>Must</w:t>
      </w:r>
      <w:r w:rsidR="008D4901" w:rsidRPr="00E75180">
        <w:rPr>
          <w:rFonts w:cs="Times New Roman"/>
          <w:sz w:val="24"/>
          <w:szCs w:val="24"/>
        </w:rPr>
        <w:t xml:space="preserve"> be a </w:t>
      </w:r>
      <w:r w:rsidR="00EA028D" w:rsidRPr="00E75180">
        <w:rPr>
          <w:rFonts w:cs="Times New Roman"/>
          <w:sz w:val="24"/>
          <w:szCs w:val="24"/>
        </w:rPr>
        <w:t xml:space="preserve">valid </w:t>
      </w:r>
      <w:r w:rsidR="008D4901" w:rsidRPr="00E75180">
        <w:rPr>
          <w:rFonts w:cs="Times New Roman"/>
          <w:sz w:val="24"/>
          <w:szCs w:val="24"/>
        </w:rPr>
        <w:t xml:space="preserve">number </w:t>
      </w:r>
      <w:r w:rsidR="001B26E5">
        <w:rPr>
          <w:rFonts w:cs="Times New Roman"/>
          <w:sz w:val="24"/>
          <w:szCs w:val="24"/>
        </w:rPr>
        <w:t>or null</w:t>
      </w:r>
      <w:r w:rsidR="003F6666" w:rsidRPr="00E75180">
        <w:rPr>
          <w:rFonts w:cs="Times New Roman"/>
          <w:sz w:val="24"/>
          <w:szCs w:val="24"/>
        </w:rPr>
        <w:t xml:space="preserve"> if requesting summer reimbursement</w:t>
      </w:r>
      <w:r w:rsidR="006D4796" w:rsidRPr="00E75180">
        <w:rPr>
          <w:rFonts w:cs="Times New Roman"/>
          <w:sz w:val="24"/>
          <w:szCs w:val="24"/>
        </w:rPr>
        <w:t>.</w:t>
      </w:r>
    </w:p>
    <w:p w14:paraId="6F6E99B4" w14:textId="500BAFCF" w:rsidR="002928C1" w:rsidRPr="00E75180" w:rsidRDefault="002928C1" w:rsidP="0008617D">
      <w:pPr>
        <w:pStyle w:val="SRCbulletlist"/>
        <w:numPr>
          <w:ilvl w:val="1"/>
          <w:numId w:val="50"/>
        </w:numPr>
        <w:rPr>
          <w:rFonts w:cs="Times New Roman"/>
          <w:sz w:val="24"/>
          <w:szCs w:val="24"/>
        </w:rPr>
      </w:pPr>
      <w:r w:rsidRPr="00E75180">
        <w:rPr>
          <w:rFonts w:cs="Times New Roman"/>
          <w:sz w:val="24"/>
          <w:szCs w:val="24"/>
        </w:rPr>
        <w:t>Leave blank if not requesting a summer reimbursement.</w:t>
      </w:r>
    </w:p>
    <w:p w14:paraId="0CCB6C7E" w14:textId="4B1EE4A7" w:rsidR="002928C1" w:rsidRPr="00E75180" w:rsidRDefault="002928C1" w:rsidP="0008617D">
      <w:pPr>
        <w:pStyle w:val="SRCbulletlist"/>
        <w:numPr>
          <w:ilvl w:val="1"/>
          <w:numId w:val="50"/>
        </w:numPr>
        <w:rPr>
          <w:rFonts w:cs="Times New Roman"/>
          <w:sz w:val="24"/>
          <w:szCs w:val="24"/>
        </w:rPr>
      </w:pPr>
      <w:r w:rsidRPr="00E75180">
        <w:rPr>
          <w:rFonts w:cs="Times New Roman"/>
          <w:sz w:val="24"/>
          <w:szCs w:val="24"/>
        </w:rPr>
        <w:t xml:space="preserve">Required </w:t>
      </w:r>
      <w:r w:rsidRPr="002D4C40">
        <w:rPr>
          <w:rFonts w:cs="Times New Roman"/>
          <w:sz w:val="24"/>
          <w:szCs w:val="24"/>
        </w:rPr>
        <w:t>if the Special</w:t>
      </w:r>
      <w:r w:rsidRPr="00E75180">
        <w:rPr>
          <w:rFonts w:cs="Times New Roman"/>
          <w:sz w:val="24"/>
          <w:szCs w:val="24"/>
        </w:rPr>
        <w:t xml:space="preserve"> Education Regional Tuition Reimbursement Disability Code</w:t>
      </w:r>
      <w:r w:rsidR="005C6F54">
        <w:rPr>
          <w:rFonts w:cs="Times New Roman"/>
          <w:sz w:val="24"/>
          <w:szCs w:val="24"/>
        </w:rPr>
        <w:t xml:space="preserve"> (93)</w:t>
      </w:r>
      <w:r w:rsidRPr="00E75180">
        <w:rPr>
          <w:rFonts w:cs="Times New Roman"/>
          <w:sz w:val="24"/>
          <w:szCs w:val="24"/>
        </w:rPr>
        <w:t xml:space="preserve"> is not null.</w:t>
      </w:r>
    </w:p>
    <w:p w14:paraId="75796745" w14:textId="7FEF6AE0" w:rsidR="00AF1F24" w:rsidRPr="00A97136" w:rsidRDefault="00AF1F24" w:rsidP="0008617D">
      <w:pPr>
        <w:pStyle w:val="SRCbulletlist"/>
        <w:numPr>
          <w:ilvl w:val="1"/>
          <w:numId w:val="50"/>
        </w:numPr>
        <w:spacing w:before="0" w:after="120"/>
        <w:rPr>
          <w:rFonts w:cs="Times New Roman"/>
          <w:sz w:val="24"/>
          <w:szCs w:val="24"/>
        </w:rPr>
      </w:pPr>
      <w:r w:rsidRPr="00A97136">
        <w:rPr>
          <w:rFonts w:cs="Times New Roman"/>
          <w:sz w:val="24"/>
          <w:szCs w:val="24"/>
        </w:rPr>
        <w:t xml:space="preserve">If the Summer Semester </w:t>
      </w:r>
      <w:r w:rsidR="008E70FA">
        <w:rPr>
          <w:rFonts w:cs="Times New Roman"/>
          <w:sz w:val="24"/>
          <w:szCs w:val="24"/>
        </w:rPr>
        <w:t xml:space="preserve">Students with Intensive Support Needs </w:t>
      </w:r>
      <w:r w:rsidRPr="00A97136">
        <w:rPr>
          <w:rFonts w:cs="Times New Roman"/>
          <w:sz w:val="24"/>
          <w:szCs w:val="24"/>
        </w:rPr>
        <w:t xml:space="preserve">Reimbursement is not null, then the Special Education Student Placement Code </w:t>
      </w:r>
      <w:r w:rsidR="005C6F54">
        <w:rPr>
          <w:rFonts w:cs="Times New Roman"/>
          <w:sz w:val="24"/>
          <w:szCs w:val="24"/>
        </w:rPr>
        <w:t xml:space="preserve">(80) </w:t>
      </w:r>
      <w:r w:rsidRPr="00A97136">
        <w:rPr>
          <w:rFonts w:cs="Times New Roman"/>
          <w:sz w:val="24"/>
          <w:szCs w:val="24"/>
        </w:rPr>
        <w:t xml:space="preserve">must be 1 or 2. </w:t>
      </w:r>
    </w:p>
    <w:p w14:paraId="78B43660" w14:textId="2346DEF7" w:rsidR="00E971B7" w:rsidRDefault="00957D6A" w:rsidP="00216EE0">
      <w:pPr>
        <w:spacing w:line="276" w:lineRule="auto"/>
        <w:ind w:left="720" w:hanging="360"/>
        <w:rPr>
          <w:szCs w:val="24"/>
        </w:rPr>
      </w:pPr>
      <w:r w:rsidRPr="00E75180">
        <w:rPr>
          <w:b/>
          <w:szCs w:val="24"/>
        </w:rPr>
        <w:t>Note</w:t>
      </w:r>
      <w:r w:rsidRPr="0065200F">
        <w:rPr>
          <w:b/>
          <w:szCs w:val="24"/>
        </w:rPr>
        <w:t>:</w:t>
      </w:r>
    </w:p>
    <w:p w14:paraId="1F6C7F4C" w14:textId="3AB7BE7D" w:rsidR="00254974" w:rsidRDefault="0099125B" w:rsidP="0008617D">
      <w:pPr>
        <w:pStyle w:val="ListParagraph"/>
        <w:numPr>
          <w:ilvl w:val="0"/>
          <w:numId w:val="55"/>
        </w:numPr>
      </w:pPr>
      <w:r w:rsidRPr="00E971B7">
        <w:t>If reimbursement is not being requested, leave this field blank but include the Intensive Support Services Code (data element 125) if the student was previously enrolled in a regional program</w:t>
      </w:r>
      <w:r w:rsidR="00931A90" w:rsidRPr="00E971B7">
        <w:t>.</w:t>
      </w:r>
    </w:p>
    <w:p w14:paraId="6D373D97" w14:textId="77777777" w:rsidR="00E971B7" w:rsidRPr="00E971B7" w:rsidRDefault="00E971B7" w:rsidP="00E971B7"/>
    <w:p w14:paraId="3C78927B" w14:textId="7B11A63F" w:rsidR="008D4901" w:rsidRPr="00E75180" w:rsidRDefault="008D4901" w:rsidP="0065200F">
      <w:pPr>
        <w:pStyle w:val="Heading3"/>
      </w:pPr>
      <w:r w:rsidRPr="00E75180">
        <w:t>Reporting School</w:t>
      </w:r>
      <w:r w:rsidR="001A356A" w:rsidRPr="00E75180">
        <w:t xml:space="preserve"> (103)</w:t>
      </w:r>
    </w:p>
    <w:p w14:paraId="27C3DB4D" w14:textId="58AFD844" w:rsidR="00F3506A" w:rsidRPr="00E75180" w:rsidRDefault="008D4901" w:rsidP="00CF6C76">
      <w:pPr>
        <w:pStyle w:val="SRCinfoline"/>
      </w:pPr>
      <w:r w:rsidRPr="00E75180">
        <w:t xml:space="preserve">Format: </w:t>
      </w:r>
      <w:r w:rsidR="00216872">
        <w:rPr>
          <w:b w:val="0"/>
        </w:rPr>
        <w:t>N</w:t>
      </w:r>
      <w:r w:rsidR="00216872" w:rsidRPr="00E75180">
        <w:rPr>
          <w:b w:val="0"/>
        </w:rPr>
        <w:t>umeric</w:t>
      </w:r>
    </w:p>
    <w:p w14:paraId="78985837" w14:textId="3F2273DE" w:rsidR="008D4901" w:rsidRPr="00E75180" w:rsidRDefault="008D4901" w:rsidP="00F3506A">
      <w:pPr>
        <w:pStyle w:val="SRCinfoline"/>
        <w:spacing w:after="120"/>
      </w:pPr>
      <w:r w:rsidRPr="00E75180">
        <w:t xml:space="preserve">Maximum Length: </w:t>
      </w:r>
      <w:r w:rsidRPr="00E75180">
        <w:rPr>
          <w:b w:val="0"/>
        </w:rPr>
        <w:t>4</w:t>
      </w:r>
    </w:p>
    <w:p w14:paraId="4480FB91" w14:textId="7AA67372" w:rsidR="00D31F32" w:rsidRPr="00E75180" w:rsidRDefault="00F00226" w:rsidP="00F3506A">
      <w:pPr>
        <w:spacing w:after="120"/>
        <w:rPr>
          <w:szCs w:val="24"/>
        </w:rPr>
      </w:pPr>
      <w:r w:rsidRPr="00E75180">
        <w:rPr>
          <w:szCs w:val="24"/>
        </w:rPr>
        <w:t>This is a four-digit</w:t>
      </w:r>
      <w:r w:rsidR="00216872">
        <w:rPr>
          <w:szCs w:val="24"/>
        </w:rPr>
        <w:t>,</w:t>
      </w:r>
      <w:r w:rsidRPr="00E75180">
        <w:rPr>
          <w:szCs w:val="24"/>
        </w:rPr>
        <w:t xml:space="preserve"> state-assigned school number that identifies the school for which membership, funding, graduation status</w:t>
      </w:r>
      <w:r w:rsidR="00216872">
        <w:rPr>
          <w:szCs w:val="24"/>
        </w:rPr>
        <w:t>,</w:t>
      </w:r>
      <w:r w:rsidRPr="00E75180">
        <w:rPr>
          <w:szCs w:val="24"/>
        </w:rPr>
        <w:t xml:space="preserve"> and high school completion status are attributed. </w:t>
      </w:r>
      <w:r w:rsidR="008D4901" w:rsidRPr="00E75180">
        <w:rPr>
          <w:szCs w:val="24"/>
        </w:rPr>
        <w:t>The use of this field is restricted to specific situations where nonresidential students attend a regional program instead of a local school.</w:t>
      </w:r>
    </w:p>
    <w:p w14:paraId="673BB5EC" w14:textId="7BCDBBDC" w:rsidR="008D4901" w:rsidRPr="00E75180" w:rsidRDefault="008D4901" w:rsidP="00216EE0">
      <w:pPr>
        <w:pStyle w:val="SRCsubtopic"/>
        <w:spacing w:before="0"/>
        <w:rPr>
          <w:i w:val="0"/>
        </w:rPr>
      </w:pPr>
      <w:r w:rsidRPr="00E75180">
        <w:rPr>
          <w:i w:val="0"/>
        </w:rPr>
        <w:t xml:space="preserve">Edit </w:t>
      </w:r>
      <w:r w:rsidR="00302790">
        <w:rPr>
          <w:i w:val="0"/>
        </w:rPr>
        <w:t>c</w:t>
      </w:r>
      <w:r w:rsidR="00302790" w:rsidRPr="00E75180">
        <w:rPr>
          <w:i w:val="0"/>
        </w:rPr>
        <w:t xml:space="preserve">hecks </w:t>
      </w:r>
      <w:r w:rsidRPr="00E75180">
        <w:rPr>
          <w:i w:val="0"/>
        </w:rPr>
        <w:t>for Reporting School</w:t>
      </w:r>
    </w:p>
    <w:p w14:paraId="55F05BEC" w14:textId="1216F3AA" w:rsidR="008D4901" w:rsidRPr="00EB7AE0" w:rsidRDefault="008D4901" w:rsidP="0008617D">
      <w:pPr>
        <w:pStyle w:val="SRCbulletlist"/>
        <w:numPr>
          <w:ilvl w:val="0"/>
          <w:numId w:val="37"/>
        </w:numPr>
        <w:spacing w:before="0" w:after="0"/>
        <w:ind w:hanging="360"/>
        <w:rPr>
          <w:rFonts w:cs="Times New Roman"/>
          <w:bCs/>
          <w:iCs/>
          <w:color w:val="0D0D0D" w:themeColor="text1" w:themeTint="F2"/>
          <w:sz w:val="24"/>
          <w:szCs w:val="24"/>
        </w:rPr>
      </w:pPr>
      <w:r w:rsidRPr="00E75180">
        <w:rPr>
          <w:rFonts w:cs="Times New Roman"/>
          <w:bCs/>
          <w:iCs/>
          <w:color w:val="0D0D0D" w:themeColor="text1" w:themeTint="F2"/>
          <w:sz w:val="24"/>
          <w:szCs w:val="24"/>
        </w:rPr>
        <w:t xml:space="preserve">Must be a valid school within the </w:t>
      </w:r>
      <w:r w:rsidR="00216872">
        <w:rPr>
          <w:rFonts w:cs="Times New Roman"/>
          <w:bCs/>
          <w:iCs/>
          <w:color w:val="0D0D0D" w:themeColor="text1" w:themeTint="F2"/>
          <w:sz w:val="24"/>
          <w:szCs w:val="24"/>
        </w:rPr>
        <w:t>R</w:t>
      </w:r>
      <w:r w:rsidR="00216872" w:rsidRPr="00E75180">
        <w:rPr>
          <w:rFonts w:cs="Times New Roman"/>
          <w:bCs/>
          <w:iCs/>
          <w:color w:val="0D0D0D" w:themeColor="text1" w:themeTint="F2"/>
          <w:sz w:val="24"/>
          <w:szCs w:val="24"/>
        </w:rPr>
        <w:t xml:space="preserve">eporting </w:t>
      </w:r>
      <w:r w:rsidR="00216872">
        <w:rPr>
          <w:rFonts w:cs="Times New Roman"/>
          <w:bCs/>
          <w:iCs/>
          <w:color w:val="0D0D0D" w:themeColor="text1" w:themeTint="F2"/>
          <w:sz w:val="24"/>
          <w:szCs w:val="24"/>
        </w:rPr>
        <w:t>D</w:t>
      </w:r>
      <w:r w:rsidR="00216872" w:rsidRPr="00E75180">
        <w:rPr>
          <w:rFonts w:cs="Times New Roman"/>
          <w:bCs/>
          <w:iCs/>
          <w:color w:val="0D0D0D" w:themeColor="text1" w:themeTint="F2"/>
          <w:sz w:val="24"/>
          <w:szCs w:val="24"/>
        </w:rPr>
        <w:t>ivision</w:t>
      </w:r>
      <w:r w:rsidR="007B2863" w:rsidRPr="00E75180">
        <w:rPr>
          <w:rFonts w:cs="Times New Roman"/>
          <w:bCs/>
          <w:iCs/>
          <w:color w:val="0D0D0D" w:themeColor="text1" w:themeTint="F2"/>
          <w:sz w:val="24"/>
          <w:szCs w:val="24"/>
        </w:rPr>
        <w:t>.</w:t>
      </w:r>
    </w:p>
    <w:p w14:paraId="01DD1CCA" w14:textId="44B6021F" w:rsidR="007C4727" w:rsidRDefault="007C4727" w:rsidP="0008617D">
      <w:pPr>
        <w:pStyle w:val="SRCbulletlist"/>
        <w:keepNext/>
        <w:numPr>
          <w:ilvl w:val="0"/>
          <w:numId w:val="38"/>
        </w:numPr>
        <w:spacing w:before="0" w:after="0"/>
        <w:ind w:hanging="360"/>
        <w:rPr>
          <w:rFonts w:cs="Times New Roman"/>
          <w:bCs/>
          <w:iCs/>
          <w:color w:val="0D0D0D" w:themeColor="text1" w:themeTint="F2"/>
          <w:sz w:val="24"/>
          <w:szCs w:val="24"/>
        </w:rPr>
      </w:pPr>
      <w:r>
        <w:rPr>
          <w:rFonts w:cs="Times New Roman"/>
          <w:bCs/>
          <w:iCs/>
          <w:color w:val="0D0D0D" w:themeColor="text1" w:themeTint="F2"/>
          <w:sz w:val="24"/>
          <w:szCs w:val="24"/>
        </w:rPr>
        <w:t xml:space="preserve">Must be a valid school from the Virginia school numbers by division. </w:t>
      </w:r>
    </w:p>
    <w:p w14:paraId="13D32A38" w14:textId="77777777" w:rsidR="007C4727" w:rsidRDefault="008D4901" w:rsidP="0008617D">
      <w:pPr>
        <w:pStyle w:val="SRCbulletlist"/>
        <w:keepNext/>
        <w:numPr>
          <w:ilvl w:val="0"/>
          <w:numId w:val="38"/>
        </w:numPr>
        <w:spacing w:before="0" w:after="0"/>
        <w:ind w:hanging="360"/>
        <w:rPr>
          <w:rFonts w:cs="Times New Roman"/>
          <w:bCs/>
          <w:iCs/>
          <w:color w:val="0D0D0D" w:themeColor="text1" w:themeTint="F2"/>
          <w:sz w:val="24"/>
          <w:szCs w:val="24"/>
        </w:rPr>
      </w:pPr>
      <w:r w:rsidRPr="00E971B7">
        <w:rPr>
          <w:rFonts w:cs="Times New Roman"/>
          <w:bCs/>
          <w:iCs/>
          <w:color w:val="0D0D0D" w:themeColor="text1" w:themeTint="F2"/>
          <w:sz w:val="24"/>
          <w:szCs w:val="24"/>
        </w:rPr>
        <w:t>Must be numeric</w:t>
      </w:r>
      <w:r w:rsidR="007B2863" w:rsidRPr="00E971B7">
        <w:rPr>
          <w:rFonts w:cs="Times New Roman"/>
          <w:bCs/>
          <w:iCs/>
          <w:color w:val="0D0D0D" w:themeColor="text1" w:themeTint="F2"/>
          <w:sz w:val="24"/>
          <w:szCs w:val="24"/>
        </w:rPr>
        <w:t>.</w:t>
      </w:r>
      <w:r w:rsidR="00E971B7">
        <w:rPr>
          <w:rFonts w:cs="Times New Roman"/>
          <w:bCs/>
          <w:iCs/>
          <w:color w:val="0D0D0D" w:themeColor="text1" w:themeTint="F2"/>
          <w:sz w:val="24"/>
          <w:szCs w:val="24"/>
        </w:rPr>
        <w:t xml:space="preserve"> </w:t>
      </w:r>
    </w:p>
    <w:p w14:paraId="40A09242" w14:textId="39B997FF" w:rsidR="008D4901" w:rsidRPr="00E971B7" w:rsidRDefault="008D4901" w:rsidP="0008617D">
      <w:pPr>
        <w:pStyle w:val="SRCbulletlist"/>
        <w:keepNext/>
        <w:numPr>
          <w:ilvl w:val="0"/>
          <w:numId w:val="38"/>
        </w:numPr>
        <w:spacing w:before="0" w:after="0"/>
        <w:ind w:hanging="360"/>
        <w:rPr>
          <w:rFonts w:cs="Times New Roman"/>
          <w:bCs/>
          <w:iCs/>
          <w:color w:val="0D0D0D" w:themeColor="text1" w:themeTint="F2"/>
          <w:sz w:val="24"/>
          <w:szCs w:val="24"/>
        </w:rPr>
      </w:pPr>
      <w:r w:rsidRPr="00E971B7">
        <w:rPr>
          <w:rFonts w:cs="Times New Roman"/>
          <w:bCs/>
          <w:iCs/>
          <w:color w:val="0D0D0D" w:themeColor="text1" w:themeTint="F2"/>
          <w:sz w:val="24"/>
          <w:szCs w:val="24"/>
        </w:rPr>
        <w:t>The Serving Division must be a regional</w:t>
      </w:r>
      <w:r w:rsidR="005A0348">
        <w:rPr>
          <w:rFonts w:cs="Times New Roman"/>
          <w:bCs/>
          <w:iCs/>
          <w:color w:val="0D0D0D" w:themeColor="text1" w:themeTint="F2"/>
          <w:sz w:val="24"/>
          <w:szCs w:val="24"/>
        </w:rPr>
        <w:t>-</w:t>
      </w:r>
      <w:r w:rsidRPr="00E971B7">
        <w:rPr>
          <w:rFonts w:cs="Times New Roman"/>
          <w:bCs/>
          <w:iCs/>
          <w:color w:val="0D0D0D" w:themeColor="text1" w:themeTint="F2"/>
          <w:sz w:val="24"/>
          <w:szCs w:val="24"/>
        </w:rPr>
        <w:t>based program</w:t>
      </w:r>
      <w:r w:rsidR="007C4727">
        <w:rPr>
          <w:rFonts w:cs="Times New Roman"/>
          <w:bCs/>
          <w:iCs/>
          <w:color w:val="0D0D0D" w:themeColor="text1" w:themeTint="F2"/>
          <w:sz w:val="24"/>
          <w:szCs w:val="24"/>
        </w:rPr>
        <w:t xml:space="preserve"> or Center within the Reporting Division</w:t>
      </w:r>
      <w:r w:rsidR="00B66BD5" w:rsidRPr="00E971B7">
        <w:rPr>
          <w:rFonts w:cs="Times New Roman"/>
          <w:bCs/>
          <w:iCs/>
          <w:color w:val="0D0D0D" w:themeColor="text1" w:themeTint="F2"/>
          <w:sz w:val="24"/>
          <w:szCs w:val="24"/>
        </w:rPr>
        <w:t>.</w:t>
      </w:r>
    </w:p>
    <w:p w14:paraId="1B13F87C" w14:textId="0B58D1E6" w:rsidR="007E1CA4" w:rsidRPr="00E75180" w:rsidRDefault="008D4901" w:rsidP="0008617D">
      <w:pPr>
        <w:pStyle w:val="SRCbulletlist"/>
        <w:keepNext/>
        <w:numPr>
          <w:ilvl w:val="0"/>
          <w:numId w:val="38"/>
        </w:numPr>
        <w:spacing w:before="0" w:after="0"/>
        <w:ind w:hanging="360"/>
        <w:rPr>
          <w:rFonts w:cs="Times New Roman"/>
          <w:color w:val="0D0D0D" w:themeColor="text1" w:themeTint="F2"/>
          <w:sz w:val="24"/>
          <w:szCs w:val="24"/>
        </w:rPr>
      </w:pPr>
      <w:r w:rsidRPr="00E75180">
        <w:rPr>
          <w:rFonts w:cs="Times New Roman"/>
          <w:bCs/>
          <w:iCs/>
          <w:color w:val="0D0D0D" w:themeColor="text1" w:themeTint="F2"/>
          <w:sz w:val="24"/>
          <w:szCs w:val="24"/>
        </w:rPr>
        <w:t xml:space="preserve">The Reporting School must belong to the </w:t>
      </w:r>
      <w:r w:rsidR="00216872">
        <w:rPr>
          <w:rFonts w:cs="Times New Roman"/>
          <w:bCs/>
          <w:iCs/>
          <w:color w:val="0D0D0D" w:themeColor="text1" w:themeTint="F2"/>
          <w:sz w:val="24"/>
          <w:szCs w:val="24"/>
        </w:rPr>
        <w:t>R</w:t>
      </w:r>
      <w:r w:rsidR="00216872" w:rsidRPr="00E75180">
        <w:rPr>
          <w:rFonts w:cs="Times New Roman"/>
          <w:bCs/>
          <w:iCs/>
          <w:color w:val="0D0D0D" w:themeColor="text1" w:themeTint="F2"/>
          <w:sz w:val="24"/>
          <w:szCs w:val="24"/>
        </w:rPr>
        <w:t xml:space="preserve">eporting </w:t>
      </w:r>
      <w:r w:rsidR="00216872">
        <w:rPr>
          <w:rFonts w:cs="Times New Roman"/>
          <w:bCs/>
          <w:iCs/>
          <w:color w:val="0D0D0D" w:themeColor="text1" w:themeTint="F2"/>
          <w:sz w:val="24"/>
          <w:szCs w:val="24"/>
        </w:rPr>
        <w:t>D</w:t>
      </w:r>
      <w:r w:rsidR="00216872" w:rsidRPr="00E75180">
        <w:rPr>
          <w:rFonts w:cs="Times New Roman"/>
          <w:bCs/>
          <w:iCs/>
          <w:color w:val="0D0D0D" w:themeColor="text1" w:themeTint="F2"/>
          <w:sz w:val="24"/>
          <w:szCs w:val="24"/>
        </w:rPr>
        <w:t>ivision</w:t>
      </w:r>
      <w:r w:rsidR="00B66BD5" w:rsidRPr="00E75180">
        <w:rPr>
          <w:rFonts w:cs="Times New Roman"/>
          <w:bCs/>
          <w:iCs/>
          <w:color w:val="0D0D0D" w:themeColor="text1" w:themeTint="F2"/>
          <w:sz w:val="24"/>
          <w:szCs w:val="24"/>
        </w:rPr>
        <w:t>.</w:t>
      </w:r>
    </w:p>
    <w:p w14:paraId="18B2F20A" w14:textId="242E5867" w:rsidR="00E971B7" w:rsidRPr="00E13857" w:rsidRDefault="00BF36F7" w:rsidP="0008617D">
      <w:pPr>
        <w:pStyle w:val="SRCbulletlist"/>
        <w:keepNext/>
        <w:numPr>
          <w:ilvl w:val="0"/>
          <w:numId w:val="38"/>
        </w:numPr>
        <w:spacing w:before="0" w:after="0"/>
        <w:ind w:hanging="360"/>
        <w:rPr>
          <w:rFonts w:eastAsiaTheme="majorEastAsia"/>
        </w:rPr>
      </w:pPr>
      <w:r w:rsidRPr="00E75180">
        <w:rPr>
          <w:rFonts w:cs="Times New Roman"/>
          <w:bCs/>
          <w:iCs/>
          <w:color w:val="0D0D0D" w:themeColor="text1" w:themeTint="F2"/>
          <w:sz w:val="24"/>
          <w:szCs w:val="24"/>
        </w:rPr>
        <w:t xml:space="preserve">If Reporting Division </w:t>
      </w:r>
      <w:r w:rsidR="00216872">
        <w:rPr>
          <w:rFonts w:cs="Times New Roman"/>
          <w:bCs/>
          <w:iCs/>
          <w:color w:val="0D0D0D" w:themeColor="text1" w:themeTint="F2"/>
          <w:sz w:val="24"/>
          <w:szCs w:val="24"/>
        </w:rPr>
        <w:t>and</w:t>
      </w:r>
      <w:r w:rsidR="00216872" w:rsidRPr="00E75180">
        <w:rPr>
          <w:rFonts w:cs="Times New Roman"/>
          <w:bCs/>
          <w:iCs/>
          <w:color w:val="0D0D0D" w:themeColor="text1" w:themeTint="F2"/>
          <w:sz w:val="24"/>
          <w:szCs w:val="24"/>
        </w:rPr>
        <w:t xml:space="preserve"> </w:t>
      </w:r>
      <w:r w:rsidRPr="00E75180">
        <w:rPr>
          <w:rFonts w:cs="Times New Roman"/>
          <w:bCs/>
          <w:iCs/>
          <w:color w:val="0D0D0D" w:themeColor="text1" w:themeTint="F2"/>
          <w:sz w:val="24"/>
          <w:szCs w:val="24"/>
        </w:rPr>
        <w:t xml:space="preserve">Responsible Division are different </w:t>
      </w:r>
      <w:r w:rsidR="007C4727">
        <w:rPr>
          <w:rFonts w:cs="Times New Roman"/>
          <w:b/>
          <w:bCs/>
          <w:iCs/>
          <w:color w:val="0D0D0D" w:themeColor="text1" w:themeTint="F2"/>
          <w:sz w:val="24"/>
          <w:szCs w:val="24"/>
        </w:rPr>
        <w:t>AND</w:t>
      </w:r>
      <w:r w:rsidR="007C4727" w:rsidRPr="00E75180">
        <w:rPr>
          <w:rFonts w:cs="Times New Roman"/>
          <w:bCs/>
          <w:iCs/>
          <w:color w:val="0D0D0D" w:themeColor="text1" w:themeTint="F2"/>
          <w:sz w:val="24"/>
          <w:szCs w:val="24"/>
        </w:rPr>
        <w:t xml:space="preserve"> </w:t>
      </w:r>
      <w:r w:rsidRPr="00E75180">
        <w:rPr>
          <w:rFonts w:cs="Times New Roman"/>
          <w:bCs/>
          <w:iCs/>
          <w:color w:val="0D0D0D" w:themeColor="text1" w:themeTint="F2"/>
          <w:sz w:val="24"/>
          <w:szCs w:val="24"/>
        </w:rPr>
        <w:t>the Serving School is a center, then a Reporting School is required.</w:t>
      </w:r>
    </w:p>
    <w:p w14:paraId="2F8F6FF7" w14:textId="77777777" w:rsidR="00E13857" w:rsidRPr="0065200F" w:rsidRDefault="00E13857" w:rsidP="00595203">
      <w:pPr>
        <w:pStyle w:val="SRCbulletlist"/>
        <w:keepNext/>
        <w:spacing w:before="0" w:after="0"/>
        <w:ind w:left="720"/>
        <w:rPr>
          <w:rFonts w:eastAsiaTheme="majorEastAsia"/>
        </w:rPr>
      </w:pPr>
    </w:p>
    <w:p w14:paraId="68307341" w14:textId="5BD85AB0" w:rsidR="00E47936" w:rsidRPr="00E971B7" w:rsidRDefault="00E47936" w:rsidP="00595203">
      <w:pPr>
        <w:pStyle w:val="Header5"/>
        <w:spacing w:before="0" w:after="0"/>
        <w:ind w:left="0"/>
      </w:pPr>
      <w:r w:rsidRPr="00E971B7">
        <w:t xml:space="preserve">Intensive Support </w:t>
      </w:r>
      <w:r w:rsidRPr="00EB7AE0">
        <w:t>Services</w:t>
      </w:r>
      <w:r w:rsidR="007C4727" w:rsidRPr="00EB7AE0">
        <w:t xml:space="preserve"> (ISS)</w:t>
      </w:r>
      <w:r w:rsidR="00BA5213" w:rsidRPr="00E971B7">
        <w:t xml:space="preserve"> Code</w:t>
      </w:r>
      <w:r w:rsidR="001A356A" w:rsidRPr="00E971B7">
        <w:t xml:space="preserve"> (125)</w:t>
      </w:r>
    </w:p>
    <w:p w14:paraId="1D2E66B8" w14:textId="6B80EE1C" w:rsidR="00F3506A" w:rsidRPr="00E75180" w:rsidRDefault="00476E9F" w:rsidP="00E13857">
      <w:pPr>
        <w:autoSpaceDE w:val="0"/>
        <w:autoSpaceDN w:val="0"/>
        <w:adjustRightInd w:val="0"/>
        <w:rPr>
          <w:color w:val="0D0D0D" w:themeColor="text1" w:themeTint="F2"/>
          <w:szCs w:val="24"/>
        </w:rPr>
      </w:pPr>
      <w:r w:rsidRPr="00E75180">
        <w:rPr>
          <w:b/>
          <w:color w:val="0D0D0D" w:themeColor="text1" w:themeTint="F2"/>
          <w:szCs w:val="24"/>
        </w:rPr>
        <w:t>Format:</w:t>
      </w:r>
      <w:r w:rsidRPr="00E75180">
        <w:rPr>
          <w:color w:val="0D0D0D" w:themeColor="text1" w:themeTint="F2"/>
          <w:szCs w:val="24"/>
        </w:rPr>
        <w:t xml:space="preserve"> </w:t>
      </w:r>
      <w:r w:rsidR="00216872">
        <w:rPr>
          <w:color w:val="0D0D0D" w:themeColor="text1" w:themeTint="F2"/>
          <w:szCs w:val="24"/>
        </w:rPr>
        <w:t>N</w:t>
      </w:r>
      <w:r w:rsidR="00216872" w:rsidRPr="00E75180">
        <w:rPr>
          <w:color w:val="0D0D0D" w:themeColor="text1" w:themeTint="F2"/>
          <w:szCs w:val="24"/>
        </w:rPr>
        <w:t>umeric</w:t>
      </w:r>
    </w:p>
    <w:p w14:paraId="25C26606" w14:textId="6A175BEC" w:rsidR="00476E9F" w:rsidRPr="00E75180" w:rsidRDefault="00476E9F" w:rsidP="00F3506A">
      <w:pPr>
        <w:autoSpaceDE w:val="0"/>
        <w:autoSpaceDN w:val="0"/>
        <w:adjustRightInd w:val="0"/>
        <w:spacing w:after="120"/>
        <w:rPr>
          <w:color w:val="0D0D0D" w:themeColor="text1" w:themeTint="F2"/>
          <w:szCs w:val="24"/>
        </w:rPr>
      </w:pPr>
      <w:r w:rsidRPr="00E75180">
        <w:rPr>
          <w:b/>
          <w:color w:val="0D0D0D" w:themeColor="text1" w:themeTint="F2"/>
          <w:szCs w:val="24"/>
        </w:rPr>
        <w:t>Maximum Length:</w:t>
      </w:r>
      <w:r w:rsidRPr="00E75180">
        <w:rPr>
          <w:color w:val="0D0D0D" w:themeColor="text1" w:themeTint="F2"/>
          <w:szCs w:val="24"/>
        </w:rPr>
        <w:t xml:space="preserve"> 2</w:t>
      </w:r>
    </w:p>
    <w:p w14:paraId="037B5859" w14:textId="4FFE24B3" w:rsidR="00BA5213" w:rsidRPr="00E75180" w:rsidRDefault="00C80F5A" w:rsidP="00F3506A">
      <w:pPr>
        <w:autoSpaceDE w:val="0"/>
        <w:autoSpaceDN w:val="0"/>
        <w:adjustRightInd w:val="0"/>
        <w:spacing w:after="120"/>
        <w:rPr>
          <w:color w:val="0D0D0D" w:themeColor="text1" w:themeTint="F2"/>
          <w:szCs w:val="24"/>
        </w:rPr>
      </w:pPr>
      <w:r>
        <w:rPr>
          <w:color w:val="0D0D0D" w:themeColor="text1" w:themeTint="F2"/>
          <w:szCs w:val="24"/>
        </w:rPr>
        <w:t xml:space="preserve">The ISS Code is a </w:t>
      </w:r>
      <w:r w:rsidR="00476E9F" w:rsidRPr="00E75180">
        <w:rPr>
          <w:color w:val="0D0D0D" w:themeColor="text1" w:themeTint="F2"/>
          <w:szCs w:val="24"/>
        </w:rPr>
        <w:t>state</w:t>
      </w:r>
      <w:r w:rsidR="004309C9">
        <w:rPr>
          <w:color w:val="0D0D0D" w:themeColor="text1" w:themeTint="F2"/>
          <w:szCs w:val="24"/>
        </w:rPr>
        <w:t>-</w:t>
      </w:r>
      <w:r w:rsidR="00476E9F" w:rsidRPr="00E75180">
        <w:rPr>
          <w:color w:val="0D0D0D" w:themeColor="text1" w:themeTint="F2"/>
          <w:szCs w:val="24"/>
        </w:rPr>
        <w:t xml:space="preserve">assigned code </w:t>
      </w:r>
      <w:r w:rsidR="0055705B">
        <w:rPr>
          <w:color w:val="0D0D0D" w:themeColor="text1" w:themeTint="F2"/>
          <w:szCs w:val="24"/>
        </w:rPr>
        <w:t>that</w:t>
      </w:r>
      <w:r w:rsidR="00476E9F" w:rsidRPr="00E75180">
        <w:rPr>
          <w:color w:val="0D0D0D" w:themeColor="text1" w:themeTint="F2"/>
          <w:szCs w:val="24"/>
        </w:rPr>
        <w:t xml:space="preserve"> designates</w:t>
      </w:r>
      <w:r w:rsidR="00AF1F24" w:rsidRPr="00E75180">
        <w:rPr>
          <w:color w:val="0D0D0D" w:themeColor="text1" w:themeTint="F2"/>
          <w:szCs w:val="24"/>
        </w:rPr>
        <w:t xml:space="preserve"> </w:t>
      </w:r>
      <w:r w:rsidR="00AF1F24" w:rsidRPr="00E75180">
        <w:rPr>
          <w:szCs w:val="24"/>
        </w:rPr>
        <w:t>students with intensive support needs who receive special education services allow</w:t>
      </w:r>
      <w:r w:rsidR="0055705B">
        <w:rPr>
          <w:szCs w:val="24"/>
        </w:rPr>
        <w:t>ing</w:t>
      </w:r>
      <w:r w:rsidR="00AF1F24" w:rsidRPr="00E75180">
        <w:rPr>
          <w:szCs w:val="24"/>
        </w:rPr>
        <w:t xml:space="preserve"> the student to be claimed for intensive support services reimbursement funds.</w:t>
      </w:r>
      <w:r w:rsidR="00476E9F" w:rsidRPr="00E75180">
        <w:rPr>
          <w:szCs w:val="24"/>
        </w:rPr>
        <w:t xml:space="preserve"> </w:t>
      </w:r>
      <w:r w:rsidR="00476E9F" w:rsidRPr="00E75180">
        <w:rPr>
          <w:color w:val="0D0D0D" w:themeColor="text1" w:themeTint="F2"/>
          <w:szCs w:val="24"/>
        </w:rPr>
        <w:t>(</w:t>
      </w:r>
      <w:r w:rsidR="00476E9F" w:rsidRPr="0065200F">
        <w:rPr>
          <w:i/>
          <w:color w:val="0D0D0D" w:themeColor="text1" w:themeTint="F2"/>
          <w:szCs w:val="24"/>
        </w:rPr>
        <w:t xml:space="preserve">Formerly known as the </w:t>
      </w:r>
      <w:r w:rsidR="004309C9" w:rsidRPr="0065200F">
        <w:rPr>
          <w:i/>
          <w:color w:val="0D0D0D" w:themeColor="text1" w:themeTint="F2"/>
          <w:szCs w:val="24"/>
        </w:rPr>
        <w:t xml:space="preserve">Special Education Regional Tuition Reimbursement </w:t>
      </w:r>
      <w:r w:rsidR="00476E9F" w:rsidRPr="0065200F">
        <w:rPr>
          <w:i/>
          <w:color w:val="0D0D0D" w:themeColor="text1" w:themeTint="F2"/>
          <w:szCs w:val="24"/>
        </w:rPr>
        <w:t>program</w:t>
      </w:r>
      <w:r w:rsidR="001B7FD0" w:rsidRPr="0065200F">
        <w:rPr>
          <w:i/>
          <w:color w:val="0D0D0D" w:themeColor="text1" w:themeTint="F2"/>
          <w:szCs w:val="24"/>
        </w:rPr>
        <w:t>.</w:t>
      </w:r>
      <w:r w:rsidR="00476E9F" w:rsidRPr="00E75180">
        <w:rPr>
          <w:color w:val="0D0D0D" w:themeColor="text1" w:themeTint="F2"/>
          <w:szCs w:val="24"/>
        </w:rPr>
        <w:t>)</w:t>
      </w:r>
    </w:p>
    <w:p w14:paraId="38C36439" w14:textId="03521CEB" w:rsidR="00554D28" w:rsidRPr="00E75180" w:rsidRDefault="0030011A" w:rsidP="00F3506A">
      <w:pPr>
        <w:spacing w:after="120"/>
        <w:rPr>
          <w:b/>
          <w:i/>
          <w:szCs w:val="24"/>
        </w:rPr>
      </w:pPr>
      <w:r w:rsidRPr="00E75180">
        <w:rPr>
          <w:rFonts w:eastAsia="Arial Unicode MS"/>
          <w:szCs w:val="24"/>
        </w:rPr>
        <w:t xml:space="preserve">Refer </w:t>
      </w:r>
      <w:r w:rsidR="004D0422" w:rsidRPr="00E75180">
        <w:rPr>
          <w:rFonts w:eastAsia="Arial Unicode MS"/>
          <w:szCs w:val="24"/>
        </w:rPr>
        <w:t>to t</w:t>
      </w:r>
      <w:r w:rsidR="00554D28" w:rsidRPr="00E75180">
        <w:rPr>
          <w:rFonts w:eastAsia="Arial Unicode MS"/>
          <w:szCs w:val="24"/>
        </w:rPr>
        <w:t>he state-approved</w:t>
      </w:r>
      <w:r w:rsidR="00F12092">
        <w:rPr>
          <w:rFonts w:eastAsia="Arial Unicode MS"/>
          <w:szCs w:val="24"/>
        </w:rPr>
        <w:t xml:space="preserve"> </w:t>
      </w:r>
      <w:hyperlink r:id="rId29" w:history="1">
        <w:r w:rsidR="00F12092" w:rsidRPr="00F12092">
          <w:rPr>
            <w:rStyle w:val="Hyperlink"/>
            <w:rFonts w:eastAsia="Arial Unicode MS"/>
            <w:szCs w:val="24"/>
          </w:rPr>
          <w:t>ISS Code Value List</w:t>
        </w:r>
      </w:hyperlink>
      <w:r w:rsidR="00F12092">
        <w:rPr>
          <w:rFonts w:eastAsia="Arial Unicode MS"/>
          <w:szCs w:val="24"/>
        </w:rPr>
        <w:t xml:space="preserve"> </w:t>
      </w:r>
      <w:r w:rsidRPr="008133BF">
        <w:rPr>
          <w:rFonts w:eastAsia="Arial Unicode MS"/>
          <w:szCs w:val="24"/>
        </w:rPr>
        <w:t>on</w:t>
      </w:r>
      <w:r w:rsidRPr="00E75180">
        <w:rPr>
          <w:rFonts w:eastAsia="Arial Unicode MS"/>
          <w:szCs w:val="24"/>
        </w:rPr>
        <w:t xml:space="preserve"> the </w:t>
      </w:r>
      <w:r w:rsidR="004D0422" w:rsidRPr="00E75180">
        <w:rPr>
          <w:rFonts w:eastAsia="Arial Unicode MS"/>
          <w:szCs w:val="24"/>
        </w:rPr>
        <w:t>SRC webpage</w:t>
      </w:r>
      <w:r w:rsidR="00FC499A" w:rsidRPr="00E75180">
        <w:rPr>
          <w:rFonts w:eastAsia="Arial Unicode MS"/>
          <w:szCs w:val="24"/>
        </w:rPr>
        <w:t>.</w:t>
      </w:r>
    </w:p>
    <w:p w14:paraId="2DF90FAC" w14:textId="5894C22E" w:rsidR="00BA5213" w:rsidRPr="00E75180" w:rsidRDefault="00476E9F" w:rsidP="00216EE0">
      <w:pPr>
        <w:pStyle w:val="SRCsubtopic"/>
        <w:spacing w:before="0"/>
        <w:rPr>
          <w:i w:val="0"/>
        </w:rPr>
      </w:pPr>
      <w:r w:rsidRPr="00E75180">
        <w:rPr>
          <w:i w:val="0"/>
        </w:rPr>
        <w:t>E</w:t>
      </w:r>
      <w:r w:rsidR="00BA5213" w:rsidRPr="00E75180">
        <w:rPr>
          <w:i w:val="0"/>
        </w:rPr>
        <w:t>dit checks for Intensive Support Services Code</w:t>
      </w:r>
    </w:p>
    <w:p w14:paraId="58199CAA" w14:textId="3DB94BF4" w:rsidR="00593120" w:rsidRPr="00E75180" w:rsidRDefault="00BA5213" w:rsidP="0008617D">
      <w:pPr>
        <w:pStyle w:val="ListParagraph"/>
        <w:numPr>
          <w:ilvl w:val="0"/>
          <w:numId w:val="27"/>
        </w:numPr>
        <w:ind w:left="720"/>
      </w:pPr>
      <w:r w:rsidRPr="00E75180">
        <w:t>Blank or valid code</w:t>
      </w:r>
      <w:r w:rsidR="00BE1A69">
        <w:t>.</w:t>
      </w:r>
    </w:p>
    <w:p w14:paraId="6064D300" w14:textId="628ABBBA" w:rsidR="00820B26" w:rsidRPr="00E971B7" w:rsidRDefault="00BA5213" w:rsidP="0008617D">
      <w:pPr>
        <w:pStyle w:val="ListParagraph"/>
        <w:numPr>
          <w:ilvl w:val="0"/>
          <w:numId w:val="27"/>
        </w:numPr>
        <w:spacing w:after="120"/>
        <w:ind w:left="720"/>
        <w:rPr>
          <w:i/>
        </w:rPr>
      </w:pPr>
      <w:r w:rsidRPr="00E971B7">
        <w:t>Required if First/Second/Summer Semester Tuition Reimbursement is not null</w:t>
      </w:r>
      <w:r w:rsidR="00BE1A69">
        <w:t>.</w:t>
      </w:r>
    </w:p>
    <w:p w14:paraId="07BAEC74" w14:textId="77777777" w:rsidR="00820B26" w:rsidRPr="00E75180" w:rsidRDefault="00820B26" w:rsidP="00216EE0">
      <w:pPr>
        <w:ind w:left="720" w:hanging="360"/>
        <w:rPr>
          <w:szCs w:val="24"/>
        </w:rPr>
      </w:pPr>
      <w:r w:rsidRPr="00E75180">
        <w:rPr>
          <w:b/>
          <w:szCs w:val="24"/>
        </w:rPr>
        <w:lastRenderedPageBreak/>
        <w:t>Note</w:t>
      </w:r>
      <w:r w:rsidRPr="0065200F">
        <w:rPr>
          <w:b/>
          <w:szCs w:val="24"/>
        </w:rPr>
        <w:t>:</w:t>
      </w:r>
    </w:p>
    <w:p w14:paraId="78A7FDDE" w14:textId="68841A70" w:rsidR="00A60C14" w:rsidRPr="00E75180" w:rsidRDefault="00820B26" w:rsidP="0008617D">
      <w:pPr>
        <w:pStyle w:val="ListParagraph"/>
        <w:numPr>
          <w:ilvl w:val="0"/>
          <w:numId w:val="53"/>
        </w:numPr>
        <w:ind w:left="720"/>
        <w:rPr>
          <w:i/>
        </w:rPr>
      </w:pPr>
      <w:r w:rsidRPr="00E75180">
        <w:t xml:space="preserve">The </w:t>
      </w:r>
      <w:r w:rsidR="007C4727">
        <w:t xml:space="preserve">ISS </w:t>
      </w:r>
      <w:r w:rsidRPr="00E75180">
        <w:t>Code is n</w:t>
      </w:r>
      <w:r w:rsidR="008F66DC" w:rsidRPr="00E75180">
        <w:t xml:space="preserve">eeded to </w:t>
      </w:r>
      <w:r w:rsidR="00AF1F24" w:rsidRPr="00E75180">
        <w:t xml:space="preserve">designate </w:t>
      </w:r>
      <w:r w:rsidR="008F66DC" w:rsidRPr="00E75180">
        <w:t>students</w:t>
      </w:r>
      <w:r w:rsidR="00AF1F24" w:rsidRPr="00E75180">
        <w:t xml:space="preserve"> with intensive support needs that will be claimed for reimbursement </w:t>
      </w:r>
      <w:r w:rsidR="007C4727">
        <w:t xml:space="preserve">at any time during the current school year </w:t>
      </w:r>
      <w:r w:rsidR="00AF1F24" w:rsidRPr="00E75180">
        <w:t xml:space="preserve">and </w:t>
      </w:r>
      <w:r w:rsidR="007C4727">
        <w:t>will</w:t>
      </w:r>
      <w:r w:rsidR="00AF1F24" w:rsidRPr="00E75180">
        <w:t xml:space="preserve"> not </w:t>
      </w:r>
      <w:r w:rsidR="00EB7AE0">
        <w:t xml:space="preserve">be </w:t>
      </w:r>
      <w:r w:rsidR="00AF1F24" w:rsidRPr="00E75180">
        <w:t>included in th</w:t>
      </w:r>
      <w:r w:rsidR="002B3ABF">
        <w:t xml:space="preserve">e Average Daily </w:t>
      </w:r>
      <w:r w:rsidR="00F24F02">
        <w:t xml:space="preserve">Membership </w:t>
      </w:r>
      <w:r w:rsidR="007C4727">
        <w:t xml:space="preserve">(ADM) </w:t>
      </w:r>
      <w:r w:rsidR="00F24F02" w:rsidRPr="00E75180">
        <w:t>and</w:t>
      </w:r>
      <w:r w:rsidR="00AF1F24" w:rsidRPr="00E75180">
        <w:t xml:space="preserve"> SOQ </w:t>
      </w:r>
      <w:r w:rsidR="007C4727">
        <w:t xml:space="preserve">funded teaching position </w:t>
      </w:r>
      <w:r w:rsidR="00AF1F24" w:rsidRPr="00E75180">
        <w:t>count</w:t>
      </w:r>
      <w:r w:rsidR="007C4727">
        <w:t>s</w:t>
      </w:r>
      <w:r w:rsidR="00AF1F24" w:rsidRPr="00E75180">
        <w:t>.</w:t>
      </w:r>
    </w:p>
    <w:p w14:paraId="723B9693" w14:textId="6A5182ED" w:rsidR="00F3506A" w:rsidRPr="00595203" w:rsidRDefault="00A64AAF" w:rsidP="0008617D">
      <w:pPr>
        <w:numPr>
          <w:ilvl w:val="0"/>
          <w:numId w:val="53"/>
        </w:numPr>
        <w:ind w:left="720"/>
        <w:contextualSpacing/>
        <w:rPr>
          <w:color w:val="000000" w:themeColor="text1"/>
          <w:u w:val="single"/>
        </w:rPr>
      </w:pPr>
      <w:r w:rsidRPr="00EB7AE0">
        <w:rPr>
          <w:i/>
          <w:iCs/>
          <w:color w:val="000000" w:themeColor="text1"/>
        </w:rPr>
        <w:t>Only</w:t>
      </w:r>
      <w:r w:rsidRPr="00086D46">
        <w:rPr>
          <w:color w:val="000000" w:themeColor="text1"/>
        </w:rPr>
        <w:t xml:space="preserve"> students </w:t>
      </w:r>
      <w:r w:rsidR="00CB41E9">
        <w:rPr>
          <w:color w:val="000000" w:themeColor="text1"/>
        </w:rPr>
        <w:t>who</w:t>
      </w:r>
      <w:r w:rsidRPr="00086D46">
        <w:rPr>
          <w:color w:val="000000" w:themeColor="text1"/>
        </w:rPr>
        <w:t xml:space="preserve"> are reported in</w:t>
      </w:r>
      <w:r w:rsidRPr="00595203">
        <w:rPr>
          <w:color w:val="000000" w:themeColor="text1"/>
        </w:rPr>
        <w:t xml:space="preserve"> the </w:t>
      </w:r>
      <w:r w:rsidRPr="00086D46">
        <w:rPr>
          <w:color w:val="000000" w:themeColor="text1"/>
        </w:rPr>
        <w:t xml:space="preserve">Responsible Division’s SISNA application </w:t>
      </w:r>
      <w:r w:rsidR="007C4727">
        <w:rPr>
          <w:color w:val="000000" w:themeColor="text1"/>
        </w:rPr>
        <w:t xml:space="preserve">are to </w:t>
      </w:r>
      <w:r w:rsidRPr="00595203">
        <w:rPr>
          <w:color w:val="000000" w:themeColor="text1"/>
        </w:rPr>
        <w:t xml:space="preserve">be reported </w:t>
      </w:r>
      <w:r w:rsidRPr="00086D46">
        <w:rPr>
          <w:color w:val="000000" w:themeColor="text1"/>
        </w:rPr>
        <w:t xml:space="preserve">with an Intensive Support Services Code. This code should be used for those students </w:t>
      </w:r>
      <w:proofErr w:type="gramStart"/>
      <w:r w:rsidRPr="00086D46">
        <w:rPr>
          <w:color w:val="000000" w:themeColor="text1"/>
        </w:rPr>
        <w:t>whether or not</w:t>
      </w:r>
      <w:proofErr w:type="gramEnd"/>
      <w:r w:rsidRPr="00595203">
        <w:rPr>
          <w:color w:val="000000" w:themeColor="text1"/>
        </w:rPr>
        <w:t xml:space="preserve"> </w:t>
      </w:r>
      <w:r w:rsidRPr="00595203">
        <w:rPr>
          <w:i/>
          <w:color w:val="000000" w:themeColor="text1"/>
        </w:rPr>
        <w:t>Summer Semester Students with Intensive Support Needs Reimbursement</w:t>
      </w:r>
      <w:r w:rsidRPr="00595203">
        <w:rPr>
          <w:color w:val="000000" w:themeColor="text1"/>
        </w:rPr>
        <w:t xml:space="preserve"> is being requested.</w:t>
      </w:r>
    </w:p>
    <w:p w14:paraId="3304DEE5" w14:textId="5D415D6A" w:rsidR="00E81079" w:rsidRPr="00E81079" w:rsidRDefault="00E81079" w:rsidP="00595203">
      <w:pPr>
        <w:ind w:left="720"/>
        <w:contextualSpacing/>
        <w:rPr>
          <w:szCs w:val="24"/>
        </w:rPr>
      </w:pPr>
    </w:p>
    <w:p w14:paraId="2BF4B4F6" w14:textId="61E215DA" w:rsidR="007E1CA4" w:rsidRPr="00E75180" w:rsidRDefault="007E1CA4" w:rsidP="0065200F">
      <w:pPr>
        <w:pStyle w:val="Heading3"/>
      </w:pPr>
      <w:r w:rsidRPr="00E75180">
        <w:t>Student’s First Name</w:t>
      </w:r>
      <w:r w:rsidR="001A356A" w:rsidRPr="00E75180">
        <w:t xml:space="preserve"> (13</w:t>
      </w:r>
      <w:r w:rsidR="005D2040">
        <w:t>9</w:t>
      </w:r>
      <w:r w:rsidR="001A356A" w:rsidRPr="00E75180">
        <w:t>)</w:t>
      </w:r>
    </w:p>
    <w:p w14:paraId="28DB5C94" w14:textId="73A64673" w:rsidR="00F3506A" w:rsidRPr="00E75180" w:rsidRDefault="008D4901" w:rsidP="00CF6C76">
      <w:pPr>
        <w:autoSpaceDE w:val="0"/>
        <w:autoSpaceDN w:val="0"/>
        <w:adjustRightInd w:val="0"/>
        <w:rPr>
          <w:color w:val="0D0D0D" w:themeColor="text1" w:themeTint="F2"/>
          <w:szCs w:val="24"/>
        </w:rPr>
      </w:pPr>
      <w:r w:rsidRPr="00E75180">
        <w:rPr>
          <w:b/>
          <w:color w:val="0D0D0D" w:themeColor="text1" w:themeTint="F2"/>
          <w:szCs w:val="24"/>
        </w:rPr>
        <w:t>Format:</w:t>
      </w:r>
      <w:r w:rsidRPr="00E75180">
        <w:rPr>
          <w:color w:val="0D0D0D" w:themeColor="text1" w:themeTint="F2"/>
          <w:szCs w:val="24"/>
        </w:rPr>
        <w:t xml:space="preserve"> </w:t>
      </w:r>
      <w:r w:rsidR="004309C9">
        <w:rPr>
          <w:color w:val="0D0D0D" w:themeColor="text1" w:themeTint="F2"/>
          <w:szCs w:val="24"/>
        </w:rPr>
        <w:t>A</w:t>
      </w:r>
      <w:r w:rsidR="004309C9" w:rsidRPr="00E75180">
        <w:rPr>
          <w:color w:val="0D0D0D" w:themeColor="text1" w:themeTint="F2"/>
          <w:szCs w:val="24"/>
        </w:rPr>
        <w:t>lpha</w:t>
      </w:r>
    </w:p>
    <w:p w14:paraId="5F472546" w14:textId="7EE803FE" w:rsidR="008B5915" w:rsidRPr="00E75180" w:rsidRDefault="008D4901" w:rsidP="00F3506A">
      <w:pPr>
        <w:autoSpaceDE w:val="0"/>
        <w:autoSpaceDN w:val="0"/>
        <w:adjustRightInd w:val="0"/>
        <w:spacing w:after="120"/>
        <w:rPr>
          <w:szCs w:val="24"/>
        </w:rPr>
      </w:pPr>
      <w:r w:rsidRPr="00E75180">
        <w:rPr>
          <w:b/>
          <w:color w:val="0D0D0D" w:themeColor="text1" w:themeTint="F2"/>
          <w:szCs w:val="24"/>
        </w:rPr>
        <w:t>Maximum Length:</w:t>
      </w:r>
      <w:r w:rsidRPr="00E75180">
        <w:rPr>
          <w:color w:val="0D0D0D" w:themeColor="text1" w:themeTint="F2"/>
          <w:szCs w:val="24"/>
        </w:rPr>
        <w:t xml:space="preserve"> 15</w:t>
      </w:r>
    </w:p>
    <w:p w14:paraId="51264209" w14:textId="20545B81" w:rsidR="00463107" w:rsidRPr="00E75180" w:rsidRDefault="008D4901" w:rsidP="0065200F">
      <w:pPr>
        <w:pStyle w:val="SRCsubtopic"/>
        <w:spacing w:before="0"/>
        <w:ind w:left="0" w:firstLine="0"/>
        <w:rPr>
          <w:i w:val="0"/>
        </w:rPr>
      </w:pPr>
      <w:r w:rsidRPr="00E75180">
        <w:rPr>
          <w:i w:val="0"/>
        </w:rPr>
        <w:t>Edit checks for Student’s First Name</w:t>
      </w:r>
    </w:p>
    <w:p w14:paraId="3E44A035" w14:textId="508547FE" w:rsidR="00463107" w:rsidRPr="00E971B7" w:rsidRDefault="008D4901" w:rsidP="0008617D">
      <w:pPr>
        <w:pStyle w:val="ListParagraph"/>
        <w:numPr>
          <w:ilvl w:val="0"/>
          <w:numId w:val="25"/>
        </w:numPr>
        <w:ind w:left="720"/>
        <w:rPr>
          <w:b/>
          <w:i/>
        </w:rPr>
      </w:pPr>
      <w:r w:rsidRPr="00E75180">
        <w:t>Student’s First Name cannot be blank</w:t>
      </w:r>
      <w:r w:rsidR="001B7FD0" w:rsidRPr="00E75180">
        <w:t>.</w:t>
      </w:r>
    </w:p>
    <w:p w14:paraId="2427B21E" w14:textId="77777777" w:rsidR="00E971B7" w:rsidRPr="00E971B7" w:rsidRDefault="00E971B7" w:rsidP="00E971B7">
      <w:pPr>
        <w:rPr>
          <w:b/>
          <w:i/>
        </w:rPr>
      </w:pPr>
    </w:p>
    <w:p w14:paraId="69C2E2B3" w14:textId="7660D880" w:rsidR="00463107" w:rsidRPr="00E75180" w:rsidRDefault="008D4901" w:rsidP="0065200F">
      <w:pPr>
        <w:pStyle w:val="Heading3"/>
      </w:pPr>
      <w:r w:rsidRPr="00E75180">
        <w:t>Student’s Middle Name</w:t>
      </w:r>
      <w:r w:rsidR="001A356A" w:rsidRPr="00E75180">
        <w:t xml:space="preserve"> (1</w:t>
      </w:r>
      <w:r w:rsidR="005D2040">
        <w:t>40</w:t>
      </w:r>
      <w:r w:rsidR="001A356A" w:rsidRPr="00E75180">
        <w:t>)</w:t>
      </w:r>
    </w:p>
    <w:p w14:paraId="0588F5CF" w14:textId="75801AB9" w:rsidR="00F3506A" w:rsidRPr="00E75180" w:rsidRDefault="008D4901" w:rsidP="00CF6C76">
      <w:pPr>
        <w:pStyle w:val="SRCinfoline"/>
      </w:pPr>
      <w:r w:rsidRPr="00E75180">
        <w:t xml:space="preserve">Format: </w:t>
      </w:r>
      <w:r w:rsidR="004309C9">
        <w:rPr>
          <w:b w:val="0"/>
        </w:rPr>
        <w:t>A</w:t>
      </w:r>
      <w:r w:rsidR="004309C9" w:rsidRPr="00E75180">
        <w:rPr>
          <w:b w:val="0"/>
        </w:rPr>
        <w:t>lpha</w:t>
      </w:r>
    </w:p>
    <w:p w14:paraId="46B379C4" w14:textId="4CC3288C" w:rsidR="008B5915" w:rsidRPr="00E75180" w:rsidRDefault="008D4901" w:rsidP="00F3506A">
      <w:pPr>
        <w:pStyle w:val="SRCinfoline"/>
        <w:spacing w:after="120"/>
      </w:pPr>
      <w:r w:rsidRPr="00E75180">
        <w:t xml:space="preserve">Maximum Length: </w:t>
      </w:r>
      <w:r w:rsidRPr="00E75180">
        <w:rPr>
          <w:b w:val="0"/>
        </w:rPr>
        <w:t>15</w:t>
      </w:r>
    </w:p>
    <w:p w14:paraId="678986F6" w14:textId="15750E54" w:rsidR="008D4901" w:rsidRPr="00E75180" w:rsidRDefault="008D4901" w:rsidP="0065200F">
      <w:pPr>
        <w:pStyle w:val="SRCsubtopic"/>
        <w:spacing w:before="0"/>
        <w:ind w:left="0" w:firstLine="0"/>
        <w:rPr>
          <w:i w:val="0"/>
        </w:rPr>
      </w:pPr>
      <w:r w:rsidRPr="00E75180">
        <w:rPr>
          <w:i w:val="0"/>
        </w:rPr>
        <w:t>Edit checks for Student’s Middle Name</w:t>
      </w:r>
    </w:p>
    <w:p w14:paraId="09020010" w14:textId="7A1C8936" w:rsidR="00F3506A" w:rsidRPr="00E75180" w:rsidRDefault="008D4901" w:rsidP="0008617D">
      <w:pPr>
        <w:pStyle w:val="SRCbulletlist"/>
        <w:keepNext/>
        <w:numPr>
          <w:ilvl w:val="0"/>
          <w:numId w:val="48"/>
        </w:numPr>
        <w:spacing w:before="0" w:after="0" w:line="276" w:lineRule="auto"/>
        <w:rPr>
          <w:rFonts w:eastAsiaTheme="majorEastAsia" w:cs="Times New Roman"/>
          <w:b/>
          <w:bCs/>
          <w:color w:val="0D0D0D" w:themeColor="text1" w:themeTint="F2"/>
          <w:sz w:val="24"/>
          <w:szCs w:val="24"/>
        </w:rPr>
      </w:pPr>
      <w:r w:rsidRPr="00E75180">
        <w:rPr>
          <w:rFonts w:cs="Times New Roman"/>
          <w:color w:val="0D0D0D" w:themeColor="text1" w:themeTint="F2"/>
          <w:sz w:val="24"/>
          <w:szCs w:val="24"/>
        </w:rPr>
        <w:t>Student’s Middle Name may be blank if not applicable</w:t>
      </w:r>
      <w:r w:rsidR="001B7FD0" w:rsidRPr="00E75180">
        <w:rPr>
          <w:rFonts w:cs="Times New Roman"/>
          <w:color w:val="0D0D0D" w:themeColor="text1" w:themeTint="F2"/>
          <w:sz w:val="24"/>
          <w:szCs w:val="24"/>
        </w:rPr>
        <w:t>.</w:t>
      </w:r>
    </w:p>
    <w:p w14:paraId="33C8C511" w14:textId="77777777" w:rsidR="00A22812" w:rsidRPr="00E75180" w:rsidRDefault="00A22812" w:rsidP="00A22812">
      <w:pPr>
        <w:pStyle w:val="SRCbulletlist"/>
        <w:keepNext/>
        <w:spacing w:before="0" w:after="0" w:line="276" w:lineRule="auto"/>
        <w:rPr>
          <w:rFonts w:eastAsiaTheme="majorEastAsia" w:cs="Times New Roman"/>
          <w:b/>
          <w:bCs/>
          <w:color w:val="0D0D0D" w:themeColor="text1" w:themeTint="F2"/>
          <w:sz w:val="24"/>
          <w:szCs w:val="24"/>
        </w:rPr>
      </w:pPr>
    </w:p>
    <w:p w14:paraId="2DB18BD6" w14:textId="1162CB1D" w:rsidR="008D4901" w:rsidRPr="00E75180" w:rsidRDefault="008D4901" w:rsidP="0065200F">
      <w:pPr>
        <w:pStyle w:val="Heading3"/>
      </w:pPr>
      <w:r w:rsidRPr="00E75180">
        <w:t xml:space="preserve">Student’s Last Name </w:t>
      </w:r>
      <w:r w:rsidR="001A356A" w:rsidRPr="00E75180">
        <w:t>(1</w:t>
      </w:r>
      <w:r w:rsidR="005D2040">
        <w:t>41</w:t>
      </w:r>
      <w:r w:rsidR="001A356A" w:rsidRPr="00E75180">
        <w:t>)</w:t>
      </w:r>
    </w:p>
    <w:p w14:paraId="28C5B141" w14:textId="163AC109" w:rsidR="00F3506A" w:rsidRPr="00E75180" w:rsidRDefault="008D4901" w:rsidP="00CF6C76">
      <w:pPr>
        <w:pStyle w:val="SRCinfoline"/>
      </w:pPr>
      <w:r w:rsidRPr="00E75180">
        <w:t xml:space="preserve">Format: </w:t>
      </w:r>
      <w:r w:rsidR="004309C9">
        <w:rPr>
          <w:b w:val="0"/>
        </w:rPr>
        <w:t>A</w:t>
      </w:r>
      <w:r w:rsidR="004309C9" w:rsidRPr="00E75180">
        <w:rPr>
          <w:b w:val="0"/>
        </w:rPr>
        <w:t>lpha</w:t>
      </w:r>
    </w:p>
    <w:p w14:paraId="764147A3" w14:textId="1168C228" w:rsidR="008B5915" w:rsidRPr="00E75180" w:rsidRDefault="008D4901" w:rsidP="00F3506A">
      <w:pPr>
        <w:pStyle w:val="SRCinfoline"/>
        <w:spacing w:after="120"/>
      </w:pPr>
      <w:r w:rsidRPr="00E75180">
        <w:t xml:space="preserve">Maximum Length: </w:t>
      </w:r>
      <w:r w:rsidRPr="00E75180">
        <w:rPr>
          <w:b w:val="0"/>
        </w:rPr>
        <w:t>25</w:t>
      </w:r>
    </w:p>
    <w:p w14:paraId="4C8FBC7E" w14:textId="7A60FFC6" w:rsidR="008D4901" w:rsidRPr="00E75180" w:rsidRDefault="008D4901" w:rsidP="0065200F">
      <w:pPr>
        <w:pStyle w:val="SRCsubtopic"/>
        <w:spacing w:before="0"/>
        <w:ind w:left="0" w:firstLine="0"/>
        <w:rPr>
          <w:i w:val="0"/>
        </w:rPr>
      </w:pPr>
      <w:r w:rsidRPr="00E75180">
        <w:rPr>
          <w:i w:val="0"/>
        </w:rPr>
        <w:t>Edit checks for Student’s Last Name</w:t>
      </w:r>
    </w:p>
    <w:p w14:paraId="413F0E5B" w14:textId="2CB231B9" w:rsidR="008D4901" w:rsidRPr="00E80E7A" w:rsidRDefault="008D4901" w:rsidP="0008617D">
      <w:pPr>
        <w:pStyle w:val="SRCbulletlist"/>
        <w:keepNext/>
        <w:widowControl w:val="0"/>
        <w:numPr>
          <w:ilvl w:val="0"/>
          <w:numId w:val="26"/>
        </w:numPr>
        <w:spacing w:before="0" w:after="0"/>
        <w:ind w:left="720"/>
        <w:rPr>
          <w:rFonts w:cs="Times New Roman"/>
          <w:color w:val="0D0D0D" w:themeColor="text1" w:themeTint="F2"/>
          <w:sz w:val="24"/>
          <w:szCs w:val="24"/>
        </w:rPr>
      </w:pPr>
      <w:r w:rsidRPr="00E75180">
        <w:rPr>
          <w:rFonts w:cs="Times New Roman"/>
          <w:color w:val="0D0D0D" w:themeColor="text1" w:themeTint="F2"/>
          <w:sz w:val="24"/>
          <w:szCs w:val="24"/>
        </w:rPr>
        <w:t>Student’s Last Name cannot be blank</w:t>
      </w:r>
      <w:r w:rsidR="001B7FD0" w:rsidRPr="00E80E7A">
        <w:rPr>
          <w:rFonts w:cs="Times New Roman"/>
          <w:color w:val="0D0D0D" w:themeColor="text1" w:themeTint="F2"/>
          <w:sz w:val="24"/>
          <w:szCs w:val="24"/>
        </w:rPr>
        <w:t>.</w:t>
      </w:r>
    </w:p>
    <w:sectPr w:rsidR="008D4901" w:rsidRPr="00E80E7A" w:rsidSect="00214238">
      <w:pgSz w:w="12240" w:h="15840"/>
      <w:pgMar w:top="1440" w:right="1440" w:bottom="1530" w:left="1714" w:header="720" w:footer="720" w:gutter="0"/>
      <w:pgBorders w:display="firstPage" w:offsetFrom="page">
        <w:top w:val="thinThickLargeGap" w:sz="24" w:space="24" w:color="auto"/>
        <w:left w:val="thinThickLargeGap" w:sz="24" w:space="24" w:color="auto"/>
        <w:bottom w:val="thickThinLargeGap" w:sz="24" w:space="24" w:color="auto"/>
        <w:right w:val="thickThinLarge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287DB" w14:textId="77777777" w:rsidR="00D43ACD" w:rsidRDefault="00D43ACD" w:rsidP="005D66D3">
      <w:r>
        <w:separator/>
      </w:r>
    </w:p>
    <w:p w14:paraId="3162B520" w14:textId="77777777" w:rsidR="00D43ACD" w:rsidRDefault="00D43ACD" w:rsidP="00593120"/>
    <w:p w14:paraId="32CB5AED" w14:textId="77777777" w:rsidR="00D43ACD" w:rsidRDefault="00D43ACD"/>
  </w:endnote>
  <w:endnote w:type="continuationSeparator" w:id="0">
    <w:p w14:paraId="519B2825" w14:textId="77777777" w:rsidR="00D43ACD" w:rsidRDefault="00D43ACD" w:rsidP="005D66D3">
      <w:r>
        <w:continuationSeparator/>
      </w:r>
    </w:p>
    <w:p w14:paraId="485FF4B3" w14:textId="77777777" w:rsidR="00D43ACD" w:rsidRDefault="00D43ACD" w:rsidP="00593120"/>
    <w:p w14:paraId="243B4807" w14:textId="77777777" w:rsidR="00D43ACD" w:rsidRDefault="00D43ACD"/>
  </w:endnote>
  <w:endnote w:type="continuationNotice" w:id="1">
    <w:p w14:paraId="6A482214" w14:textId="77777777" w:rsidR="00D43ACD" w:rsidRDefault="00D43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327586"/>
      <w:docPartObj>
        <w:docPartGallery w:val="Page Numbers (Bottom of Page)"/>
        <w:docPartUnique/>
      </w:docPartObj>
    </w:sdtPr>
    <w:sdtEndPr>
      <w:rPr>
        <w:noProof/>
      </w:rPr>
    </w:sdtEndPr>
    <w:sdtContent>
      <w:p w14:paraId="4F2E466B" w14:textId="2E428555" w:rsidR="00007934" w:rsidRDefault="00007934">
        <w:pPr>
          <w:pStyle w:val="Footer"/>
          <w:jc w:val="right"/>
        </w:pPr>
        <w:r>
          <w:fldChar w:fldCharType="begin"/>
        </w:r>
        <w:r>
          <w:instrText xml:space="preserve"> PAGE   \* MERGEFORMAT </w:instrText>
        </w:r>
        <w:r>
          <w:fldChar w:fldCharType="separate"/>
        </w:r>
        <w:r w:rsidR="00933143">
          <w:rPr>
            <w:noProof/>
          </w:rPr>
          <w:t>19</w:t>
        </w:r>
        <w:r>
          <w:rPr>
            <w:noProof/>
          </w:rPr>
          <w:fldChar w:fldCharType="end"/>
        </w:r>
      </w:p>
    </w:sdtContent>
  </w:sdt>
  <w:p w14:paraId="34098E01" w14:textId="77777777" w:rsidR="00007934" w:rsidRPr="00497DA7" w:rsidRDefault="00007934" w:rsidP="00497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86FF3" w14:textId="77777777" w:rsidR="00007934" w:rsidRDefault="00007934" w:rsidP="00214238">
    <w:pPr>
      <w:pStyle w:val="Footer"/>
      <w:tabs>
        <w:tab w:val="left" w:pos="28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BAC53" w14:textId="77777777" w:rsidR="00D43ACD" w:rsidRDefault="00D43ACD" w:rsidP="005D66D3">
      <w:r>
        <w:separator/>
      </w:r>
    </w:p>
    <w:p w14:paraId="690E9D9A" w14:textId="77777777" w:rsidR="00D43ACD" w:rsidRDefault="00D43ACD" w:rsidP="00593120"/>
    <w:p w14:paraId="70C118A6" w14:textId="77777777" w:rsidR="00D43ACD" w:rsidRDefault="00D43ACD"/>
  </w:footnote>
  <w:footnote w:type="continuationSeparator" w:id="0">
    <w:p w14:paraId="14D2AC6C" w14:textId="77777777" w:rsidR="00D43ACD" w:rsidRDefault="00D43ACD" w:rsidP="005D66D3">
      <w:r>
        <w:continuationSeparator/>
      </w:r>
    </w:p>
    <w:p w14:paraId="712D70EA" w14:textId="77777777" w:rsidR="00D43ACD" w:rsidRDefault="00D43ACD" w:rsidP="00593120"/>
    <w:p w14:paraId="7751BE5C" w14:textId="77777777" w:rsidR="00D43ACD" w:rsidRDefault="00D43ACD"/>
  </w:footnote>
  <w:footnote w:type="continuationNotice" w:id="1">
    <w:p w14:paraId="37834660" w14:textId="77777777" w:rsidR="00D43ACD" w:rsidRDefault="00D43A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CC303" w14:textId="77777777" w:rsidR="00007934" w:rsidRDefault="00007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0783"/>
    <w:multiLevelType w:val="hybridMultilevel"/>
    <w:tmpl w:val="A1002D0A"/>
    <w:lvl w:ilvl="0" w:tplc="A5902440">
      <w:start w:val="1"/>
      <w:numFmt w:val="bullet"/>
      <w:lvlText w:val="▲"/>
      <w:lvlJc w:val="left"/>
      <w:pPr>
        <w:tabs>
          <w:tab w:val="num" w:pos="540"/>
        </w:tabs>
        <w:ind w:left="540" w:hanging="360"/>
      </w:pPr>
      <w:rPr>
        <w:rFonts w:hAnsi="Arial" w:hint="default"/>
      </w:rPr>
    </w:lvl>
    <w:lvl w:ilvl="1" w:tplc="04090001">
      <w:start w:val="1"/>
      <w:numFmt w:val="bullet"/>
      <w:lvlText w:val=""/>
      <w:lvlJc w:val="left"/>
      <w:pPr>
        <w:tabs>
          <w:tab w:val="num" w:pos="1530"/>
        </w:tabs>
        <w:ind w:left="1530" w:hanging="360"/>
      </w:pPr>
      <w:rPr>
        <w:rFonts w:ascii="Symbol" w:hAnsi="Symbol" w:hint="default"/>
      </w:rPr>
    </w:lvl>
    <w:lvl w:ilvl="2" w:tplc="04090005">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 w15:restartNumberingAfterBreak="0">
    <w:nsid w:val="02A22873"/>
    <w:multiLevelType w:val="hybridMultilevel"/>
    <w:tmpl w:val="3D1015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102BA2"/>
    <w:multiLevelType w:val="hybridMultilevel"/>
    <w:tmpl w:val="6318E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A046EC"/>
    <w:multiLevelType w:val="hybridMultilevel"/>
    <w:tmpl w:val="1FC052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CC4858"/>
    <w:multiLevelType w:val="hybridMultilevel"/>
    <w:tmpl w:val="32B47EF0"/>
    <w:lvl w:ilvl="0" w:tplc="08447B92">
      <w:start w:val="1"/>
      <w:numFmt w:val="bullet"/>
      <w:pStyle w:val="ListParagraph"/>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1471E9"/>
    <w:multiLevelType w:val="hybridMultilevel"/>
    <w:tmpl w:val="D0029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8764D4"/>
    <w:multiLevelType w:val="hybridMultilevel"/>
    <w:tmpl w:val="BE38ED22"/>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9954292"/>
    <w:multiLevelType w:val="hybridMultilevel"/>
    <w:tmpl w:val="24F89BFA"/>
    <w:lvl w:ilvl="0" w:tplc="639481B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A1D3305"/>
    <w:multiLevelType w:val="hybridMultilevel"/>
    <w:tmpl w:val="2B48BE9C"/>
    <w:lvl w:ilvl="0" w:tplc="04090001">
      <w:start w:val="1"/>
      <w:numFmt w:val="bullet"/>
      <w:lvlText w:val=""/>
      <w:lvlJc w:val="left"/>
      <w:pPr>
        <w:ind w:left="1080" w:hanging="360"/>
      </w:pPr>
      <w:rPr>
        <w:rFonts w:ascii="Symbol" w:hAnsi="Symbol" w:hint="default"/>
      </w:rPr>
    </w:lvl>
    <w:lvl w:ilvl="1" w:tplc="639481B8">
      <w:start w:val="1"/>
      <w:numFmt w:val="bullet"/>
      <w:lvlText w:val=""/>
      <w:lvlJc w:val="left"/>
      <w:pPr>
        <w:ind w:left="1440" w:hanging="360"/>
      </w:pPr>
      <w:rPr>
        <w:rFonts w:ascii="Symbol" w:hAnsi="Symbol" w:hint="default"/>
        <w:color w:val="auto"/>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DCA2144"/>
    <w:multiLevelType w:val="hybridMultilevel"/>
    <w:tmpl w:val="2F287FD6"/>
    <w:lvl w:ilvl="0" w:tplc="20C21404">
      <w:start w:val="1"/>
      <w:numFmt w:val="bullet"/>
      <w:lvlText w:val=""/>
      <w:lvlJc w:val="left"/>
      <w:pPr>
        <w:tabs>
          <w:tab w:val="num" w:pos="1080"/>
        </w:tabs>
        <w:ind w:left="1080" w:hanging="360"/>
      </w:pPr>
      <w:rPr>
        <w:rFonts w:ascii="Symbol" w:hAnsi="Symbol" w:hint="default"/>
        <w:strike w:val="0"/>
        <w:color w:val="auto"/>
      </w:rPr>
    </w:lvl>
    <w:lvl w:ilvl="1" w:tplc="39BA050C">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30276C2"/>
    <w:multiLevelType w:val="hybridMultilevel"/>
    <w:tmpl w:val="A7C84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42D2523"/>
    <w:multiLevelType w:val="hybridMultilevel"/>
    <w:tmpl w:val="F21E1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85A6B08"/>
    <w:multiLevelType w:val="hybridMultilevel"/>
    <w:tmpl w:val="A4DAB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3D60A5"/>
    <w:multiLevelType w:val="multilevel"/>
    <w:tmpl w:val="5D52ADAC"/>
    <w:lvl w:ilvl="0">
      <w:start w:val="1"/>
      <w:numFmt w:val="bullet"/>
      <w:lvlText w:val=""/>
      <w:lvlJc w:val="left"/>
      <w:pPr>
        <w:tabs>
          <w:tab w:val="num" w:pos="720"/>
        </w:tabs>
        <w:ind w:left="720" w:hanging="720"/>
      </w:pPr>
      <w:rPr>
        <w:rFonts w:ascii="Symbol" w:hAnsi="Symbol" w:hint="default"/>
        <w:color w:val="auto"/>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AF72F9E"/>
    <w:multiLevelType w:val="hybridMultilevel"/>
    <w:tmpl w:val="FD0EA3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C6E5B0B"/>
    <w:multiLevelType w:val="hybridMultilevel"/>
    <w:tmpl w:val="DC2ACDAC"/>
    <w:lvl w:ilvl="0" w:tplc="513CCE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247644"/>
    <w:multiLevelType w:val="hybridMultilevel"/>
    <w:tmpl w:val="4FE8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1D2D5B"/>
    <w:multiLevelType w:val="hybridMultilevel"/>
    <w:tmpl w:val="86969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2FE2810"/>
    <w:multiLevelType w:val="hybridMultilevel"/>
    <w:tmpl w:val="3B0467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75060FF"/>
    <w:multiLevelType w:val="hybridMultilevel"/>
    <w:tmpl w:val="E228B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8866575"/>
    <w:multiLevelType w:val="hybridMultilevel"/>
    <w:tmpl w:val="1FF8D7F6"/>
    <w:lvl w:ilvl="0" w:tplc="C35E730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9636329"/>
    <w:multiLevelType w:val="hybridMultilevel"/>
    <w:tmpl w:val="405A0EB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E20A0D"/>
    <w:multiLevelType w:val="hybridMultilevel"/>
    <w:tmpl w:val="0D70E8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B0101AC"/>
    <w:multiLevelType w:val="hybridMultilevel"/>
    <w:tmpl w:val="936ACB40"/>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B731508"/>
    <w:multiLevelType w:val="hybridMultilevel"/>
    <w:tmpl w:val="FC3633CE"/>
    <w:lvl w:ilvl="0" w:tplc="04090011">
      <w:start w:val="1"/>
      <w:numFmt w:val="decimal"/>
      <w:lvlText w:val="%1)"/>
      <w:lvlJc w:val="left"/>
      <w:pPr>
        <w:tabs>
          <w:tab w:val="num" w:pos="810"/>
        </w:tabs>
        <w:ind w:left="81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B7F5C78"/>
    <w:multiLevelType w:val="hybridMultilevel"/>
    <w:tmpl w:val="7E226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D1F2FE7"/>
    <w:multiLevelType w:val="hybridMultilevel"/>
    <w:tmpl w:val="C4929B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E083744"/>
    <w:multiLevelType w:val="multilevel"/>
    <w:tmpl w:val="B08ED73C"/>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E594E8D"/>
    <w:multiLevelType w:val="hybridMultilevel"/>
    <w:tmpl w:val="7DD4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917BB5"/>
    <w:multiLevelType w:val="hybridMultilevel"/>
    <w:tmpl w:val="0F48B63A"/>
    <w:lvl w:ilvl="0" w:tplc="C7A46AEA">
      <w:start w:val="1"/>
      <w:numFmt w:val="bullet"/>
      <w:pStyle w:val="Heading4"/>
      <w:lvlText w:val=""/>
      <w:lvlJc w:val="left"/>
      <w:pPr>
        <w:ind w:left="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AF778F"/>
    <w:multiLevelType w:val="hybridMultilevel"/>
    <w:tmpl w:val="D708D024"/>
    <w:lvl w:ilvl="0" w:tplc="639481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3A4182"/>
    <w:multiLevelType w:val="hybridMultilevel"/>
    <w:tmpl w:val="B5B2FE14"/>
    <w:lvl w:ilvl="0" w:tplc="639481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780BE0"/>
    <w:multiLevelType w:val="hybridMultilevel"/>
    <w:tmpl w:val="8F843218"/>
    <w:lvl w:ilvl="0" w:tplc="639481B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5D31DB1"/>
    <w:multiLevelType w:val="hybridMultilevel"/>
    <w:tmpl w:val="9F9E0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8C51174"/>
    <w:multiLevelType w:val="hybridMultilevel"/>
    <w:tmpl w:val="F4FE4DA4"/>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0B4CD1"/>
    <w:multiLevelType w:val="hybridMultilevel"/>
    <w:tmpl w:val="A93293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E48228C"/>
    <w:multiLevelType w:val="hybridMultilevel"/>
    <w:tmpl w:val="3CB08FEA"/>
    <w:lvl w:ilvl="0" w:tplc="04090001">
      <w:start w:val="1"/>
      <w:numFmt w:val="bullet"/>
      <w:lvlText w:val=""/>
      <w:lvlJc w:val="left"/>
      <w:pPr>
        <w:ind w:left="720" w:hanging="360"/>
      </w:pPr>
      <w:rPr>
        <w:rFonts w:ascii="Symbol" w:hAnsi="Symbol" w:hint="default"/>
      </w:rPr>
    </w:lvl>
    <w:lvl w:ilvl="1" w:tplc="B0227EA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D81DF5"/>
    <w:multiLevelType w:val="hybridMultilevel"/>
    <w:tmpl w:val="0A06D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F87622C"/>
    <w:multiLevelType w:val="hybridMultilevel"/>
    <w:tmpl w:val="0BF4FC56"/>
    <w:lvl w:ilvl="0" w:tplc="03C28E44">
      <w:start w:val="1"/>
      <w:numFmt w:val="bullet"/>
      <w:lvlText w:val=""/>
      <w:lvlJc w:val="left"/>
      <w:pPr>
        <w:ind w:left="720" w:hanging="360"/>
      </w:pPr>
      <w:rPr>
        <w:rFonts w:ascii="Symbol" w:hAnsi="Symbol" w:hint="default"/>
        <w:strike w:val="0"/>
        <w:sz w:val="24"/>
      </w:r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403E39DC"/>
    <w:multiLevelType w:val="hybridMultilevel"/>
    <w:tmpl w:val="46F21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954F14"/>
    <w:multiLevelType w:val="hybridMultilevel"/>
    <w:tmpl w:val="486A5E0A"/>
    <w:lvl w:ilvl="0" w:tplc="20C21404">
      <w:start w:val="1"/>
      <w:numFmt w:val="bullet"/>
      <w:lvlText w:val=""/>
      <w:lvlJc w:val="left"/>
      <w:pPr>
        <w:tabs>
          <w:tab w:val="num" w:pos="1080"/>
        </w:tabs>
        <w:ind w:left="1080" w:hanging="360"/>
      </w:pPr>
      <w:rPr>
        <w:rFonts w:ascii="Symbol" w:hAnsi="Symbol" w:hint="default"/>
        <w:strike w:val="0"/>
        <w:color w:val="auto"/>
      </w:rPr>
    </w:lvl>
    <w:lvl w:ilvl="1" w:tplc="20C21404">
      <w:start w:val="1"/>
      <w:numFmt w:val="bullet"/>
      <w:lvlText w:val=""/>
      <w:lvlJc w:val="left"/>
      <w:pPr>
        <w:tabs>
          <w:tab w:val="num" w:pos="720"/>
        </w:tabs>
        <w:ind w:left="720" w:hanging="360"/>
      </w:pPr>
      <w:rPr>
        <w:rFonts w:ascii="Symbol" w:hAnsi="Symbol" w:hint="default"/>
        <w:strike w:val="0"/>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0A65290"/>
    <w:multiLevelType w:val="hybridMultilevel"/>
    <w:tmpl w:val="3920DE4E"/>
    <w:lvl w:ilvl="0" w:tplc="456461AA">
      <w:start w:val="1"/>
      <w:numFmt w:val="bullet"/>
      <w:lvlText w:val=""/>
      <w:lvlJc w:val="left"/>
      <w:pPr>
        <w:ind w:left="1080" w:hanging="360"/>
      </w:pPr>
      <w:rPr>
        <w:rFonts w:ascii="Symbol" w:hAnsi="Symbol" w:hint="default"/>
        <w:sz w:val="24"/>
      </w:rPr>
    </w:lvl>
    <w:lvl w:ilvl="1" w:tplc="04090011">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82B5930"/>
    <w:multiLevelType w:val="hybridMultilevel"/>
    <w:tmpl w:val="8444A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AA4A38"/>
    <w:multiLevelType w:val="hybridMultilevel"/>
    <w:tmpl w:val="F2880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4A0977D4"/>
    <w:multiLevelType w:val="hybridMultilevel"/>
    <w:tmpl w:val="B2202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A8231BB"/>
    <w:multiLevelType w:val="hybridMultilevel"/>
    <w:tmpl w:val="459E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8A415F"/>
    <w:multiLevelType w:val="hybridMultilevel"/>
    <w:tmpl w:val="21B45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C48194D"/>
    <w:multiLevelType w:val="hybridMultilevel"/>
    <w:tmpl w:val="0CBA7BDE"/>
    <w:lvl w:ilvl="0" w:tplc="639481B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9342D9"/>
    <w:multiLevelType w:val="hybridMultilevel"/>
    <w:tmpl w:val="A052DA0A"/>
    <w:lvl w:ilvl="0" w:tplc="04090001">
      <w:start w:val="1"/>
      <w:numFmt w:val="bullet"/>
      <w:lvlText w:val=""/>
      <w:lvlJc w:val="left"/>
      <w:pPr>
        <w:ind w:left="720" w:hanging="360"/>
      </w:pPr>
      <w:rPr>
        <w:rFonts w:ascii="Symbol" w:hAnsi="Symbol" w:hint="default"/>
      </w:rPr>
    </w:lvl>
    <w:lvl w:ilvl="1" w:tplc="B0227E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E87BAE"/>
    <w:multiLevelType w:val="hybridMultilevel"/>
    <w:tmpl w:val="40E2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EA17CA"/>
    <w:multiLevelType w:val="hybridMultilevel"/>
    <w:tmpl w:val="8FA05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4AF0CC4"/>
    <w:multiLevelType w:val="hybridMultilevel"/>
    <w:tmpl w:val="B7886178"/>
    <w:lvl w:ilvl="0" w:tplc="04090001">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65C5E87"/>
    <w:multiLevelType w:val="hybridMultilevel"/>
    <w:tmpl w:val="5FB40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58AA4950"/>
    <w:multiLevelType w:val="hybridMultilevel"/>
    <w:tmpl w:val="EEDAB724"/>
    <w:lvl w:ilvl="0" w:tplc="A5902440">
      <w:start w:val="1"/>
      <w:numFmt w:val="bullet"/>
      <w:pStyle w:val="SRCbullet"/>
      <w:lvlText w:val="▲"/>
      <w:lvlJc w:val="left"/>
      <w:pPr>
        <w:tabs>
          <w:tab w:val="num" w:pos="540"/>
        </w:tabs>
        <w:ind w:left="540" w:hanging="360"/>
      </w:pPr>
      <w:rPr>
        <w:rFonts w:hAnsi="Arial" w:hint="default"/>
      </w:rPr>
    </w:lvl>
    <w:lvl w:ilvl="1" w:tplc="04090001">
      <w:start w:val="1"/>
      <w:numFmt w:val="bullet"/>
      <w:lvlText w:val=""/>
      <w:lvlJc w:val="left"/>
      <w:pPr>
        <w:tabs>
          <w:tab w:val="num" w:pos="1530"/>
        </w:tabs>
        <w:ind w:left="1530" w:hanging="360"/>
      </w:pPr>
      <w:rPr>
        <w:rFonts w:ascii="Symbol" w:hAnsi="Symbol" w:hint="default"/>
      </w:rPr>
    </w:lvl>
    <w:lvl w:ilvl="2" w:tplc="04090005">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54" w15:restartNumberingAfterBreak="0">
    <w:nsid w:val="596136E7"/>
    <w:multiLevelType w:val="hybridMultilevel"/>
    <w:tmpl w:val="C796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BB56940"/>
    <w:multiLevelType w:val="hybridMultilevel"/>
    <w:tmpl w:val="F87AE5AC"/>
    <w:lvl w:ilvl="0" w:tplc="639481B8">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BF92E67"/>
    <w:multiLevelType w:val="hybridMultilevel"/>
    <w:tmpl w:val="C15691BC"/>
    <w:lvl w:ilvl="0" w:tplc="456461A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F30F5E"/>
    <w:multiLevelType w:val="hybridMultilevel"/>
    <w:tmpl w:val="325414CE"/>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58" w15:restartNumberingAfterBreak="0">
    <w:nsid w:val="5D997C09"/>
    <w:multiLevelType w:val="hybridMultilevel"/>
    <w:tmpl w:val="5A549E8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1220F4E"/>
    <w:multiLevelType w:val="hybridMultilevel"/>
    <w:tmpl w:val="2200CBD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615B35EC"/>
    <w:multiLevelType w:val="hybridMultilevel"/>
    <w:tmpl w:val="C6BCC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4AF4CB9"/>
    <w:multiLevelType w:val="hybridMultilevel"/>
    <w:tmpl w:val="3EC20D7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75322B6"/>
    <w:multiLevelType w:val="hybridMultilevel"/>
    <w:tmpl w:val="C682DE20"/>
    <w:lvl w:ilvl="0" w:tplc="04090001">
      <w:start w:val="1"/>
      <w:numFmt w:val="bullet"/>
      <w:lvlText w:val=""/>
      <w:lvlJc w:val="left"/>
      <w:pPr>
        <w:tabs>
          <w:tab w:val="num" w:pos="1080"/>
        </w:tabs>
        <w:ind w:left="1080" w:hanging="360"/>
      </w:pPr>
      <w:rPr>
        <w:rFonts w:ascii="Symbol" w:hAnsi="Symbol" w:hint="default"/>
        <w:strike w:val="0"/>
        <w:color w:val="auto"/>
      </w:rPr>
    </w:lvl>
    <w:lvl w:ilvl="1" w:tplc="39BA050C">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677E294B"/>
    <w:multiLevelType w:val="hybridMultilevel"/>
    <w:tmpl w:val="A93E389A"/>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64" w15:restartNumberingAfterBreak="0">
    <w:nsid w:val="68E20621"/>
    <w:multiLevelType w:val="hybridMultilevel"/>
    <w:tmpl w:val="069266A8"/>
    <w:lvl w:ilvl="0" w:tplc="C254C48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68E8477B"/>
    <w:multiLevelType w:val="hybridMultilevel"/>
    <w:tmpl w:val="0F42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8D0D60"/>
    <w:multiLevelType w:val="hybridMultilevel"/>
    <w:tmpl w:val="CECC268E"/>
    <w:lvl w:ilvl="0" w:tplc="639481B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6B8B75B1"/>
    <w:multiLevelType w:val="hybridMultilevel"/>
    <w:tmpl w:val="8DBC101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4E373A"/>
    <w:multiLevelType w:val="hybridMultilevel"/>
    <w:tmpl w:val="88243B7A"/>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5111EA"/>
    <w:multiLevelType w:val="hybridMultilevel"/>
    <w:tmpl w:val="D37CD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708313B2"/>
    <w:multiLevelType w:val="hybridMultilevel"/>
    <w:tmpl w:val="E3E20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09C688A"/>
    <w:multiLevelType w:val="hybridMultilevel"/>
    <w:tmpl w:val="D2349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0BA6A9D"/>
    <w:multiLevelType w:val="hybridMultilevel"/>
    <w:tmpl w:val="D416114A"/>
    <w:lvl w:ilvl="0" w:tplc="04090001">
      <w:start w:val="1"/>
      <w:numFmt w:val="bullet"/>
      <w:lvlText w:val=""/>
      <w:lvlJc w:val="left"/>
      <w:pPr>
        <w:ind w:left="720" w:hanging="360"/>
      </w:pPr>
      <w:rPr>
        <w:rFonts w:ascii="Symbol" w:hAnsi="Symbol" w:hint="default"/>
      </w:rPr>
    </w:lvl>
    <w:lvl w:ilvl="1" w:tplc="B0227EA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1410832"/>
    <w:multiLevelType w:val="hybridMultilevel"/>
    <w:tmpl w:val="51FA722C"/>
    <w:lvl w:ilvl="0" w:tplc="04090001">
      <w:start w:val="1"/>
      <w:numFmt w:val="bullet"/>
      <w:lvlText w:val=""/>
      <w:lvlJc w:val="left"/>
      <w:pPr>
        <w:tabs>
          <w:tab w:val="num" w:pos="1080"/>
        </w:tabs>
        <w:ind w:left="1080" w:hanging="360"/>
      </w:pPr>
      <w:rPr>
        <w:rFonts w:ascii="Symbol" w:hAnsi="Symbol" w:hint="default"/>
        <w:strike w:val="0"/>
        <w:color w:val="auto"/>
      </w:rPr>
    </w:lvl>
    <w:lvl w:ilvl="1" w:tplc="39BA050C">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4" w15:restartNumberingAfterBreak="0">
    <w:nsid w:val="71E22D29"/>
    <w:multiLevelType w:val="hybridMultilevel"/>
    <w:tmpl w:val="6E6819FE"/>
    <w:lvl w:ilvl="0" w:tplc="639481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2591321"/>
    <w:multiLevelType w:val="hybridMultilevel"/>
    <w:tmpl w:val="38CEC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731E285F"/>
    <w:multiLevelType w:val="hybridMultilevel"/>
    <w:tmpl w:val="20221B24"/>
    <w:lvl w:ilvl="0" w:tplc="04090001">
      <w:start w:val="1"/>
      <w:numFmt w:val="bullet"/>
      <w:lvlText w:val=""/>
      <w:lvlJc w:val="left"/>
      <w:pPr>
        <w:tabs>
          <w:tab w:val="num" w:pos="1080"/>
        </w:tabs>
        <w:ind w:left="1080" w:hanging="360"/>
      </w:pPr>
      <w:rPr>
        <w:rFonts w:ascii="Symbol" w:hAnsi="Symbol" w:hint="default"/>
        <w:strike w:val="0"/>
        <w:color w:val="auto"/>
      </w:rPr>
    </w:lvl>
    <w:lvl w:ilvl="1" w:tplc="39BA050C">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737F11D2"/>
    <w:multiLevelType w:val="hybridMultilevel"/>
    <w:tmpl w:val="A99AF1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3932E56"/>
    <w:multiLevelType w:val="hybridMultilevel"/>
    <w:tmpl w:val="94C0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1A4921"/>
    <w:multiLevelType w:val="hybridMultilevel"/>
    <w:tmpl w:val="2118188C"/>
    <w:lvl w:ilvl="0" w:tplc="639481B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6EF0A31"/>
    <w:multiLevelType w:val="multilevel"/>
    <w:tmpl w:val="5D52ADAC"/>
    <w:lvl w:ilvl="0">
      <w:start w:val="1"/>
      <w:numFmt w:val="bullet"/>
      <w:lvlText w:val=""/>
      <w:lvlJc w:val="left"/>
      <w:pPr>
        <w:tabs>
          <w:tab w:val="num" w:pos="720"/>
        </w:tabs>
        <w:ind w:left="720" w:hanging="720"/>
      </w:pPr>
      <w:rPr>
        <w:rFonts w:ascii="Symbol" w:hAnsi="Symbol" w:hint="default"/>
        <w:color w:val="auto"/>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78564AE9"/>
    <w:multiLevelType w:val="hybridMultilevel"/>
    <w:tmpl w:val="1158AD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7AD6353C"/>
    <w:multiLevelType w:val="multilevel"/>
    <w:tmpl w:val="12E09690"/>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3" w15:restartNumberingAfterBreak="0">
    <w:nsid w:val="7C9D7646"/>
    <w:multiLevelType w:val="multilevel"/>
    <w:tmpl w:val="3506A7F2"/>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7DCD05A0"/>
    <w:multiLevelType w:val="hybridMultilevel"/>
    <w:tmpl w:val="0C7A1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26887139">
    <w:abstractNumId w:val="53"/>
  </w:num>
  <w:num w:numId="2" w16cid:durableId="290522048">
    <w:abstractNumId w:val="24"/>
  </w:num>
  <w:num w:numId="3" w16cid:durableId="1747998284">
    <w:abstractNumId w:val="65"/>
  </w:num>
  <w:num w:numId="4" w16cid:durableId="1745251699">
    <w:abstractNumId w:val="77"/>
  </w:num>
  <w:num w:numId="5" w16cid:durableId="645623364">
    <w:abstractNumId w:val="15"/>
  </w:num>
  <w:num w:numId="6" w16cid:durableId="1240596708">
    <w:abstractNumId w:val="47"/>
  </w:num>
  <w:num w:numId="7" w16cid:durableId="951589958">
    <w:abstractNumId w:val="58"/>
  </w:num>
  <w:num w:numId="8" w16cid:durableId="2094692461">
    <w:abstractNumId w:val="9"/>
  </w:num>
  <w:num w:numId="9" w16cid:durableId="265356586">
    <w:abstractNumId w:val="17"/>
  </w:num>
  <w:num w:numId="10" w16cid:durableId="654338086">
    <w:abstractNumId w:val="26"/>
  </w:num>
  <w:num w:numId="11" w16cid:durableId="7342574">
    <w:abstractNumId w:val="38"/>
  </w:num>
  <w:num w:numId="12" w16cid:durableId="452672119">
    <w:abstractNumId w:val="21"/>
  </w:num>
  <w:num w:numId="13" w16cid:durableId="508443905">
    <w:abstractNumId w:val="39"/>
  </w:num>
  <w:num w:numId="14" w16cid:durableId="1871717396">
    <w:abstractNumId w:val="70"/>
  </w:num>
  <w:num w:numId="15" w16cid:durableId="1124545850">
    <w:abstractNumId w:val="81"/>
  </w:num>
  <w:num w:numId="16" w16cid:durableId="533076112">
    <w:abstractNumId w:val="68"/>
  </w:num>
  <w:num w:numId="17" w16cid:durableId="1519394457">
    <w:abstractNumId w:val="3"/>
  </w:num>
  <w:num w:numId="18" w16cid:durableId="1380740413">
    <w:abstractNumId w:val="1"/>
  </w:num>
  <w:num w:numId="19" w16cid:durableId="926570792">
    <w:abstractNumId w:val="67"/>
  </w:num>
  <w:num w:numId="20" w16cid:durableId="21711988">
    <w:abstractNumId w:val="84"/>
  </w:num>
  <w:num w:numId="21" w16cid:durableId="1715881504">
    <w:abstractNumId w:val="48"/>
  </w:num>
  <w:num w:numId="22" w16cid:durableId="327369992">
    <w:abstractNumId w:val="55"/>
  </w:num>
  <w:num w:numId="23" w16cid:durableId="275524868">
    <w:abstractNumId w:val="20"/>
  </w:num>
  <w:num w:numId="24" w16cid:durableId="139151671">
    <w:abstractNumId w:val="5"/>
  </w:num>
  <w:num w:numId="25" w16cid:durableId="328220243">
    <w:abstractNumId w:val="43"/>
  </w:num>
  <w:num w:numId="26" w16cid:durableId="385566831">
    <w:abstractNumId w:val="64"/>
  </w:num>
  <w:num w:numId="27" w16cid:durableId="1106736473">
    <w:abstractNumId w:val="2"/>
  </w:num>
  <w:num w:numId="28" w16cid:durableId="533494656">
    <w:abstractNumId w:val="33"/>
  </w:num>
  <w:num w:numId="29" w16cid:durableId="2086102625">
    <w:abstractNumId w:val="66"/>
  </w:num>
  <w:num w:numId="30" w16cid:durableId="504168911">
    <w:abstractNumId w:val="72"/>
  </w:num>
  <w:num w:numId="31" w16cid:durableId="244851201">
    <w:abstractNumId w:val="63"/>
  </w:num>
  <w:num w:numId="32" w16cid:durableId="1926650734">
    <w:abstractNumId w:val="11"/>
  </w:num>
  <w:num w:numId="33" w16cid:durableId="714430084">
    <w:abstractNumId w:val="19"/>
  </w:num>
  <w:num w:numId="34" w16cid:durableId="712391244">
    <w:abstractNumId w:val="25"/>
  </w:num>
  <w:num w:numId="35" w16cid:durableId="1621641562">
    <w:abstractNumId w:val="32"/>
  </w:num>
  <w:num w:numId="36" w16cid:durableId="177424403">
    <w:abstractNumId w:val="7"/>
  </w:num>
  <w:num w:numId="37" w16cid:durableId="148328177">
    <w:abstractNumId w:val="27"/>
  </w:num>
  <w:num w:numId="38" w16cid:durableId="111902358">
    <w:abstractNumId w:val="82"/>
  </w:num>
  <w:num w:numId="39" w16cid:durableId="1484928225">
    <w:abstractNumId w:val="79"/>
  </w:num>
  <w:num w:numId="40" w16cid:durableId="500434712">
    <w:abstractNumId w:val="30"/>
  </w:num>
  <w:num w:numId="41" w16cid:durableId="840972590">
    <w:abstractNumId w:val="41"/>
  </w:num>
  <w:num w:numId="42" w16cid:durableId="825973101">
    <w:abstractNumId w:val="83"/>
  </w:num>
  <w:num w:numId="43" w16cid:durableId="1492452032">
    <w:abstractNumId w:val="4"/>
  </w:num>
  <w:num w:numId="44" w16cid:durableId="576405383">
    <w:abstractNumId w:val="54"/>
  </w:num>
  <w:num w:numId="45" w16cid:durableId="2128310173">
    <w:abstractNumId w:val="16"/>
  </w:num>
  <w:num w:numId="46" w16cid:durableId="638144545">
    <w:abstractNumId w:val="12"/>
  </w:num>
  <w:num w:numId="47" w16cid:durableId="19473520">
    <w:abstractNumId w:val="8"/>
  </w:num>
  <w:num w:numId="48" w16cid:durableId="1104494182">
    <w:abstractNumId w:val="74"/>
  </w:num>
  <w:num w:numId="49" w16cid:durableId="112557441">
    <w:abstractNumId w:val="31"/>
  </w:num>
  <w:num w:numId="50" w16cid:durableId="1990743934">
    <w:abstractNumId w:val="40"/>
  </w:num>
  <w:num w:numId="51" w16cid:durableId="552500755">
    <w:abstractNumId w:val="60"/>
  </w:num>
  <w:num w:numId="52" w16cid:durableId="2095861322">
    <w:abstractNumId w:val="69"/>
  </w:num>
  <w:num w:numId="53" w16cid:durableId="522985642">
    <w:abstractNumId w:val="22"/>
  </w:num>
  <w:num w:numId="54" w16cid:durableId="12731350">
    <w:abstractNumId w:val="29"/>
  </w:num>
  <w:num w:numId="55" w16cid:durableId="683745271">
    <w:abstractNumId w:val="45"/>
  </w:num>
  <w:num w:numId="56" w16cid:durableId="920876021">
    <w:abstractNumId w:val="34"/>
  </w:num>
  <w:num w:numId="57" w16cid:durableId="1319844044">
    <w:abstractNumId w:val="51"/>
  </w:num>
  <w:num w:numId="58" w16cid:durableId="1948855161">
    <w:abstractNumId w:val="35"/>
  </w:num>
  <w:num w:numId="59" w16cid:durableId="1927765123">
    <w:abstractNumId w:val="52"/>
  </w:num>
  <w:num w:numId="60" w16cid:durableId="334528326">
    <w:abstractNumId w:val="49"/>
  </w:num>
  <w:num w:numId="61" w16cid:durableId="1567757690">
    <w:abstractNumId w:val="80"/>
  </w:num>
  <w:num w:numId="62" w16cid:durableId="89549996">
    <w:abstractNumId w:val="13"/>
  </w:num>
  <w:num w:numId="63" w16cid:durableId="1799756575">
    <w:abstractNumId w:val="44"/>
  </w:num>
  <w:num w:numId="64" w16cid:durableId="749623460">
    <w:abstractNumId w:val="61"/>
  </w:num>
  <w:num w:numId="65" w16cid:durableId="361829210">
    <w:abstractNumId w:val="36"/>
  </w:num>
  <w:num w:numId="66" w16cid:durableId="336035577">
    <w:abstractNumId w:val="0"/>
  </w:num>
  <w:num w:numId="67" w16cid:durableId="752778081">
    <w:abstractNumId w:val="76"/>
  </w:num>
  <w:num w:numId="68" w16cid:durableId="1337729622">
    <w:abstractNumId w:val="14"/>
  </w:num>
  <w:num w:numId="69" w16cid:durableId="208805548">
    <w:abstractNumId w:val="23"/>
  </w:num>
  <w:num w:numId="70" w16cid:durableId="61566712">
    <w:abstractNumId w:val="6"/>
  </w:num>
  <w:num w:numId="71" w16cid:durableId="447311068">
    <w:abstractNumId w:val="78"/>
  </w:num>
  <w:num w:numId="72" w16cid:durableId="75635396">
    <w:abstractNumId w:val="50"/>
  </w:num>
  <w:num w:numId="73" w16cid:durableId="651956558">
    <w:abstractNumId w:val="75"/>
  </w:num>
  <w:num w:numId="74" w16cid:durableId="1027832780">
    <w:abstractNumId w:val="37"/>
  </w:num>
  <w:num w:numId="75" w16cid:durableId="1679381548">
    <w:abstractNumId w:val="10"/>
  </w:num>
  <w:num w:numId="76" w16cid:durableId="1428766769">
    <w:abstractNumId w:val="18"/>
  </w:num>
  <w:num w:numId="77" w16cid:durableId="1500850788">
    <w:abstractNumId w:val="73"/>
  </w:num>
  <w:num w:numId="78" w16cid:durableId="1891963190">
    <w:abstractNumId w:val="42"/>
  </w:num>
  <w:num w:numId="79" w16cid:durableId="1816793438">
    <w:abstractNumId w:val="57"/>
  </w:num>
  <w:num w:numId="80" w16cid:durableId="421071102">
    <w:abstractNumId w:val="62"/>
  </w:num>
  <w:num w:numId="81" w16cid:durableId="1938057707">
    <w:abstractNumId w:val="71"/>
  </w:num>
  <w:num w:numId="82" w16cid:durableId="981154732">
    <w:abstractNumId w:val="59"/>
  </w:num>
  <w:num w:numId="83" w16cid:durableId="2141025492">
    <w:abstractNumId w:val="28"/>
  </w:num>
  <w:num w:numId="84" w16cid:durableId="908004036">
    <w:abstractNumId w:val="56"/>
  </w:num>
  <w:num w:numId="85" w16cid:durableId="1479686918">
    <w:abstractNumId w:val="4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6F6"/>
    <w:rsid w:val="00001F64"/>
    <w:rsid w:val="000020CC"/>
    <w:rsid w:val="00002A49"/>
    <w:rsid w:val="00002CF0"/>
    <w:rsid w:val="00007934"/>
    <w:rsid w:val="00007B2F"/>
    <w:rsid w:val="000105A3"/>
    <w:rsid w:val="000118D8"/>
    <w:rsid w:val="00013EC8"/>
    <w:rsid w:val="00014527"/>
    <w:rsid w:val="00017670"/>
    <w:rsid w:val="000229D2"/>
    <w:rsid w:val="000248E2"/>
    <w:rsid w:val="00025B97"/>
    <w:rsid w:val="00026E42"/>
    <w:rsid w:val="00026E57"/>
    <w:rsid w:val="00032600"/>
    <w:rsid w:val="00036CDB"/>
    <w:rsid w:val="00036F87"/>
    <w:rsid w:val="00037542"/>
    <w:rsid w:val="00042867"/>
    <w:rsid w:val="00042BDA"/>
    <w:rsid w:val="00044316"/>
    <w:rsid w:val="00045161"/>
    <w:rsid w:val="000500E2"/>
    <w:rsid w:val="00052DB7"/>
    <w:rsid w:val="00053664"/>
    <w:rsid w:val="00053D60"/>
    <w:rsid w:val="00053F86"/>
    <w:rsid w:val="0005677B"/>
    <w:rsid w:val="000605B0"/>
    <w:rsid w:val="00061988"/>
    <w:rsid w:val="0007202A"/>
    <w:rsid w:val="00075D1A"/>
    <w:rsid w:val="000761E9"/>
    <w:rsid w:val="000769DE"/>
    <w:rsid w:val="0008384D"/>
    <w:rsid w:val="00083C4D"/>
    <w:rsid w:val="0008617D"/>
    <w:rsid w:val="00086D46"/>
    <w:rsid w:val="00087897"/>
    <w:rsid w:val="000879A0"/>
    <w:rsid w:val="00087ABD"/>
    <w:rsid w:val="000958B3"/>
    <w:rsid w:val="00097577"/>
    <w:rsid w:val="000A07F8"/>
    <w:rsid w:val="000A4288"/>
    <w:rsid w:val="000A5B0B"/>
    <w:rsid w:val="000A5C43"/>
    <w:rsid w:val="000A7B32"/>
    <w:rsid w:val="000B0ABF"/>
    <w:rsid w:val="000B0F09"/>
    <w:rsid w:val="000B4D77"/>
    <w:rsid w:val="000C236F"/>
    <w:rsid w:val="000C26B7"/>
    <w:rsid w:val="000C40BA"/>
    <w:rsid w:val="000C45C2"/>
    <w:rsid w:val="000C7B36"/>
    <w:rsid w:val="000D2B6D"/>
    <w:rsid w:val="000D63EF"/>
    <w:rsid w:val="000D7A0E"/>
    <w:rsid w:val="000E1A7F"/>
    <w:rsid w:val="000E325C"/>
    <w:rsid w:val="000E4DDA"/>
    <w:rsid w:val="000E7120"/>
    <w:rsid w:val="000E7CE5"/>
    <w:rsid w:val="000F1CE7"/>
    <w:rsid w:val="000F2577"/>
    <w:rsid w:val="000F594D"/>
    <w:rsid w:val="0010250E"/>
    <w:rsid w:val="001032F6"/>
    <w:rsid w:val="00103364"/>
    <w:rsid w:val="00104D9A"/>
    <w:rsid w:val="001061ED"/>
    <w:rsid w:val="001064A1"/>
    <w:rsid w:val="001078ED"/>
    <w:rsid w:val="00110C5E"/>
    <w:rsid w:val="00113314"/>
    <w:rsid w:val="001144C0"/>
    <w:rsid w:val="00115458"/>
    <w:rsid w:val="00115B62"/>
    <w:rsid w:val="00115E57"/>
    <w:rsid w:val="00116175"/>
    <w:rsid w:val="00117241"/>
    <w:rsid w:val="00117B7B"/>
    <w:rsid w:val="00120E3D"/>
    <w:rsid w:val="0012254A"/>
    <w:rsid w:val="001238C9"/>
    <w:rsid w:val="00123F56"/>
    <w:rsid w:val="00124487"/>
    <w:rsid w:val="00124C52"/>
    <w:rsid w:val="00124D12"/>
    <w:rsid w:val="001268F7"/>
    <w:rsid w:val="00130B9E"/>
    <w:rsid w:val="00132146"/>
    <w:rsid w:val="0013271C"/>
    <w:rsid w:val="00134B79"/>
    <w:rsid w:val="00136884"/>
    <w:rsid w:val="00142A73"/>
    <w:rsid w:val="00142D9D"/>
    <w:rsid w:val="00142E1A"/>
    <w:rsid w:val="00145070"/>
    <w:rsid w:val="001513E1"/>
    <w:rsid w:val="00152231"/>
    <w:rsid w:val="00153A94"/>
    <w:rsid w:val="001550AC"/>
    <w:rsid w:val="00155914"/>
    <w:rsid w:val="0016230F"/>
    <w:rsid w:val="00162AD4"/>
    <w:rsid w:val="00162F07"/>
    <w:rsid w:val="001669DD"/>
    <w:rsid w:val="00166DA5"/>
    <w:rsid w:val="00170E2B"/>
    <w:rsid w:val="00172D18"/>
    <w:rsid w:val="001761E3"/>
    <w:rsid w:val="00180A6F"/>
    <w:rsid w:val="001824D2"/>
    <w:rsid w:val="0018474C"/>
    <w:rsid w:val="00184CAA"/>
    <w:rsid w:val="00185501"/>
    <w:rsid w:val="001870D4"/>
    <w:rsid w:val="00187BB9"/>
    <w:rsid w:val="0019000E"/>
    <w:rsid w:val="00192BDA"/>
    <w:rsid w:val="00194ABB"/>
    <w:rsid w:val="00195FB6"/>
    <w:rsid w:val="00197A66"/>
    <w:rsid w:val="00197EFA"/>
    <w:rsid w:val="001A2849"/>
    <w:rsid w:val="001A29EF"/>
    <w:rsid w:val="001A2F47"/>
    <w:rsid w:val="001A356A"/>
    <w:rsid w:val="001A36F6"/>
    <w:rsid w:val="001A3C64"/>
    <w:rsid w:val="001A682D"/>
    <w:rsid w:val="001B0B17"/>
    <w:rsid w:val="001B10A6"/>
    <w:rsid w:val="001B1650"/>
    <w:rsid w:val="001B26E5"/>
    <w:rsid w:val="001B7101"/>
    <w:rsid w:val="001B7FD0"/>
    <w:rsid w:val="001C380C"/>
    <w:rsid w:val="001C38D5"/>
    <w:rsid w:val="001C47F5"/>
    <w:rsid w:val="001C4A46"/>
    <w:rsid w:val="001C5DC0"/>
    <w:rsid w:val="001D041E"/>
    <w:rsid w:val="001D2EE7"/>
    <w:rsid w:val="001D3302"/>
    <w:rsid w:val="001D42F9"/>
    <w:rsid w:val="001D71E5"/>
    <w:rsid w:val="001E051B"/>
    <w:rsid w:val="001E2BD3"/>
    <w:rsid w:val="001E53A8"/>
    <w:rsid w:val="001E5577"/>
    <w:rsid w:val="001E7132"/>
    <w:rsid w:val="001F02CD"/>
    <w:rsid w:val="001F03C6"/>
    <w:rsid w:val="001F24A0"/>
    <w:rsid w:val="001F39AF"/>
    <w:rsid w:val="001F3A1F"/>
    <w:rsid w:val="001F5D60"/>
    <w:rsid w:val="001F79D9"/>
    <w:rsid w:val="0020065B"/>
    <w:rsid w:val="00203CDB"/>
    <w:rsid w:val="00203F8D"/>
    <w:rsid w:val="002042D7"/>
    <w:rsid w:val="00204B3F"/>
    <w:rsid w:val="0020521B"/>
    <w:rsid w:val="00205285"/>
    <w:rsid w:val="00207C4A"/>
    <w:rsid w:val="00210135"/>
    <w:rsid w:val="002102DA"/>
    <w:rsid w:val="00211BB1"/>
    <w:rsid w:val="00213AB7"/>
    <w:rsid w:val="00214238"/>
    <w:rsid w:val="002142B7"/>
    <w:rsid w:val="002157D3"/>
    <w:rsid w:val="00216872"/>
    <w:rsid w:val="00216EE0"/>
    <w:rsid w:val="002227BF"/>
    <w:rsid w:val="002254FE"/>
    <w:rsid w:val="00227538"/>
    <w:rsid w:val="0023083F"/>
    <w:rsid w:val="00230E56"/>
    <w:rsid w:val="00232A98"/>
    <w:rsid w:val="00232B8E"/>
    <w:rsid w:val="00233BD1"/>
    <w:rsid w:val="00236D1C"/>
    <w:rsid w:val="0023707A"/>
    <w:rsid w:val="00237E4F"/>
    <w:rsid w:val="002446B2"/>
    <w:rsid w:val="00245480"/>
    <w:rsid w:val="00245FBA"/>
    <w:rsid w:val="00254974"/>
    <w:rsid w:val="0025541F"/>
    <w:rsid w:val="0025570F"/>
    <w:rsid w:val="00255890"/>
    <w:rsid w:val="00256292"/>
    <w:rsid w:val="00264D50"/>
    <w:rsid w:val="00270739"/>
    <w:rsid w:val="00270C50"/>
    <w:rsid w:val="00275707"/>
    <w:rsid w:val="00280F2A"/>
    <w:rsid w:val="00280F6F"/>
    <w:rsid w:val="0028193E"/>
    <w:rsid w:val="00284AFB"/>
    <w:rsid w:val="002862B9"/>
    <w:rsid w:val="00286380"/>
    <w:rsid w:val="002864E9"/>
    <w:rsid w:val="002928C1"/>
    <w:rsid w:val="002A0981"/>
    <w:rsid w:val="002A4334"/>
    <w:rsid w:val="002A43F9"/>
    <w:rsid w:val="002A4DFA"/>
    <w:rsid w:val="002A572B"/>
    <w:rsid w:val="002B3ABF"/>
    <w:rsid w:val="002B3FE0"/>
    <w:rsid w:val="002B58E1"/>
    <w:rsid w:val="002B5905"/>
    <w:rsid w:val="002B6A68"/>
    <w:rsid w:val="002C0898"/>
    <w:rsid w:val="002C3929"/>
    <w:rsid w:val="002C3A52"/>
    <w:rsid w:val="002C47FA"/>
    <w:rsid w:val="002C67C4"/>
    <w:rsid w:val="002C7588"/>
    <w:rsid w:val="002D4175"/>
    <w:rsid w:val="002D4C40"/>
    <w:rsid w:val="002D700D"/>
    <w:rsid w:val="002E1A5D"/>
    <w:rsid w:val="002E23DA"/>
    <w:rsid w:val="002E2841"/>
    <w:rsid w:val="002E4EBC"/>
    <w:rsid w:val="002F1A57"/>
    <w:rsid w:val="002F25A5"/>
    <w:rsid w:val="002F28AD"/>
    <w:rsid w:val="002F6CCC"/>
    <w:rsid w:val="002F70C2"/>
    <w:rsid w:val="0030011A"/>
    <w:rsid w:val="003004B3"/>
    <w:rsid w:val="0030074D"/>
    <w:rsid w:val="00302688"/>
    <w:rsid w:val="00302790"/>
    <w:rsid w:val="003029BF"/>
    <w:rsid w:val="00305879"/>
    <w:rsid w:val="00306DBD"/>
    <w:rsid w:val="00310062"/>
    <w:rsid w:val="00310B1F"/>
    <w:rsid w:val="003130A6"/>
    <w:rsid w:val="003146D6"/>
    <w:rsid w:val="00316640"/>
    <w:rsid w:val="0032082B"/>
    <w:rsid w:val="00320CC0"/>
    <w:rsid w:val="00321280"/>
    <w:rsid w:val="003214E9"/>
    <w:rsid w:val="003215F9"/>
    <w:rsid w:val="0032298C"/>
    <w:rsid w:val="003229EC"/>
    <w:rsid w:val="00324AB5"/>
    <w:rsid w:val="00324F0D"/>
    <w:rsid w:val="003327E4"/>
    <w:rsid w:val="0033423A"/>
    <w:rsid w:val="00334A0A"/>
    <w:rsid w:val="00334B76"/>
    <w:rsid w:val="0033711F"/>
    <w:rsid w:val="00343321"/>
    <w:rsid w:val="003472D0"/>
    <w:rsid w:val="00351B12"/>
    <w:rsid w:val="00353FE8"/>
    <w:rsid w:val="00354D8F"/>
    <w:rsid w:val="003554A5"/>
    <w:rsid w:val="0035798E"/>
    <w:rsid w:val="0035799E"/>
    <w:rsid w:val="00361461"/>
    <w:rsid w:val="003726D7"/>
    <w:rsid w:val="00373598"/>
    <w:rsid w:val="00374D7A"/>
    <w:rsid w:val="003776C9"/>
    <w:rsid w:val="00377A35"/>
    <w:rsid w:val="00380173"/>
    <w:rsid w:val="00380C41"/>
    <w:rsid w:val="00380F3B"/>
    <w:rsid w:val="003820CE"/>
    <w:rsid w:val="00383550"/>
    <w:rsid w:val="003841DF"/>
    <w:rsid w:val="0038492B"/>
    <w:rsid w:val="00384FE4"/>
    <w:rsid w:val="0038583D"/>
    <w:rsid w:val="0038631C"/>
    <w:rsid w:val="00390764"/>
    <w:rsid w:val="00392C49"/>
    <w:rsid w:val="003948EE"/>
    <w:rsid w:val="00394A82"/>
    <w:rsid w:val="00394DDE"/>
    <w:rsid w:val="00394F27"/>
    <w:rsid w:val="003956F9"/>
    <w:rsid w:val="00396D72"/>
    <w:rsid w:val="003A10B6"/>
    <w:rsid w:val="003A7752"/>
    <w:rsid w:val="003B0E70"/>
    <w:rsid w:val="003B1AC9"/>
    <w:rsid w:val="003B347C"/>
    <w:rsid w:val="003B4C82"/>
    <w:rsid w:val="003B6757"/>
    <w:rsid w:val="003B6F38"/>
    <w:rsid w:val="003B7E1C"/>
    <w:rsid w:val="003B7E3B"/>
    <w:rsid w:val="003C2DDC"/>
    <w:rsid w:val="003C303D"/>
    <w:rsid w:val="003C398E"/>
    <w:rsid w:val="003C444B"/>
    <w:rsid w:val="003C4FA1"/>
    <w:rsid w:val="003D009B"/>
    <w:rsid w:val="003D092B"/>
    <w:rsid w:val="003D0D5B"/>
    <w:rsid w:val="003D1F8C"/>
    <w:rsid w:val="003D21FD"/>
    <w:rsid w:val="003D2C06"/>
    <w:rsid w:val="003D3480"/>
    <w:rsid w:val="003D513B"/>
    <w:rsid w:val="003D5534"/>
    <w:rsid w:val="003D6407"/>
    <w:rsid w:val="003D6878"/>
    <w:rsid w:val="003D75CC"/>
    <w:rsid w:val="003E13FC"/>
    <w:rsid w:val="003E165B"/>
    <w:rsid w:val="003E18A8"/>
    <w:rsid w:val="003E2FED"/>
    <w:rsid w:val="003E57A9"/>
    <w:rsid w:val="003F1BD5"/>
    <w:rsid w:val="003F3135"/>
    <w:rsid w:val="003F5EB2"/>
    <w:rsid w:val="003F60AD"/>
    <w:rsid w:val="003F6666"/>
    <w:rsid w:val="003F6DE8"/>
    <w:rsid w:val="003F7456"/>
    <w:rsid w:val="003F7BA8"/>
    <w:rsid w:val="00400C86"/>
    <w:rsid w:val="00400D37"/>
    <w:rsid w:val="00400D65"/>
    <w:rsid w:val="0040320F"/>
    <w:rsid w:val="00405193"/>
    <w:rsid w:val="004061F4"/>
    <w:rsid w:val="004079C3"/>
    <w:rsid w:val="00410340"/>
    <w:rsid w:val="0041090E"/>
    <w:rsid w:val="00415771"/>
    <w:rsid w:val="004162DD"/>
    <w:rsid w:val="00416C87"/>
    <w:rsid w:val="00417C2B"/>
    <w:rsid w:val="0042055B"/>
    <w:rsid w:val="004214E1"/>
    <w:rsid w:val="00423174"/>
    <w:rsid w:val="00425B9E"/>
    <w:rsid w:val="00425D44"/>
    <w:rsid w:val="0043052E"/>
    <w:rsid w:val="004309C9"/>
    <w:rsid w:val="00431716"/>
    <w:rsid w:val="00432510"/>
    <w:rsid w:val="00432534"/>
    <w:rsid w:val="00432DB2"/>
    <w:rsid w:val="00433268"/>
    <w:rsid w:val="00433292"/>
    <w:rsid w:val="00435016"/>
    <w:rsid w:val="0045038D"/>
    <w:rsid w:val="00450C48"/>
    <w:rsid w:val="00451347"/>
    <w:rsid w:val="00452798"/>
    <w:rsid w:val="00452AFC"/>
    <w:rsid w:val="00454A49"/>
    <w:rsid w:val="00454CF4"/>
    <w:rsid w:val="00463107"/>
    <w:rsid w:val="0046345E"/>
    <w:rsid w:val="004649A8"/>
    <w:rsid w:val="00465546"/>
    <w:rsid w:val="00467D02"/>
    <w:rsid w:val="00470176"/>
    <w:rsid w:val="0047448C"/>
    <w:rsid w:val="004752F5"/>
    <w:rsid w:val="00476489"/>
    <w:rsid w:val="00476E9F"/>
    <w:rsid w:val="00477C47"/>
    <w:rsid w:val="00480EC2"/>
    <w:rsid w:val="00481E93"/>
    <w:rsid w:val="0048227A"/>
    <w:rsid w:val="004825AA"/>
    <w:rsid w:val="0048446A"/>
    <w:rsid w:val="00490AB9"/>
    <w:rsid w:val="00490B1A"/>
    <w:rsid w:val="00491953"/>
    <w:rsid w:val="004920D5"/>
    <w:rsid w:val="00493EB6"/>
    <w:rsid w:val="004949D2"/>
    <w:rsid w:val="00494BBF"/>
    <w:rsid w:val="00497DA7"/>
    <w:rsid w:val="004A25C2"/>
    <w:rsid w:val="004A28C8"/>
    <w:rsid w:val="004A2A02"/>
    <w:rsid w:val="004A4CE9"/>
    <w:rsid w:val="004A629E"/>
    <w:rsid w:val="004B0027"/>
    <w:rsid w:val="004B1256"/>
    <w:rsid w:val="004B16AD"/>
    <w:rsid w:val="004B29D0"/>
    <w:rsid w:val="004B3016"/>
    <w:rsid w:val="004B38DB"/>
    <w:rsid w:val="004B3C01"/>
    <w:rsid w:val="004B45E0"/>
    <w:rsid w:val="004B508F"/>
    <w:rsid w:val="004B51E1"/>
    <w:rsid w:val="004B6C2C"/>
    <w:rsid w:val="004C11A7"/>
    <w:rsid w:val="004C1AB9"/>
    <w:rsid w:val="004C210A"/>
    <w:rsid w:val="004C35F9"/>
    <w:rsid w:val="004C38DB"/>
    <w:rsid w:val="004C3F28"/>
    <w:rsid w:val="004C481B"/>
    <w:rsid w:val="004C4D27"/>
    <w:rsid w:val="004C7AEC"/>
    <w:rsid w:val="004C7F72"/>
    <w:rsid w:val="004C7FFD"/>
    <w:rsid w:val="004D0422"/>
    <w:rsid w:val="004D0E0C"/>
    <w:rsid w:val="004D1D84"/>
    <w:rsid w:val="004D1DCE"/>
    <w:rsid w:val="004D37CA"/>
    <w:rsid w:val="004D3B3A"/>
    <w:rsid w:val="004D4893"/>
    <w:rsid w:val="004D7FE2"/>
    <w:rsid w:val="004E2192"/>
    <w:rsid w:val="004E36C2"/>
    <w:rsid w:val="004E4427"/>
    <w:rsid w:val="004E4DD8"/>
    <w:rsid w:val="004E7410"/>
    <w:rsid w:val="004F1A8C"/>
    <w:rsid w:val="004F57D3"/>
    <w:rsid w:val="0050320A"/>
    <w:rsid w:val="00507260"/>
    <w:rsid w:val="005104E2"/>
    <w:rsid w:val="00510679"/>
    <w:rsid w:val="00510EC6"/>
    <w:rsid w:val="00513F73"/>
    <w:rsid w:val="00515040"/>
    <w:rsid w:val="005164F4"/>
    <w:rsid w:val="005166E1"/>
    <w:rsid w:val="00521023"/>
    <w:rsid w:val="00521AE3"/>
    <w:rsid w:val="0052204A"/>
    <w:rsid w:val="00522329"/>
    <w:rsid w:val="00524240"/>
    <w:rsid w:val="005248AF"/>
    <w:rsid w:val="00525D3A"/>
    <w:rsid w:val="00532E2B"/>
    <w:rsid w:val="00533DED"/>
    <w:rsid w:val="0053585D"/>
    <w:rsid w:val="00541ACD"/>
    <w:rsid w:val="00542E75"/>
    <w:rsid w:val="00543838"/>
    <w:rsid w:val="005446E0"/>
    <w:rsid w:val="005449B2"/>
    <w:rsid w:val="00545878"/>
    <w:rsid w:val="0054676E"/>
    <w:rsid w:val="00547CA8"/>
    <w:rsid w:val="005508E8"/>
    <w:rsid w:val="00554437"/>
    <w:rsid w:val="00554BA2"/>
    <w:rsid w:val="00554D28"/>
    <w:rsid w:val="00554E62"/>
    <w:rsid w:val="00556821"/>
    <w:rsid w:val="0055705B"/>
    <w:rsid w:val="005602E9"/>
    <w:rsid w:val="00562D70"/>
    <w:rsid w:val="00566185"/>
    <w:rsid w:val="00571845"/>
    <w:rsid w:val="00575667"/>
    <w:rsid w:val="0057596C"/>
    <w:rsid w:val="0057661A"/>
    <w:rsid w:val="00576947"/>
    <w:rsid w:val="005809D1"/>
    <w:rsid w:val="00583D83"/>
    <w:rsid w:val="00586B1B"/>
    <w:rsid w:val="0058787D"/>
    <w:rsid w:val="00587C33"/>
    <w:rsid w:val="00590CAF"/>
    <w:rsid w:val="00591D92"/>
    <w:rsid w:val="00592195"/>
    <w:rsid w:val="00592C79"/>
    <w:rsid w:val="00593120"/>
    <w:rsid w:val="00595203"/>
    <w:rsid w:val="00596021"/>
    <w:rsid w:val="005A0348"/>
    <w:rsid w:val="005A16FF"/>
    <w:rsid w:val="005A1E5B"/>
    <w:rsid w:val="005A2703"/>
    <w:rsid w:val="005A3E97"/>
    <w:rsid w:val="005A6F39"/>
    <w:rsid w:val="005A7805"/>
    <w:rsid w:val="005B1C8B"/>
    <w:rsid w:val="005B339B"/>
    <w:rsid w:val="005B74A9"/>
    <w:rsid w:val="005B7D2B"/>
    <w:rsid w:val="005C0493"/>
    <w:rsid w:val="005C109E"/>
    <w:rsid w:val="005C18D0"/>
    <w:rsid w:val="005C1A85"/>
    <w:rsid w:val="005C35D2"/>
    <w:rsid w:val="005C3C18"/>
    <w:rsid w:val="005C510A"/>
    <w:rsid w:val="005C55F0"/>
    <w:rsid w:val="005C6787"/>
    <w:rsid w:val="005C6F54"/>
    <w:rsid w:val="005D1914"/>
    <w:rsid w:val="005D2040"/>
    <w:rsid w:val="005D2448"/>
    <w:rsid w:val="005D564A"/>
    <w:rsid w:val="005D6572"/>
    <w:rsid w:val="005D66D3"/>
    <w:rsid w:val="005D7415"/>
    <w:rsid w:val="005E02F5"/>
    <w:rsid w:val="005E0471"/>
    <w:rsid w:val="005E0FF3"/>
    <w:rsid w:val="005E411C"/>
    <w:rsid w:val="005E43F7"/>
    <w:rsid w:val="005E44AC"/>
    <w:rsid w:val="005E5DCD"/>
    <w:rsid w:val="005E6A2F"/>
    <w:rsid w:val="005F086E"/>
    <w:rsid w:val="005F37F1"/>
    <w:rsid w:val="00601033"/>
    <w:rsid w:val="00603544"/>
    <w:rsid w:val="00603886"/>
    <w:rsid w:val="0060473E"/>
    <w:rsid w:val="00604E3B"/>
    <w:rsid w:val="00605BE4"/>
    <w:rsid w:val="00605F06"/>
    <w:rsid w:val="00606735"/>
    <w:rsid w:val="00606869"/>
    <w:rsid w:val="00606EA0"/>
    <w:rsid w:val="00607054"/>
    <w:rsid w:val="00607BE2"/>
    <w:rsid w:val="00607C2A"/>
    <w:rsid w:val="006133C7"/>
    <w:rsid w:val="00613430"/>
    <w:rsid w:val="0061352C"/>
    <w:rsid w:val="00614D5B"/>
    <w:rsid w:val="00622BAC"/>
    <w:rsid w:val="00623D03"/>
    <w:rsid w:val="006308B7"/>
    <w:rsid w:val="00633025"/>
    <w:rsid w:val="006362EB"/>
    <w:rsid w:val="00642C27"/>
    <w:rsid w:val="00644BC4"/>
    <w:rsid w:val="00647539"/>
    <w:rsid w:val="006479FD"/>
    <w:rsid w:val="0065200F"/>
    <w:rsid w:val="00652819"/>
    <w:rsid w:val="00661495"/>
    <w:rsid w:val="00663ABC"/>
    <w:rsid w:val="0066401D"/>
    <w:rsid w:val="00664387"/>
    <w:rsid w:val="00673343"/>
    <w:rsid w:val="00675193"/>
    <w:rsid w:val="00676B01"/>
    <w:rsid w:val="00677D1E"/>
    <w:rsid w:val="00685F25"/>
    <w:rsid w:val="00686691"/>
    <w:rsid w:val="0068705C"/>
    <w:rsid w:val="006873CD"/>
    <w:rsid w:val="0068797E"/>
    <w:rsid w:val="00690CC6"/>
    <w:rsid w:val="006916A4"/>
    <w:rsid w:val="00694E7A"/>
    <w:rsid w:val="00697A9F"/>
    <w:rsid w:val="006A3A6C"/>
    <w:rsid w:val="006A5ACB"/>
    <w:rsid w:val="006A602C"/>
    <w:rsid w:val="006B03B3"/>
    <w:rsid w:val="006B1C0C"/>
    <w:rsid w:val="006B3A0C"/>
    <w:rsid w:val="006B47C4"/>
    <w:rsid w:val="006B5A5E"/>
    <w:rsid w:val="006C4D1E"/>
    <w:rsid w:val="006C51C0"/>
    <w:rsid w:val="006D311F"/>
    <w:rsid w:val="006D441F"/>
    <w:rsid w:val="006D4796"/>
    <w:rsid w:val="006D611F"/>
    <w:rsid w:val="006D77E8"/>
    <w:rsid w:val="006E078F"/>
    <w:rsid w:val="006E1884"/>
    <w:rsid w:val="006E3F25"/>
    <w:rsid w:val="006E78F8"/>
    <w:rsid w:val="006F067E"/>
    <w:rsid w:val="006F2953"/>
    <w:rsid w:val="00702E4B"/>
    <w:rsid w:val="0070369F"/>
    <w:rsid w:val="00705190"/>
    <w:rsid w:val="00705284"/>
    <w:rsid w:val="00705FB7"/>
    <w:rsid w:val="007069A6"/>
    <w:rsid w:val="00712822"/>
    <w:rsid w:val="00721C0D"/>
    <w:rsid w:val="00724819"/>
    <w:rsid w:val="00725A15"/>
    <w:rsid w:val="00725AA5"/>
    <w:rsid w:val="00730A67"/>
    <w:rsid w:val="007310C5"/>
    <w:rsid w:val="00732157"/>
    <w:rsid w:val="007336A7"/>
    <w:rsid w:val="0073467F"/>
    <w:rsid w:val="0073557B"/>
    <w:rsid w:val="0073587B"/>
    <w:rsid w:val="007417C0"/>
    <w:rsid w:val="0074228C"/>
    <w:rsid w:val="00742F3F"/>
    <w:rsid w:val="00743E09"/>
    <w:rsid w:val="0074549F"/>
    <w:rsid w:val="00746C2E"/>
    <w:rsid w:val="00747E39"/>
    <w:rsid w:val="00751B9B"/>
    <w:rsid w:val="00752977"/>
    <w:rsid w:val="00752A8F"/>
    <w:rsid w:val="007543D8"/>
    <w:rsid w:val="00755402"/>
    <w:rsid w:val="00760041"/>
    <w:rsid w:val="00760E74"/>
    <w:rsid w:val="00765C08"/>
    <w:rsid w:val="00767CBB"/>
    <w:rsid w:val="0077009B"/>
    <w:rsid w:val="007701E0"/>
    <w:rsid w:val="00770E39"/>
    <w:rsid w:val="0077502E"/>
    <w:rsid w:val="00775419"/>
    <w:rsid w:val="007805F4"/>
    <w:rsid w:val="0078335F"/>
    <w:rsid w:val="007833E5"/>
    <w:rsid w:val="00787897"/>
    <w:rsid w:val="00787F1B"/>
    <w:rsid w:val="0079107D"/>
    <w:rsid w:val="007910EB"/>
    <w:rsid w:val="0079226C"/>
    <w:rsid w:val="00794D94"/>
    <w:rsid w:val="00795C8D"/>
    <w:rsid w:val="007961D5"/>
    <w:rsid w:val="00796750"/>
    <w:rsid w:val="007B1943"/>
    <w:rsid w:val="007B20B8"/>
    <w:rsid w:val="007B27CF"/>
    <w:rsid w:val="007B2863"/>
    <w:rsid w:val="007B61FD"/>
    <w:rsid w:val="007B71A6"/>
    <w:rsid w:val="007C2054"/>
    <w:rsid w:val="007C4727"/>
    <w:rsid w:val="007D457B"/>
    <w:rsid w:val="007D4B5A"/>
    <w:rsid w:val="007D6C0D"/>
    <w:rsid w:val="007E1CA4"/>
    <w:rsid w:val="007E37E8"/>
    <w:rsid w:val="007E3BF3"/>
    <w:rsid w:val="007E4DC2"/>
    <w:rsid w:val="007E4EC3"/>
    <w:rsid w:val="007E7A00"/>
    <w:rsid w:val="007F249C"/>
    <w:rsid w:val="007F27E5"/>
    <w:rsid w:val="007F4708"/>
    <w:rsid w:val="007F4A71"/>
    <w:rsid w:val="007F6B53"/>
    <w:rsid w:val="007F6E51"/>
    <w:rsid w:val="00801A8C"/>
    <w:rsid w:val="0080374B"/>
    <w:rsid w:val="00804A95"/>
    <w:rsid w:val="0080609E"/>
    <w:rsid w:val="00806100"/>
    <w:rsid w:val="00807598"/>
    <w:rsid w:val="00807BA5"/>
    <w:rsid w:val="00807BBA"/>
    <w:rsid w:val="008133BF"/>
    <w:rsid w:val="0081566A"/>
    <w:rsid w:val="00820838"/>
    <w:rsid w:val="00820B26"/>
    <w:rsid w:val="00822095"/>
    <w:rsid w:val="00824293"/>
    <w:rsid w:val="0083179F"/>
    <w:rsid w:val="008328B8"/>
    <w:rsid w:val="00832F9D"/>
    <w:rsid w:val="00833706"/>
    <w:rsid w:val="0083373C"/>
    <w:rsid w:val="00833959"/>
    <w:rsid w:val="008366D5"/>
    <w:rsid w:val="00836740"/>
    <w:rsid w:val="008372EF"/>
    <w:rsid w:val="00841D39"/>
    <w:rsid w:val="00842965"/>
    <w:rsid w:val="008432AB"/>
    <w:rsid w:val="00851667"/>
    <w:rsid w:val="008548EB"/>
    <w:rsid w:val="00854AA1"/>
    <w:rsid w:val="00854B6A"/>
    <w:rsid w:val="008553E3"/>
    <w:rsid w:val="008600B9"/>
    <w:rsid w:val="00862232"/>
    <w:rsid w:val="008624BF"/>
    <w:rsid w:val="0086255A"/>
    <w:rsid w:val="00862AB9"/>
    <w:rsid w:val="00863009"/>
    <w:rsid w:val="00863685"/>
    <w:rsid w:val="00864287"/>
    <w:rsid w:val="00864807"/>
    <w:rsid w:val="0086625E"/>
    <w:rsid w:val="00871892"/>
    <w:rsid w:val="008721D4"/>
    <w:rsid w:val="00875AE7"/>
    <w:rsid w:val="00877E55"/>
    <w:rsid w:val="00880376"/>
    <w:rsid w:val="00880937"/>
    <w:rsid w:val="00880B8D"/>
    <w:rsid w:val="00881AD9"/>
    <w:rsid w:val="00887A65"/>
    <w:rsid w:val="00891AEE"/>
    <w:rsid w:val="00891BB0"/>
    <w:rsid w:val="00892244"/>
    <w:rsid w:val="00892701"/>
    <w:rsid w:val="00892768"/>
    <w:rsid w:val="0089287E"/>
    <w:rsid w:val="008928CF"/>
    <w:rsid w:val="00892A9D"/>
    <w:rsid w:val="008935C6"/>
    <w:rsid w:val="0089499B"/>
    <w:rsid w:val="0089568E"/>
    <w:rsid w:val="00896254"/>
    <w:rsid w:val="008974E2"/>
    <w:rsid w:val="008A0F0A"/>
    <w:rsid w:val="008A266E"/>
    <w:rsid w:val="008A4836"/>
    <w:rsid w:val="008A5CF2"/>
    <w:rsid w:val="008A63FF"/>
    <w:rsid w:val="008A729B"/>
    <w:rsid w:val="008A7907"/>
    <w:rsid w:val="008B0409"/>
    <w:rsid w:val="008B35BD"/>
    <w:rsid w:val="008B5915"/>
    <w:rsid w:val="008B5C9B"/>
    <w:rsid w:val="008B5F0D"/>
    <w:rsid w:val="008C0542"/>
    <w:rsid w:val="008C2237"/>
    <w:rsid w:val="008C7DF3"/>
    <w:rsid w:val="008D2036"/>
    <w:rsid w:val="008D380A"/>
    <w:rsid w:val="008D4901"/>
    <w:rsid w:val="008D6451"/>
    <w:rsid w:val="008D6F8A"/>
    <w:rsid w:val="008D7AF2"/>
    <w:rsid w:val="008E084B"/>
    <w:rsid w:val="008E1516"/>
    <w:rsid w:val="008E39FB"/>
    <w:rsid w:val="008E4718"/>
    <w:rsid w:val="008E5849"/>
    <w:rsid w:val="008E5CDB"/>
    <w:rsid w:val="008E70FA"/>
    <w:rsid w:val="008F0D6C"/>
    <w:rsid w:val="008F1C9B"/>
    <w:rsid w:val="008F2550"/>
    <w:rsid w:val="008F4D8F"/>
    <w:rsid w:val="008F4E1E"/>
    <w:rsid w:val="008F66DC"/>
    <w:rsid w:val="0090114F"/>
    <w:rsid w:val="00901703"/>
    <w:rsid w:val="009040B1"/>
    <w:rsid w:val="00904428"/>
    <w:rsid w:val="00904C29"/>
    <w:rsid w:val="00904D24"/>
    <w:rsid w:val="0090575A"/>
    <w:rsid w:val="00912A9D"/>
    <w:rsid w:val="00913613"/>
    <w:rsid w:val="00914C84"/>
    <w:rsid w:val="009156E2"/>
    <w:rsid w:val="00921649"/>
    <w:rsid w:val="009229A4"/>
    <w:rsid w:val="00924F15"/>
    <w:rsid w:val="009264FD"/>
    <w:rsid w:val="00926A47"/>
    <w:rsid w:val="00930612"/>
    <w:rsid w:val="00931A90"/>
    <w:rsid w:val="009324DA"/>
    <w:rsid w:val="00933143"/>
    <w:rsid w:val="009337B2"/>
    <w:rsid w:val="009346E5"/>
    <w:rsid w:val="00936056"/>
    <w:rsid w:val="00936E18"/>
    <w:rsid w:val="00940262"/>
    <w:rsid w:val="00945A19"/>
    <w:rsid w:val="00946308"/>
    <w:rsid w:val="00956A2B"/>
    <w:rsid w:val="00957D6A"/>
    <w:rsid w:val="00957DE8"/>
    <w:rsid w:val="00960D3E"/>
    <w:rsid w:val="009623C9"/>
    <w:rsid w:val="00965FD6"/>
    <w:rsid w:val="00966230"/>
    <w:rsid w:val="00966307"/>
    <w:rsid w:val="00967778"/>
    <w:rsid w:val="009707B4"/>
    <w:rsid w:val="00970EEE"/>
    <w:rsid w:val="00972506"/>
    <w:rsid w:val="00974388"/>
    <w:rsid w:val="00974989"/>
    <w:rsid w:val="0098076A"/>
    <w:rsid w:val="00982A25"/>
    <w:rsid w:val="00984216"/>
    <w:rsid w:val="009857F3"/>
    <w:rsid w:val="0099125B"/>
    <w:rsid w:val="009913E5"/>
    <w:rsid w:val="00993FD2"/>
    <w:rsid w:val="009943D9"/>
    <w:rsid w:val="009950A4"/>
    <w:rsid w:val="009957C5"/>
    <w:rsid w:val="00997843"/>
    <w:rsid w:val="009979D9"/>
    <w:rsid w:val="009A1A68"/>
    <w:rsid w:val="009A3044"/>
    <w:rsid w:val="009A4369"/>
    <w:rsid w:val="009A4665"/>
    <w:rsid w:val="009A4B45"/>
    <w:rsid w:val="009B2B5E"/>
    <w:rsid w:val="009B316C"/>
    <w:rsid w:val="009B4C38"/>
    <w:rsid w:val="009B5849"/>
    <w:rsid w:val="009C19A4"/>
    <w:rsid w:val="009C1CB4"/>
    <w:rsid w:val="009C2F5F"/>
    <w:rsid w:val="009C4AC3"/>
    <w:rsid w:val="009C5849"/>
    <w:rsid w:val="009C5D78"/>
    <w:rsid w:val="009C5EF1"/>
    <w:rsid w:val="009C7073"/>
    <w:rsid w:val="009D1351"/>
    <w:rsid w:val="009D1C34"/>
    <w:rsid w:val="009D1F5E"/>
    <w:rsid w:val="009D2408"/>
    <w:rsid w:val="009D3F0B"/>
    <w:rsid w:val="009D673B"/>
    <w:rsid w:val="009D688A"/>
    <w:rsid w:val="009D7909"/>
    <w:rsid w:val="009E188F"/>
    <w:rsid w:val="009E1EF4"/>
    <w:rsid w:val="009E2953"/>
    <w:rsid w:val="009E40AA"/>
    <w:rsid w:val="009E456D"/>
    <w:rsid w:val="009E5776"/>
    <w:rsid w:val="009E58AA"/>
    <w:rsid w:val="009E5998"/>
    <w:rsid w:val="009F3F0D"/>
    <w:rsid w:val="00A052E6"/>
    <w:rsid w:val="00A06A1D"/>
    <w:rsid w:val="00A07163"/>
    <w:rsid w:val="00A07B5B"/>
    <w:rsid w:val="00A121A9"/>
    <w:rsid w:val="00A1455A"/>
    <w:rsid w:val="00A162C3"/>
    <w:rsid w:val="00A17092"/>
    <w:rsid w:val="00A170C2"/>
    <w:rsid w:val="00A20B7E"/>
    <w:rsid w:val="00A22717"/>
    <w:rsid w:val="00A22812"/>
    <w:rsid w:val="00A257DE"/>
    <w:rsid w:val="00A26367"/>
    <w:rsid w:val="00A3051B"/>
    <w:rsid w:val="00A3197E"/>
    <w:rsid w:val="00A31ABB"/>
    <w:rsid w:val="00A3202D"/>
    <w:rsid w:val="00A36697"/>
    <w:rsid w:val="00A43475"/>
    <w:rsid w:val="00A43E7D"/>
    <w:rsid w:val="00A47C2B"/>
    <w:rsid w:val="00A51C4E"/>
    <w:rsid w:val="00A52AC1"/>
    <w:rsid w:val="00A54C44"/>
    <w:rsid w:val="00A54DF6"/>
    <w:rsid w:val="00A56ABF"/>
    <w:rsid w:val="00A60C14"/>
    <w:rsid w:val="00A60D21"/>
    <w:rsid w:val="00A60EFA"/>
    <w:rsid w:val="00A63C80"/>
    <w:rsid w:val="00A64993"/>
    <w:rsid w:val="00A64AAF"/>
    <w:rsid w:val="00A67A18"/>
    <w:rsid w:val="00A73121"/>
    <w:rsid w:val="00A7570F"/>
    <w:rsid w:val="00A77205"/>
    <w:rsid w:val="00A773C5"/>
    <w:rsid w:val="00A8441B"/>
    <w:rsid w:val="00A851BF"/>
    <w:rsid w:val="00A86348"/>
    <w:rsid w:val="00A864F9"/>
    <w:rsid w:val="00A86D0F"/>
    <w:rsid w:val="00A87138"/>
    <w:rsid w:val="00A92B4D"/>
    <w:rsid w:val="00A95478"/>
    <w:rsid w:val="00A95BCC"/>
    <w:rsid w:val="00A97136"/>
    <w:rsid w:val="00A97604"/>
    <w:rsid w:val="00AA0702"/>
    <w:rsid w:val="00AA1841"/>
    <w:rsid w:val="00AA232F"/>
    <w:rsid w:val="00AA2A34"/>
    <w:rsid w:val="00AA3219"/>
    <w:rsid w:val="00AA38D9"/>
    <w:rsid w:val="00AA3D78"/>
    <w:rsid w:val="00AA7D10"/>
    <w:rsid w:val="00AB14D1"/>
    <w:rsid w:val="00AB1EE6"/>
    <w:rsid w:val="00AB7524"/>
    <w:rsid w:val="00AC0CEA"/>
    <w:rsid w:val="00AC18CA"/>
    <w:rsid w:val="00AC2B96"/>
    <w:rsid w:val="00AC2BA8"/>
    <w:rsid w:val="00AC50C0"/>
    <w:rsid w:val="00AC56D2"/>
    <w:rsid w:val="00AC5E9D"/>
    <w:rsid w:val="00AD1A4D"/>
    <w:rsid w:val="00AD337D"/>
    <w:rsid w:val="00AE48AB"/>
    <w:rsid w:val="00AE5695"/>
    <w:rsid w:val="00AE6886"/>
    <w:rsid w:val="00AF0378"/>
    <w:rsid w:val="00AF086C"/>
    <w:rsid w:val="00AF1CCB"/>
    <w:rsid w:val="00AF1F24"/>
    <w:rsid w:val="00AF409F"/>
    <w:rsid w:val="00AF4D4C"/>
    <w:rsid w:val="00AF57DA"/>
    <w:rsid w:val="00AF676E"/>
    <w:rsid w:val="00AF6998"/>
    <w:rsid w:val="00B00924"/>
    <w:rsid w:val="00B011BA"/>
    <w:rsid w:val="00B02AAD"/>
    <w:rsid w:val="00B02B89"/>
    <w:rsid w:val="00B02E63"/>
    <w:rsid w:val="00B046D9"/>
    <w:rsid w:val="00B05881"/>
    <w:rsid w:val="00B0649B"/>
    <w:rsid w:val="00B0687F"/>
    <w:rsid w:val="00B13660"/>
    <w:rsid w:val="00B1695F"/>
    <w:rsid w:val="00B16B1F"/>
    <w:rsid w:val="00B20706"/>
    <w:rsid w:val="00B26213"/>
    <w:rsid w:val="00B30F45"/>
    <w:rsid w:val="00B31A4C"/>
    <w:rsid w:val="00B35049"/>
    <w:rsid w:val="00B4186F"/>
    <w:rsid w:val="00B44195"/>
    <w:rsid w:val="00B46835"/>
    <w:rsid w:val="00B52DAE"/>
    <w:rsid w:val="00B5432F"/>
    <w:rsid w:val="00B5524B"/>
    <w:rsid w:val="00B57311"/>
    <w:rsid w:val="00B66BD5"/>
    <w:rsid w:val="00B67907"/>
    <w:rsid w:val="00B705FB"/>
    <w:rsid w:val="00B70C59"/>
    <w:rsid w:val="00B74E9A"/>
    <w:rsid w:val="00B77082"/>
    <w:rsid w:val="00B8073F"/>
    <w:rsid w:val="00B80C74"/>
    <w:rsid w:val="00B83482"/>
    <w:rsid w:val="00B84540"/>
    <w:rsid w:val="00B9707A"/>
    <w:rsid w:val="00B97B95"/>
    <w:rsid w:val="00BA17E8"/>
    <w:rsid w:val="00BA2B50"/>
    <w:rsid w:val="00BA36AF"/>
    <w:rsid w:val="00BA392F"/>
    <w:rsid w:val="00BA3EE9"/>
    <w:rsid w:val="00BA3F92"/>
    <w:rsid w:val="00BA5213"/>
    <w:rsid w:val="00BA66A3"/>
    <w:rsid w:val="00BB428F"/>
    <w:rsid w:val="00BB618D"/>
    <w:rsid w:val="00BB6682"/>
    <w:rsid w:val="00BB7527"/>
    <w:rsid w:val="00BC3B46"/>
    <w:rsid w:val="00BC4D12"/>
    <w:rsid w:val="00BC73C4"/>
    <w:rsid w:val="00BC7892"/>
    <w:rsid w:val="00BD0C21"/>
    <w:rsid w:val="00BD5874"/>
    <w:rsid w:val="00BD5F77"/>
    <w:rsid w:val="00BD6FAD"/>
    <w:rsid w:val="00BE1A69"/>
    <w:rsid w:val="00BE3728"/>
    <w:rsid w:val="00BE5973"/>
    <w:rsid w:val="00BE5C1D"/>
    <w:rsid w:val="00BF1607"/>
    <w:rsid w:val="00BF1D17"/>
    <w:rsid w:val="00BF36F7"/>
    <w:rsid w:val="00C041B2"/>
    <w:rsid w:val="00C0680F"/>
    <w:rsid w:val="00C1143F"/>
    <w:rsid w:val="00C1158A"/>
    <w:rsid w:val="00C11638"/>
    <w:rsid w:val="00C121CF"/>
    <w:rsid w:val="00C1438B"/>
    <w:rsid w:val="00C159D1"/>
    <w:rsid w:val="00C16068"/>
    <w:rsid w:val="00C173B5"/>
    <w:rsid w:val="00C17B7B"/>
    <w:rsid w:val="00C2171E"/>
    <w:rsid w:val="00C222CB"/>
    <w:rsid w:val="00C24969"/>
    <w:rsid w:val="00C258CC"/>
    <w:rsid w:val="00C265F3"/>
    <w:rsid w:val="00C26CDE"/>
    <w:rsid w:val="00C26D50"/>
    <w:rsid w:val="00C34D1F"/>
    <w:rsid w:val="00C34DFC"/>
    <w:rsid w:val="00C47D34"/>
    <w:rsid w:val="00C47DD1"/>
    <w:rsid w:val="00C516C0"/>
    <w:rsid w:val="00C51B08"/>
    <w:rsid w:val="00C6011D"/>
    <w:rsid w:val="00C6093E"/>
    <w:rsid w:val="00C6191F"/>
    <w:rsid w:val="00C64917"/>
    <w:rsid w:val="00C6500E"/>
    <w:rsid w:val="00C67EBA"/>
    <w:rsid w:val="00C67F9B"/>
    <w:rsid w:val="00C70A87"/>
    <w:rsid w:val="00C743AC"/>
    <w:rsid w:val="00C760BB"/>
    <w:rsid w:val="00C777D1"/>
    <w:rsid w:val="00C803A3"/>
    <w:rsid w:val="00C806D8"/>
    <w:rsid w:val="00C8082B"/>
    <w:rsid w:val="00C80F5A"/>
    <w:rsid w:val="00C8495A"/>
    <w:rsid w:val="00C85574"/>
    <w:rsid w:val="00C855C7"/>
    <w:rsid w:val="00C85767"/>
    <w:rsid w:val="00C861B7"/>
    <w:rsid w:val="00C86C2F"/>
    <w:rsid w:val="00C876AE"/>
    <w:rsid w:val="00C87C59"/>
    <w:rsid w:val="00C87EDE"/>
    <w:rsid w:val="00C92EE3"/>
    <w:rsid w:val="00C92FED"/>
    <w:rsid w:val="00C93C94"/>
    <w:rsid w:val="00C950DB"/>
    <w:rsid w:val="00CA5A7B"/>
    <w:rsid w:val="00CA6BBD"/>
    <w:rsid w:val="00CB2316"/>
    <w:rsid w:val="00CB26B9"/>
    <w:rsid w:val="00CB41E9"/>
    <w:rsid w:val="00CB46CD"/>
    <w:rsid w:val="00CB5743"/>
    <w:rsid w:val="00CB7C96"/>
    <w:rsid w:val="00CC20B5"/>
    <w:rsid w:val="00CC2F53"/>
    <w:rsid w:val="00CC3EC3"/>
    <w:rsid w:val="00CC45B8"/>
    <w:rsid w:val="00CC6DD1"/>
    <w:rsid w:val="00CD07D9"/>
    <w:rsid w:val="00CD0C24"/>
    <w:rsid w:val="00CD265B"/>
    <w:rsid w:val="00CD5C8F"/>
    <w:rsid w:val="00CD7C83"/>
    <w:rsid w:val="00CD7EE8"/>
    <w:rsid w:val="00CD7F35"/>
    <w:rsid w:val="00CE1D04"/>
    <w:rsid w:val="00CE326C"/>
    <w:rsid w:val="00CF0745"/>
    <w:rsid w:val="00CF0985"/>
    <w:rsid w:val="00CF362F"/>
    <w:rsid w:val="00CF388F"/>
    <w:rsid w:val="00CF4201"/>
    <w:rsid w:val="00CF69E3"/>
    <w:rsid w:val="00CF6C76"/>
    <w:rsid w:val="00CF7245"/>
    <w:rsid w:val="00D024D3"/>
    <w:rsid w:val="00D03353"/>
    <w:rsid w:val="00D039EA"/>
    <w:rsid w:val="00D04151"/>
    <w:rsid w:val="00D05193"/>
    <w:rsid w:val="00D12814"/>
    <w:rsid w:val="00D151DA"/>
    <w:rsid w:val="00D220D5"/>
    <w:rsid w:val="00D23892"/>
    <w:rsid w:val="00D26910"/>
    <w:rsid w:val="00D26B57"/>
    <w:rsid w:val="00D26CB6"/>
    <w:rsid w:val="00D27877"/>
    <w:rsid w:val="00D30557"/>
    <w:rsid w:val="00D31F32"/>
    <w:rsid w:val="00D34963"/>
    <w:rsid w:val="00D34B67"/>
    <w:rsid w:val="00D41595"/>
    <w:rsid w:val="00D42476"/>
    <w:rsid w:val="00D42CF8"/>
    <w:rsid w:val="00D43370"/>
    <w:rsid w:val="00D43ACD"/>
    <w:rsid w:val="00D4608C"/>
    <w:rsid w:val="00D50A3F"/>
    <w:rsid w:val="00D51D79"/>
    <w:rsid w:val="00D536DC"/>
    <w:rsid w:val="00D53769"/>
    <w:rsid w:val="00D5492E"/>
    <w:rsid w:val="00D55715"/>
    <w:rsid w:val="00D57D29"/>
    <w:rsid w:val="00D6092C"/>
    <w:rsid w:val="00D61D6F"/>
    <w:rsid w:val="00D62690"/>
    <w:rsid w:val="00D6583E"/>
    <w:rsid w:val="00D663F8"/>
    <w:rsid w:val="00D67A65"/>
    <w:rsid w:val="00D67FB6"/>
    <w:rsid w:val="00D71854"/>
    <w:rsid w:val="00D72FD1"/>
    <w:rsid w:val="00D73008"/>
    <w:rsid w:val="00D73B88"/>
    <w:rsid w:val="00D7590D"/>
    <w:rsid w:val="00D772A4"/>
    <w:rsid w:val="00D81D36"/>
    <w:rsid w:val="00D83197"/>
    <w:rsid w:val="00D8461A"/>
    <w:rsid w:val="00D90357"/>
    <w:rsid w:val="00D91603"/>
    <w:rsid w:val="00D9180F"/>
    <w:rsid w:val="00D92596"/>
    <w:rsid w:val="00D937D4"/>
    <w:rsid w:val="00D948E5"/>
    <w:rsid w:val="00D96F91"/>
    <w:rsid w:val="00DA2103"/>
    <w:rsid w:val="00DA267B"/>
    <w:rsid w:val="00DA465D"/>
    <w:rsid w:val="00DA6D6D"/>
    <w:rsid w:val="00DA6DCA"/>
    <w:rsid w:val="00DA7ACE"/>
    <w:rsid w:val="00DB2036"/>
    <w:rsid w:val="00DB2DC6"/>
    <w:rsid w:val="00DB3E8F"/>
    <w:rsid w:val="00DB734D"/>
    <w:rsid w:val="00DC0152"/>
    <w:rsid w:val="00DC1BC2"/>
    <w:rsid w:val="00DC23F4"/>
    <w:rsid w:val="00DC449A"/>
    <w:rsid w:val="00DC66F6"/>
    <w:rsid w:val="00DC7958"/>
    <w:rsid w:val="00DD0220"/>
    <w:rsid w:val="00DD03C6"/>
    <w:rsid w:val="00DD17BC"/>
    <w:rsid w:val="00DD47C3"/>
    <w:rsid w:val="00DE2454"/>
    <w:rsid w:val="00DE4D2F"/>
    <w:rsid w:val="00DE7561"/>
    <w:rsid w:val="00DF28E0"/>
    <w:rsid w:val="00DF3083"/>
    <w:rsid w:val="00DF4951"/>
    <w:rsid w:val="00DF625A"/>
    <w:rsid w:val="00DF77F7"/>
    <w:rsid w:val="00E010B2"/>
    <w:rsid w:val="00E01516"/>
    <w:rsid w:val="00E033E8"/>
    <w:rsid w:val="00E04C04"/>
    <w:rsid w:val="00E04C10"/>
    <w:rsid w:val="00E052CD"/>
    <w:rsid w:val="00E0550B"/>
    <w:rsid w:val="00E0583C"/>
    <w:rsid w:val="00E062CA"/>
    <w:rsid w:val="00E11565"/>
    <w:rsid w:val="00E129D0"/>
    <w:rsid w:val="00E12FE2"/>
    <w:rsid w:val="00E13857"/>
    <w:rsid w:val="00E15AC3"/>
    <w:rsid w:val="00E16456"/>
    <w:rsid w:val="00E1685A"/>
    <w:rsid w:val="00E17772"/>
    <w:rsid w:val="00E20D9D"/>
    <w:rsid w:val="00E218BA"/>
    <w:rsid w:val="00E23AC4"/>
    <w:rsid w:val="00E24EA5"/>
    <w:rsid w:val="00E27853"/>
    <w:rsid w:val="00E304FD"/>
    <w:rsid w:val="00E324D0"/>
    <w:rsid w:val="00E32C42"/>
    <w:rsid w:val="00E339D1"/>
    <w:rsid w:val="00E344C8"/>
    <w:rsid w:val="00E36CA9"/>
    <w:rsid w:val="00E37418"/>
    <w:rsid w:val="00E405FD"/>
    <w:rsid w:val="00E41E14"/>
    <w:rsid w:val="00E41E34"/>
    <w:rsid w:val="00E42EFA"/>
    <w:rsid w:val="00E4499E"/>
    <w:rsid w:val="00E47936"/>
    <w:rsid w:val="00E5056F"/>
    <w:rsid w:val="00E51EC8"/>
    <w:rsid w:val="00E55A94"/>
    <w:rsid w:val="00E564C2"/>
    <w:rsid w:val="00E56709"/>
    <w:rsid w:val="00E61C2D"/>
    <w:rsid w:val="00E64EC0"/>
    <w:rsid w:val="00E64F16"/>
    <w:rsid w:val="00E67EF9"/>
    <w:rsid w:val="00E71545"/>
    <w:rsid w:val="00E733B5"/>
    <w:rsid w:val="00E743F3"/>
    <w:rsid w:val="00E75180"/>
    <w:rsid w:val="00E768BB"/>
    <w:rsid w:val="00E806FB"/>
    <w:rsid w:val="00E80D8B"/>
    <w:rsid w:val="00E80E7A"/>
    <w:rsid w:val="00E81079"/>
    <w:rsid w:val="00E81A82"/>
    <w:rsid w:val="00E87D1C"/>
    <w:rsid w:val="00E9002A"/>
    <w:rsid w:val="00E90088"/>
    <w:rsid w:val="00E96FA9"/>
    <w:rsid w:val="00E971B7"/>
    <w:rsid w:val="00EA028D"/>
    <w:rsid w:val="00EA0B2E"/>
    <w:rsid w:val="00EA0D05"/>
    <w:rsid w:val="00EA2871"/>
    <w:rsid w:val="00EA2954"/>
    <w:rsid w:val="00EA33A0"/>
    <w:rsid w:val="00EA55DF"/>
    <w:rsid w:val="00EA689F"/>
    <w:rsid w:val="00EA6C3B"/>
    <w:rsid w:val="00EA79BA"/>
    <w:rsid w:val="00EB2681"/>
    <w:rsid w:val="00EB4948"/>
    <w:rsid w:val="00EB5579"/>
    <w:rsid w:val="00EB7AE0"/>
    <w:rsid w:val="00EC19F6"/>
    <w:rsid w:val="00EC3C93"/>
    <w:rsid w:val="00EC510A"/>
    <w:rsid w:val="00ED05E8"/>
    <w:rsid w:val="00ED2BB2"/>
    <w:rsid w:val="00ED2E09"/>
    <w:rsid w:val="00ED32A8"/>
    <w:rsid w:val="00ED5ECA"/>
    <w:rsid w:val="00ED6AC2"/>
    <w:rsid w:val="00ED6B88"/>
    <w:rsid w:val="00EE18AE"/>
    <w:rsid w:val="00EE1EAC"/>
    <w:rsid w:val="00EE5DAF"/>
    <w:rsid w:val="00EE5FF9"/>
    <w:rsid w:val="00EE6576"/>
    <w:rsid w:val="00EE7599"/>
    <w:rsid w:val="00EE7CF2"/>
    <w:rsid w:val="00EF0B4A"/>
    <w:rsid w:val="00EF2C26"/>
    <w:rsid w:val="00EF4F77"/>
    <w:rsid w:val="00EF5C7A"/>
    <w:rsid w:val="00EF6640"/>
    <w:rsid w:val="00EF6D89"/>
    <w:rsid w:val="00EF7F9C"/>
    <w:rsid w:val="00F00226"/>
    <w:rsid w:val="00F02A40"/>
    <w:rsid w:val="00F05EC8"/>
    <w:rsid w:val="00F06A29"/>
    <w:rsid w:val="00F06E96"/>
    <w:rsid w:val="00F07702"/>
    <w:rsid w:val="00F100AE"/>
    <w:rsid w:val="00F11BCE"/>
    <w:rsid w:val="00F12092"/>
    <w:rsid w:val="00F13D9A"/>
    <w:rsid w:val="00F14E7C"/>
    <w:rsid w:val="00F14F97"/>
    <w:rsid w:val="00F1546D"/>
    <w:rsid w:val="00F159C5"/>
    <w:rsid w:val="00F177BF"/>
    <w:rsid w:val="00F2142B"/>
    <w:rsid w:val="00F2280A"/>
    <w:rsid w:val="00F24C70"/>
    <w:rsid w:val="00F24E29"/>
    <w:rsid w:val="00F24F02"/>
    <w:rsid w:val="00F26771"/>
    <w:rsid w:val="00F32E3A"/>
    <w:rsid w:val="00F342E8"/>
    <w:rsid w:val="00F343BB"/>
    <w:rsid w:val="00F3506A"/>
    <w:rsid w:val="00F36B81"/>
    <w:rsid w:val="00F376BC"/>
    <w:rsid w:val="00F376EB"/>
    <w:rsid w:val="00F37EE1"/>
    <w:rsid w:val="00F42065"/>
    <w:rsid w:val="00F430E8"/>
    <w:rsid w:val="00F46F9D"/>
    <w:rsid w:val="00F503CA"/>
    <w:rsid w:val="00F54660"/>
    <w:rsid w:val="00F54EEC"/>
    <w:rsid w:val="00F61060"/>
    <w:rsid w:val="00F6195B"/>
    <w:rsid w:val="00F642A7"/>
    <w:rsid w:val="00F64442"/>
    <w:rsid w:val="00F65146"/>
    <w:rsid w:val="00F6590E"/>
    <w:rsid w:val="00F66C35"/>
    <w:rsid w:val="00F6784C"/>
    <w:rsid w:val="00F67D98"/>
    <w:rsid w:val="00F708F4"/>
    <w:rsid w:val="00F70ABD"/>
    <w:rsid w:val="00F720D5"/>
    <w:rsid w:val="00F7336D"/>
    <w:rsid w:val="00F73401"/>
    <w:rsid w:val="00F73CB0"/>
    <w:rsid w:val="00F7445A"/>
    <w:rsid w:val="00F77476"/>
    <w:rsid w:val="00F81A90"/>
    <w:rsid w:val="00F82A6B"/>
    <w:rsid w:val="00F8422D"/>
    <w:rsid w:val="00F90694"/>
    <w:rsid w:val="00F912A1"/>
    <w:rsid w:val="00F92834"/>
    <w:rsid w:val="00F9286D"/>
    <w:rsid w:val="00F941AE"/>
    <w:rsid w:val="00F96D79"/>
    <w:rsid w:val="00F97C29"/>
    <w:rsid w:val="00FA0A73"/>
    <w:rsid w:val="00FA116F"/>
    <w:rsid w:val="00FA14DC"/>
    <w:rsid w:val="00FA15EB"/>
    <w:rsid w:val="00FA1A31"/>
    <w:rsid w:val="00FA1FBB"/>
    <w:rsid w:val="00FA356D"/>
    <w:rsid w:val="00FA414D"/>
    <w:rsid w:val="00FA7827"/>
    <w:rsid w:val="00FB1C82"/>
    <w:rsid w:val="00FB2E59"/>
    <w:rsid w:val="00FB4503"/>
    <w:rsid w:val="00FB4FBF"/>
    <w:rsid w:val="00FB6144"/>
    <w:rsid w:val="00FB66A8"/>
    <w:rsid w:val="00FB78A1"/>
    <w:rsid w:val="00FC0A9A"/>
    <w:rsid w:val="00FC43F9"/>
    <w:rsid w:val="00FC4991"/>
    <w:rsid w:val="00FC499A"/>
    <w:rsid w:val="00FC61D2"/>
    <w:rsid w:val="00FC641E"/>
    <w:rsid w:val="00FC644B"/>
    <w:rsid w:val="00FC6DD8"/>
    <w:rsid w:val="00FC7959"/>
    <w:rsid w:val="00FC7CE4"/>
    <w:rsid w:val="00FD638F"/>
    <w:rsid w:val="00FD6780"/>
    <w:rsid w:val="00FE2547"/>
    <w:rsid w:val="00FE6974"/>
    <w:rsid w:val="00FE6AD2"/>
    <w:rsid w:val="00FF1F92"/>
    <w:rsid w:val="00FF22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2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46A"/>
    <w:pPr>
      <w:spacing w:after="0" w:line="240" w:lineRule="auto"/>
    </w:pPr>
    <w:rPr>
      <w:rFonts w:ascii="Times New Roman" w:eastAsia="Times New Roman" w:hAnsi="Times New Roman" w:cs="Times New Roman"/>
      <w:sz w:val="24"/>
      <w:szCs w:val="20"/>
    </w:rPr>
  </w:style>
  <w:style w:type="paragraph" w:styleId="Heading1">
    <w:name w:val="heading 1"/>
    <w:basedOn w:val="Title"/>
    <w:next w:val="Normal"/>
    <w:link w:val="Heading1Char"/>
    <w:uiPriority w:val="99"/>
    <w:qFormat/>
    <w:rsid w:val="003B347C"/>
    <w:pPr>
      <w:spacing w:before="720"/>
      <w:outlineLvl w:val="0"/>
    </w:pPr>
    <w:rPr>
      <w:sz w:val="68"/>
      <w:u w:val="none"/>
    </w:rPr>
  </w:style>
  <w:style w:type="paragraph" w:styleId="Heading2">
    <w:name w:val="heading 2"/>
    <w:basedOn w:val="Title"/>
    <w:next w:val="Normal"/>
    <w:link w:val="Heading2Char"/>
    <w:uiPriority w:val="9"/>
    <w:unhideWhenUsed/>
    <w:qFormat/>
    <w:rsid w:val="00633025"/>
    <w:pPr>
      <w:spacing w:after="120"/>
      <w:outlineLvl w:val="1"/>
    </w:pPr>
    <w:rPr>
      <w:szCs w:val="28"/>
      <w:u w:val="none"/>
    </w:rPr>
  </w:style>
  <w:style w:type="paragraph" w:styleId="Heading3">
    <w:name w:val="heading 3"/>
    <w:basedOn w:val="Normal"/>
    <w:next w:val="Normal"/>
    <w:link w:val="Heading3Char"/>
    <w:uiPriority w:val="9"/>
    <w:unhideWhenUsed/>
    <w:qFormat/>
    <w:rsid w:val="00633025"/>
    <w:pPr>
      <w:widowControl w:val="0"/>
      <w:outlineLvl w:val="2"/>
    </w:pPr>
    <w:rPr>
      <w:rFonts w:eastAsiaTheme="majorEastAsia"/>
      <w:b/>
      <w:bCs/>
      <w:color w:val="0D0D0D" w:themeColor="text1" w:themeTint="F2"/>
      <w:szCs w:val="24"/>
    </w:rPr>
  </w:style>
  <w:style w:type="paragraph" w:styleId="Heading4">
    <w:name w:val="heading 4"/>
    <w:basedOn w:val="Heading3"/>
    <w:next w:val="Normal"/>
    <w:link w:val="Heading4Char"/>
    <w:uiPriority w:val="9"/>
    <w:unhideWhenUsed/>
    <w:qFormat/>
    <w:rsid w:val="00592C79"/>
    <w:pPr>
      <w:numPr>
        <w:numId w:val="54"/>
      </w:numPr>
      <w:outlineLvl w:val="3"/>
    </w:pPr>
  </w:style>
  <w:style w:type="paragraph" w:styleId="Heading5">
    <w:name w:val="heading 5"/>
    <w:basedOn w:val="Normal"/>
    <w:next w:val="Normal"/>
    <w:link w:val="Heading5Char"/>
    <w:uiPriority w:val="9"/>
    <w:semiHidden/>
    <w:unhideWhenUsed/>
    <w:qFormat/>
    <w:rsid w:val="00F66C3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F3135"/>
    <w:pPr>
      <w:keepNext/>
      <w:ind w:left="720"/>
      <w:outlineLvl w:val="5"/>
    </w:pPr>
    <w:rPr>
      <w:rFonts w:eastAsia="Arial Unicode MS"/>
      <w:b/>
      <w:bCs/>
      <w:i/>
      <w:iCs/>
      <w:szCs w:val="24"/>
    </w:rPr>
  </w:style>
  <w:style w:type="paragraph" w:styleId="Heading7">
    <w:name w:val="heading 7"/>
    <w:basedOn w:val="Normal"/>
    <w:next w:val="Normal"/>
    <w:link w:val="Heading7Char"/>
    <w:uiPriority w:val="9"/>
    <w:unhideWhenUsed/>
    <w:qFormat/>
    <w:rsid w:val="0035799E"/>
    <w:pPr>
      <w:keepNext/>
      <w:autoSpaceDE w:val="0"/>
      <w:autoSpaceDN w:val="0"/>
      <w:adjustRightInd w:val="0"/>
      <w:spacing w:before="120"/>
      <w:outlineLvl w:val="6"/>
    </w:pPr>
    <w:rPr>
      <w:rFonts w:eastAsiaTheme="minorEastAsia"/>
      <w:b/>
      <w:bCs/>
      <w:szCs w:val="24"/>
    </w:rPr>
  </w:style>
  <w:style w:type="paragraph" w:styleId="Heading8">
    <w:name w:val="heading 8"/>
    <w:basedOn w:val="Normal"/>
    <w:next w:val="Normal"/>
    <w:link w:val="Heading8Char"/>
    <w:uiPriority w:val="9"/>
    <w:unhideWhenUsed/>
    <w:qFormat/>
    <w:rsid w:val="0045038D"/>
    <w:pPr>
      <w:keepNext/>
      <w:ind w:left="720" w:hanging="360"/>
      <w:outlineLvl w:val="7"/>
    </w:pPr>
    <w:rPr>
      <w:rFonts w:eastAsia="Arial Unicode MS"/>
      <w:b/>
      <w:bCs/>
      <w:i/>
      <w:iCs/>
      <w:szCs w:val="24"/>
    </w:rPr>
  </w:style>
  <w:style w:type="paragraph" w:styleId="Heading9">
    <w:name w:val="heading 9"/>
    <w:basedOn w:val="Normal"/>
    <w:next w:val="Normal"/>
    <w:link w:val="Heading9Char"/>
    <w:uiPriority w:val="9"/>
    <w:unhideWhenUsed/>
    <w:qFormat/>
    <w:rsid w:val="002142B7"/>
    <w:pPr>
      <w:keepNext/>
      <w:spacing w:after="200" w:line="276" w:lineRule="auto"/>
      <w:ind w:firstLine="360"/>
      <w:outlineLvl w:val="8"/>
    </w:pPr>
    <w:rPr>
      <w:rFonts w:eastAsia="Arial Unicode MS"/>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66F6"/>
    <w:pPr>
      <w:tabs>
        <w:tab w:val="center" w:pos="4320"/>
        <w:tab w:val="right" w:pos="8640"/>
      </w:tabs>
    </w:pPr>
  </w:style>
  <w:style w:type="character" w:customStyle="1" w:styleId="HeaderChar">
    <w:name w:val="Header Char"/>
    <w:basedOn w:val="DefaultParagraphFont"/>
    <w:link w:val="Header"/>
    <w:uiPriority w:val="99"/>
    <w:rsid w:val="00DC66F6"/>
    <w:rPr>
      <w:rFonts w:ascii="Arial" w:eastAsia="Times New Roman" w:hAnsi="Arial" w:cs="Times New Roman"/>
      <w:sz w:val="24"/>
      <w:szCs w:val="20"/>
    </w:rPr>
  </w:style>
  <w:style w:type="character" w:customStyle="1" w:styleId="Heading1Char">
    <w:name w:val="Heading 1 Char"/>
    <w:basedOn w:val="DefaultParagraphFont"/>
    <w:link w:val="Heading1"/>
    <w:uiPriority w:val="99"/>
    <w:rsid w:val="003B347C"/>
    <w:rPr>
      <w:rFonts w:ascii="Times New Roman" w:eastAsia="Times New Roman" w:hAnsi="Times New Roman" w:cs="Times New Roman"/>
      <w:b/>
      <w:bCs/>
      <w:snapToGrid w:val="0"/>
      <w:sz w:val="68"/>
      <w:szCs w:val="20"/>
    </w:rPr>
  </w:style>
  <w:style w:type="character" w:styleId="Hyperlink">
    <w:name w:val="Hyperlink"/>
    <w:basedOn w:val="DefaultParagraphFont"/>
    <w:uiPriority w:val="99"/>
    <w:rsid w:val="00C85767"/>
    <w:rPr>
      <w:rFonts w:ascii="Times New Roman" w:hAnsi="Times New Roman" w:cs="Times New Roman"/>
      <w:color w:val="0000FF"/>
      <w:u w:val="single"/>
    </w:rPr>
  </w:style>
  <w:style w:type="paragraph" w:customStyle="1" w:styleId="SRCbullet">
    <w:name w:val="SRC bullet"/>
    <w:basedOn w:val="Normal"/>
    <w:rsid w:val="00DC66F6"/>
    <w:pPr>
      <w:keepNext/>
      <w:numPr>
        <w:numId w:val="1"/>
      </w:numPr>
      <w:tabs>
        <w:tab w:val="left" w:pos="-1080"/>
        <w:tab w:val="left" w:pos="-720"/>
        <w:tab w:val="left" w:pos="0"/>
        <w:tab w:val="num" w:pos="360"/>
        <w:tab w:val="left" w:pos="1080"/>
      </w:tabs>
      <w:spacing w:before="480" w:after="60"/>
      <w:ind w:left="360"/>
    </w:pPr>
    <w:rPr>
      <w:b/>
      <w:sz w:val="22"/>
    </w:rPr>
  </w:style>
  <w:style w:type="paragraph" w:styleId="ListParagraph">
    <w:name w:val="List Paragraph"/>
    <w:basedOn w:val="Normal"/>
    <w:uiPriority w:val="34"/>
    <w:qFormat/>
    <w:rsid w:val="005B74A9"/>
    <w:pPr>
      <w:numPr>
        <w:numId w:val="43"/>
      </w:numPr>
      <w:contextualSpacing/>
    </w:pPr>
    <w:rPr>
      <w:rFonts w:eastAsia="Arial Unicode MS"/>
      <w:szCs w:val="24"/>
    </w:rPr>
  </w:style>
  <w:style w:type="paragraph" w:customStyle="1" w:styleId="SRCinfoline">
    <w:name w:val="SRC info line"/>
    <w:basedOn w:val="Normal"/>
    <w:next w:val="Normal"/>
    <w:uiPriority w:val="99"/>
    <w:rsid w:val="00D55715"/>
    <w:pPr>
      <w:keepNext/>
      <w:tabs>
        <w:tab w:val="left" w:pos="-1080"/>
        <w:tab w:val="left" w:pos="-720"/>
        <w:tab w:val="left" w:pos="0"/>
        <w:tab w:val="left" w:pos="1080"/>
      </w:tabs>
      <w:ind w:right="-360"/>
    </w:pPr>
    <w:rPr>
      <w:b/>
      <w:color w:val="0D0D0D" w:themeColor="text1" w:themeTint="F2"/>
      <w:szCs w:val="24"/>
    </w:rPr>
  </w:style>
  <w:style w:type="paragraph" w:customStyle="1" w:styleId="SRCelementdef">
    <w:name w:val="SRC element def"/>
    <w:basedOn w:val="Normal"/>
    <w:rsid w:val="00DC66F6"/>
    <w:pPr>
      <w:spacing w:before="240" w:after="40"/>
      <w:ind w:left="720"/>
    </w:pPr>
    <w:rPr>
      <w:sz w:val="22"/>
    </w:rPr>
  </w:style>
  <w:style w:type="paragraph" w:customStyle="1" w:styleId="SRCbulletlist">
    <w:name w:val="SRC bullet list"/>
    <w:basedOn w:val="Normal"/>
    <w:rsid w:val="00DC66F6"/>
    <w:pPr>
      <w:spacing w:before="40" w:after="40"/>
    </w:pPr>
    <w:rPr>
      <w:rFonts w:cs="Arial"/>
      <w:sz w:val="22"/>
      <w:szCs w:val="18"/>
    </w:rPr>
  </w:style>
  <w:style w:type="paragraph" w:customStyle="1" w:styleId="SRCsubtopic">
    <w:name w:val="SRC subtopic"/>
    <w:basedOn w:val="Normal"/>
    <w:rsid w:val="00EA689F"/>
    <w:pPr>
      <w:widowControl w:val="0"/>
      <w:spacing w:before="120"/>
      <w:ind w:left="720" w:hanging="360"/>
    </w:pPr>
    <w:rPr>
      <w:b/>
      <w:bCs/>
      <w:i/>
      <w:iCs/>
      <w:color w:val="0D0D0D" w:themeColor="text1" w:themeTint="F2"/>
      <w:szCs w:val="24"/>
    </w:rPr>
  </w:style>
  <w:style w:type="paragraph" w:customStyle="1" w:styleId="SRClist">
    <w:name w:val="SRC list"/>
    <w:basedOn w:val="Normal"/>
    <w:rsid w:val="00DC66F6"/>
    <w:pPr>
      <w:spacing w:before="40" w:after="40"/>
      <w:ind w:left="1080"/>
    </w:pPr>
    <w:rPr>
      <w:rFonts w:cs="Arial"/>
      <w:sz w:val="22"/>
      <w:szCs w:val="18"/>
    </w:rPr>
  </w:style>
  <w:style w:type="character" w:customStyle="1" w:styleId="Heading5Char">
    <w:name w:val="Heading 5 Char"/>
    <w:basedOn w:val="DefaultParagraphFont"/>
    <w:link w:val="Heading5"/>
    <w:uiPriority w:val="99"/>
    <w:rsid w:val="00F66C35"/>
    <w:rPr>
      <w:rFonts w:asciiTheme="majorHAnsi" w:eastAsiaTheme="majorEastAsia" w:hAnsiTheme="majorHAnsi" w:cstheme="majorBidi"/>
      <w:color w:val="243F60" w:themeColor="accent1" w:themeShade="7F"/>
      <w:sz w:val="24"/>
      <w:szCs w:val="20"/>
    </w:rPr>
  </w:style>
  <w:style w:type="paragraph" w:styleId="Title">
    <w:name w:val="Title"/>
    <w:basedOn w:val="Normal"/>
    <w:link w:val="TitleChar"/>
    <w:qFormat/>
    <w:rsid w:val="00F66C35"/>
    <w:pPr>
      <w:widowControl w:val="0"/>
      <w:jc w:val="center"/>
    </w:pPr>
    <w:rPr>
      <w:b/>
      <w:bCs/>
      <w:snapToGrid w:val="0"/>
      <w:sz w:val="28"/>
      <w:u w:val="single"/>
    </w:rPr>
  </w:style>
  <w:style w:type="character" w:customStyle="1" w:styleId="TitleChar">
    <w:name w:val="Title Char"/>
    <w:basedOn w:val="DefaultParagraphFont"/>
    <w:link w:val="Title"/>
    <w:rsid w:val="00F66C35"/>
    <w:rPr>
      <w:rFonts w:ascii="Times New Roman" w:eastAsia="Times New Roman" w:hAnsi="Times New Roman" w:cs="Times New Roman"/>
      <w:b/>
      <w:bCs/>
      <w:snapToGrid w:val="0"/>
      <w:sz w:val="28"/>
      <w:szCs w:val="20"/>
      <w:u w:val="single"/>
    </w:rPr>
  </w:style>
  <w:style w:type="paragraph" w:customStyle="1" w:styleId="Default">
    <w:name w:val="Default"/>
    <w:rsid w:val="008D4901"/>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D61D6F"/>
    <w:pPr>
      <w:tabs>
        <w:tab w:val="center" w:pos="4680"/>
        <w:tab w:val="right" w:pos="9360"/>
      </w:tabs>
    </w:pPr>
  </w:style>
  <w:style w:type="character" w:customStyle="1" w:styleId="FooterChar">
    <w:name w:val="Footer Char"/>
    <w:basedOn w:val="DefaultParagraphFont"/>
    <w:link w:val="Footer"/>
    <w:uiPriority w:val="99"/>
    <w:rsid w:val="00D61D6F"/>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020CC"/>
    <w:rPr>
      <w:rFonts w:ascii="Tahoma" w:hAnsi="Tahoma" w:cs="Tahoma"/>
      <w:sz w:val="16"/>
      <w:szCs w:val="16"/>
    </w:rPr>
  </w:style>
  <w:style w:type="character" w:customStyle="1" w:styleId="BalloonTextChar">
    <w:name w:val="Balloon Text Char"/>
    <w:basedOn w:val="DefaultParagraphFont"/>
    <w:link w:val="BalloonText"/>
    <w:uiPriority w:val="99"/>
    <w:semiHidden/>
    <w:rsid w:val="000020CC"/>
    <w:rPr>
      <w:rFonts w:ascii="Tahoma" w:eastAsia="Times New Roman" w:hAnsi="Tahoma" w:cs="Tahoma"/>
      <w:sz w:val="16"/>
      <w:szCs w:val="16"/>
    </w:rPr>
  </w:style>
  <w:style w:type="character" w:customStyle="1" w:styleId="Heading2Char">
    <w:name w:val="Heading 2 Char"/>
    <w:basedOn w:val="DefaultParagraphFont"/>
    <w:link w:val="Heading2"/>
    <w:uiPriority w:val="9"/>
    <w:rsid w:val="00633025"/>
    <w:rPr>
      <w:rFonts w:ascii="Times New Roman" w:eastAsia="Times New Roman" w:hAnsi="Times New Roman" w:cs="Times New Roman"/>
      <w:b/>
      <w:bCs/>
      <w:snapToGrid w:val="0"/>
      <w:sz w:val="28"/>
      <w:szCs w:val="28"/>
    </w:rPr>
  </w:style>
  <w:style w:type="paragraph" w:styleId="NoSpacing">
    <w:name w:val="No Spacing"/>
    <w:basedOn w:val="Heading3"/>
    <w:uiPriority w:val="1"/>
    <w:qFormat/>
    <w:rsid w:val="00765C08"/>
  </w:style>
  <w:style w:type="character" w:styleId="SubtleEmphasis">
    <w:name w:val="Subtle Emphasis"/>
    <w:basedOn w:val="DefaultParagraphFont"/>
    <w:uiPriority w:val="19"/>
    <w:qFormat/>
    <w:rsid w:val="00880376"/>
    <w:rPr>
      <w:i/>
      <w:iCs/>
      <w:color w:val="808080" w:themeColor="text1" w:themeTint="7F"/>
    </w:rPr>
  </w:style>
  <w:style w:type="character" w:customStyle="1" w:styleId="Heading3Char">
    <w:name w:val="Heading 3 Char"/>
    <w:basedOn w:val="DefaultParagraphFont"/>
    <w:link w:val="Heading3"/>
    <w:uiPriority w:val="9"/>
    <w:rsid w:val="00633025"/>
    <w:rPr>
      <w:rFonts w:ascii="Times New Roman" w:eastAsiaTheme="majorEastAsia" w:hAnsi="Times New Roman" w:cs="Times New Roman"/>
      <w:b/>
      <w:bCs/>
      <w:color w:val="0D0D0D" w:themeColor="text1" w:themeTint="F2"/>
      <w:sz w:val="24"/>
      <w:szCs w:val="24"/>
    </w:rPr>
  </w:style>
  <w:style w:type="character" w:customStyle="1" w:styleId="Heading4Char">
    <w:name w:val="Heading 4 Char"/>
    <w:basedOn w:val="DefaultParagraphFont"/>
    <w:link w:val="Heading4"/>
    <w:uiPriority w:val="9"/>
    <w:rsid w:val="00E971B7"/>
    <w:rPr>
      <w:rFonts w:ascii="Times New Roman" w:eastAsiaTheme="majorEastAsia" w:hAnsi="Times New Roman" w:cs="Times New Roman"/>
      <w:b/>
      <w:bCs/>
      <w:color w:val="0D0D0D" w:themeColor="text1" w:themeTint="F2"/>
      <w:sz w:val="24"/>
      <w:szCs w:val="24"/>
    </w:rPr>
  </w:style>
  <w:style w:type="paragraph" w:styleId="NormalWeb">
    <w:name w:val="Normal (Web)"/>
    <w:basedOn w:val="Normal"/>
    <w:uiPriority w:val="99"/>
    <w:unhideWhenUsed/>
    <w:rsid w:val="009C5D78"/>
    <w:pPr>
      <w:spacing w:before="100" w:beforeAutospacing="1" w:after="100" w:afterAutospacing="1"/>
    </w:pPr>
    <w:rPr>
      <w:szCs w:val="24"/>
    </w:rPr>
  </w:style>
  <w:style w:type="character" w:styleId="FollowedHyperlink">
    <w:name w:val="FollowedHyperlink"/>
    <w:basedOn w:val="DefaultParagraphFont"/>
    <w:uiPriority w:val="99"/>
    <w:semiHidden/>
    <w:unhideWhenUsed/>
    <w:rsid w:val="008721D4"/>
    <w:rPr>
      <w:color w:val="800080" w:themeColor="followedHyperlink"/>
      <w:u w:val="single"/>
    </w:rPr>
  </w:style>
  <w:style w:type="character" w:styleId="CommentReference">
    <w:name w:val="annotation reference"/>
    <w:basedOn w:val="DefaultParagraphFont"/>
    <w:uiPriority w:val="99"/>
    <w:semiHidden/>
    <w:unhideWhenUsed/>
    <w:rsid w:val="000E7120"/>
    <w:rPr>
      <w:sz w:val="16"/>
      <w:szCs w:val="16"/>
    </w:rPr>
  </w:style>
  <w:style w:type="paragraph" w:styleId="CommentText">
    <w:name w:val="annotation text"/>
    <w:basedOn w:val="Normal"/>
    <w:link w:val="CommentTextChar"/>
    <w:uiPriority w:val="99"/>
    <w:unhideWhenUsed/>
    <w:rsid w:val="000E7120"/>
    <w:rPr>
      <w:sz w:val="20"/>
    </w:rPr>
  </w:style>
  <w:style w:type="character" w:customStyle="1" w:styleId="CommentTextChar">
    <w:name w:val="Comment Text Char"/>
    <w:basedOn w:val="DefaultParagraphFont"/>
    <w:link w:val="CommentText"/>
    <w:uiPriority w:val="99"/>
    <w:rsid w:val="000E712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E7120"/>
    <w:rPr>
      <w:b/>
      <w:bCs/>
    </w:rPr>
  </w:style>
  <w:style w:type="character" w:customStyle="1" w:styleId="CommentSubjectChar">
    <w:name w:val="Comment Subject Char"/>
    <w:basedOn w:val="CommentTextChar"/>
    <w:link w:val="CommentSubject"/>
    <w:uiPriority w:val="99"/>
    <w:semiHidden/>
    <w:rsid w:val="000E7120"/>
    <w:rPr>
      <w:rFonts w:ascii="Arial" w:eastAsia="Times New Roman" w:hAnsi="Arial" w:cs="Times New Roman"/>
      <w:b/>
      <w:bCs/>
      <w:sz w:val="20"/>
      <w:szCs w:val="20"/>
    </w:rPr>
  </w:style>
  <w:style w:type="paragraph" w:styleId="Revision">
    <w:name w:val="Revision"/>
    <w:hidden/>
    <w:uiPriority w:val="99"/>
    <w:semiHidden/>
    <w:rsid w:val="000E7120"/>
    <w:pPr>
      <w:spacing w:after="0" w:line="240" w:lineRule="auto"/>
    </w:pPr>
    <w:rPr>
      <w:rFonts w:ascii="Arial" w:eastAsia="Times New Roman" w:hAnsi="Arial" w:cs="Times New Roman"/>
      <w:sz w:val="24"/>
      <w:szCs w:val="20"/>
    </w:rPr>
  </w:style>
  <w:style w:type="table" w:styleId="TableProfessional">
    <w:name w:val="Table Professional"/>
    <w:basedOn w:val="TableNormal"/>
    <w:semiHidden/>
    <w:unhideWhenUsed/>
    <w:rsid w:val="00A3051B"/>
    <w:pPr>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PlainTable21">
    <w:name w:val="Plain Table 21"/>
    <w:basedOn w:val="TableNormal"/>
    <w:uiPriority w:val="42"/>
    <w:rsid w:val="008D2036"/>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6Char">
    <w:name w:val="Heading 6 Char"/>
    <w:basedOn w:val="DefaultParagraphFont"/>
    <w:link w:val="Heading6"/>
    <w:uiPriority w:val="9"/>
    <w:rsid w:val="003F3135"/>
    <w:rPr>
      <w:rFonts w:ascii="Times New Roman" w:eastAsia="Arial Unicode MS" w:hAnsi="Times New Roman" w:cs="Times New Roman"/>
      <w:b/>
      <w:bCs/>
      <w:i/>
      <w:iCs/>
      <w:sz w:val="24"/>
      <w:szCs w:val="24"/>
    </w:rPr>
  </w:style>
  <w:style w:type="paragraph" w:styleId="BodyTextIndent">
    <w:name w:val="Body Text Indent"/>
    <w:basedOn w:val="Normal"/>
    <w:link w:val="BodyTextIndentChar"/>
    <w:uiPriority w:val="99"/>
    <w:unhideWhenUsed/>
    <w:rsid w:val="00E61C2D"/>
    <w:pPr>
      <w:ind w:left="1080" w:hanging="360"/>
    </w:pPr>
    <w:rPr>
      <w:szCs w:val="24"/>
    </w:rPr>
  </w:style>
  <w:style w:type="character" w:customStyle="1" w:styleId="BodyTextIndentChar">
    <w:name w:val="Body Text Indent Char"/>
    <w:basedOn w:val="DefaultParagraphFont"/>
    <w:link w:val="BodyTextIndent"/>
    <w:uiPriority w:val="99"/>
    <w:rsid w:val="00E61C2D"/>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554D28"/>
    <w:pPr>
      <w:spacing w:after="120" w:line="480" w:lineRule="auto"/>
    </w:pPr>
  </w:style>
  <w:style w:type="character" w:customStyle="1" w:styleId="BodyText2Char">
    <w:name w:val="Body Text 2 Char"/>
    <w:basedOn w:val="DefaultParagraphFont"/>
    <w:link w:val="BodyText2"/>
    <w:uiPriority w:val="99"/>
    <w:semiHidden/>
    <w:rsid w:val="00554D28"/>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rsid w:val="0035799E"/>
    <w:rPr>
      <w:rFonts w:ascii="Times New Roman" w:eastAsiaTheme="minorEastAsia" w:hAnsi="Times New Roman" w:cs="Times New Roman"/>
      <w:b/>
      <w:bCs/>
      <w:sz w:val="24"/>
      <w:szCs w:val="24"/>
    </w:rPr>
  </w:style>
  <w:style w:type="character" w:customStyle="1" w:styleId="Heading8Char">
    <w:name w:val="Heading 8 Char"/>
    <w:basedOn w:val="DefaultParagraphFont"/>
    <w:link w:val="Heading8"/>
    <w:uiPriority w:val="9"/>
    <w:rsid w:val="0045038D"/>
    <w:rPr>
      <w:rFonts w:ascii="Times New Roman" w:eastAsia="Arial Unicode MS" w:hAnsi="Times New Roman" w:cs="Times New Roman"/>
      <w:b/>
      <w:bCs/>
      <w:i/>
      <w:iCs/>
      <w:sz w:val="24"/>
      <w:szCs w:val="24"/>
    </w:rPr>
  </w:style>
  <w:style w:type="paragraph" w:styleId="BodyTextIndent2">
    <w:name w:val="Body Text Indent 2"/>
    <w:basedOn w:val="Normal"/>
    <w:link w:val="BodyTextIndent2Char"/>
    <w:uiPriority w:val="99"/>
    <w:unhideWhenUsed/>
    <w:rsid w:val="003327E4"/>
    <w:pPr>
      <w:ind w:left="720"/>
    </w:pPr>
    <w:rPr>
      <w:szCs w:val="24"/>
    </w:rPr>
  </w:style>
  <w:style w:type="character" w:customStyle="1" w:styleId="BodyTextIndent2Char">
    <w:name w:val="Body Text Indent 2 Char"/>
    <w:basedOn w:val="DefaultParagraphFont"/>
    <w:link w:val="BodyTextIndent2"/>
    <w:uiPriority w:val="99"/>
    <w:rsid w:val="003327E4"/>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0C26B7"/>
    <w:pPr>
      <w:ind w:firstLine="360"/>
    </w:pPr>
    <w:rPr>
      <w:szCs w:val="24"/>
    </w:rPr>
  </w:style>
  <w:style w:type="character" w:customStyle="1" w:styleId="BodyTextIndent3Char">
    <w:name w:val="Body Text Indent 3 Char"/>
    <w:basedOn w:val="DefaultParagraphFont"/>
    <w:link w:val="BodyTextIndent3"/>
    <w:uiPriority w:val="99"/>
    <w:rsid w:val="000C26B7"/>
    <w:rPr>
      <w:rFonts w:ascii="Times New Roman" w:eastAsia="Times New Roman" w:hAnsi="Times New Roman" w:cs="Times New Roman"/>
      <w:sz w:val="24"/>
      <w:szCs w:val="24"/>
    </w:rPr>
  </w:style>
  <w:style w:type="table" w:customStyle="1" w:styleId="TableGrid317">
    <w:name w:val="Table Grid317"/>
    <w:basedOn w:val="TableNormal"/>
    <w:next w:val="TableGrid"/>
    <w:rsid w:val="007454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45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7454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5223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6A3A6C"/>
    <w:pPr>
      <w:keepNext/>
      <w:spacing w:after="120"/>
    </w:pPr>
    <w:rPr>
      <w:color w:val="0D0D0D" w:themeColor="text1" w:themeTint="F2"/>
      <w:szCs w:val="24"/>
    </w:rPr>
  </w:style>
  <w:style w:type="character" w:customStyle="1" w:styleId="BodyTextChar">
    <w:name w:val="Body Text Char"/>
    <w:basedOn w:val="DefaultParagraphFont"/>
    <w:link w:val="BodyText"/>
    <w:uiPriority w:val="99"/>
    <w:rsid w:val="006A3A6C"/>
    <w:rPr>
      <w:rFonts w:ascii="Times New Roman" w:eastAsia="Times New Roman" w:hAnsi="Times New Roman" w:cs="Times New Roman"/>
      <w:color w:val="0D0D0D" w:themeColor="text1" w:themeTint="F2"/>
      <w:sz w:val="24"/>
      <w:szCs w:val="24"/>
    </w:rPr>
  </w:style>
  <w:style w:type="character" w:customStyle="1" w:styleId="Heading9Char">
    <w:name w:val="Heading 9 Char"/>
    <w:basedOn w:val="DefaultParagraphFont"/>
    <w:link w:val="Heading9"/>
    <w:uiPriority w:val="9"/>
    <w:rsid w:val="002142B7"/>
    <w:rPr>
      <w:rFonts w:ascii="Times New Roman" w:eastAsia="Arial Unicode MS" w:hAnsi="Times New Roman" w:cs="Times New Roman"/>
      <w:b/>
      <w:bCs/>
      <w:iCs/>
      <w:sz w:val="24"/>
      <w:szCs w:val="20"/>
    </w:rPr>
  </w:style>
  <w:style w:type="paragraph" w:styleId="Caption">
    <w:name w:val="caption"/>
    <w:basedOn w:val="Normal"/>
    <w:next w:val="Normal"/>
    <w:uiPriority w:val="35"/>
    <w:unhideWhenUsed/>
    <w:qFormat/>
    <w:rsid w:val="00C6093E"/>
    <w:pPr>
      <w:spacing w:before="120"/>
      <w:ind w:left="360"/>
    </w:pPr>
    <w:rPr>
      <w:b/>
    </w:rPr>
  </w:style>
  <w:style w:type="paragraph" w:customStyle="1" w:styleId="Header5">
    <w:name w:val="Header 5"/>
    <w:basedOn w:val="Normal"/>
    <w:link w:val="Header5Char"/>
    <w:qFormat/>
    <w:rsid w:val="00E75180"/>
    <w:pPr>
      <w:spacing w:before="360" w:after="120"/>
      <w:ind w:left="720"/>
    </w:pPr>
    <w:rPr>
      <w:b/>
    </w:rPr>
  </w:style>
  <w:style w:type="character" w:customStyle="1" w:styleId="Header5Char">
    <w:name w:val="Header 5 Char"/>
    <w:basedOn w:val="DefaultParagraphFont"/>
    <w:link w:val="Header5"/>
    <w:rsid w:val="00E75180"/>
    <w:rPr>
      <w:rFonts w:ascii="Times New Roman" w:eastAsia="Times New Roman" w:hAnsi="Times New Roman" w:cs="Times New Roman"/>
      <w:b/>
      <w:sz w:val="24"/>
      <w:szCs w:val="20"/>
    </w:rPr>
  </w:style>
  <w:style w:type="paragraph" w:styleId="Subtitle">
    <w:name w:val="Subtitle"/>
    <w:basedOn w:val="Normal"/>
    <w:next w:val="Normal"/>
    <w:link w:val="SubtitleChar"/>
    <w:uiPriority w:val="11"/>
    <w:qFormat/>
    <w:rsid w:val="00A47C2B"/>
    <w:pPr>
      <w:jc w:val="center"/>
    </w:pPr>
    <w:rPr>
      <w:sz w:val="28"/>
    </w:rPr>
  </w:style>
  <w:style w:type="character" w:customStyle="1" w:styleId="SubtitleChar">
    <w:name w:val="Subtitle Char"/>
    <w:basedOn w:val="DefaultParagraphFont"/>
    <w:link w:val="Subtitle"/>
    <w:uiPriority w:val="11"/>
    <w:rsid w:val="00A47C2B"/>
    <w:rPr>
      <w:rFonts w:ascii="Times New Roman" w:eastAsia="Times New Roman" w:hAnsi="Times New Roman" w:cs="Times New Roman"/>
      <w:sz w:val="28"/>
      <w:szCs w:val="20"/>
    </w:rPr>
  </w:style>
  <w:style w:type="character" w:styleId="BookTitle">
    <w:name w:val="Book Title"/>
    <w:basedOn w:val="DefaultParagraphFont"/>
    <w:uiPriority w:val="33"/>
    <w:qFormat/>
    <w:rsid w:val="00CE326C"/>
    <w:rPr>
      <w:b/>
      <w:bCs/>
      <w:i/>
      <w:iCs/>
      <w:spacing w:val="5"/>
    </w:rPr>
  </w:style>
  <w:style w:type="character" w:styleId="UnresolvedMention">
    <w:name w:val="Unresolved Mention"/>
    <w:basedOn w:val="DefaultParagraphFont"/>
    <w:uiPriority w:val="99"/>
    <w:semiHidden/>
    <w:unhideWhenUsed/>
    <w:rsid w:val="00535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74105">
      <w:bodyDiv w:val="1"/>
      <w:marLeft w:val="0"/>
      <w:marRight w:val="0"/>
      <w:marTop w:val="0"/>
      <w:marBottom w:val="0"/>
      <w:divBdr>
        <w:top w:val="none" w:sz="0" w:space="0" w:color="auto"/>
        <w:left w:val="none" w:sz="0" w:space="0" w:color="auto"/>
        <w:bottom w:val="none" w:sz="0" w:space="0" w:color="auto"/>
        <w:right w:val="none" w:sz="0" w:space="0" w:color="auto"/>
      </w:divBdr>
    </w:div>
    <w:div w:id="338625181">
      <w:bodyDiv w:val="1"/>
      <w:marLeft w:val="0"/>
      <w:marRight w:val="0"/>
      <w:marTop w:val="0"/>
      <w:marBottom w:val="0"/>
      <w:divBdr>
        <w:top w:val="none" w:sz="0" w:space="0" w:color="auto"/>
        <w:left w:val="none" w:sz="0" w:space="0" w:color="auto"/>
        <w:bottom w:val="none" w:sz="0" w:space="0" w:color="auto"/>
        <w:right w:val="none" w:sz="0" w:space="0" w:color="auto"/>
      </w:divBdr>
    </w:div>
    <w:div w:id="748163215">
      <w:bodyDiv w:val="1"/>
      <w:marLeft w:val="0"/>
      <w:marRight w:val="0"/>
      <w:marTop w:val="0"/>
      <w:marBottom w:val="0"/>
      <w:divBdr>
        <w:top w:val="none" w:sz="0" w:space="0" w:color="auto"/>
        <w:left w:val="none" w:sz="0" w:space="0" w:color="auto"/>
        <w:bottom w:val="none" w:sz="0" w:space="0" w:color="auto"/>
        <w:right w:val="none" w:sz="0" w:space="0" w:color="auto"/>
      </w:divBdr>
    </w:div>
    <w:div w:id="897713361">
      <w:bodyDiv w:val="1"/>
      <w:marLeft w:val="0"/>
      <w:marRight w:val="0"/>
      <w:marTop w:val="0"/>
      <w:marBottom w:val="0"/>
      <w:divBdr>
        <w:top w:val="none" w:sz="0" w:space="0" w:color="auto"/>
        <w:left w:val="none" w:sz="0" w:space="0" w:color="auto"/>
        <w:bottom w:val="none" w:sz="0" w:space="0" w:color="auto"/>
        <w:right w:val="none" w:sz="0" w:space="0" w:color="auto"/>
      </w:divBdr>
    </w:div>
    <w:div w:id="1407798758">
      <w:bodyDiv w:val="1"/>
      <w:marLeft w:val="0"/>
      <w:marRight w:val="0"/>
      <w:marTop w:val="0"/>
      <w:marBottom w:val="0"/>
      <w:divBdr>
        <w:top w:val="none" w:sz="0" w:space="0" w:color="auto"/>
        <w:left w:val="none" w:sz="0" w:space="0" w:color="auto"/>
        <w:bottom w:val="none" w:sz="0" w:space="0" w:color="auto"/>
        <w:right w:val="none" w:sz="0" w:space="0" w:color="auto"/>
      </w:divBdr>
    </w:div>
    <w:div w:id="1816877746">
      <w:bodyDiv w:val="1"/>
      <w:marLeft w:val="0"/>
      <w:marRight w:val="0"/>
      <w:marTop w:val="0"/>
      <w:marBottom w:val="0"/>
      <w:divBdr>
        <w:top w:val="none" w:sz="0" w:space="0" w:color="auto"/>
        <w:left w:val="none" w:sz="0" w:space="0" w:color="auto"/>
        <w:bottom w:val="none" w:sz="0" w:space="0" w:color="auto"/>
        <w:right w:val="none" w:sz="0" w:space="0" w:color="auto"/>
      </w:divBdr>
    </w:div>
    <w:div w:id="1863784957">
      <w:bodyDiv w:val="1"/>
      <w:marLeft w:val="0"/>
      <w:marRight w:val="0"/>
      <w:marTop w:val="0"/>
      <w:marBottom w:val="0"/>
      <w:divBdr>
        <w:top w:val="none" w:sz="0" w:space="0" w:color="auto"/>
        <w:left w:val="none" w:sz="0" w:space="0" w:color="auto"/>
        <w:bottom w:val="none" w:sz="0" w:space="0" w:color="auto"/>
        <w:right w:val="none" w:sz="0" w:space="0" w:color="auto"/>
      </w:divBdr>
    </w:div>
    <w:div w:id="214010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1pe.doe.virginia.gov/ssws/login_page.do" TargetMode="External"/><Relationship Id="rId18" Type="http://schemas.openxmlformats.org/officeDocument/2006/relationships/hyperlink" Target="https://www.va-doeapp.com/Download.aspx?n=School%20Listing" TargetMode="External"/><Relationship Id="rId26" Type="http://schemas.openxmlformats.org/officeDocument/2006/relationships/hyperlink" Target="https://www.doe.virginia.gov/data-policy-funding/data-reports/data-collection/student-record-collection/student-records-code-values" TargetMode="External"/><Relationship Id="rId3" Type="http://schemas.openxmlformats.org/officeDocument/2006/relationships/styles" Target="styles.xml"/><Relationship Id="rId21" Type="http://schemas.openxmlformats.org/officeDocument/2006/relationships/hyperlink" Target="https://www.doe.virginia.gov/data-policy-funding/data-reports/data-collection/student-record-collection" TargetMode="External"/><Relationship Id="rId7" Type="http://schemas.openxmlformats.org/officeDocument/2006/relationships/endnotes" Target="endnotes.xml"/><Relationship Id="rId12" Type="http://schemas.openxmlformats.org/officeDocument/2006/relationships/hyperlink" Target="https://www.doe.virginia.gov/data-policy-funding/data-reports/data-collection/student-record-collection" TargetMode="External"/><Relationship Id="rId17" Type="http://schemas.openxmlformats.org/officeDocument/2006/relationships/hyperlink" Target="https://www.va-doeapp.com/Download.aspx?n=School%20Listing" TargetMode="External"/><Relationship Id="rId25" Type="http://schemas.openxmlformats.org/officeDocument/2006/relationships/hyperlink" Target="https://www.doe.virginia.gov/data-policy-funding/data-reports/data-collection/student-record-collection" TargetMode="External"/><Relationship Id="rId2" Type="http://schemas.openxmlformats.org/officeDocument/2006/relationships/numbering" Target="numbering.xml"/><Relationship Id="rId16" Type="http://schemas.openxmlformats.org/officeDocument/2006/relationships/hyperlink" Target="https://www.va-doeapp.com/Download.aspx?n=School%20Listing" TargetMode="External"/><Relationship Id="rId20" Type="http://schemas.openxmlformats.org/officeDocument/2006/relationships/hyperlink" Target="https://www.doe.virginia.gov/data-policy-funding/data-reports/data-collection/student-record-collection" TargetMode="External"/><Relationship Id="rId29" Type="http://schemas.openxmlformats.org/officeDocument/2006/relationships/hyperlink" Target="https://www.doe.virginia.gov/home/showpublisheddocument/19712/63804292442487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doe.virginia.gov/data-policy-funding/data-reports/data-collection/student-record-collection" TargetMode="External"/><Relationship Id="rId5" Type="http://schemas.openxmlformats.org/officeDocument/2006/relationships/webSettings" Target="webSettings.xml"/><Relationship Id="rId15" Type="http://schemas.openxmlformats.org/officeDocument/2006/relationships/hyperlink" Target="mailto:spedprogramdata@doe.virginia.gov" TargetMode="External"/><Relationship Id="rId23" Type="http://schemas.openxmlformats.org/officeDocument/2006/relationships/hyperlink" Target="https://www.doe.virginia.gov/data-policy-funding/data-reports/data-collection/student-record-collection" TargetMode="External"/><Relationship Id="rId28"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yperlink" Target="https://www.va-doeapp.com/Download.aspx?n=School%20Listi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amantha.hollins@doe.virginia.gov" TargetMode="External"/><Relationship Id="rId22" Type="http://schemas.openxmlformats.org/officeDocument/2006/relationships/hyperlink" Target="https://www.doe.virginia.gov/data-policy-funding/data-reports/data-collection/student-record-collection/student-records-code-values" TargetMode="External"/><Relationship Id="rId27" Type="http://schemas.openxmlformats.org/officeDocument/2006/relationships/image" Target="media/image2.JP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18D90-6454-4CA5-8BFD-5589E8B19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7738</Words>
  <Characters>44248</Characters>
  <Application>Microsoft Office Word</Application>
  <DocSecurity>4</DocSecurity>
  <Lines>368</Lines>
  <Paragraphs>103</Paragraphs>
  <ScaleCrop>false</ScaleCrop>
  <HeadingPairs>
    <vt:vector size="2" baseType="variant">
      <vt:variant>
        <vt:lpstr>Title</vt:lpstr>
      </vt:variant>
      <vt:variant>
        <vt:i4>1</vt:i4>
      </vt:variant>
    </vt:vector>
  </HeadingPairs>
  <TitlesOfParts>
    <vt:vector size="1" baseType="lpstr">
      <vt:lpstr>2024-2025 Specifications for Completing the December 1 Child Count Collection</vt:lpstr>
    </vt:vector>
  </TitlesOfParts>
  <Company/>
  <LinksUpToDate>false</LinksUpToDate>
  <CharactersWithSpaces>51883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Specifications for Completing the December 1 Child Count Collection</dc:title>
  <dc:subject/>
  <dc:creator/>
  <cp:keywords/>
  <dc:description/>
  <cp:lastModifiedBy/>
  <cp:revision>1</cp:revision>
  <dcterms:created xsi:type="dcterms:W3CDTF">2024-11-12T14:47:00Z</dcterms:created>
  <dcterms:modified xsi:type="dcterms:W3CDTF">2024-11-12T14:47:00Z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367b8d5cb0d0b50baf454fed915fe61c876813029dd142abb770ef34bec7d5e9</vt:lpwstr>
  </property>
</Properties>
</file>