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30FA" w14:textId="32A2FFB6" w:rsidR="00AA3B4B" w:rsidRPr="004A0A8D" w:rsidRDefault="00AA3B4B" w:rsidP="00AA3B4B">
      <w:pPr>
        <w:pStyle w:val="Heading1"/>
        <w:rPr>
          <w:rFonts w:ascii="Lato" w:hAnsi="Lato"/>
          <w:b/>
          <w:bCs/>
          <w:lang w:val="es-CO"/>
        </w:rPr>
      </w:pPr>
      <w:r w:rsidRPr="004A0A8D">
        <w:rPr>
          <w:rStyle w:val="normaltextrun"/>
          <w:rFonts w:ascii="Lato" w:hAnsi="Lato"/>
          <w:b/>
          <w:bCs/>
          <w:lang w:val="es-CO"/>
        </w:rPr>
        <w:t>Plantilla de Formulario de Permiso Para Padres/Familiares de Exclusión Voluntaria</w:t>
      </w:r>
    </w:p>
    <w:p w14:paraId="294FD9B0" w14:textId="77777777" w:rsidR="00AA3B4B" w:rsidRPr="004A0A8D" w:rsidRDefault="00AA3B4B" w:rsidP="00AA3B4B">
      <w:pPr>
        <w:pStyle w:val="paragraph"/>
        <w:spacing w:before="0" w:beforeAutospacing="0" w:after="0" w:afterAutospacing="0"/>
        <w:rPr>
          <w:rStyle w:val="eop"/>
          <w:rFonts w:ascii="Lato" w:eastAsiaTheme="minorEastAsia" w:hAnsi="Lato" w:cstheme="minorBidi"/>
          <w:i/>
          <w:iCs/>
          <w:color w:val="FF0000"/>
          <w:sz w:val="22"/>
          <w:szCs w:val="22"/>
          <w:lang w:val="es-CO"/>
        </w:rPr>
      </w:pPr>
      <w:r w:rsidRPr="004A0A8D">
        <w:rPr>
          <w:rStyle w:val="normaltextrun"/>
          <w:rFonts w:ascii="Lato" w:eastAsiaTheme="minorEastAsia" w:hAnsi="Lato" w:cstheme="minorBidi"/>
          <w:i/>
          <w:iCs/>
          <w:color w:val="FF0000"/>
          <w:sz w:val="22"/>
          <w:szCs w:val="22"/>
          <w:lang w:val="es-CO"/>
        </w:rPr>
        <w:t>Por favor reemplace toda la información en rojo. Las localidades también pueden crear su propio formulario de "exclusión voluntaria" similar para recopilar las preferencias de los padres para respaldar la finalización de las listas de salones de clases</w:t>
      </w:r>
    </w:p>
    <w:p w14:paraId="775EF9DE" w14:textId="77777777" w:rsidR="00AA3B4B" w:rsidRPr="004A0A8D" w:rsidRDefault="00AA3B4B" w:rsidP="00AA3B4B">
      <w:pPr>
        <w:pStyle w:val="paragraph"/>
        <w:spacing w:before="0" w:beforeAutospacing="0" w:after="0" w:afterAutospacing="0"/>
        <w:textAlignment w:val="baseline"/>
        <w:rPr>
          <w:rFonts w:ascii="Lato" w:eastAsiaTheme="minorEastAsia" w:hAnsi="Lato" w:cstheme="minorBidi"/>
          <w:sz w:val="22"/>
          <w:szCs w:val="22"/>
          <w:lang w:val="es-CO"/>
        </w:rPr>
      </w:pPr>
      <w:r w:rsidRPr="004A0A8D">
        <w:rPr>
          <w:rStyle w:val="normaltextrun"/>
          <w:rFonts w:ascii="Lato" w:eastAsiaTheme="minorEastAsia" w:hAnsi="Lato" w:cstheme="minorBidi"/>
          <w:sz w:val="22"/>
          <w:szCs w:val="22"/>
          <w:lang w:val="es-CO"/>
        </w:rPr>
        <w:t> </w:t>
      </w:r>
      <w:r w:rsidRPr="004A0A8D">
        <w:rPr>
          <w:rStyle w:val="eop"/>
          <w:rFonts w:ascii="Lato" w:eastAsiaTheme="minorEastAsia" w:hAnsi="Lato" w:cstheme="minorBidi"/>
          <w:sz w:val="22"/>
          <w:szCs w:val="22"/>
          <w:lang w:val="es-CO"/>
        </w:rPr>
        <w:t> </w:t>
      </w:r>
    </w:p>
    <w:p w14:paraId="11A4BE0D"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r w:rsidRPr="004A0A8D">
        <w:rPr>
          <w:rStyle w:val="normaltextrun"/>
          <w:rFonts w:ascii="Lato" w:eastAsiaTheme="minorEastAsia" w:hAnsi="Lato" w:cstheme="minorBidi"/>
          <w:sz w:val="22"/>
          <w:szCs w:val="22"/>
          <w:lang w:val="es-CO"/>
        </w:rPr>
        <w:t>Querida Familia,  </w:t>
      </w:r>
    </w:p>
    <w:p w14:paraId="781BAAB2"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r w:rsidRPr="004A0A8D">
        <w:rPr>
          <w:rStyle w:val="normaltextrun"/>
          <w:rFonts w:ascii="Lato" w:eastAsiaTheme="minorEastAsia" w:hAnsi="Lato" w:cstheme="minorBidi"/>
          <w:sz w:val="22"/>
          <w:szCs w:val="22"/>
          <w:lang w:val="es-CO"/>
        </w:rPr>
        <w:t>  </w:t>
      </w:r>
    </w:p>
    <w:p w14:paraId="587074C9"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r w:rsidRPr="004A0A8D">
        <w:rPr>
          <w:rFonts w:ascii="Lato" w:eastAsiaTheme="minorEastAsia" w:hAnsi="Lato" w:cstheme="minorBidi"/>
          <w:sz w:val="22"/>
          <w:szCs w:val="22"/>
          <w:lang w:val="es-CO"/>
        </w:rPr>
        <w:t xml:space="preserve">En respuesta a la ley estatal, Virginia ha desarrollado VQB5 el </w:t>
      </w:r>
      <w:hyperlink r:id="rId4" w:history="1">
        <w:r w:rsidRPr="004A0A8D">
          <w:rPr>
            <w:rStyle w:val="Hyperlink"/>
            <w:rFonts w:ascii="Lato" w:eastAsiaTheme="minorEastAsia" w:hAnsi="Lato" w:cstheme="minorBidi"/>
            <w:sz w:val="22"/>
            <w:szCs w:val="22"/>
            <w:lang w:val="es-CO"/>
          </w:rPr>
          <w:t>Sistema Unificado de Calidad del Nacimiento a los Cinco Años de Virginia</w:t>
        </w:r>
      </w:hyperlink>
      <w:r w:rsidRPr="004A0A8D">
        <w:rPr>
          <w:rFonts w:ascii="Lato" w:eastAsiaTheme="minorEastAsia" w:hAnsi="Lato" w:cstheme="minorBidi"/>
          <w:sz w:val="22"/>
          <w:szCs w:val="22"/>
          <w:lang w:val="es-CO"/>
        </w:rPr>
        <w:t xml:space="preserve"> para medir y mejorar la calidad de los salones de clases de bebés, niños pequeños y niños de edad preescolar. VQB5 se utiliza en centros de cuidado infantil, hogares familiares diurnos, escuelas preescolares públicas y localidades de Head Start. VQB5 ayuda a las familias a aprender acerca de los diferentes programas desde el nacimiento hasta los cinco años para que puedan elegir un programa de calidad que mejor se adapte a sus necesidades.</w:t>
      </w:r>
    </w:p>
    <w:p w14:paraId="6D3D2240" w14:textId="77777777" w:rsidR="00AA3B4B" w:rsidRPr="004A0A8D" w:rsidRDefault="00AA3B4B" w:rsidP="00AA3B4B">
      <w:pPr>
        <w:pStyle w:val="paragraph"/>
        <w:spacing w:before="0" w:beforeAutospacing="0" w:after="0" w:afterAutospacing="0"/>
        <w:textAlignment w:val="baseline"/>
        <w:rPr>
          <w:rFonts w:ascii="Lato" w:eastAsiaTheme="minorEastAsia" w:hAnsi="Lato" w:cstheme="minorBidi"/>
          <w:sz w:val="22"/>
          <w:szCs w:val="22"/>
          <w:lang w:val="es-CO"/>
        </w:rPr>
      </w:pPr>
    </w:p>
    <w:p w14:paraId="5D57EC48"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r w:rsidRPr="004A0A8D">
        <w:rPr>
          <w:rFonts w:ascii="Lato" w:eastAsiaTheme="minorEastAsia" w:hAnsi="Lato" w:cstheme="minorBidi"/>
          <w:sz w:val="22"/>
          <w:szCs w:val="22"/>
          <w:lang w:val="es-CO"/>
        </w:rPr>
        <w:t>Nuestro objetivo es garantizar que todos los niños de Virginia tengan experiencias de aprendizaje que los preparen para el kínder. Medir la calidad de estas experiencias de aprendizaje ayuda a fortalecer programas como el nuestro y a brindar información importante a las familias.</w:t>
      </w:r>
    </w:p>
    <w:p w14:paraId="111069E4"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p>
    <w:p w14:paraId="3DBAFA3D"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hyperlink r:id="rId5" w:history="1">
        <w:r w:rsidRPr="004A0A8D">
          <w:rPr>
            <w:rStyle w:val="Hyperlink"/>
            <w:rFonts w:ascii="Lato" w:eastAsiaTheme="minorEastAsia" w:hAnsi="Lato" w:cstheme="minorBidi"/>
            <w:sz w:val="22"/>
            <w:szCs w:val="22"/>
            <w:lang w:val="es-CO"/>
          </w:rPr>
          <w:t>La ley estatal</w:t>
        </w:r>
      </w:hyperlink>
      <w:r w:rsidRPr="004A0A8D">
        <w:rPr>
          <w:rFonts w:ascii="Lato" w:eastAsiaTheme="minorEastAsia" w:hAnsi="Lato" w:cstheme="minorBidi"/>
          <w:sz w:val="22"/>
          <w:szCs w:val="22"/>
          <w:lang w:val="es-CO"/>
        </w:rPr>
        <w:t xml:space="preserve"> requiere que el Departamento de Educación de Virginia (VDOE) mejore las experiencias de aprendizaje de los niños pequeños para que más niños puedan ingresar a la escuela con las habilidades fundamentales necesarias para tener éxito en el kínder y más allá. Para entender cómo las diferentes experiencias de aprendizaje temprano apoyan la preparación para el kínder, las listas de los niños inscritos en los salones de clases se ingresarán en el portal de datos seguro de VQB5, llamado LinkB5. </w:t>
      </w:r>
      <w:r w:rsidRPr="004A0A8D">
        <w:rPr>
          <w:rStyle w:val="normaltextrun"/>
          <w:rFonts w:ascii="Lato" w:eastAsiaTheme="minorEastAsia" w:hAnsi="Lato" w:cstheme="minorBidi"/>
          <w:color w:val="000000" w:themeColor="text1"/>
          <w:sz w:val="22"/>
          <w:szCs w:val="22"/>
          <w:lang w:val="es-CO"/>
        </w:rPr>
        <w:t>El estado luego utilizará esta información para apoyar mejor a los programas y educadores de niñez temprana para mejorar las experiencias de los niños.</w:t>
      </w:r>
    </w:p>
    <w:p w14:paraId="491EC8A8"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r w:rsidRPr="004A0A8D">
        <w:rPr>
          <w:rStyle w:val="normaltextrun"/>
          <w:rFonts w:ascii="Lato" w:eastAsiaTheme="minorEastAsia" w:hAnsi="Lato" w:cstheme="minorBidi"/>
          <w:color w:val="000000" w:themeColor="text1"/>
          <w:sz w:val="22"/>
          <w:szCs w:val="22"/>
          <w:lang w:val="es-CO"/>
        </w:rPr>
        <w:t>  </w:t>
      </w:r>
    </w:p>
    <w:p w14:paraId="3D04AE59" w14:textId="77777777" w:rsidR="00AA3B4B" w:rsidRPr="004A0A8D" w:rsidRDefault="00AA3B4B" w:rsidP="00AA3B4B">
      <w:pPr>
        <w:pStyle w:val="paragraph"/>
        <w:spacing w:before="0" w:beforeAutospacing="0" w:after="0" w:afterAutospacing="0"/>
        <w:rPr>
          <w:rStyle w:val="normaltextrun"/>
          <w:rFonts w:ascii="Lato" w:eastAsiaTheme="minorEastAsia" w:hAnsi="Lato" w:cstheme="minorBidi"/>
          <w:color w:val="000000" w:themeColor="text1"/>
          <w:sz w:val="22"/>
          <w:szCs w:val="22"/>
          <w:lang w:val="es-CO"/>
        </w:rPr>
      </w:pPr>
      <w:r w:rsidRPr="004A0A8D">
        <w:rPr>
          <w:rStyle w:val="normaltextrun"/>
          <w:rFonts w:ascii="Lato" w:eastAsiaTheme="minorEastAsia" w:hAnsi="Lato" w:cstheme="minorBidi"/>
          <w:color w:val="000000" w:themeColor="text1"/>
          <w:sz w:val="22"/>
          <w:szCs w:val="22"/>
          <w:lang w:val="es-CO"/>
        </w:rPr>
        <w:t>Las leyes federales y estatales protegen el uso de estos datos. Esta información se mantendrá privada, segura y confidencial y nunca se compartirá de una manera que permita identificar a ningún niño.</w:t>
      </w:r>
    </w:p>
    <w:p w14:paraId="77A15396" w14:textId="77777777" w:rsidR="00AA3B4B" w:rsidRPr="004A0A8D" w:rsidRDefault="00AA3B4B" w:rsidP="00AA3B4B">
      <w:pPr>
        <w:pStyle w:val="paragraph"/>
        <w:spacing w:before="0" w:beforeAutospacing="0" w:after="0" w:afterAutospacing="0"/>
        <w:textAlignment w:val="baseline"/>
        <w:rPr>
          <w:rFonts w:ascii="Lato" w:eastAsiaTheme="minorEastAsia" w:hAnsi="Lato" w:cstheme="minorBidi"/>
          <w:sz w:val="22"/>
          <w:szCs w:val="22"/>
          <w:lang w:val="es-CO"/>
        </w:rPr>
      </w:pPr>
      <w:r w:rsidRPr="004A0A8D">
        <w:rPr>
          <w:rStyle w:val="normaltextrun"/>
          <w:rFonts w:ascii="Lato" w:eastAsiaTheme="minorEastAsia" w:hAnsi="Lato" w:cstheme="minorBidi"/>
          <w:color w:val="000000" w:themeColor="text1"/>
          <w:sz w:val="22"/>
          <w:szCs w:val="22"/>
          <w:lang w:val="es-CO"/>
        </w:rPr>
        <w:t> </w:t>
      </w:r>
      <w:r w:rsidRPr="004A0A8D">
        <w:rPr>
          <w:rStyle w:val="eop"/>
          <w:rFonts w:ascii="Lato" w:eastAsiaTheme="minorEastAsia" w:hAnsi="Lato" w:cstheme="minorBidi"/>
          <w:color w:val="000000" w:themeColor="text1"/>
          <w:sz w:val="22"/>
          <w:szCs w:val="22"/>
          <w:lang w:val="es-CO"/>
        </w:rPr>
        <w:t> </w:t>
      </w:r>
    </w:p>
    <w:p w14:paraId="031097BC" w14:textId="77777777" w:rsidR="00AA3B4B" w:rsidRPr="004A0A8D" w:rsidRDefault="00AA3B4B" w:rsidP="00AA3B4B">
      <w:pPr>
        <w:pStyle w:val="paragraph"/>
        <w:spacing w:before="0" w:beforeAutospacing="0" w:after="0" w:afterAutospacing="0"/>
        <w:rPr>
          <w:rStyle w:val="normaltextrun"/>
          <w:rFonts w:ascii="Lato" w:eastAsiaTheme="minorEastAsia" w:hAnsi="Lato" w:cstheme="minorBidi"/>
          <w:sz w:val="22"/>
          <w:szCs w:val="22"/>
          <w:lang w:val="es-CO"/>
        </w:rPr>
      </w:pPr>
      <w:r w:rsidRPr="004A0A8D">
        <w:rPr>
          <w:rStyle w:val="normaltextrun"/>
          <w:rFonts w:ascii="Lato" w:eastAsiaTheme="minorEastAsia" w:hAnsi="Lato" w:cstheme="minorBidi"/>
          <w:sz w:val="22"/>
          <w:szCs w:val="22"/>
          <w:lang w:val="es-CO"/>
        </w:rPr>
        <w:t xml:space="preserve">Si su familia desea que la información de su hijo no se incluya en la lista de salones de clase de VQB5, presente su solicitud de exclusión por escrito y envíela antes del </w:t>
      </w:r>
      <w:r w:rsidRPr="004A0A8D">
        <w:rPr>
          <w:rStyle w:val="normaltextrun"/>
          <w:rFonts w:ascii="Lato" w:eastAsiaTheme="minorEastAsia" w:hAnsi="Lato" w:cstheme="minorBidi"/>
          <w:color w:val="FF0000"/>
          <w:sz w:val="22"/>
          <w:szCs w:val="22"/>
          <w:lang w:val="es-CO"/>
        </w:rPr>
        <w:t>(FECHA).</w:t>
      </w:r>
    </w:p>
    <w:p w14:paraId="2E99ACB0"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r w:rsidRPr="004A0A8D">
        <w:rPr>
          <w:rStyle w:val="normaltextrun"/>
          <w:rFonts w:ascii="Lato" w:eastAsiaTheme="minorEastAsia" w:hAnsi="Lato" w:cstheme="minorBidi"/>
          <w:color w:val="000000" w:themeColor="text1"/>
          <w:sz w:val="22"/>
          <w:szCs w:val="22"/>
          <w:lang w:val="es-CO"/>
        </w:rPr>
        <w:t> </w:t>
      </w:r>
      <w:r w:rsidRPr="004A0A8D">
        <w:rPr>
          <w:rStyle w:val="eop"/>
          <w:rFonts w:ascii="Lato" w:eastAsiaTheme="minorEastAsia" w:hAnsi="Lato" w:cstheme="minorBidi"/>
          <w:color w:val="000000" w:themeColor="text1"/>
          <w:sz w:val="22"/>
          <w:szCs w:val="22"/>
          <w:lang w:val="es-CO"/>
        </w:rPr>
        <w:t> </w:t>
      </w:r>
    </w:p>
    <w:p w14:paraId="5882A7EA" w14:textId="77777777" w:rsidR="00AA3B4B" w:rsidRPr="004A0A8D" w:rsidRDefault="00AA3B4B" w:rsidP="00AA3B4B">
      <w:pPr>
        <w:pStyle w:val="paragraph"/>
        <w:spacing w:before="0" w:beforeAutospacing="0" w:after="0" w:afterAutospacing="0"/>
        <w:rPr>
          <w:rFonts w:ascii="Lato" w:eastAsiaTheme="minorEastAsia" w:hAnsi="Lato" w:cstheme="minorBidi"/>
          <w:sz w:val="22"/>
          <w:szCs w:val="22"/>
          <w:lang w:val="es-CO"/>
        </w:rPr>
      </w:pPr>
      <w:r w:rsidRPr="004A0A8D">
        <w:rPr>
          <w:rStyle w:val="normaltextrun"/>
          <w:rFonts w:ascii="Lato" w:eastAsiaTheme="minorEastAsia" w:hAnsi="Lato" w:cstheme="minorBidi"/>
          <w:color w:val="000000" w:themeColor="text1"/>
          <w:sz w:val="22"/>
          <w:szCs w:val="22"/>
          <w:lang w:val="es-CO"/>
        </w:rPr>
        <w:t xml:space="preserve">Por favor consulte </w:t>
      </w:r>
      <w:hyperlink r:id="rId6" w:history="1">
        <w:r w:rsidRPr="004A0A8D">
          <w:rPr>
            <w:rStyle w:val="Hyperlink"/>
            <w:rFonts w:ascii="Lato" w:eastAsiaTheme="minorEastAsia" w:hAnsi="Lato" w:cstheme="minorBidi"/>
            <w:sz w:val="22"/>
            <w:szCs w:val="22"/>
            <w:lang w:val="es-CO"/>
          </w:rPr>
          <w:t>VQB5 para Familias</w:t>
        </w:r>
      </w:hyperlink>
      <w:r w:rsidRPr="004A0A8D">
        <w:rPr>
          <w:rStyle w:val="normaltextrun"/>
          <w:rFonts w:ascii="Lato" w:eastAsiaTheme="minorEastAsia" w:hAnsi="Lato" w:cstheme="minorBidi"/>
          <w:color w:val="000000" w:themeColor="text1"/>
          <w:sz w:val="22"/>
          <w:szCs w:val="22"/>
          <w:lang w:val="es-CO"/>
        </w:rPr>
        <w:t>/</w:t>
      </w:r>
      <w:hyperlink r:id="rId7" w:history="1">
        <w:r w:rsidRPr="004A0A8D">
          <w:rPr>
            <w:rStyle w:val="Hyperlink"/>
            <w:rFonts w:ascii="Lato" w:eastAsiaTheme="minorEastAsia" w:hAnsi="Lato" w:cstheme="minorBidi"/>
            <w:sz w:val="22"/>
            <w:szCs w:val="22"/>
            <w:lang w:val="es-CO"/>
          </w:rPr>
          <w:t>Español</w:t>
        </w:r>
      </w:hyperlink>
      <w:r w:rsidRPr="004A0A8D">
        <w:rPr>
          <w:rStyle w:val="normaltextrun"/>
          <w:rFonts w:ascii="Lato" w:eastAsiaTheme="minorEastAsia" w:hAnsi="Lato" w:cstheme="minorBidi"/>
          <w:color w:val="000000" w:themeColor="text1"/>
          <w:sz w:val="22"/>
          <w:szCs w:val="22"/>
          <w:lang w:val="es-CO"/>
        </w:rPr>
        <w:t xml:space="preserve"> para obtener información adicional. Si tiene alguna pregunta o desea analizar este tema con más detalle, déjenos saber. </w:t>
      </w:r>
    </w:p>
    <w:p w14:paraId="2770B3E5" w14:textId="77777777" w:rsidR="00AA3B4B" w:rsidRPr="004A0A8D" w:rsidRDefault="00AA3B4B" w:rsidP="00AA3B4B">
      <w:pPr>
        <w:pStyle w:val="paragraph"/>
        <w:spacing w:before="0" w:beforeAutospacing="0" w:after="0" w:afterAutospacing="0"/>
        <w:textAlignment w:val="baseline"/>
        <w:rPr>
          <w:rFonts w:ascii="Lato" w:eastAsiaTheme="minorEastAsia" w:hAnsi="Lato" w:cstheme="minorBidi"/>
          <w:sz w:val="22"/>
          <w:szCs w:val="22"/>
          <w:lang w:val="es-CO"/>
        </w:rPr>
      </w:pPr>
      <w:r w:rsidRPr="004A0A8D">
        <w:rPr>
          <w:rStyle w:val="normaltextrun"/>
          <w:rFonts w:ascii="Lato" w:eastAsiaTheme="minorEastAsia" w:hAnsi="Lato" w:cstheme="minorBidi"/>
          <w:sz w:val="22"/>
          <w:szCs w:val="22"/>
          <w:lang w:val="es-CO"/>
        </w:rPr>
        <w:t> </w:t>
      </w:r>
      <w:r w:rsidRPr="004A0A8D">
        <w:rPr>
          <w:rStyle w:val="eop"/>
          <w:rFonts w:ascii="Lato" w:eastAsiaTheme="minorEastAsia" w:hAnsi="Lato" w:cstheme="minorBidi"/>
          <w:sz w:val="22"/>
          <w:szCs w:val="22"/>
          <w:lang w:val="es-CO"/>
        </w:rPr>
        <w:t> </w:t>
      </w:r>
    </w:p>
    <w:p w14:paraId="29B223A5" w14:textId="77777777" w:rsidR="00AA3B4B" w:rsidRPr="004A0A8D" w:rsidRDefault="00AA3B4B" w:rsidP="00AA3B4B">
      <w:pPr>
        <w:pStyle w:val="paragraph"/>
        <w:spacing w:before="0" w:beforeAutospacing="0" w:after="0" w:afterAutospacing="0"/>
        <w:rPr>
          <w:rStyle w:val="normaltextrun"/>
          <w:rFonts w:ascii="Lato" w:eastAsiaTheme="minorEastAsia" w:hAnsi="Lato" w:cstheme="minorBidi"/>
          <w:color w:val="FF0000"/>
          <w:sz w:val="22"/>
          <w:szCs w:val="22"/>
          <w:lang w:val="es-CO"/>
        </w:rPr>
      </w:pPr>
      <w:r w:rsidRPr="004A0A8D">
        <w:rPr>
          <w:rStyle w:val="normaltextrun"/>
          <w:rFonts w:ascii="Lato" w:eastAsiaTheme="minorEastAsia" w:hAnsi="Lato" w:cstheme="minorBidi"/>
          <w:color w:val="FF0000"/>
          <w:sz w:val="22"/>
          <w:szCs w:val="22"/>
          <w:lang w:val="es-CO"/>
        </w:rPr>
        <w:t xml:space="preserve">Nombre del </w:t>
      </w:r>
      <w:proofErr w:type="gramStart"/>
      <w:r w:rsidRPr="004A0A8D">
        <w:rPr>
          <w:rStyle w:val="normaltextrun"/>
          <w:rFonts w:ascii="Lato" w:eastAsiaTheme="minorEastAsia" w:hAnsi="Lato" w:cstheme="minorBidi"/>
          <w:color w:val="FF0000"/>
          <w:sz w:val="22"/>
          <w:szCs w:val="22"/>
          <w:lang w:val="es-CO"/>
        </w:rPr>
        <w:t>Director</w:t>
      </w:r>
      <w:proofErr w:type="gramEnd"/>
      <w:r w:rsidRPr="004A0A8D">
        <w:rPr>
          <w:rStyle w:val="normaltextrun"/>
          <w:rFonts w:ascii="Lato" w:eastAsiaTheme="minorEastAsia" w:hAnsi="Lato" w:cstheme="minorBidi"/>
          <w:color w:val="FF0000"/>
          <w:sz w:val="22"/>
          <w:szCs w:val="22"/>
          <w:lang w:val="es-CO"/>
        </w:rPr>
        <w:t xml:space="preserve"> de la Localidad </w:t>
      </w:r>
    </w:p>
    <w:p w14:paraId="320E4769" w14:textId="77777777" w:rsidR="00AA3B4B" w:rsidRPr="004A0A8D" w:rsidRDefault="00AA3B4B" w:rsidP="00AA3B4B">
      <w:pPr>
        <w:pStyle w:val="paragraph"/>
        <w:spacing w:before="0" w:beforeAutospacing="0" w:after="0" w:afterAutospacing="0"/>
        <w:rPr>
          <w:rFonts w:ascii="Lato" w:hAnsi="Lato"/>
          <w:lang w:val="es-CO"/>
        </w:rPr>
      </w:pPr>
      <w:r w:rsidRPr="004A0A8D">
        <w:rPr>
          <w:rStyle w:val="normaltextrun"/>
          <w:rFonts w:ascii="Lato" w:eastAsiaTheme="minorEastAsia" w:hAnsi="Lato" w:cstheme="minorBidi"/>
          <w:color w:val="FF0000"/>
          <w:sz w:val="22"/>
          <w:szCs w:val="22"/>
          <w:lang w:val="es-CO"/>
        </w:rPr>
        <w:t>Información de Contacto</w:t>
      </w:r>
    </w:p>
    <w:p w14:paraId="19C3C53B" w14:textId="77777777" w:rsidR="00A31FB9" w:rsidRDefault="00A31FB9"/>
    <w:sectPr w:rsidR="00A31FB9" w:rsidSect="00AA3B4B">
      <w:pgSz w:w="12240" w:h="15840"/>
      <w:pgMar w:top="990" w:right="1440" w:bottom="99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4B"/>
    <w:rsid w:val="005944C7"/>
    <w:rsid w:val="00A31FB9"/>
    <w:rsid w:val="00AA3B4B"/>
    <w:rsid w:val="00C17E17"/>
    <w:rsid w:val="00EA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7E29"/>
  <w15:chartTrackingRefBased/>
  <w15:docId w15:val="{C288829C-604B-4B2E-8C68-6FB2E5A6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4B"/>
    <w:rPr>
      <w:rFonts w:eastAsiaTheme="majorEastAsia" w:cstheme="majorBidi"/>
      <w:color w:val="272727" w:themeColor="text1" w:themeTint="D8"/>
    </w:rPr>
  </w:style>
  <w:style w:type="paragraph" w:styleId="Title">
    <w:name w:val="Title"/>
    <w:basedOn w:val="Normal"/>
    <w:next w:val="Normal"/>
    <w:link w:val="TitleChar"/>
    <w:uiPriority w:val="10"/>
    <w:qFormat/>
    <w:rsid w:val="00AA3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4B"/>
    <w:pPr>
      <w:spacing w:before="160"/>
      <w:jc w:val="center"/>
    </w:pPr>
    <w:rPr>
      <w:i/>
      <w:iCs/>
      <w:color w:val="404040" w:themeColor="text1" w:themeTint="BF"/>
    </w:rPr>
  </w:style>
  <w:style w:type="character" w:customStyle="1" w:styleId="QuoteChar">
    <w:name w:val="Quote Char"/>
    <w:basedOn w:val="DefaultParagraphFont"/>
    <w:link w:val="Quote"/>
    <w:uiPriority w:val="29"/>
    <w:rsid w:val="00AA3B4B"/>
    <w:rPr>
      <w:i/>
      <w:iCs/>
      <w:color w:val="404040" w:themeColor="text1" w:themeTint="BF"/>
    </w:rPr>
  </w:style>
  <w:style w:type="paragraph" w:styleId="ListParagraph">
    <w:name w:val="List Paragraph"/>
    <w:basedOn w:val="Normal"/>
    <w:uiPriority w:val="34"/>
    <w:qFormat/>
    <w:rsid w:val="00AA3B4B"/>
    <w:pPr>
      <w:ind w:left="720"/>
      <w:contextualSpacing/>
    </w:pPr>
  </w:style>
  <w:style w:type="character" w:styleId="IntenseEmphasis">
    <w:name w:val="Intense Emphasis"/>
    <w:basedOn w:val="DefaultParagraphFont"/>
    <w:uiPriority w:val="21"/>
    <w:qFormat/>
    <w:rsid w:val="00AA3B4B"/>
    <w:rPr>
      <w:i/>
      <w:iCs/>
      <w:color w:val="0F4761" w:themeColor="accent1" w:themeShade="BF"/>
    </w:rPr>
  </w:style>
  <w:style w:type="paragraph" w:styleId="IntenseQuote">
    <w:name w:val="Intense Quote"/>
    <w:basedOn w:val="Normal"/>
    <w:next w:val="Normal"/>
    <w:link w:val="IntenseQuoteChar"/>
    <w:uiPriority w:val="30"/>
    <w:qFormat/>
    <w:rsid w:val="00AA3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4B"/>
    <w:rPr>
      <w:i/>
      <w:iCs/>
      <w:color w:val="0F4761" w:themeColor="accent1" w:themeShade="BF"/>
    </w:rPr>
  </w:style>
  <w:style w:type="character" w:styleId="IntenseReference">
    <w:name w:val="Intense Reference"/>
    <w:basedOn w:val="DefaultParagraphFont"/>
    <w:uiPriority w:val="32"/>
    <w:qFormat/>
    <w:rsid w:val="00AA3B4B"/>
    <w:rPr>
      <w:b/>
      <w:bCs/>
      <w:smallCaps/>
      <w:color w:val="0F4761" w:themeColor="accent1" w:themeShade="BF"/>
      <w:spacing w:val="5"/>
    </w:rPr>
  </w:style>
  <w:style w:type="paragraph" w:customStyle="1" w:styleId="paragraph">
    <w:name w:val="paragraph"/>
    <w:basedOn w:val="Normal"/>
    <w:rsid w:val="00AA3B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A3B4B"/>
  </w:style>
  <w:style w:type="character" w:customStyle="1" w:styleId="eop">
    <w:name w:val="eop"/>
    <w:basedOn w:val="DefaultParagraphFont"/>
    <w:rsid w:val="00AA3B4B"/>
  </w:style>
  <w:style w:type="character" w:styleId="Hyperlink">
    <w:name w:val="Hyperlink"/>
    <w:basedOn w:val="DefaultParagraphFont"/>
    <w:uiPriority w:val="99"/>
    <w:unhideWhenUsed/>
    <w:rsid w:val="00AA3B4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e.virginia.gov/home/showpublisheddocument/53857/6384894197181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virginia.gov/home/showpublisheddocument/55436/638544843712970000" TargetMode="External"/><Relationship Id="rId5" Type="http://schemas.openxmlformats.org/officeDocument/2006/relationships/hyperlink" Target="https://law.lis.virginia.gov/vacode/22.1-289.05/" TargetMode="External"/><Relationship Id="rId4" Type="http://schemas.openxmlformats.org/officeDocument/2006/relationships/hyperlink" Target="https://www.doe.virginia.gov/teaching-learning-assessment/early-childhood-care-education/quality-measurement-and-improvement-vqb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2436</Characters>
  <Application>Microsoft Office Word</Application>
  <DocSecurity>0</DocSecurity>
  <Lines>52</Lines>
  <Paragraphs>21</Paragraphs>
  <ScaleCrop>false</ScaleCrop>
  <Company>VITA</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Mitzner, Lucy (DOE)</dc:creator>
  <cp:keywords/>
  <dc:description/>
  <cp:lastModifiedBy>Mitzner, Lucy (DOE)</cp:lastModifiedBy>
  <cp:revision>1</cp:revision>
  <dcterms:created xsi:type="dcterms:W3CDTF">2024-09-17T00:28:00Z</dcterms:created>
  <dcterms:modified xsi:type="dcterms:W3CDTF">2024-09-17T00:28:00Z</dcterms:modified>
</cp:coreProperties>
</file>