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E158F" w14:textId="001E2FD4" w:rsidR="00167950" w:rsidRPr="00D7781F" w:rsidRDefault="00C24D60" w:rsidP="25229F75">
      <w:pPr>
        <w:pStyle w:val="Heading1"/>
        <w:tabs>
          <w:tab w:val="left" w:pos="1440"/>
        </w:tabs>
        <w:rPr>
          <w:rFonts w:eastAsia="Times New Roman" w:cs="Times New Roman"/>
          <w:szCs w:val="24"/>
        </w:rPr>
      </w:pPr>
      <w:r w:rsidRPr="00D7781F">
        <w:rPr>
          <w:rFonts w:eastAsia="Times New Roman" w:cs="Times New Roman"/>
          <w:szCs w:val="24"/>
        </w:rPr>
        <w:t>S</w:t>
      </w:r>
      <w:r w:rsidR="0098384D" w:rsidRPr="00D7781F">
        <w:rPr>
          <w:rFonts w:eastAsia="Times New Roman" w:cs="Times New Roman"/>
          <w:szCs w:val="24"/>
        </w:rPr>
        <w:t>C</w:t>
      </w:r>
      <w:r w:rsidRPr="00D7781F">
        <w:rPr>
          <w:rFonts w:eastAsia="Times New Roman" w:cs="Times New Roman"/>
          <w:szCs w:val="24"/>
        </w:rPr>
        <w:t xml:space="preserve">NP </w:t>
      </w:r>
      <w:r w:rsidR="00167950" w:rsidRPr="00D7781F">
        <w:rPr>
          <w:rFonts w:eastAsia="Times New Roman" w:cs="Times New Roman"/>
          <w:szCs w:val="24"/>
        </w:rPr>
        <w:t>Memo #</w:t>
      </w:r>
      <w:r w:rsidR="0098384D" w:rsidRPr="00D7781F">
        <w:rPr>
          <w:rFonts w:eastAsia="Times New Roman" w:cs="Times New Roman"/>
          <w:szCs w:val="24"/>
        </w:rPr>
        <w:t>2024-2025</w:t>
      </w:r>
      <w:r w:rsidR="00FD2088" w:rsidRPr="00D7781F">
        <w:rPr>
          <w:rFonts w:eastAsia="Times New Roman" w:cs="Times New Roman"/>
          <w:szCs w:val="24"/>
        </w:rPr>
        <w:t>-</w:t>
      </w:r>
      <w:r w:rsidR="006B5B1C">
        <w:rPr>
          <w:rFonts w:eastAsia="Times New Roman" w:cs="Times New Roman"/>
          <w:szCs w:val="24"/>
        </w:rPr>
        <w:t>21</w:t>
      </w:r>
    </w:p>
    <w:p w14:paraId="3DDDD6CE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536341C9" wp14:editId="21DFA6B8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02867E19" w14:textId="0E487EED" w:rsidR="00167950" w:rsidRPr="00A65EE6" w:rsidRDefault="00167950" w:rsidP="00167950">
      <w:r w:rsidRPr="00A65EE6">
        <w:t xml:space="preserve">DATE: </w:t>
      </w:r>
      <w:r w:rsidR="00EB2C8F">
        <w:t xml:space="preserve">September </w:t>
      </w:r>
      <w:r w:rsidR="00F24CDA">
        <w:t>12</w:t>
      </w:r>
      <w:r w:rsidR="00EA67E2">
        <w:t>, 2024</w:t>
      </w:r>
    </w:p>
    <w:p w14:paraId="7CA02FB6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285366E3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04EBD650" w14:textId="77777777" w:rsidR="00EF0858" w:rsidRDefault="00D2218A" w:rsidP="00E83C54">
      <w:pPr>
        <w:pStyle w:val="Heading2"/>
      </w:pPr>
      <w:r w:rsidRPr="25229F75">
        <w:t xml:space="preserve">SUBJECT: </w:t>
      </w:r>
      <w:bookmarkStart w:id="0" w:name="_Hlk175656475"/>
      <w:r w:rsidR="00EA67E2" w:rsidRPr="25229F75">
        <w:t xml:space="preserve">Increased </w:t>
      </w:r>
      <w:r w:rsidR="001A0C16" w:rsidRPr="25229F75">
        <w:t xml:space="preserve">Equipment Expenditure </w:t>
      </w:r>
      <w:r w:rsidR="00EB5498" w:rsidRPr="25229F75">
        <w:t xml:space="preserve">Threshold </w:t>
      </w:r>
      <w:bookmarkEnd w:id="0"/>
    </w:p>
    <w:p w14:paraId="174A679C" w14:textId="4AB3D85B" w:rsidR="00FC7200" w:rsidRDefault="006F2262" w:rsidP="229B8E3D">
      <w:pPr>
        <w:rPr>
          <w:i/>
          <w:iCs/>
        </w:rPr>
      </w:pPr>
      <w:r>
        <w:t>Effective</w:t>
      </w:r>
      <w:r w:rsidR="001A0C16">
        <w:t xml:space="preserve"> October 1, 2024, </w:t>
      </w:r>
      <w:r w:rsidR="005E03A3">
        <w:t>t</w:t>
      </w:r>
      <w:r w:rsidR="00392584">
        <w:t>he</w:t>
      </w:r>
      <w:r w:rsidR="00E27C15">
        <w:t xml:space="preserve"> </w:t>
      </w:r>
      <w:r w:rsidR="00B2781E">
        <w:t>per-item</w:t>
      </w:r>
      <w:r w:rsidR="005E03A3">
        <w:t xml:space="preserve"> </w:t>
      </w:r>
      <w:r w:rsidR="000B7BBE">
        <w:t>threshold for equipment</w:t>
      </w:r>
      <w:r w:rsidR="002750DB">
        <w:t xml:space="preserve"> purchases</w:t>
      </w:r>
      <w:r w:rsidR="000B7BBE">
        <w:t xml:space="preserve"> </w:t>
      </w:r>
      <w:r w:rsidR="002750DB">
        <w:t xml:space="preserve">will increase </w:t>
      </w:r>
      <w:r w:rsidR="000B7BBE">
        <w:t>from $5,000 to $10,000</w:t>
      </w:r>
      <w:r w:rsidR="00820D49">
        <w:t>.</w:t>
      </w:r>
      <w:r w:rsidR="000B7BBE">
        <w:t xml:space="preserve"> </w:t>
      </w:r>
      <w:r w:rsidR="002750DB">
        <w:t xml:space="preserve">This means that </w:t>
      </w:r>
      <w:r w:rsidR="00793C0E">
        <w:t>pre-</w:t>
      </w:r>
      <w:r w:rsidR="002750DB">
        <w:t>approval from the Virginia Department of Education, Office of School and Community Nutrition Programs</w:t>
      </w:r>
      <w:r w:rsidR="00FC7200">
        <w:t xml:space="preserve"> (VDOE-SCNP)</w:t>
      </w:r>
      <w:r w:rsidR="002750DB">
        <w:t xml:space="preserve"> will only be needed for a </w:t>
      </w:r>
      <w:bookmarkStart w:id="1" w:name="_Hlk175656061"/>
      <w:r w:rsidR="002750DB">
        <w:t>single piece of equipment that cost</w:t>
      </w:r>
      <w:r w:rsidR="75EDE13B">
        <w:t>s</w:t>
      </w:r>
      <w:r w:rsidR="002750DB">
        <w:t xml:space="preserve"> $10,000 </w:t>
      </w:r>
      <w:r w:rsidR="2AFB056B">
        <w:t xml:space="preserve">or </w:t>
      </w:r>
      <w:r w:rsidR="00091113">
        <w:t>more</w:t>
      </w:r>
      <w:r w:rsidR="28B7FB60">
        <w:t xml:space="preserve"> and</w:t>
      </w:r>
      <w:r w:rsidR="00CB2BAD">
        <w:t xml:space="preserve"> </w:t>
      </w:r>
      <w:r w:rsidR="00091113">
        <w:t>is not</w:t>
      </w:r>
      <w:r w:rsidR="002750DB">
        <w:t xml:space="preserve"> on the </w:t>
      </w:r>
      <w:r w:rsidR="004B7E8F">
        <w:t xml:space="preserve">Virginia SCNP </w:t>
      </w:r>
      <w:r w:rsidR="78DF7E54">
        <w:t>A</w:t>
      </w:r>
      <w:r w:rsidR="28B7FB60">
        <w:t xml:space="preserve">pproved </w:t>
      </w:r>
      <w:r w:rsidR="78DF7E54">
        <w:t>E</w:t>
      </w:r>
      <w:r w:rsidR="28B7FB60">
        <w:t xml:space="preserve">quipment </w:t>
      </w:r>
      <w:r w:rsidR="78DF7E54">
        <w:t>Li</w:t>
      </w:r>
      <w:r w:rsidR="28B7FB60">
        <w:t>st</w:t>
      </w:r>
      <w:r w:rsidR="004B7E8F">
        <w:t xml:space="preserve">, found in Attachment </w:t>
      </w:r>
      <w:r w:rsidR="00A83A19">
        <w:t>B</w:t>
      </w:r>
      <w:r w:rsidR="003144DF">
        <w:t xml:space="preserve"> and</w:t>
      </w:r>
      <w:r w:rsidR="00F24CDA">
        <w:t xml:space="preserve"> in</w:t>
      </w:r>
      <w:r w:rsidR="003144DF">
        <w:t xml:space="preserve"> SNPWeb Download Forms</w:t>
      </w:r>
      <w:bookmarkEnd w:id="1"/>
      <w:r w:rsidR="002750DB">
        <w:t xml:space="preserve">. </w:t>
      </w:r>
      <w:r w:rsidR="008C6B61">
        <w:t xml:space="preserve">Please note that </w:t>
      </w:r>
      <w:r w:rsidR="006507D1">
        <w:t>school food authorities (</w:t>
      </w:r>
      <w:r w:rsidR="008C6B61" w:rsidRPr="00D43486">
        <w:t>S</w:t>
      </w:r>
      <w:r w:rsidR="008C6B61">
        <w:t>FAs</w:t>
      </w:r>
      <w:r w:rsidR="006507D1">
        <w:t>)</w:t>
      </w:r>
      <w:r w:rsidR="008C6B61">
        <w:t xml:space="preserve"> and community sponsors </w:t>
      </w:r>
      <w:r w:rsidR="008C6B61" w:rsidRPr="00D43486">
        <w:t>must purchase these items using proper federal, state, or local procurement procedures.</w:t>
      </w:r>
    </w:p>
    <w:p w14:paraId="3881848B" w14:textId="64C8912A" w:rsidR="00DA677B" w:rsidRDefault="00DA677B" w:rsidP="00314F1F">
      <w:r>
        <w:t xml:space="preserve">This update is part of </w:t>
      </w:r>
      <w:r w:rsidR="00F031D5">
        <w:t>a</w:t>
      </w:r>
      <w:r>
        <w:t xml:space="preserve"> </w:t>
      </w:r>
      <w:r w:rsidR="00165323">
        <w:t>revision</w:t>
      </w:r>
      <w:r>
        <w:t xml:space="preserve"> to 2 CFR 200, Title 2, known as the </w:t>
      </w:r>
      <w:hyperlink r:id="rId10">
        <w:r w:rsidRPr="25229F75">
          <w:rPr>
            <w:rStyle w:val="Hyperlink"/>
          </w:rPr>
          <w:t>Uniform Guidance</w:t>
        </w:r>
      </w:hyperlink>
      <w:r>
        <w:t>. The</w:t>
      </w:r>
      <w:r w:rsidDel="007B517E">
        <w:t xml:space="preserve"> Uniform Guidance </w:t>
      </w:r>
      <w:r w:rsidR="007B517E">
        <w:t>aims</w:t>
      </w:r>
      <w:r>
        <w:t xml:space="preserve"> to improve program performance, reduce </w:t>
      </w:r>
      <w:r w:rsidR="00091113">
        <w:t xml:space="preserve">the </w:t>
      </w:r>
      <w:r>
        <w:t>administrative burden on award recipients</w:t>
      </w:r>
      <w:r w:rsidR="00165323">
        <w:t>,</w:t>
      </w:r>
      <w:r>
        <w:t xml:space="preserve"> and mitigate the risk of inappropriate use of </w:t>
      </w:r>
      <w:r w:rsidR="00F24CDA">
        <w:t>fed</w:t>
      </w:r>
      <w:r>
        <w:t>eral funds.</w:t>
      </w:r>
      <w:r w:rsidR="00165323">
        <w:t xml:space="preserve"> The increase in the per-item threshold for equipment is in recognition of inflation and other contributing factors.</w:t>
      </w:r>
    </w:p>
    <w:p w14:paraId="698BB65E" w14:textId="65ABD163" w:rsidR="007B517E" w:rsidRPr="007B517E" w:rsidRDefault="00B45FC7" w:rsidP="00091113">
      <w:r>
        <w:t>The Office of Management and Budget</w:t>
      </w:r>
      <w:r w:rsidR="007B517E">
        <w:t xml:space="preserve"> Guidance and Federal Regulations</w:t>
      </w:r>
      <w:r>
        <w:t>:</w:t>
      </w:r>
    </w:p>
    <w:p w14:paraId="2FE02332" w14:textId="77777777" w:rsidR="007B517E" w:rsidRDefault="007B517E" w:rsidP="6E023DAD">
      <w:pPr>
        <w:pStyle w:val="ListParagraph"/>
      </w:pPr>
      <w:r w:rsidRPr="00EF0858">
        <w:t xml:space="preserve">2 </w:t>
      </w:r>
      <w:r w:rsidRPr="005510A1">
        <w:rPr>
          <w:iCs/>
        </w:rPr>
        <w:t>CFR</w:t>
      </w:r>
      <w:r w:rsidRPr="00EF0858">
        <w:t xml:space="preserve"> 200.407: Requires a grantee or subgrantee to obtain prior written approval from its awarding agency before incurring the cost of a capital expenditure. </w:t>
      </w:r>
    </w:p>
    <w:p w14:paraId="44B2EFFC" w14:textId="6A6486A9" w:rsidR="007B517E" w:rsidRDefault="007B517E" w:rsidP="007B517E">
      <w:pPr>
        <w:pStyle w:val="ListParagraph"/>
      </w:pPr>
      <w:r w:rsidRPr="00F031D5">
        <w:t>2 CFR 200.439:</w:t>
      </w:r>
      <w:r w:rsidRPr="005510A1">
        <w:rPr>
          <w:b/>
          <w:bCs/>
        </w:rPr>
        <w:t xml:space="preserve"> </w:t>
      </w:r>
      <w:r>
        <w:t xml:space="preserve">Capital expenditures for special purpose equipment are allowable as direct costs, provided that the unit cost of $10,000 (new rate effective October 1, 2024), or </w:t>
      </w:r>
      <w:r w:rsidR="00F04EC7">
        <w:t>more receives</w:t>
      </w:r>
      <w:r>
        <w:t xml:space="preserve"> prior written approval of the awarding agency or pass-through entity. </w:t>
      </w:r>
      <w:r w:rsidRPr="00EF0858">
        <w:t>This does not include taxes, shipping, fees, installation, or other associated costs for the equipment</w:t>
      </w:r>
      <w:r>
        <w:t>.</w:t>
      </w:r>
    </w:p>
    <w:p w14:paraId="1FAD6094" w14:textId="4E4BA38B" w:rsidR="007B517E" w:rsidRPr="00C077F0" w:rsidRDefault="007B517E" w:rsidP="6E023DAD">
      <w:pPr>
        <w:pStyle w:val="ListParagraph"/>
        <w:spacing w:after="200"/>
      </w:pPr>
      <w:r w:rsidRPr="00EF0858">
        <w:t>2 CFR 200.1: Defines equipment as any item of nonexpendable personal property with a useful life of more than one year and an acquisition cost that equals or exceeds the federal per</w:t>
      </w:r>
      <w:r w:rsidR="00020DFA">
        <w:t>-</w:t>
      </w:r>
      <w:r w:rsidRPr="00EF0858">
        <w:t>item capitalization threshold or a lower threshold set by state or local-level regulations.</w:t>
      </w:r>
      <w:r>
        <w:t xml:space="preserve"> </w:t>
      </w:r>
    </w:p>
    <w:p w14:paraId="2354E0AA" w14:textId="77777777" w:rsidR="00F24CDA" w:rsidRDefault="00F24CDA">
      <w:pPr>
        <w:rPr>
          <w:b/>
          <w:szCs w:val="30"/>
        </w:rPr>
      </w:pPr>
      <w:r>
        <w:br w:type="page"/>
      </w:r>
    </w:p>
    <w:p w14:paraId="32A34F39" w14:textId="5AAFBF90" w:rsidR="004B7E8F" w:rsidRPr="00091113" w:rsidRDefault="00FC7200" w:rsidP="00067F43">
      <w:pPr>
        <w:pStyle w:val="Heading3"/>
      </w:pPr>
      <w:r w:rsidRPr="6E023DAD">
        <w:lastRenderedPageBreak/>
        <w:t>Submitting Equipment Purchase Pre-Approval Requests</w:t>
      </w:r>
    </w:p>
    <w:p w14:paraId="23FBAF5E" w14:textId="2D722F85" w:rsidR="004B7E8F" w:rsidRDefault="004B7E8F" w:rsidP="006E3313">
      <w:r>
        <w:t>SFAs and community sponsors must submit a request for approval, using the Equipment Purchase Pre-Approval Request Form</w:t>
      </w:r>
      <w:r w:rsidR="00A83A19">
        <w:t xml:space="preserve"> </w:t>
      </w:r>
      <w:r w:rsidR="00F232C6">
        <w:t xml:space="preserve">(Attachment A) </w:t>
      </w:r>
      <w:r w:rsidR="00B45FC7">
        <w:t>before</w:t>
      </w:r>
      <w:r w:rsidR="4810FFD1">
        <w:t xml:space="preserve"> </w:t>
      </w:r>
      <w:r>
        <w:t>making a capital expenditure purchase with a per</w:t>
      </w:r>
      <w:r w:rsidR="00020DFA">
        <w:t>-</w:t>
      </w:r>
      <w:r>
        <w:t xml:space="preserve">unit cost over $10,000 and </w:t>
      </w:r>
      <w:r w:rsidR="00B45FC7">
        <w:t xml:space="preserve">is </w:t>
      </w:r>
      <w:r>
        <w:t xml:space="preserve">not </w:t>
      </w:r>
      <w:r w:rsidR="4DC01BFB">
        <w:t>included</w:t>
      </w:r>
      <w:r>
        <w:t xml:space="preserve"> on the Virginia SCNP Approved Equipment List</w:t>
      </w:r>
      <w:r w:rsidR="005E127A">
        <w:t xml:space="preserve"> (Attachment B)</w:t>
      </w:r>
      <w:r>
        <w:t>.</w:t>
      </w:r>
      <w:r w:rsidR="00A83A19">
        <w:t xml:space="preserve"> </w:t>
      </w:r>
      <w:r w:rsidR="00B86D25">
        <w:t xml:space="preserve">Both </w:t>
      </w:r>
      <w:r w:rsidR="005E127A">
        <w:t xml:space="preserve">attachments are </w:t>
      </w:r>
      <w:r w:rsidR="00B45FC7">
        <w:t xml:space="preserve">also </w:t>
      </w:r>
      <w:r w:rsidR="005E127A">
        <w:t>found in</w:t>
      </w:r>
      <w:r w:rsidR="00A83A19">
        <w:t xml:space="preserve"> </w:t>
      </w:r>
      <w:r w:rsidR="00761558">
        <w:t xml:space="preserve">SNPWeb Download </w:t>
      </w:r>
      <w:r w:rsidR="00A83A19">
        <w:t>Forms.</w:t>
      </w:r>
    </w:p>
    <w:p w14:paraId="731DE43A" w14:textId="7A267132" w:rsidR="00067F43" w:rsidRDefault="00067F43" w:rsidP="006E3313">
      <w:r w:rsidRPr="006E3313">
        <w:rPr>
          <w:b/>
          <w:bCs/>
        </w:rPr>
        <w:t xml:space="preserve">Approval of the 2024 NSLP </w:t>
      </w:r>
      <w:r w:rsidR="00B45FC7">
        <w:rPr>
          <w:b/>
          <w:bCs/>
        </w:rPr>
        <w:t xml:space="preserve">Equipment </w:t>
      </w:r>
      <w:r w:rsidRPr="006E3313">
        <w:rPr>
          <w:b/>
          <w:bCs/>
        </w:rPr>
        <w:t>Assistance Grant does not count as prior written approval for items with a per</w:t>
      </w:r>
      <w:r w:rsidR="00020DFA">
        <w:rPr>
          <w:b/>
          <w:bCs/>
        </w:rPr>
        <w:t>-</w:t>
      </w:r>
      <w:r w:rsidRPr="006E3313">
        <w:rPr>
          <w:b/>
          <w:bCs/>
        </w:rPr>
        <w:t>unit cost of</w:t>
      </w:r>
      <w:r>
        <w:t xml:space="preserve"> </w:t>
      </w:r>
      <w:r w:rsidRPr="006E3313">
        <w:rPr>
          <w:b/>
          <w:bCs/>
        </w:rPr>
        <w:t xml:space="preserve">$10,000 or more and </w:t>
      </w:r>
      <w:r w:rsidR="00B45FC7">
        <w:rPr>
          <w:b/>
          <w:bCs/>
        </w:rPr>
        <w:t xml:space="preserve">are </w:t>
      </w:r>
      <w:r w:rsidRPr="006E3313">
        <w:rPr>
          <w:b/>
          <w:bCs/>
        </w:rPr>
        <w:t xml:space="preserve">not </w:t>
      </w:r>
      <w:r w:rsidR="1A2079F4" w:rsidRPr="23BC2A92">
        <w:rPr>
          <w:b/>
          <w:bCs/>
        </w:rPr>
        <w:t>included</w:t>
      </w:r>
      <w:r w:rsidRPr="23BC2A92">
        <w:rPr>
          <w:b/>
          <w:bCs/>
        </w:rPr>
        <w:t xml:space="preserve"> </w:t>
      </w:r>
      <w:r w:rsidRPr="006E3313">
        <w:rPr>
          <w:b/>
          <w:bCs/>
        </w:rPr>
        <w:t xml:space="preserve">on the Virginia SCNP Approved Equipment List. </w:t>
      </w:r>
      <w:r>
        <w:t xml:space="preserve">SFAs must go through the process of submitting an equipment purchase pre-approval request as described above. Please see </w:t>
      </w:r>
      <w:hyperlink r:id="rId11">
        <w:r w:rsidRPr="25229F75">
          <w:rPr>
            <w:rStyle w:val="Hyperlink"/>
          </w:rPr>
          <w:t>SCNP Director’s Memo 2024-2025-04</w:t>
        </w:r>
      </w:hyperlink>
      <w:r>
        <w:t xml:space="preserve"> for information on the 2024 NSLP Equipment Assistance Grant application, including the application timeline.</w:t>
      </w:r>
    </w:p>
    <w:p w14:paraId="2E984956" w14:textId="00B34458" w:rsidR="00B80C68" w:rsidRPr="005510A1" w:rsidRDefault="00B80C68" w:rsidP="005A0BC0">
      <w:pPr>
        <w:pStyle w:val="Heading3"/>
      </w:pPr>
      <w:r w:rsidRPr="005510A1">
        <w:t>For more Information</w:t>
      </w:r>
    </w:p>
    <w:p w14:paraId="19AA49A3" w14:textId="35D4B922" w:rsidR="00314F1F" w:rsidRPr="000239BC" w:rsidRDefault="00314F1F" w:rsidP="00D2218A">
      <w:r>
        <w:t xml:space="preserve">For more information, please </w:t>
      </w:r>
      <w:r>
        <w:rPr>
          <w:color w:val="222222"/>
          <w:highlight w:val="white"/>
        </w:rPr>
        <w:t>contact your assigned regional specialis</w:t>
      </w:r>
      <w:r w:rsidR="000239BC">
        <w:rPr>
          <w:color w:val="222222"/>
          <w:highlight w:val="white"/>
        </w:rPr>
        <w:t>t</w:t>
      </w:r>
      <w:r w:rsidR="66978818" w:rsidRPr="0D9C1CBB">
        <w:rPr>
          <w:color w:val="222222"/>
          <w:highlight w:val="white"/>
        </w:rPr>
        <w:t xml:space="preserve"> or</w:t>
      </w:r>
      <w:r w:rsidR="00D266EA">
        <w:rPr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t xml:space="preserve">the </w:t>
      </w:r>
      <w:bookmarkStart w:id="2" w:name="_Hlk175656389"/>
      <w:r>
        <w:rPr>
          <w:color w:val="222222"/>
          <w:highlight w:val="white"/>
        </w:rPr>
        <w:t xml:space="preserve">SNP policy mailbox via email at </w:t>
      </w:r>
      <w:hyperlink r:id="rId12">
        <w:r w:rsidR="0074132F" w:rsidRPr="171C2F98">
          <w:rPr>
            <w:rStyle w:val="Hyperlink"/>
            <w:highlight w:val="white"/>
          </w:rPr>
          <w:t>SNP</w:t>
        </w:r>
        <w:r w:rsidR="4E064794" w:rsidRPr="171C2F98">
          <w:rPr>
            <w:rStyle w:val="Hyperlink"/>
            <w:highlight w:val="white"/>
          </w:rPr>
          <w:t>p</w:t>
        </w:r>
        <w:r w:rsidR="0074132F" w:rsidRPr="171C2F98">
          <w:rPr>
            <w:rStyle w:val="Hyperlink"/>
            <w:highlight w:val="white"/>
          </w:rPr>
          <w:t>olicy@doe.virginia.gov</w:t>
        </w:r>
      </w:hyperlink>
      <w:r w:rsidR="00BE42A7">
        <w:rPr>
          <w:color w:val="222222"/>
        </w:rPr>
        <w:t>.</w:t>
      </w:r>
      <w:r w:rsidR="009A5334">
        <w:rPr>
          <w:color w:val="222222"/>
        </w:rPr>
        <w:t xml:space="preserve"> </w:t>
      </w:r>
      <w:bookmarkEnd w:id="2"/>
    </w:p>
    <w:p w14:paraId="34D7BC65" w14:textId="11165FDA" w:rsidR="00D2218A" w:rsidRDefault="00D2218A" w:rsidP="00D2218A">
      <w:pPr>
        <w:rPr>
          <w:color w:val="000000"/>
          <w:sz w:val="23"/>
          <w:szCs w:val="23"/>
        </w:rPr>
      </w:pPr>
      <w:r w:rsidRPr="25229F75">
        <w:rPr>
          <w:color w:val="000000" w:themeColor="text1"/>
          <w:sz w:val="23"/>
          <w:szCs w:val="23"/>
        </w:rPr>
        <w:t>SCC/</w:t>
      </w:r>
      <w:r w:rsidR="0074132F" w:rsidRPr="25229F75">
        <w:rPr>
          <w:color w:val="000000" w:themeColor="text1"/>
          <w:sz w:val="23"/>
          <w:szCs w:val="23"/>
        </w:rPr>
        <w:t>ST</w:t>
      </w:r>
      <w:r w:rsidR="00FD0BD4">
        <w:rPr>
          <w:color w:val="000000" w:themeColor="text1"/>
          <w:sz w:val="23"/>
          <w:szCs w:val="23"/>
        </w:rPr>
        <w:t>/cc</w:t>
      </w:r>
    </w:p>
    <w:p w14:paraId="1A300F14" w14:textId="5A325603" w:rsidR="00A76CF5" w:rsidRPr="005510A1" w:rsidRDefault="00A76CF5" w:rsidP="005510A1">
      <w:pPr>
        <w:pStyle w:val="Heading3"/>
      </w:pPr>
      <w:r w:rsidRPr="005510A1">
        <w:t>Attachments</w:t>
      </w:r>
    </w:p>
    <w:p w14:paraId="066AF29F" w14:textId="7D75EE44" w:rsidR="00A83A19" w:rsidRPr="008E71DB" w:rsidRDefault="00C16ADA" w:rsidP="00D2218A">
      <w:pPr>
        <w:rPr>
          <w:color w:val="000000"/>
          <w:szCs w:val="24"/>
        </w:rPr>
      </w:pPr>
      <w:r w:rsidRPr="008E71DB">
        <w:rPr>
          <w:color w:val="000000" w:themeColor="text1"/>
          <w:szCs w:val="24"/>
        </w:rPr>
        <w:t>A</w:t>
      </w:r>
      <w:r w:rsidR="00A76CF5" w:rsidRPr="008E71DB">
        <w:rPr>
          <w:color w:val="000000" w:themeColor="text1"/>
          <w:szCs w:val="24"/>
        </w:rPr>
        <w:t xml:space="preserve">: </w:t>
      </w:r>
      <w:bookmarkStart w:id="3" w:name="_Hlk175656176"/>
      <w:r w:rsidR="00EB2C8F" w:rsidRPr="008E71DB">
        <w:rPr>
          <w:szCs w:val="24"/>
        </w:rPr>
        <w:fldChar w:fldCharType="begin"/>
      </w:r>
      <w:r w:rsidR="00EB2C8F" w:rsidRPr="008E71DB">
        <w:rPr>
          <w:szCs w:val="24"/>
        </w:rPr>
        <w:instrText>HYPERLINK "https://www.doe.virginia.gov/home/showpublisheddocument/39206/638064509639070000"</w:instrText>
      </w:r>
      <w:r w:rsidR="00EB2C8F" w:rsidRPr="008E71DB">
        <w:rPr>
          <w:szCs w:val="24"/>
        </w:rPr>
      </w:r>
      <w:r w:rsidR="00EB2C8F" w:rsidRPr="008E71DB">
        <w:rPr>
          <w:szCs w:val="24"/>
        </w:rPr>
        <w:fldChar w:fldCharType="separate"/>
      </w:r>
      <w:r w:rsidR="00A83A19" w:rsidRPr="008E71DB">
        <w:rPr>
          <w:szCs w:val="24"/>
        </w:rPr>
        <w:t>Equipment Purchase Pre-Approval Request Form</w:t>
      </w:r>
      <w:r w:rsidR="00EB2C8F" w:rsidRPr="008E71DB">
        <w:rPr>
          <w:szCs w:val="24"/>
        </w:rPr>
        <w:fldChar w:fldCharType="end"/>
      </w:r>
      <w:bookmarkEnd w:id="3"/>
      <w:r w:rsidR="00A83A19" w:rsidRPr="008E71DB">
        <w:rPr>
          <w:szCs w:val="24"/>
        </w:rPr>
        <w:t xml:space="preserve"> (</w:t>
      </w:r>
      <w:r w:rsidR="00F24CDA">
        <w:rPr>
          <w:szCs w:val="24"/>
        </w:rPr>
        <w:t>DOCX)</w:t>
      </w:r>
    </w:p>
    <w:p w14:paraId="5996B1C7" w14:textId="3042AA21" w:rsidR="00A76CF5" w:rsidRDefault="00A83A19" w:rsidP="00D2218A">
      <w:pPr>
        <w:rPr>
          <w:color w:val="000000"/>
          <w:sz w:val="23"/>
          <w:szCs w:val="23"/>
        </w:rPr>
      </w:pPr>
      <w:r w:rsidRPr="008E71DB">
        <w:rPr>
          <w:color w:val="000000" w:themeColor="text1"/>
          <w:szCs w:val="24"/>
        </w:rPr>
        <w:t xml:space="preserve">B: </w:t>
      </w:r>
      <w:bookmarkStart w:id="4" w:name="_Hlk175656236"/>
      <w:r w:rsidR="00854C66" w:rsidRPr="008E71DB">
        <w:rPr>
          <w:color w:val="000000" w:themeColor="text1"/>
          <w:szCs w:val="24"/>
        </w:rPr>
        <w:t>Virginia Scho</w:t>
      </w:r>
      <w:r w:rsidR="002C0053" w:rsidRPr="008E71DB">
        <w:rPr>
          <w:color w:val="000000" w:themeColor="text1"/>
          <w:szCs w:val="24"/>
        </w:rPr>
        <w:t>ol and Community</w:t>
      </w:r>
      <w:r w:rsidR="00854C66" w:rsidRPr="008E71DB">
        <w:rPr>
          <w:color w:val="000000" w:themeColor="text1"/>
          <w:szCs w:val="24"/>
        </w:rPr>
        <w:t xml:space="preserve"> Nutrition </w:t>
      </w:r>
      <w:r w:rsidR="002C0053" w:rsidRPr="008E71DB">
        <w:rPr>
          <w:color w:val="000000" w:themeColor="text1"/>
          <w:szCs w:val="24"/>
        </w:rPr>
        <w:t>Programs</w:t>
      </w:r>
      <w:r w:rsidR="00AF5AD6" w:rsidRPr="008E71DB">
        <w:rPr>
          <w:color w:val="000000" w:themeColor="text1"/>
          <w:szCs w:val="24"/>
        </w:rPr>
        <w:t xml:space="preserve"> Approved Equipment List </w:t>
      </w:r>
      <w:bookmarkEnd w:id="4"/>
      <w:r w:rsidR="00AF5AD6" w:rsidRPr="008E71DB">
        <w:rPr>
          <w:color w:val="000000" w:themeColor="text1"/>
          <w:szCs w:val="24"/>
        </w:rPr>
        <w:t>(</w:t>
      </w:r>
      <w:r w:rsidR="00F24CDA">
        <w:rPr>
          <w:color w:val="000000" w:themeColor="text1"/>
          <w:szCs w:val="24"/>
        </w:rPr>
        <w:t>DOCX</w:t>
      </w:r>
      <w:r w:rsidR="00AF5AD6" w:rsidRPr="008E71DB">
        <w:rPr>
          <w:color w:val="000000" w:themeColor="text1"/>
          <w:szCs w:val="24"/>
        </w:rPr>
        <w:t>)</w:t>
      </w:r>
    </w:p>
    <w:p w14:paraId="78FD0AFD" w14:textId="14340CBF" w:rsidR="00C16ADA" w:rsidRPr="00045AFE" w:rsidRDefault="00C16ADA" w:rsidP="00D2218A">
      <w:pPr>
        <w:rPr>
          <w:color w:val="000000"/>
          <w:sz w:val="23"/>
          <w:szCs w:val="23"/>
        </w:rPr>
      </w:pPr>
    </w:p>
    <w:sectPr w:rsidR="00C16ADA" w:rsidRPr="00045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BE42E" w14:textId="77777777" w:rsidR="00056F34" w:rsidRDefault="00056F34" w:rsidP="00B25322">
      <w:pPr>
        <w:spacing w:after="0" w:line="240" w:lineRule="auto"/>
      </w:pPr>
      <w:r>
        <w:separator/>
      </w:r>
    </w:p>
  </w:endnote>
  <w:endnote w:type="continuationSeparator" w:id="0">
    <w:p w14:paraId="0FC35909" w14:textId="77777777" w:rsidR="00056F34" w:rsidRDefault="00056F34" w:rsidP="00B25322">
      <w:pPr>
        <w:spacing w:after="0" w:line="240" w:lineRule="auto"/>
      </w:pPr>
      <w:r>
        <w:continuationSeparator/>
      </w:r>
    </w:p>
  </w:endnote>
  <w:endnote w:type="continuationNotice" w:id="1">
    <w:p w14:paraId="04C89212" w14:textId="77777777" w:rsidR="00056F34" w:rsidRDefault="00056F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B9C7B" w14:textId="77777777" w:rsidR="00056F34" w:rsidRDefault="00056F34" w:rsidP="00B25322">
      <w:pPr>
        <w:spacing w:after="0" w:line="240" w:lineRule="auto"/>
      </w:pPr>
      <w:r>
        <w:separator/>
      </w:r>
    </w:p>
  </w:footnote>
  <w:footnote w:type="continuationSeparator" w:id="0">
    <w:p w14:paraId="60A2B724" w14:textId="77777777" w:rsidR="00056F34" w:rsidRDefault="00056F34" w:rsidP="00B25322">
      <w:pPr>
        <w:spacing w:after="0" w:line="240" w:lineRule="auto"/>
      </w:pPr>
      <w:r>
        <w:continuationSeparator/>
      </w:r>
    </w:p>
  </w:footnote>
  <w:footnote w:type="continuationNotice" w:id="1">
    <w:p w14:paraId="2FD2DEB1" w14:textId="77777777" w:rsidR="00056F34" w:rsidRDefault="00056F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D6BE0"/>
    <w:multiLevelType w:val="hybridMultilevel"/>
    <w:tmpl w:val="827E9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2D61"/>
    <w:multiLevelType w:val="hybridMultilevel"/>
    <w:tmpl w:val="57FE3BE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C4B4E69"/>
    <w:multiLevelType w:val="hybridMultilevel"/>
    <w:tmpl w:val="03A2A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B6B71"/>
    <w:multiLevelType w:val="hybridMultilevel"/>
    <w:tmpl w:val="498A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D32D2"/>
    <w:multiLevelType w:val="hybridMultilevel"/>
    <w:tmpl w:val="4050D232"/>
    <w:lvl w:ilvl="0" w:tplc="79EA98B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53368"/>
    <w:multiLevelType w:val="hybridMultilevel"/>
    <w:tmpl w:val="A65A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10658"/>
    <w:multiLevelType w:val="hybridMultilevel"/>
    <w:tmpl w:val="39E6C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D57A5"/>
    <w:multiLevelType w:val="hybridMultilevel"/>
    <w:tmpl w:val="39586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464100">
    <w:abstractNumId w:val="8"/>
  </w:num>
  <w:num w:numId="2" w16cid:durableId="502474737">
    <w:abstractNumId w:val="2"/>
  </w:num>
  <w:num w:numId="3" w16cid:durableId="1688288927">
    <w:abstractNumId w:val="1"/>
  </w:num>
  <w:num w:numId="4" w16cid:durableId="647056086">
    <w:abstractNumId w:val="7"/>
  </w:num>
  <w:num w:numId="5" w16cid:durableId="1702198157">
    <w:abstractNumId w:val="3"/>
  </w:num>
  <w:num w:numId="6" w16cid:durableId="1229341584">
    <w:abstractNumId w:val="6"/>
  </w:num>
  <w:num w:numId="7" w16cid:durableId="1945451988">
    <w:abstractNumId w:val="5"/>
  </w:num>
  <w:num w:numId="8" w16cid:durableId="1442920825">
    <w:abstractNumId w:val="0"/>
  </w:num>
  <w:num w:numId="9" w16cid:durableId="181827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052E9"/>
    <w:rsid w:val="00014E3C"/>
    <w:rsid w:val="000158CE"/>
    <w:rsid w:val="00020DFA"/>
    <w:rsid w:val="000239BC"/>
    <w:rsid w:val="00035795"/>
    <w:rsid w:val="000375B8"/>
    <w:rsid w:val="00056F34"/>
    <w:rsid w:val="0006045F"/>
    <w:rsid w:val="00062952"/>
    <w:rsid w:val="00063BEF"/>
    <w:rsid w:val="00064943"/>
    <w:rsid w:val="00067F43"/>
    <w:rsid w:val="000733D9"/>
    <w:rsid w:val="000770FE"/>
    <w:rsid w:val="00082D4A"/>
    <w:rsid w:val="00091113"/>
    <w:rsid w:val="00091C87"/>
    <w:rsid w:val="00094E62"/>
    <w:rsid w:val="000B7BBE"/>
    <w:rsid w:val="000C0C7B"/>
    <w:rsid w:val="000D4F18"/>
    <w:rsid w:val="000E2D83"/>
    <w:rsid w:val="000E4D13"/>
    <w:rsid w:val="000F0B79"/>
    <w:rsid w:val="000F34D4"/>
    <w:rsid w:val="000F6B21"/>
    <w:rsid w:val="00104D63"/>
    <w:rsid w:val="00105E62"/>
    <w:rsid w:val="00117529"/>
    <w:rsid w:val="00117CED"/>
    <w:rsid w:val="00123779"/>
    <w:rsid w:val="0012774E"/>
    <w:rsid w:val="001446A7"/>
    <w:rsid w:val="00150D04"/>
    <w:rsid w:val="001518CF"/>
    <w:rsid w:val="00160293"/>
    <w:rsid w:val="00163147"/>
    <w:rsid w:val="00165323"/>
    <w:rsid w:val="00167950"/>
    <w:rsid w:val="001730F3"/>
    <w:rsid w:val="00185FF3"/>
    <w:rsid w:val="00196E74"/>
    <w:rsid w:val="0019790B"/>
    <w:rsid w:val="001A0C16"/>
    <w:rsid w:val="001A3094"/>
    <w:rsid w:val="001A7FD3"/>
    <w:rsid w:val="001B0BEF"/>
    <w:rsid w:val="001B5EBD"/>
    <w:rsid w:val="001C3C2D"/>
    <w:rsid w:val="001C51CB"/>
    <w:rsid w:val="001C67D5"/>
    <w:rsid w:val="001D325B"/>
    <w:rsid w:val="001E2A38"/>
    <w:rsid w:val="001E492F"/>
    <w:rsid w:val="001F5BEF"/>
    <w:rsid w:val="00207E66"/>
    <w:rsid w:val="00223595"/>
    <w:rsid w:val="002241AC"/>
    <w:rsid w:val="00227B1E"/>
    <w:rsid w:val="00242359"/>
    <w:rsid w:val="00245B88"/>
    <w:rsid w:val="002505BC"/>
    <w:rsid w:val="00257068"/>
    <w:rsid w:val="0027145D"/>
    <w:rsid w:val="00273836"/>
    <w:rsid w:val="002750DB"/>
    <w:rsid w:val="0027585F"/>
    <w:rsid w:val="00276928"/>
    <w:rsid w:val="00297F72"/>
    <w:rsid w:val="002A6350"/>
    <w:rsid w:val="002B418B"/>
    <w:rsid w:val="002B796F"/>
    <w:rsid w:val="002C0053"/>
    <w:rsid w:val="002C1713"/>
    <w:rsid w:val="002C77C5"/>
    <w:rsid w:val="002D0EFA"/>
    <w:rsid w:val="002E0B52"/>
    <w:rsid w:val="002E67B3"/>
    <w:rsid w:val="002F2DAF"/>
    <w:rsid w:val="00301022"/>
    <w:rsid w:val="00310C56"/>
    <w:rsid w:val="0031177E"/>
    <w:rsid w:val="003144DF"/>
    <w:rsid w:val="00314F1F"/>
    <w:rsid w:val="00316E95"/>
    <w:rsid w:val="003238EA"/>
    <w:rsid w:val="00333900"/>
    <w:rsid w:val="00333AC1"/>
    <w:rsid w:val="0034044E"/>
    <w:rsid w:val="00340BDB"/>
    <w:rsid w:val="00342C21"/>
    <w:rsid w:val="00351A44"/>
    <w:rsid w:val="00357D85"/>
    <w:rsid w:val="00362625"/>
    <w:rsid w:val="003649B6"/>
    <w:rsid w:val="00376789"/>
    <w:rsid w:val="003861CA"/>
    <w:rsid w:val="003920A9"/>
    <w:rsid w:val="00392584"/>
    <w:rsid w:val="00395594"/>
    <w:rsid w:val="003A121F"/>
    <w:rsid w:val="003A23CC"/>
    <w:rsid w:val="003A3BAB"/>
    <w:rsid w:val="003B1582"/>
    <w:rsid w:val="003B3E70"/>
    <w:rsid w:val="003B4A7A"/>
    <w:rsid w:val="003B5633"/>
    <w:rsid w:val="003C564F"/>
    <w:rsid w:val="003D2515"/>
    <w:rsid w:val="003D675A"/>
    <w:rsid w:val="003D79AA"/>
    <w:rsid w:val="003E0E5C"/>
    <w:rsid w:val="004045B1"/>
    <w:rsid w:val="00406FF4"/>
    <w:rsid w:val="004125ED"/>
    <w:rsid w:val="00414A6C"/>
    <w:rsid w:val="00436535"/>
    <w:rsid w:val="004371E2"/>
    <w:rsid w:val="004373B7"/>
    <w:rsid w:val="00440030"/>
    <w:rsid w:val="00446275"/>
    <w:rsid w:val="00450E5E"/>
    <w:rsid w:val="00452A29"/>
    <w:rsid w:val="004659A7"/>
    <w:rsid w:val="00480879"/>
    <w:rsid w:val="004819A0"/>
    <w:rsid w:val="004829E4"/>
    <w:rsid w:val="00485E6E"/>
    <w:rsid w:val="0049281C"/>
    <w:rsid w:val="00496906"/>
    <w:rsid w:val="004A6D5C"/>
    <w:rsid w:val="004B2F72"/>
    <w:rsid w:val="004B6A9D"/>
    <w:rsid w:val="004B7E8F"/>
    <w:rsid w:val="004C0B30"/>
    <w:rsid w:val="004C40EE"/>
    <w:rsid w:val="004F0D0E"/>
    <w:rsid w:val="004F4387"/>
    <w:rsid w:val="004F6547"/>
    <w:rsid w:val="004F7C35"/>
    <w:rsid w:val="0050277F"/>
    <w:rsid w:val="00527F75"/>
    <w:rsid w:val="00533C23"/>
    <w:rsid w:val="00540F4B"/>
    <w:rsid w:val="0054192F"/>
    <w:rsid w:val="00544584"/>
    <w:rsid w:val="005510A1"/>
    <w:rsid w:val="0055372F"/>
    <w:rsid w:val="00564F91"/>
    <w:rsid w:val="0056733B"/>
    <w:rsid w:val="005807D0"/>
    <w:rsid w:val="00591C84"/>
    <w:rsid w:val="00596681"/>
    <w:rsid w:val="005A0BC0"/>
    <w:rsid w:val="005A3346"/>
    <w:rsid w:val="005A7021"/>
    <w:rsid w:val="005B03E2"/>
    <w:rsid w:val="005B1500"/>
    <w:rsid w:val="005B681F"/>
    <w:rsid w:val="005C16C5"/>
    <w:rsid w:val="005C34D5"/>
    <w:rsid w:val="005C59ED"/>
    <w:rsid w:val="005D264B"/>
    <w:rsid w:val="005D5A2E"/>
    <w:rsid w:val="005E03A3"/>
    <w:rsid w:val="005E06EF"/>
    <w:rsid w:val="005E0973"/>
    <w:rsid w:val="005E1117"/>
    <w:rsid w:val="005E127A"/>
    <w:rsid w:val="0060094D"/>
    <w:rsid w:val="00602373"/>
    <w:rsid w:val="00616685"/>
    <w:rsid w:val="00617019"/>
    <w:rsid w:val="00621419"/>
    <w:rsid w:val="00625A9B"/>
    <w:rsid w:val="00632C11"/>
    <w:rsid w:val="00635BB8"/>
    <w:rsid w:val="00636080"/>
    <w:rsid w:val="00644AA1"/>
    <w:rsid w:val="006507D1"/>
    <w:rsid w:val="006519B2"/>
    <w:rsid w:val="00653DCC"/>
    <w:rsid w:val="00656872"/>
    <w:rsid w:val="006616BC"/>
    <w:rsid w:val="00663B14"/>
    <w:rsid w:val="00666669"/>
    <w:rsid w:val="00670D4F"/>
    <w:rsid w:val="00692B39"/>
    <w:rsid w:val="00694605"/>
    <w:rsid w:val="006A23EF"/>
    <w:rsid w:val="006B1424"/>
    <w:rsid w:val="006B4518"/>
    <w:rsid w:val="006B5B1C"/>
    <w:rsid w:val="006C4ACF"/>
    <w:rsid w:val="006C5C4C"/>
    <w:rsid w:val="006D1C23"/>
    <w:rsid w:val="006D593E"/>
    <w:rsid w:val="006D7793"/>
    <w:rsid w:val="006E3313"/>
    <w:rsid w:val="006F09BD"/>
    <w:rsid w:val="006F2262"/>
    <w:rsid w:val="006F2452"/>
    <w:rsid w:val="00703884"/>
    <w:rsid w:val="00705B81"/>
    <w:rsid w:val="00706D1F"/>
    <w:rsid w:val="00725E05"/>
    <w:rsid w:val="00726656"/>
    <w:rsid w:val="007305EE"/>
    <w:rsid w:val="0073236D"/>
    <w:rsid w:val="0074132F"/>
    <w:rsid w:val="007429E5"/>
    <w:rsid w:val="00746769"/>
    <w:rsid w:val="00747F4E"/>
    <w:rsid w:val="0075181E"/>
    <w:rsid w:val="00751A55"/>
    <w:rsid w:val="00751F2C"/>
    <w:rsid w:val="007547C3"/>
    <w:rsid w:val="007558C0"/>
    <w:rsid w:val="00761558"/>
    <w:rsid w:val="0076193D"/>
    <w:rsid w:val="007622DA"/>
    <w:rsid w:val="007629B0"/>
    <w:rsid w:val="00763F04"/>
    <w:rsid w:val="00767C5E"/>
    <w:rsid w:val="0077207C"/>
    <w:rsid w:val="00777666"/>
    <w:rsid w:val="00777B8E"/>
    <w:rsid w:val="00780827"/>
    <w:rsid w:val="00782498"/>
    <w:rsid w:val="00793593"/>
    <w:rsid w:val="00793C0E"/>
    <w:rsid w:val="00796E86"/>
    <w:rsid w:val="007A37D2"/>
    <w:rsid w:val="007A73B4"/>
    <w:rsid w:val="007B01AD"/>
    <w:rsid w:val="007B517E"/>
    <w:rsid w:val="007C0B3F"/>
    <w:rsid w:val="007C3E67"/>
    <w:rsid w:val="007C4891"/>
    <w:rsid w:val="007D434F"/>
    <w:rsid w:val="007D559A"/>
    <w:rsid w:val="007D7D82"/>
    <w:rsid w:val="007E371C"/>
    <w:rsid w:val="007F0837"/>
    <w:rsid w:val="007F61B9"/>
    <w:rsid w:val="007F79F3"/>
    <w:rsid w:val="00803DEF"/>
    <w:rsid w:val="00811B16"/>
    <w:rsid w:val="00820D49"/>
    <w:rsid w:val="00821574"/>
    <w:rsid w:val="0082346E"/>
    <w:rsid w:val="00830FB8"/>
    <w:rsid w:val="00846B0C"/>
    <w:rsid w:val="00851C0B"/>
    <w:rsid w:val="00854C66"/>
    <w:rsid w:val="0085602E"/>
    <w:rsid w:val="00857292"/>
    <w:rsid w:val="008606EA"/>
    <w:rsid w:val="008631A7"/>
    <w:rsid w:val="00865CA2"/>
    <w:rsid w:val="008779C1"/>
    <w:rsid w:val="00880A46"/>
    <w:rsid w:val="00884759"/>
    <w:rsid w:val="00892A72"/>
    <w:rsid w:val="00893C50"/>
    <w:rsid w:val="008A1535"/>
    <w:rsid w:val="008B1AAE"/>
    <w:rsid w:val="008C2760"/>
    <w:rsid w:val="008C4A46"/>
    <w:rsid w:val="008C6B61"/>
    <w:rsid w:val="008C776A"/>
    <w:rsid w:val="008D1ECC"/>
    <w:rsid w:val="008D4AC8"/>
    <w:rsid w:val="008E1390"/>
    <w:rsid w:val="008E71DB"/>
    <w:rsid w:val="008E7646"/>
    <w:rsid w:val="008F664F"/>
    <w:rsid w:val="0090147A"/>
    <w:rsid w:val="00925A16"/>
    <w:rsid w:val="00930CAB"/>
    <w:rsid w:val="0093133B"/>
    <w:rsid w:val="0093786B"/>
    <w:rsid w:val="00937ACB"/>
    <w:rsid w:val="00942ACE"/>
    <w:rsid w:val="00946D00"/>
    <w:rsid w:val="00953C13"/>
    <w:rsid w:val="00955F53"/>
    <w:rsid w:val="00955FB9"/>
    <w:rsid w:val="0096094C"/>
    <w:rsid w:val="00961FD2"/>
    <w:rsid w:val="00973814"/>
    <w:rsid w:val="00976B23"/>
    <w:rsid w:val="00977AFA"/>
    <w:rsid w:val="0098384D"/>
    <w:rsid w:val="00984F0B"/>
    <w:rsid w:val="00987ECA"/>
    <w:rsid w:val="00996417"/>
    <w:rsid w:val="0099658A"/>
    <w:rsid w:val="00996599"/>
    <w:rsid w:val="009972F0"/>
    <w:rsid w:val="009A5334"/>
    <w:rsid w:val="009B51FA"/>
    <w:rsid w:val="009C5E00"/>
    <w:rsid w:val="009C7253"/>
    <w:rsid w:val="009D4029"/>
    <w:rsid w:val="009D77F8"/>
    <w:rsid w:val="009D789A"/>
    <w:rsid w:val="009E070A"/>
    <w:rsid w:val="009E4C86"/>
    <w:rsid w:val="00A001FE"/>
    <w:rsid w:val="00A01895"/>
    <w:rsid w:val="00A03D52"/>
    <w:rsid w:val="00A06C5B"/>
    <w:rsid w:val="00A07525"/>
    <w:rsid w:val="00A2157C"/>
    <w:rsid w:val="00A2387B"/>
    <w:rsid w:val="00A26586"/>
    <w:rsid w:val="00A30BC9"/>
    <w:rsid w:val="00A31259"/>
    <w:rsid w:val="00A3144F"/>
    <w:rsid w:val="00A324B5"/>
    <w:rsid w:val="00A3794B"/>
    <w:rsid w:val="00A447AE"/>
    <w:rsid w:val="00A46699"/>
    <w:rsid w:val="00A5654F"/>
    <w:rsid w:val="00A61257"/>
    <w:rsid w:val="00A6254F"/>
    <w:rsid w:val="00A64C47"/>
    <w:rsid w:val="00A65EE6"/>
    <w:rsid w:val="00A67B2F"/>
    <w:rsid w:val="00A714C0"/>
    <w:rsid w:val="00A741A3"/>
    <w:rsid w:val="00A76CF5"/>
    <w:rsid w:val="00A76E1F"/>
    <w:rsid w:val="00A770E4"/>
    <w:rsid w:val="00A77ECD"/>
    <w:rsid w:val="00A83A19"/>
    <w:rsid w:val="00A95779"/>
    <w:rsid w:val="00AA59B8"/>
    <w:rsid w:val="00AB0B33"/>
    <w:rsid w:val="00AB77A6"/>
    <w:rsid w:val="00AC4671"/>
    <w:rsid w:val="00AC66A6"/>
    <w:rsid w:val="00AD05A2"/>
    <w:rsid w:val="00AD228F"/>
    <w:rsid w:val="00AD3A80"/>
    <w:rsid w:val="00AE2FDF"/>
    <w:rsid w:val="00AE553C"/>
    <w:rsid w:val="00AE65FD"/>
    <w:rsid w:val="00AE690B"/>
    <w:rsid w:val="00AF4D88"/>
    <w:rsid w:val="00AF5AD6"/>
    <w:rsid w:val="00AF6131"/>
    <w:rsid w:val="00B01E92"/>
    <w:rsid w:val="00B10F77"/>
    <w:rsid w:val="00B17BA8"/>
    <w:rsid w:val="00B24448"/>
    <w:rsid w:val="00B25322"/>
    <w:rsid w:val="00B2781E"/>
    <w:rsid w:val="00B30FDF"/>
    <w:rsid w:val="00B3139E"/>
    <w:rsid w:val="00B32FC0"/>
    <w:rsid w:val="00B347E2"/>
    <w:rsid w:val="00B45FC7"/>
    <w:rsid w:val="00B50144"/>
    <w:rsid w:val="00B53D76"/>
    <w:rsid w:val="00B6201F"/>
    <w:rsid w:val="00B64C5F"/>
    <w:rsid w:val="00B74A3F"/>
    <w:rsid w:val="00B80C68"/>
    <w:rsid w:val="00B83C04"/>
    <w:rsid w:val="00B8589C"/>
    <w:rsid w:val="00B859C8"/>
    <w:rsid w:val="00B86C38"/>
    <w:rsid w:val="00B86D25"/>
    <w:rsid w:val="00B917E4"/>
    <w:rsid w:val="00B92B57"/>
    <w:rsid w:val="00B94743"/>
    <w:rsid w:val="00BA4E11"/>
    <w:rsid w:val="00BA6922"/>
    <w:rsid w:val="00BB173C"/>
    <w:rsid w:val="00BB786E"/>
    <w:rsid w:val="00BC0C1C"/>
    <w:rsid w:val="00BC1A9C"/>
    <w:rsid w:val="00BE00E6"/>
    <w:rsid w:val="00BE298E"/>
    <w:rsid w:val="00BE42A7"/>
    <w:rsid w:val="00BE48C1"/>
    <w:rsid w:val="00C00B48"/>
    <w:rsid w:val="00C077F0"/>
    <w:rsid w:val="00C07DFE"/>
    <w:rsid w:val="00C10CCF"/>
    <w:rsid w:val="00C1594C"/>
    <w:rsid w:val="00C16ADA"/>
    <w:rsid w:val="00C23584"/>
    <w:rsid w:val="00C24D60"/>
    <w:rsid w:val="00C25929"/>
    <w:rsid w:val="00C25FA1"/>
    <w:rsid w:val="00C41DDE"/>
    <w:rsid w:val="00C44B02"/>
    <w:rsid w:val="00C497B2"/>
    <w:rsid w:val="00C55E2E"/>
    <w:rsid w:val="00C6108A"/>
    <w:rsid w:val="00C615AE"/>
    <w:rsid w:val="00C86F8D"/>
    <w:rsid w:val="00C94415"/>
    <w:rsid w:val="00CA3A76"/>
    <w:rsid w:val="00CA70A4"/>
    <w:rsid w:val="00CA78C0"/>
    <w:rsid w:val="00CB2BAD"/>
    <w:rsid w:val="00CB4CB0"/>
    <w:rsid w:val="00CC05F1"/>
    <w:rsid w:val="00CC33A9"/>
    <w:rsid w:val="00CE7211"/>
    <w:rsid w:val="00CF0233"/>
    <w:rsid w:val="00CF190D"/>
    <w:rsid w:val="00CF1936"/>
    <w:rsid w:val="00D01EF9"/>
    <w:rsid w:val="00D04E4E"/>
    <w:rsid w:val="00D06B58"/>
    <w:rsid w:val="00D20633"/>
    <w:rsid w:val="00D2218A"/>
    <w:rsid w:val="00D23184"/>
    <w:rsid w:val="00D266EA"/>
    <w:rsid w:val="00D319DC"/>
    <w:rsid w:val="00D41BDA"/>
    <w:rsid w:val="00D43486"/>
    <w:rsid w:val="00D534B4"/>
    <w:rsid w:val="00D55B56"/>
    <w:rsid w:val="00D67986"/>
    <w:rsid w:val="00D7781F"/>
    <w:rsid w:val="00D77C97"/>
    <w:rsid w:val="00DA14B1"/>
    <w:rsid w:val="00DA677B"/>
    <w:rsid w:val="00DB5314"/>
    <w:rsid w:val="00DB77CB"/>
    <w:rsid w:val="00DD368F"/>
    <w:rsid w:val="00DD4853"/>
    <w:rsid w:val="00DD4FB0"/>
    <w:rsid w:val="00DE36A1"/>
    <w:rsid w:val="00DE4548"/>
    <w:rsid w:val="00DE5E7B"/>
    <w:rsid w:val="00E01B66"/>
    <w:rsid w:val="00E04F8C"/>
    <w:rsid w:val="00E10D63"/>
    <w:rsid w:val="00E10DB0"/>
    <w:rsid w:val="00E11EF0"/>
    <w:rsid w:val="00E12523"/>
    <w:rsid w:val="00E12E2F"/>
    <w:rsid w:val="00E16EFF"/>
    <w:rsid w:val="00E16FDB"/>
    <w:rsid w:val="00E17D35"/>
    <w:rsid w:val="00E21C62"/>
    <w:rsid w:val="00E22F24"/>
    <w:rsid w:val="00E2366D"/>
    <w:rsid w:val="00E23B43"/>
    <w:rsid w:val="00E27C15"/>
    <w:rsid w:val="00E301D9"/>
    <w:rsid w:val="00E331E5"/>
    <w:rsid w:val="00E35469"/>
    <w:rsid w:val="00E36B17"/>
    <w:rsid w:val="00E4085F"/>
    <w:rsid w:val="00E40AB6"/>
    <w:rsid w:val="00E41629"/>
    <w:rsid w:val="00E41C43"/>
    <w:rsid w:val="00E42975"/>
    <w:rsid w:val="00E55490"/>
    <w:rsid w:val="00E55C61"/>
    <w:rsid w:val="00E570EA"/>
    <w:rsid w:val="00E70DDD"/>
    <w:rsid w:val="00E75FCE"/>
    <w:rsid w:val="00E760E6"/>
    <w:rsid w:val="00E83C54"/>
    <w:rsid w:val="00E843AB"/>
    <w:rsid w:val="00E8548B"/>
    <w:rsid w:val="00E87D40"/>
    <w:rsid w:val="00E93812"/>
    <w:rsid w:val="00E93ACB"/>
    <w:rsid w:val="00EA0577"/>
    <w:rsid w:val="00EA4E66"/>
    <w:rsid w:val="00EA67E2"/>
    <w:rsid w:val="00EB2C8F"/>
    <w:rsid w:val="00EB2F6A"/>
    <w:rsid w:val="00EB5498"/>
    <w:rsid w:val="00EB772B"/>
    <w:rsid w:val="00ED0235"/>
    <w:rsid w:val="00ED79E7"/>
    <w:rsid w:val="00EE0ED1"/>
    <w:rsid w:val="00EE6235"/>
    <w:rsid w:val="00EF0858"/>
    <w:rsid w:val="00EF4A5F"/>
    <w:rsid w:val="00F031D5"/>
    <w:rsid w:val="00F04A66"/>
    <w:rsid w:val="00F04EC7"/>
    <w:rsid w:val="00F11918"/>
    <w:rsid w:val="00F232C6"/>
    <w:rsid w:val="00F2449C"/>
    <w:rsid w:val="00F24CDA"/>
    <w:rsid w:val="00F26572"/>
    <w:rsid w:val="00F27228"/>
    <w:rsid w:val="00F335E4"/>
    <w:rsid w:val="00F41943"/>
    <w:rsid w:val="00F436C2"/>
    <w:rsid w:val="00F52D40"/>
    <w:rsid w:val="00F57B26"/>
    <w:rsid w:val="00F67776"/>
    <w:rsid w:val="00F723B9"/>
    <w:rsid w:val="00F73FAA"/>
    <w:rsid w:val="00F76E24"/>
    <w:rsid w:val="00F81813"/>
    <w:rsid w:val="00F82C71"/>
    <w:rsid w:val="00F91607"/>
    <w:rsid w:val="00F93B5B"/>
    <w:rsid w:val="00F94215"/>
    <w:rsid w:val="00FB37D7"/>
    <w:rsid w:val="00FB4FFF"/>
    <w:rsid w:val="00FB553D"/>
    <w:rsid w:val="00FB7A29"/>
    <w:rsid w:val="00FC7200"/>
    <w:rsid w:val="00FD0ACF"/>
    <w:rsid w:val="00FD0BD4"/>
    <w:rsid w:val="00FD2088"/>
    <w:rsid w:val="00FD2874"/>
    <w:rsid w:val="00FE1ED9"/>
    <w:rsid w:val="00FE35EF"/>
    <w:rsid w:val="00FF2100"/>
    <w:rsid w:val="0224E14D"/>
    <w:rsid w:val="06159E28"/>
    <w:rsid w:val="06FFC909"/>
    <w:rsid w:val="0D9C1CBB"/>
    <w:rsid w:val="0DEC1387"/>
    <w:rsid w:val="0E3C3E09"/>
    <w:rsid w:val="12B59D93"/>
    <w:rsid w:val="13731E28"/>
    <w:rsid w:val="155BABDB"/>
    <w:rsid w:val="171C2F98"/>
    <w:rsid w:val="17B25767"/>
    <w:rsid w:val="185D47D5"/>
    <w:rsid w:val="186C1C90"/>
    <w:rsid w:val="189F0F72"/>
    <w:rsid w:val="1A2079F4"/>
    <w:rsid w:val="1B27BB7C"/>
    <w:rsid w:val="1D11CD73"/>
    <w:rsid w:val="1D156FD1"/>
    <w:rsid w:val="1D6B053E"/>
    <w:rsid w:val="1D9DC61A"/>
    <w:rsid w:val="1F2A4B50"/>
    <w:rsid w:val="202F0351"/>
    <w:rsid w:val="2065EDAD"/>
    <w:rsid w:val="20DFB11F"/>
    <w:rsid w:val="21875C9C"/>
    <w:rsid w:val="21BBC341"/>
    <w:rsid w:val="225E7FA5"/>
    <w:rsid w:val="229B8E3D"/>
    <w:rsid w:val="22AABD20"/>
    <w:rsid w:val="22E92E81"/>
    <w:rsid w:val="23BC2A92"/>
    <w:rsid w:val="23EA1AA0"/>
    <w:rsid w:val="23EB4C68"/>
    <w:rsid w:val="24BFFA66"/>
    <w:rsid w:val="25229F75"/>
    <w:rsid w:val="25D92B49"/>
    <w:rsid w:val="26BE727B"/>
    <w:rsid w:val="2712B530"/>
    <w:rsid w:val="272368BF"/>
    <w:rsid w:val="274E088F"/>
    <w:rsid w:val="280ECB06"/>
    <w:rsid w:val="28B7FB60"/>
    <w:rsid w:val="28ECD259"/>
    <w:rsid w:val="2AFB056B"/>
    <w:rsid w:val="2B1815A6"/>
    <w:rsid w:val="2B5D7762"/>
    <w:rsid w:val="2B9F8BAF"/>
    <w:rsid w:val="2BAE0AC2"/>
    <w:rsid w:val="2C365D49"/>
    <w:rsid w:val="2CC9A432"/>
    <w:rsid w:val="2D10E383"/>
    <w:rsid w:val="2D685697"/>
    <w:rsid w:val="2F981CCE"/>
    <w:rsid w:val="3199E3BF"/>
    <w:rsid w:val="32BD2940"/>
    <w:rsid w:val="32D06D31"/>
    <w:rsid w:val="3355C886"/>
    <w:rsid w:val="33884350"/>
    <w:rsid w:val="36BE7497"/>
    <w:rsid w:val="374912B2"/>
    <w:rsid w:val="378A4273"/>
    <w:rsid w:val="38C92955"/>
    <w:rsid w:val="396ECC3D"/>
    <w:rsid w:val="39E16BDD"/>
    <w:rsid w:val="3B408FE2"/>
    <w:rsid w:val="3C375003"/>
    <w:rsid w:val="3EF910FE"/>
    <w:rsid w:val="4000C106"/>
    <w:rsid w:val="40BA1FAF"/>
    <w:rsid w:val="41821806"/>
    <w:rsid w:val="4385FC59"/>
    <w:rsid w:val="444624F3"/>
    <w:rsid w:val="4620A397"/>
    <w:rsid w:val="4810FFD1"/>
    <w:rsid w:val="48D2D723"/>
    <w:rsid w:val="4B176402"/>
    <w:rsid w:val="4C0BC3F9"/>
    <w:rsid w:val="4DAF5247"/>
    <w:rsid w:val="4DC01BFB"/>
    <w:rsid w:val="4E064794"/>
    <w:rsid w:val="4E3F8620"/>
    <w:rsid w:val="4E4E4FF5"/>
    <w:rsid w:val="5056CA06"/>
    <w:rsid w:val="5092420F"/>
    <w:rsid w:val="586F4642"/>
    <w:rsid w:val="58C207B1"/>
    <w:rsid w:val="5949485A"/>
    <w:rsid w:val="5A95E086"/>
    <w:rsid w:val="5B12CC79"/>
    <w:rsid w:val="5D8B65E4"/>
    <w:rsid w:val="5D936ABC"/>
    <w:rsid w:val="5E3E62C2"/>
    <w:rsid w:val="5E68C727"/>
    <w:rsid w:val="5ED6E3E3"/>
    <w:rsid w:val="5F8D3DD5"/>
    <w:rsid w:val="6084D7BB"/>
    <w:rsid w:val="60C4F9D7"/>
    <w:rsid w:val="638D4C44"/>
    <w:rsid w:val="64B29848"/>
    <w:rsid w:val="66978818"/>
    <w:rsid w:val="676B553A"/>
    <w:rsid w:val="6C6931DF"/>
    <w:rsid w:val="6CAFB019"/>
    <w:rsid w:val="6CBB701D"/>
    <w:rsid w:val="6DA0776F"/>
    <w:rsid w:val="6E023DAD"/>
    <w:rsid w:val="6F025F11"/>
    <w:rsid w:val="7406BCFD"/>
    <w:rsid w:val="741605BD"/>
    <w:rsid w:val="75EDE13B"/>
    <w:rsid w:val="777E0AEE"/>
    <w:rsid w:val="77D15B85"/>
    <w:rsid w:val="77DBC5C9"/>
    <w:rsid w:val="787CADDC"/>
    <w:rsid w:val="78DF7E54"/>
    <w:rsid w:val="79B34D40"/>
    <w:rsid w:val="7A1AF9EE"/>
    <w:rsid w:val="7A8DFFE1"/>
    <w:rsid w:val="7B22247B"/>
    <w:rsid w:val="7C431B8E"/>
    <w:rsid w:val="7CA776DB"/>
    <w:rsid w:val="7DE9FE20"/>
    <w:rsid w:val="7E7C9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8E18BD"/>
  <w15:docId w15:val="{ACBFA5CA-D383-4FA6-9242-82E927F4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858"/>
    <w:pPr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0C68"/>
    <w:pPr>
      <w:outlineLvl w:val="2"/>
    </w:pPr>
    <w:rPr>
      <w:b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F0858"/>
    <w:rPr>
      <w:rFonts w:ascii="Times New Roman" w:hAnsi="Times New Roman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80C68"/>
    <w:rPr>
      <w:rFonts w:ascii="Times New Roman" w:hAnsi="Times New Roman"/>
      <w:b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2218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3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67986"/>
    <w:pPr>
      <w:spacing w:after="0" w:line="240" w:lineRule="auto"/>
    </w:pPr>
    <w:rPr>
      <w:rFonts w:ascii="Times New Roman" w:hAnsi="Times New Roman"/>
      <w:sz w:val="24"/>
    </w:rPr>
  </w:style>
  <w:style w:type="character" w:styleId="Mention">
    <w:name w:val="Mention"/>
    <w:basedOn w:val="DefaultParagraphFont"/>
    <w:uiPriority w:val="99"/>
    <w:unhideWhenUsed/>
    <w:rsid w:val="0059668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NPPolicy@doe.virgini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e.virginia.gov/home/showpublisheddocument/56149/638575911312030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fo.gov/coffa/uniform-guidance-coffa/2024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9599-2D21-4B34-8C52-872BEB4F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1</TotalTime>
  <Pages>2</Pages>
  <Words>487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SCNP (Dir.) Memo #2024-2025-xx, Increased Equipment Expenditure Threshold</vt:lpstr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SCNP (Dir.) Memo #2024-2025-21, Increased Equipment Expenditure Threshold</dc:title>
  <dc:subject/>
  <dc:creator>Christmas, Crystal (DOE)</dc:creator>
  <cp:keywords/>
  <cp:lastModifiedBy>Christmas, Crystal (DOE)</cp:lastModifiedBy>
  <cp:revision>2</cp:revision>
  <dcterms:created xsi:type="dcterms:W3CDTF">2024-09-12T12:00:00Z</dcterms:created>
  <dcterms:modified xsi:type="dcterms:W3CDTF">2024-09-12T12:00:00Z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5f99d0e5a2bc1a125be90e7c16b4e25a914f08750ff4b6418308eed845986a4f</vt:lpwstr>
  </property>
</Properties>
</file>