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5pt" o:ole="">
            <v:imagedata r:id="rId10" o:title=""/>
          </v:shape>
          <o:OLEObject Type="Embed" ProgID="Word.Picture.8" ShapeID="_x0000_i1025" DrawAspect="Content" ObjectID="_1782885717"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1D9461DB" w:rsidR="005849EB" w:rsidRPr="00940B29" w:rsidRDefault="005849EB" w:rsidP="005849EB">
      <w:pPr>
        <w:pStyle w:val="Heading1"/>
        <w:spacing w:before="1440" w:after="2760"/>
        <w:rPr>
          <w:rFonts w:asciiTheme="minorHAnsi" w:hAnsiTheme="minorHAnsi" w:cstheme="minorHAnsi"/>
          <w:sz w:val="48"/>
          <w:szCs w:val="48"/>
        </w:rPr>
      </w:pPr>
      <w:bookmarkStart w:id="1" w:name="_Toc172272960"/>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003F5655">
        <w:rPr>
          <w:rFonts w:asciiTheme="minorHAnsi" w:hAnsiTheme="minorHAnsi" w:cstheme="minorHAnsi"/>
          <w:b/>
          <w:sz w:val="48"/>
          <w:szCs w:val="48"/>
        </w:rPr>
        <w:t>Algebra 2</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4FC97FB0" w:rsidR="005849EB" w:rsidRPr="00940B29" w:rsidRDefault="003F5655" w:rsidP="005849EB">
      <w:pPr>
        <w:jc w:val="center"/>
        <w:rPr>
          <w:rFonts w:asciiTheme="minorHAnsi" w:hAnsiTheme="minorHAnsi" w:cstheme="minorHAnsi"/>
          <w:b/>
          <w:sz w:val="40"/>
          <w:szCs w:val="40"/>
        </w:rPr>
      </w:pPr>
      <w:r>
        <w:rPr>
          <w:rFonts w:asciiTheme="minorHAnsi" w:hAnsiTheme="minorHAnsi" w:cstheme="minorHAnsi"/>
          <w:b/>
          <w:sz w:val="40"/>
          <w:szCs w:val="40"/>
        </w:rPr>
        <w:t>Algebra 2</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8D2B46" w:rsidRDefault="004C3C5E">
          <w:pPr>
            <w:pStyle w:val="TOCHeading"/>
            <w:rPr>
              <w:rFonts w:asciiTheme="minorHAnsi" w:hAnsiTheme="minorHAnsi" w:cstheme="minorHAnsi"/>
              <w:color w:val="auto"/>
              <w:sz w:val="24"/>
              <w:szCs w:val="24"/>
            </w:rPr>
          </w:pPr>
          <w:r w:rsidRPr="008D2B46">
            <w:rPr>
              <w:rFonts w:asciiTheme="minorHAnsi" w:hAnsiTheme="minorHAnsi" w:cstheme="minorHAnsi"/>
              <w:color w:val="auto"/>
              <w:sz w:val="24"/>
              <w:szCs w:val="24"/>
            </w:rPr>
            <w:t>Table of Contents</w:t>
          </w:r>
        </w:p>
        <w:p w14:paraId="247B4D04" w14:textId="1B6208C0" w:rsidR="008D2B46" w:rsidRPr="008D2B46"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8D2B46">
            <w:rPr>
              <w:rFonts w:asciiTheme="minorHAnsi" w:hAnsiTheme="minorHAnsi" w:cstheme="minorHAnsi"/>
              <w:sz w:val="24"/>
              <w:szCs w:val="24"/>
            </w:rPr>
            <w:fldChar w:fldCharType="begin"/>
          </w:r>
          <w:r w:rsidRPr="008D2B46">
            <w:rPr>
              <w:rFonts w:asciiTheme="minorHAnsi" w:hAnsiTheme="minorHAnsi" w:cstheme="minorHAnsi"/>
              <w:sz w:val="24"/>
              <w:szCs w:val="24"/>
            </w:rPr>
            <w:instrText xml:space="preserve"> TOC \o "1-3" \h \z \u </w:instrText>
          </w:r>
          <w:r w:rsidRPr="008D2B46">
            <w:rPr>
              <w:rFonts w:asciiTheme="minorHAnsi" w:hAnsiTheme="minorHAnsi" w:cstheme="minorHAnsi"/>
              <w:sz w:val="24"/>
              <w:szCs w:val="24"/>
            </w:rPr>
            <w:fldChar w:fldCharType="separate"/>
          </w:r>
          <w:hyperlink w:anchor="_Toc172272960" w:history="1">
            <w:r w:rsidR="008D2B46" w:rsidRPr="008D2B46">
              <w:rPr>
                <w:rStyle w:val="Hyperlink"/>
                <w:rFonts w:asciiTheme="minorHAnsi" w:hAnsiTheme="minorHAnsi" w:cstheme="minorHAnsi"/>
                <w:noProof/>
              </w:rPr>
              <w:t xml:space="preserve">Test Blueprint </w:t>
            </w:r>
            <w:r w:rsidR="008D2B46" w:rsidRPr="008D2B46">
              <w:rPr>
                <w:rStyle w:val="Hyperlink"/>
                <w:rFonts w:asciiTheme="minorHAnsi" w:hAnsiTheme="minorHAnsi" w:cstheme="minorHAnsi"/>
                <w:b/>
                <w:noProof/>
              </w:rPr>
              <w:t>Algebra 2</w:t>
            </w:r>
            <w:r w:rsidR="008D2B46" w:rsidRPr="008D2B46">
              <w:rPr>
                <w:rStyle w:val="Hyperlink"/>
                <w:rFonts w:asciiTheme="minorHAnsi" w:hAnsiTheme="minorHAnsi" w:cstheme="minorHAnsi"/>
                <w:noProof/>
              </w:rPr>
              <w:t xml:space="preserve"> 2023 Mathematics Standards of Learning</w:t>
            </w:r>
            <w:r w:rsidR="008D2B46" w:rsidRPr="008D2B46">
              <w:rPr>
                <w:rFonts w:asciiTheme="minorHAnsi" w:hAnsiTheme="minorHAnsi" w:cstheme="minorHAnsi"/>
                <w:noProof/>
                <w:webHidden/>
              </w:rPr>
              <w:tab/>
            </w:r>
            <w:r w:rsidR="008D2B46" w:rsidRPr="008D2B46">
              <w:rPr>
                <w:rFonts w:asciiTheme="minorHAnsi" w:hAnsiTheme="minorHAnsi" w:cstheme="minorHAnsi"/>
                <w:noProof/>
                <w:webHidden/>
              </w:rPr>
              <w:fldChar w:fldCharType="begin"/>
            </w:r>
            <w:r w:rsidR="008D2B46" w:rsidRPr="008D2B46">
              <w:rPr>
                <w:rFonts w:asciiTheme="minorHAnsi" w:hAnsiTheme="minorHAnsi" w:cstheme="minorHAnsi"/>
                <w:noProof/>
                <w:webHidden/>
              </w:rPr>
              <w:instrText xml:space="preserve"> PAGEREF _Toc172272960 \h </w:instrText>
            </w:r>
            <w:r w:rsidR="008D2B46" w:rsidRPr="008D2B46">
              <w:rPr>
                <w:rFonts w:asciiTheme="minorHAnsi" w:hAnsiTheme="minorHAnsi" w:cstheme="minorHAnsi"/>
                <w:noProof/>
                <w:webHidden/>
              </w:rPr>
            </w:r>
            <w:r w:rsidR="008D2B46" w:rsidRPr="008D2B46">
              <w:rPr>
                <w:rFonts w:asciiTheme="minorHAnsi" w:hAnsiTheme="minorHAnsi" w:cstheme="minorHAnsi"/>
                <w:noProof/>
                <w:webHidden/>
              </w:rPr>
              <w:fldChar w:fldCharType="separate"/>
            </w:r>
            <w:r w:rsidR="008D2B46" w:rsidRPr="008D2B46">
              <w:rPr>
                <w:rFonts w:asciiTheme="minorHAnsi" w:hAnsiTheme="minorHAnsi" w:cstheme="minorHAnsi"/>
                <w:noProof/>
                <w:webHidden/>
              </w:rPr>
              <w:t>1</w:t>
            </w:r>
            <w:r w:rsidR="008D2B46" w:rsidRPr="008D2B46">
              <w:rPr>
                <w:rFonts w:asciiTheme="minorHAnsi" w:hAnsiTheme="minorHAnsi" w:cstheme="minorHAnsi"/>
                <w:noProof/>
                <w:webHidden/>
              </w:rPr>
              <w:fldChar w:fldCharType="end"/>
            </w:r>
          </w:hyperlink>
        </w:p>
        <w:p w14:paraId="29465870" w14:textId="6F81A542" w:rsidR="008D2B46" w:rsidRPr="008D2B46" w:rsidRDefault="008D2B4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272961" w:history="1">
            <w:r w:rsidRPr="008D2B46">
              <w:rPr>
                <w:rStyle w:val="Hyperlink"/>
                <w:rFonts w:asciiTheme="minorHAnsi" w:hAnsiTheme="minorHAnsi" w:cstheme="minorHAnsi"/>
                <w:b/>
                <w:bCs/>
                <w:noProof/>
              </w:rPr>
              <w:t>General Test Information</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_Toc172272961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4</w:t>
            </w:r>
            <w:r w:rsidRPr="008D2B46">
              <w:rPr>
                <w:rFonts w:asciiTheme="minorHAnsi" w:hAnsiTheme="minorHAnsi" w:cstheme="minorHAnsi"/>
                <w:noProof/>
                <w:webHidden/>
              </w:rPr>
              <w:fldChar w:fldCharType="end"/>
            </w:r>
          </w:hyperlink>
        </w:p>
        <w:p w14:paraId="0ABB8D31" w14:textId="2EC85B25" w:rsidR="008D2B46" w:rsidRPr="008D2B46" w:rsidRDefault="008D2B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272962" w:history="1">
            <w:r w:rsidRPr="008D2B46">
              <w:rPr>
                <w:rStyle w:val="Hyperlink"/>
                <w:rFonts w:asciiTheme="minorHAnsi" w:hAnsiTheme="minorHAnsi" w:cstheme="minorHAnsi"/>
                <w:b/>
                <w:bCs/>
                <w:noProof/>
              </w:rPr>
              <w:t>Test Blueprint</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_Toc172272962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4</w:t>
            </w:r>
            <w:r w:rsidRPr="008D2B46">
              <w:rPr>
                <w:rFonts w:asciiTheme="minorHAnsi" w:hAnsiTheme="minorHAnsi" w:cstheme="minorHAnsi"/>
                <w:noProof/>
                <w:webHidden/>
              </w:rPr>
              <w:fldChar w:fldCharType="end"/>
            </w:r>
          </w:hyperlink>
        </w:p>
        <w:p w14:paraId="582455BC" w14:textId="03C118C5" w:rsidR="008D2B46" w:rsidRPr="008D2B46" w:rsidRDefault="008D2B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272963" w:history="1">
            <w:r w:rsidRPr="008D2B46">
              <w:rPr>
                <w:rStyle w:val="Hyperlink"/>
                <w:rFonts w:asciiTheme="minorHAnsi" w:hAnsiTheme="minorHAnsi" w:cstheme="minorHAnsi"/>
                <w:b/>
                <w:bCs/>
                <w:noProof/>
              </w:rPr>
              <w:t>Reporting Categories</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_Toc172272963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4</w:t>
            </w:r>
            <w:r w:rsidRPr="008D2B46">
              <w:rPr>
                <w:rFonts w:asciiTheme="minorHAnsi" w:hAnsiTheme="minorHAnsi" w:cstheme="minorHAnsi"/>
                <w:noProof/>
                <w:webHidden/>
              </w:rPr>
              <w:fldChar w:fldCharType="end"/>
            </w:r>
          </w:hyperlink>
        </w:p>
        <w:p w14:paraId="04F9EB56" w14:textId="61676557" w:rsidR="008D2B46" w:rsidRPr="008D2B46" w:rsidRDefault="008D2B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272964" w:history="1">
            <w:r w:rsidRPr="008D2B46">
              <w:rPr>
                <w:rStyle w:val="Hyperlink"/>
                <w:rFonts w:asciiTheme="minorHAnsi" w:hAnsiTheme="minorHAnsi" w:cstheme="minorHAnsi"/>
                <w:b/>
                <w:bCs/>
                <w:noProof/>
              </w:rPr>
              <w:t>Assignment of Standards of Learning to Reporting Category</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_Toc172272964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4</w:t>
            </w:r>
            <w:r w:rsidRPr="008D2B46">
              <w:rPr>
                <w:rFonts w:asciiTheme="minorHAnsi" w:hAnsiTheme="minorHAnsi" w:cstheme="minorHAnsi"/>
                <w:noProof/>
                <w:webHidden/>
              </w:rPr>
              <w:fldChar w:fldCharType="end"/>
            </w:r>
          </w:hyperlink>
        </w:p>
        <w:p w14:paraId="02C5F426" w14:textId="1C527E7D" w:rsidR="008D2B46" w:rsidRPr="008D2B46" w:rsidRDefault="008D2B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272965" w:history="1">
            <w:r w:rsidRPr="008D2B46">
              <w:rPr>
                <w:rStyle w:val="Hyperlink"/>
                <w:rFonts w:asciiTheme="minorHAnsi" w:hAnsiTheme="minorHAnsi" w:cstheme="minorHAnsi"/>
                <w:b/>
                <w:bCs/>
                <w:noProof/>
              </w:rPr>
              <w:t>Coverage of Standards of Learning</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_Toc172272965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4</w:t>
            </w:r>
            <w:r w:rsidRPr="008D2B46">
              <w:rPr>
                <w:rFonts w:asciiTheme="minorHAnsi" w:hAnsiTheme="minorHAnsi" w:cstheme="minorHAnsi"/>
                <w:noProof/>
                <w:webHidden/>
              </w:rPr>
              <w:fldChar w:fldCharType="end"/>
            </w:r>
          </w:hyperlink>
        </w:p>
        <w:p w14:paraId="7F34083A" w14:textId="191B896F" w:rsidR="008D2B46" w:rsidRPr="008D2B46" w:rsidRDefault="008D2B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272966" w:history="1">
            <w:r w:rsidRPr="008D2B46">
              <w:rPr>
                <w:rStyle w:val="Hyperlink"/>
                <w:rFonts w:asciiTheme="minorHAnsi" w:hAnsiTheme="minorHAnsi" w:cstheme="minorHAnsi"/>
                <w:b/>
                <w:bCs/>
                <w:noProof/>
              </w:rPr>
              <w:t>Use of 2023 Mathematics Standards of Learning Resource Documents</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_Toc172272966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5</w:t>
            </w:r>
            <w:r w:rsidRPr="008D2B46">
              <w:rPr>
                <w:rFonts w:asciiTheme="minorHAnsi" w:hAnsiTheme="minorHAnsi" w:cstheme="minorHAnsi"/>
                <w:noProof/>
                <w:webHidden/>
              </w:rPr>
              <w:fldChar w:fldCharType="end"/>
            </w:r>
          </w:hyperlink>
        </w:p>
        <w:p w14:paraId="0A2CA2A5" w14:textId="0535D85B" w:rsidR="008D2B46" w:rsidRPr="008D2B46" w:rsidRDefault="008D2B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272967" w:history="1">
            <w:r w:rsidRPr="008D2B46">
              <w:rPr>
                <w:rStyle w:val="Hyperlink"/>
                <w:rFonts w:asciiTheme="minorHAnsi" w:hAnsiTheme="minorHAnsi" w:cstheme="minorHAnsi"/>
                <w:b/>
                <w:bCs/>
                <w:noProof/>
              </w:rPr>
              <w:t>Use of Calculators</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_Toc172272967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5</w:t>
            </w:r>
            <w:r w:rsidRPr="008D2B46">
              <w:rPr>
                <w:rFonts w:asciiTheme="minorHAnsi" w:hAnsiTheme="minorHAnsi" w:cstheme="minorHAnsi"/>
                <w:noProof/>
                <w:webHidden/>
              </w:rPr>
              <w:fldChar w:fldCharType="end"/>
            </w:r>
          </w:hyperlink>
        </w:p>
        <w:p w14:paraId="6D684B03" w14:textId="2C5F7BFB" w:rsidR="008D2B46" w:rsidRPr="008D2B46" w:rsidRDefault="008D2B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272968" w:history="1">
            <w:r w:rsidRPr="008D2B46">
              <w:rPr>
                <w:rStyle w:val="Hyperlink"/>
                <w:rFonts w:asciiTheme="minorHAnsi" w:hAnsiTheme="minorHAnsi" w:cstheme="minorHAnsi"/>
                <w:b/>
                <w:bCs/>
                <w:noProof/>
              </w:rPr>
              <w:t>Assessment Resources</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_Toc172272968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5</w:t>
            </w:r>
            <w:r w:rsidRPr="008D2B46">
              <w:rPr>
                <w:rFonts w:asciiTheme="minorHAnsi" w:hAnsiTheme="minorHAnsi" w:cstheme="minorHAnsi"/>
                <w:noProof/>
                <w:webHidden/>
              </w:rPr>
              <w:fldChar w:fldCharType="end"/>
            </w:r>
          </w:hyperlink>
        </w:p>
        <w:p w14:paraId="55129F56" w14:textId="37454B2F" w:rsidR="008D2B46" w:rsidRPr="008D2B46" w:rsidRDefault="008D2B4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272969" w:history="1">
            <w:r w:rsidRPr="008D2B46">
              <w:rPr>
                <w:rStyle w:val="Hyperlink"/>
                <w:rFonts w:asciiTheme="minorHAnsi" w:hAnsiTheme="minorHAnsi" w:cstheme="minorHAnsi"/>
                <w:b/>
                <w:bCs/>
                <w:noProof/>
              </w:rPr>
              <w:t>Algebra 2 Mathematics Test Blueprint Summary Table</w:t>
            </w:r>
            <w:r w:rsidRPr="008D2B46">
              <w:rPr>
                <w:rFonts w:asciiTheme="minorHAnsi" w:hAnsiTheme="minorHAnsi" w:cstheme="minorHAnsi"/>
                <w:noProof/>
                <w:webHidden/>
              </w:rPr>
              <w:tab/>
            </w:r>
            <w:r w:rsidRPr="008D2B46">
              <w:rPr>
                <w:rFonts w:asciiTheme="minorHAnsi" w:hAnsiTheme="minorHAnsi" w:cstheme="minorHAnsi"/>
                <w:noProof/>
                <w:webHidden/>
              </w:rPr>
              <w:fldChar w:fldCharType="begin"/>
            </w:r>
            <w:r w:rsidRPr="008D2B46">
              <w:rPr>
                <w:rFonts w:asciiTheme="minorHAnsi" w:hAnsiTheme="minorHAnsi" w:cstheme="minorHAnsi"/>
                <w:noProof/>
                <w:webHidden/>
              </w:rPr>
              <w:instrText xml:space="preserve"> PAGEREF _Toc172272969 \h </w:instrText>
            </w:r>
            <w:r w:rsidRPr="008D2B46">
              <w:rPr>
                <w:rFonts w:asciiTheme="minorHAnsi" w:hAnsiTheme="minorHAnsi" w:cstheme="minorHAnsi"/>
                <w:noProof/>
                <w:webHidden/>
              </w:rPr>
            </w:r>
            <w:r w:rsidRPr="008D2B46">
              <w:rPr>
                <w:rFonts w:asciiTheme="minorHAnsi" w:hAnsiTheme="minorHAnsi" w:cstheme="minorHAnsi"/>
                <w:noProof/>
                <w:webHidden/>
              </w:rPr>
              <w:fldChar w:fldCharType="separate"/>
            </w:r>
            <w:r w:rsidRPr="008D2B46">
              <w:rPr>
                <w:rFonts w:asciiTheme="minorHAnsi" w:hAnsiTheme="minorHAnsi" w:cstheme="minorHAnsi"/>
                <w:noProof/>
                <w:webHidden/>
              </w:rPr>
              <w:t>6</w:t>
            </w:r>
            <w:r w:rsidRPr="008D2B46">
              <w:rPr>
                <w:rFonts w:asciiTheme="minorHAnsi" w:hAnsiTheme="minorHAnsi" w:cstheme="minorHAnsi"/>
                <w:noProof/>
                <w:webHidden/>
              </w:rPr>
              <w:fldChar w:fldCharType="end"/>
            </w:r>
          </w:hyperlink>
        </w:p>
        <w:p w14:paraId="1F62C651" w14:textId="467779CA" w:rsidR="004C3C5E" w:rsidRDefault="004C3C5E">
          <w:r w:rsidRPr="008D2B46">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0E0411" w:rsidRDefault="00940B29" w:rsidP="00940B29">
      <w:pPr>
        <w:pStyle w:val="Heading2"/>
        <w:rPr>
          <w:rFonts w:asciiTheme="minorHAnsi" w:hAnsiTheme="minorHAnsi" w:cstheme="minorHAnsi"/>
          <w:b/>
          <w:bCs/>
          <w:color w:val="auto"/>
        </w:rPr>
      </w:pPr>
      <w:bookmarkStart w:id="2" w:name="_Toc172272961"/>
      <w:r w:rsidRPr="000E0411">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0E0411" w:rsidRDefault="00940B29" w:rsidP="00940B29">
      <w:pPr>
        <w:pStyle w:val="Heading3"/>
        <w:rPr>
          <w:rFonts w:asciiTheme="minorHAnsi" w:hAnsiTheme="minorHAnsi" w:cstheme="minorHAnsi"/>
          <w:b/>
          <w:bCs/>
          <w:color w:val="auto"/>
        </w:rPr>
      </w:pPr>
      <w:bookmarkStart w:id="3" w:name="_Toc172272962"/>
      <w:r w:rsidRPr="000E0411">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1C525548"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w:t>
      </w:r>
      <w:r w:rsidR="003F5655">
        <w:rPr>
          <w:rFonts w:asciiTheme="minorHAnsi" w:hAnsiTheme="minorHAnsi" w:cstheme="minorBidi"/>
          <w:sz w:val="24"/>
          <w:szCs w:val="24"/>
        </w:rPr>
        <w:t>Algebra 2</w:t>
      </w:r>
      <w:r w:rsidRPr="3566472C">
        <w:rPr>
          <w:rFonts w:asciiTheme="minorHAnsi" w:hAnsiTheme="minorHAnsi" w:cstheme="minorBidi"/>
          <w:sz w:val="24"/>
          <w:szCs w:val="24"/>
        </w:rPr>
        <w:t xml:space="preserve">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 xml:space="preserve">blueprint contains information for the </w:t>
      </w:r>
      <w:r w:rsidR="008A69E5">
        <w:rPr>
          <w:rFonts w:asciiTheme="minorHAnsi" w:hAnsiTheme="minorHAnsi" w:cstheme="minorBidi"/>
          <w:sz w:val="24"/>
          <w:szCs w:val="24"/>
        </w:rPr>
        <w:t xml:space="preserve">online and </w:t>
      </w:r>
      <w:r w:rsidRPr="3566472C">
        <w:rPr>
          <w:rFonts w:asciiTheme="minorHAnsi" w:hAnsiTheme="minorHAnsi" w:cstheme="minorBidi"/>
          <w:sz w:val="24"/>
          <w:szCs w:val="24"/>
        </w:rPr>
        <w:t>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w:t>
      </w:r>
      <w:r w:rsidR="00B87D42">
        <w:rPr>
          <w:rFonts w:asciiTheme="minorHAnsi" w:hAnsiTheme="minorHAnsi" w:cstheme="minorBidi"/>
          <w:sz w:val="24"/>
          <w:szCs w:val="24"/>
        </w:rPr>
        <w:t>Al</w:t>
      </w:r>
      <w:r w:rsidRPr="3566472C">
        <w:rPr>
          <w:rFonts w:asciiTheme="minorHAnsi" w:hAnsiTheme="minorHAnsi" w:cstheme="minorBidi"/>
          <w:sz w:val="24"/>
          <w:szCs w:val="24"/>
        </w:rPr>
        <w:t>l students who take a particular version (</w:t>
      </w:r>
      <w:r w:rsidR="00B87D42">
        <w:rPr>
          <w:rFonts w:asciiTheme="minorHAnsi" w:hAnsiTheme="minorHAnsi" w:cstheme="minorBidi"/>
          <w:sz w:val="24"/>
          <w:szCs w:val="24"/>
        </w:rPr>
        <w:t xml:space="preserve">online, </w:t>
      </w:r>
      <w:r w:rsidRPr="3566472C">
        <w:rPr>
          <w:rFonts w:asciiTheme="minorHAnsi" w:hAnsiTheme="minorHAnsi" w:cstheme="minorBidi"/>
          <w:sz w:val="24"/>
          <w:szCs w:val="24"/>
        </w:rPr>
        <w:t xml:space="preserve">paper, large print, or braille) of the test respond to the same test questions.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0FFC7428" w14:textId="7B4213EF" w:rsidR="00940B29" w:rsidRPr="00940B29" w:rsidRDefault="00940B29" w:rsidP="6514FCC3">
      <w:pPr>
        <w:rPr>
          <w:rFonts w:asciiTheme="minorHAnsi" w:hAnsiTheme="minorHAnsi" w:cstheme="minorBidi"/>
          <w:sz w:val="24"/>
          <w:szCs w:val="24"/>
        </w:rPr>
      </w:pPr>
      <w:r w:rsidRPr="00940B29">
        <w:rPr>
          <w:rFonts w:asciiTheme="minorHAnsi" w:hAnsiTheme="minorHAnsi" w:cstheme="minorHAnsi"/>
          <w:sz w:val="24"/>
          <w:szCs w:val="24"/>
        </w:rPr>
        <w:t xml:space="preserve">All students are required to take the online version of the SOL tests </w:t>
      </w:r>
      <w:r w:rsidR="009C37E7"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test questions for </w:t>
      </w:r>
      <w:r w:rsidR="003F5655">
        <w:rPr>
          <w:rFonts w:asciiTheme="minorHAnsi" w:hAnsiTheme="minorHAnsi" w:cstheme="minorHAnsi"/>
          <w:sz w:val="24"/>
          <w:szCs w:val="24"/>
        </w:rPr>
        <w:t>Algebra 2</w:t>
      </w:r>
      <w:r w:rsidRPr="00940B29">
        <w:rPr>
          <w:rFonts w:asciiTheme="minorHAnsi" w:hAnsiTheme="minorHAnsi" w:cstheme="minorHAnsi"/>
          <w:sz w:val="24"/>
          <w:szCs w:val="24"/>
        </w:rPr>
        <w:t xml:space="preserve">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0E0411" w:rsidRDefault="00940B29" w:rsidP="00940B29">
      <w:pPr>
        <w:pStyle w:val="Heading3"/>
        <w:rPr>
          <w:rFonts w:asciiTheme="minorHAnsi" w:hAnsiTheme="minorHAnsi" w:cstheme="minorHAnsi"/>
          <w:b/>
          <w:bCs/>
          <w:color w:val="auto"/>
        </w:rPr>
      </w:pPr>
      <w:bookmarkStart w:id="4" w:name="_Toc172272963"/>
      <w:r w:rsidRPr="000E0411">
        <w:rPr>
          <w:rFonts w:asciiTheme="minorHAnsi" w:hAnsiTheme="minorHAnsi" w:cstheme="minorHAnsi"/>
          <w:b/>
          <w:bCs/>
          <w:color w:val="auto"/>
        </w:rPr>
        <w:t>Reporting Categories</w:t>
      </w:r>
      <w:bookmarkEnd w:id="4"/>
    </w:p>
    <w:p w14:paraId="39CC34DD" w14:textId="0064BB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A60591">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A92B72">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Pr="3566472C">
        <w:rPr>
          <w:rFonts w:asciiTheme="minorHAnsi" w:hAnsiTheme="minorHAnsi" w:cstheme="minorBidi"/>
          <w:i/>
          <w:iCs/>
          <w:sz w:val="24"/>
          <w:szCs w:val="24"/>
        </w:rPr>
        <w:t>.</w:t>
      </w:r>
      <w:r w:rsidRPr="3566472C">
        <w:rPr>
          <w:rFonts w:asciiTheme="minorHAnsi" w:hAnsiTheme="minorHAnsi" w:cstheme="minorBidi"/>
          <w:sz w:val="24"/>
          <w:szCs w:val="24"/>
        </w:rPr>
        <w:t xml:space="preserve"> For example, a reporting category for the </w:t>
      </w:r>
      <w:r w:rsidR="003F5655">
        <w:rPr>
          <w:rFonts w:asciiTheme="minorHAnsi" w:hAnsiTheme="minorHAnsi" w:cstheme="minorBidi"/>
          <w:sz w:val="24"/>
          <w:szCs w:val="24"/>
        </w:rPr>
        <w:t>Algebra 2</w:t>
      </w:r>
      <w:r w:rsidRPr="3566472C">
        <w:rPr>
          <w:rFonts w:asciiTheme="minorHAnsi" w:hAnsiTheme="minorHAnsi" w:cstheme="minorBidi"/>
          <w:sz w:val="24"/>
          <w:szCs w:val="24"/>
        </w:rPr>
        <w:t xml:space="preserve"> S</w:t>
      </w:r>
      <w:r w:rsidR="00A92B72">
        <w:rPr>
          <w:rFonts w:asciiTheme="minorHAnsi" w:hAnsiTheme="minorHAnsi" w:cstheme="minorBidi"/>
          <w:sz w:val="24"/>
          <w:szCs w:val="24"/>
        </w:rPr>
        <w:t xml:space="preserve">OL </w:t>
      </w:r>
      <w:r w:rsidRPr="3566472C">
        <w:rPr>
          <w:rFonts w:asciiTheme="minorHAnsi" w:hAnsiTheme="minorHAnsi" w:cstheme="minorBidi"/>
          <w:sz w:val="24"/>
          <w:szCs w:val="24"/>
        </w:rPr>
        <w:t xml:space="preserve">test is </w:t>
      </w:r>
      <w:r w:rsidR="003F5655">
        <w:rPr>
          <w:rFonts w:asciiTheme="minorHAnsi" w:hAnsiTheme="minorHAnsi" w:cstheme="minorBidi"/>
          <w:i/>
          <w:iCs/>
          <w:sz w:val="24"/>
          <w:szCs w:val="24"/>
        </w:rPr>
        <w:t>Equations and Inequalities</w:t>
      </w:r>
      <w:r w:rsidRPr="3566472C">
        <w:rPr>
          <w:rFonts w:asciiTheme="minorHAnsi" w:hAnsiTheme="minorHAnsi" w:cstheme="minorBidi"/>
          <w:sz w:val="24"/>
          <w:szCs w:val="24"/>
        </w:rPr>
        <w:t>. Each of the SOL in this reporting category addresses</w:t>
      </w:r>
      <w:r w:rsidR="008910DA">
        <w:rPr>
          <w:rFonts w:asciiTheme="minorHAnsi" w:hAnsiTheme="minorHAnsi" w:cstheme="minorBidi"/>
          <w:sz w:val="24"/>
          <w:szCs w:val="24"/>
        </w:rPr>
        <w:t xml:space="preserve"> </w:t>
      </w:r>
      <w:r w:rsidR="003F5655">
        <w:rPr>
          <w:rFonts w:asciiTheme="minorHAnsi" w:hAnsiTheme="minorHAnsi" w:cstheme="minorBidi"/>
          <w:sz w:val="24"/>
          <w:szCs w:val="24"/>
        </w:rPr>
        <w:t>representing, solving, and interpreting the solution(s) of absolute value equations and inequalities, quadratic equations, inequalities, polynomial equations, and equations containing a rational or radical expression</w:t>
      </w:r>
      <w:r w:rsidR="00DA76D0">
        <w:rPr>
          <w:rFonts w:asciiTheme="minorHAnsi" w:hAnsiTheme="minorHAnsi" w:cstheme="minorBidi"/>
          <w:sz w:val="24"/>
          <w:szCs w:val="24"/>
        </w:rPr>
        <w:t>.</w:t>
      </w:r>
      <w:r w:rsidR="00E61E24">
        <w:rPr>
          <w:rFonts w:asciiTheme="minorHAnsi" w:hAnsiTheme="minorHAnsi" w:cstheme="minorBidi"/>
          <w:sz w:val="24"/>
          <w:szCs w:val="24"/>
        </w:rPr>
        <w:t xml:space="preserve"> </w:t>
      </w:r>
      <w:r w:rsidRPr="3566472C">
        <w:rPr>
          <w:rFonts w:asciiTheme="minorHAnsi" w:hAnsiTheme="minorHAnsi" w:cstheme="minorBidi"/>
          <w:sz w:val="24"/>
          <w:szCs w:val="24"/>
        </w:rPr>
        <w:t>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0E0411" w:rsidRDefault="00940B29" w:rsidP="00940B29">
      <w:pPr>
        <w:pStyle w:val="Heading3"/>
        <w:rPr>
          <w:rFonts w:asciiTheme="minorHAnsi" w:hAnsiTheme="minorHAnsi" w:cstheme="minorHAnsi"/>
          <w:b/>
          <w:bCs/>
          <w:color w:val="auto"/>
        </w:rPr>
      </w:pPr>
      <w:bookmarkStart w:id="5" w:name="_Toc172272964"/>
      <w:r w:rsidRPr="000E0411">
        <w:rPr>
          <w:rFonts w:asciiTheme="minorHAnsi" w:hAnsiTheme="minorHAnsi" w:cstheme="minorHAnsi"/>
          <w:b/>
          <w:bCs/>
          <w:color w:val="auto"/>
        </w:rPr>
        <w:t>Assignment of Standards of Learning to Reporting Category</w:t>
      </w:r>
      <w:bookmarkEnd w:id="5"/>
    </w:p>
    <w:p w14:paraId="52E56D0F" w14:textId="0A76B4D7"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w:t>
      </w:r>
      <w:r w:rsidR="003F5655">
        <w:rPr>
          <w:rFonts w:asciiTheme="minorHAnsi" w:hAnsiTheme="minorHAnsi" w:cstheme="minorBidi"/>
          <w:sz w:val="24"/>
          <w:szCs w:val="24"/>
        </w:rPr>
        <w:t>Algebra 2</w:t>
      </w:r>
      <w:r w:rsidRPr="3566472C">
        <w:rPr>
          <w:rFonts w:asciiTheme="minorHAnsi" w:hAnsiTheme="minorHAnsi" w:cstheme="minorBidi"/>
          <w:sz w:val="24"/>
          <w:szCs w:val="24"/>
        </w:rPr>
        <w:t xml:space="preserve"> SOL test, each </w:t>
      </w:r>
      <w:r w:rsidR="00A92B72">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w:t>
      </w:r>
      <w:r w:rsidR="00DA76D0">
        <w:rPr>
          <w:rFonts w:asciiTheme="minorHAnsi" w:hAnsiTheme="minorHAnsi" w:cstheme="minorBidi"/>
          <w:sz w:val="24"/>
          <w:szCs w:val="24"/>
        </w:rPr>
        <w:t>Geometry</w:t>
      </w:r>
      <w:r w:rsidR="00A92B72">
        <w:rPr>
          <w:rFonts w:asciiTheme="minorHAnsi" w:hAnsiTheme="minorHAnsi" w:cstheme="minorBidi"/>
          <w:sz w:val="24"/>
          <w:szCs w:val="24"/>
        </w:rPr>
        <w:t xml:space="preserve"> SOL</w:t>
      </w:r>
      <w:r w:rsidRPr="3566472C">
        <w:rPr>
          <w:rFonts w:asciiTheme="minorHAnsi" w:hAnsiTheme="minorHAnsi" w:cstheme="minorBidi"/>
          <w:sz w:val="24"/>
          <w:szCs w:val="24"/>
        </w:rPr>
        <w:t xml:space="preserve">. For example, SOL </w:t>
      </w:r>
      <w:r w:rsidR="003F5655">
        <w:rPr>
          <w:rFonts w:asciiTheme="minorHAnsi" w:hAnsiTheme="minorHAnsi" w:cstheme="minorBidi"/>
          <w:sz w:val="24"/>
          <w:szCs w:val="24"/>
        </w:rPr>
        <w:t>A2.EI.</w:t>
      </w:r>
      <w:r w:rsidR="00115525">
        <w:rPr>
          <w:rFonts w:asciiTheme="minorHAnsi" w:hAnsiTheme="minorHAnsi" w:cstheme="minorBidi"/>
          <w:sz w:val="24"/>
          <w:szCs w:val="24"/>
        </w:rPr>
        <w:t>3 is</w:t>
      </w:r>
      <w:r w:rsidRPr="3566472C">
        <w:rPr>
          <w:rFonts w:asciiTheme="minorHAnsi" w:hAnsiTheme="minorHAnsi" w:cstheme="minorBidi"/>
          <w:sz w:val="24"/>
          <w:szCs w:val="24"/>
        </w:rPr>
        <w:t xml:space="preserve"> assigned to </w:t>
      </w:r>
      <w:r w:rsidR="003F5655">
        <w:rPr>
          <w:rFonts w:asciiTheme="minorHAnsi" w:hAnsiTheme="minorHAnsi" w:cstheme="minorBidi"/>
          <w:i/>
          <w:iCs/>
          <w:sz w:val="24"/>
          <w:szCs w:val="24"/>
        </w:rPr>
        <w:t>Equations and Inequalitie</w:t>
      </w:r>
      <w:r w:rsidR="00DA76D0">
        <w:rPr>
          <w:rFonts w:asciiTheme="minorHAnsi" w:hAnsiTheme="minorHAnsi" w:cstheme="minorBidi"/>
          <w:i/>
          <w:iCs/>
          <w:sz w:val="24"/>
          <w:szCs w:val="24"/>
        </w:rPr>
        <w:t>s</w:t>
      </w:r>
      <w:r w:rsidR="005D7F1F">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0E0411" w:rsidRDefault="00940B29" w:rsidP="00940B29">
      <w:pPr>
        <w:pStyle w:val="Heading3"/>
        <w:rPr>
          <w:rFonts w:asciiTheme="minorHAnsi" w:hAnsiTheme="minorHAnsi" w:cstheme="minorHAnsi"/>
          <w:b/>
          <w:bCs/>
          <w:color w:val="auto"/>
        </w:rPr>
      </w:pPr>
      <w:bookmarkStart w:id="6" w:name="_Toc172272965"/>
      <w:r w:rsidRPr="000E0411">
        <w:rPr>
          <w:rFonts w:asciiTheme="minorHAnsi" w:hAnsiTheme="minorHAnsi" w:cstheme="minorHAnsi"/>
          <w:b/>
          <w:bCs/>
          <w:color w:val="auto"/>
        </w:rPr>
        <w:t>Coverage of Standards of Learning</w:t>
      </w:r>
      <w:bookmarkEnd w:id="6"/>
      <w:r w:rsidRPr="000E0411">
        <w:rPr>
          <w:rFonts w:asciiTheme="minorHAnsi" w:hAnsiTheme="minorHAnsi" w:cstheme="minorHAnsi"/>
          <w:b/>
          <w:bCs/>
          <w:color w:val="auto"/>
        </w:rPr>
        <w:t xml:space="preserve"> </w:t>
      </w:r>
    </w:p>
    <w:p w14:paraId="36E3ED40" w14:textId="5C2DA8F4"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9C37E7">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w:t>
      </w:r>
      <w:r w:rsidR="008A69E5">
        <w:rPr>
          <w:rFonts w:asciiTheme="minorHAnsi" w:hAnsiTheme="minorHAnsi" w:cstheme="minorHAnsi"/>
          <w:sz w:val="24"/>
          <w:szCs w:val="24"/>
        </w:rPr>
        <w:t xml:space="preserve">in the online and </w:t>
      </w:r>
      <w:r w:rsidRPr="00940B29">
        <w:rPr>
          <w:rFonts w:asciiTheme="minorHAnsi" w:hAnsiTheme="minorHAnsi" w:cstheme="minorHAnsi"/>
          <w:sz w:val="24"/>
          <w:szCs w:val="24"/>
        </w:rPr>
        <w:t>traditional</w:t>
      </w:r>
      <w:r w:rsidR="00F61CBC">
        <w:rPr>
          <w:rFonts w:asciiTheme="minorHAnsi" w:hAnsiTheme="minorHAnsi" w:cstheme="minorHAnsi"/>
          <w:sz w:val="24"/>
          <w:szCs w:val="24"/>
        </w:rPr>
        <w:t>/paper</w:t>
      </w:r>
      <w:r w:rsidRPr="00940B29">
        <w:rPr>
          <w:rFonts w:asciiTheme="minorHAnsi" w:hAnsiTheme="minorHAnsi" w:cstheme="minorHAnsi"/>
          <w:sz w:val="24"/>
          <w:szCs w:val="24"/>
        </w:rPr>
        <w:t xml:space="preserve">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0E0411" w:rsidRDefault="008D2B46" w:rsidP="00E85369">
      <w:pPr>
        <w:pStyle w:val="Heading3"/>
        <w:rPr>
          <w:rFonts w:asciiTheme="minorHAnsi" w:hAnsiTheme="minorHAnsi" w:cstheme="minorHAnsi"/>
          <w:b/>
          <w:bCs/>
        </w:rPr>
      </w:pPr>
      <w:hyperlink r:id="rId15" w:history="1">
        <w:bookmarkStart w:id="7" w:name="_Toc172272966"/>
        <w:r w:rsidR="00E85369" w:rsidRPr="000E0411">
          <w:rPr>
            <w:rStyle w:val="Hyperlink"/>
            <w:rFonts w:asciiTheme="minorHAnsi" w:hAnsiTheme="minorHAnsi" w:cstheme="minorHAnsi"/>
            <w:b/>
            <w:bCs/>
          </w:rPr>
          <w:t>Use of 2023 Mathematics Standards of Learning Resource Documents</w:t>
        </w:r>
        <w:bookmarkEnd w:id="7"/>
      </w:hyperlink>
    </w:p>
    <w:p w14:paraId="72F17486" w14:textId="3F27FA66"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w:t>
      </w:r>
      <w:r w:rsidR="003F5655">
        <w:rPr>
          <w:rFonts w:asciiTheme="minorHAnsi" w:hAnsiTheme="minorHAnsi" w:cstheme="minorBidi"/>
          <w:sz w:val="24"/>
          <w:szCs w:val="24"/>
        </w:rPr>
        <w:t>Algebra 2</w:t>
      </w:r>
      <w:r w:rsidRPr="6514FCC3">
        <w:rPr>
          <w:rFonts w:asciiTheme="minorHAnsi" w:hAnsiTheme="minorHAnsi" w:cstheme="minorBidi"/>
          <w:sz w:val="24"/>
          <w:szCs w:val="24"/>
        </w:rPr>
        <w:t xml:space="preserve"> </w:t>
      </w:r>
      <w:r w:rsidR="00A92B72">
        <w:rPr>
          <w:rFonts w:asciiTheme="minorHAnsi" w:hAnsiTheme="minorHAnsi" w:cstheme="minorBidi"/>
          <w:sz w:val="24"/>
          <w:szCs w:val="24"/>
        </w:rPr>
        <w:t>SOL</w:t>
      </w:r>
      <w:r w:rsidRPr="6514FCC3">
        <w:rPr>
          <w:rFonts w:asciiTheme="minorHAnsi" w:hAnsiTheme="minorHAnsi" w:cstheme="minorBidi"/>
          <w:sz w:val="24"/>
          <w:szCs w:val="24"/>
        </w:rPr>
        <w:t>, amplified by the Understanding the Standards and Instructional Guides, define the essential understandings, knowledge, and skills that are measured by the S</w:t>
      </w:r>
      <w:r w:rsidR="00A92B72">
        <w:rPr>
          <w:rFonts w:asciiTheme="minorHAnsi" w:hAnsiTheme="minorHAnsi" w:cstheme="minorBidi"/>
          <w:sz w:val="24"/>
          <w:szCs w:val="24"/>
        </w:rPr>
        <w:t>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0E0411" w:rsidRDefault="00E85369" w:rsidP="00E85369">
      <w:pPr>
        <w:pStyle w:val="Heading3"/>
        <w:rPr>
          <w:rFonts w:asciiTheme="minorHAnsi" w:hAnsiTheme="minorHAnsi" w:cstheme="minorHAnsi"/>
          <w:b/>
          <w:bCs/>
          <w:color w:val="auto"/>
        </w:rPr>
      </w:pPr>
      <w:bookmarkStart w:id="8" w:name="_Toc172272967"/>
      <w:r w:rsidRPr="000E0411">
        <w:rPr>
          <w:rFonts w:asciiTheme="minorHAnsi" w:hAnsiTheme="minorHAnsi" w:cstheme="minorHAnsi"/>
          <w:b/>
          <w:bCs/>
          <w:color w:val="auto"/>
        </w:rPr>
        <w:t>Use of Calculators</w:t>
      </w:r>
      <w:bookmarkEnd w:id="8"/>
    </w:p>
    <w:p w14:paraId="2CD97595" w14:textId="7BE27CAF" w:rsidR="00E85369" w:rsidRPr="00E85369" w:rsidRDefault="003F5655" w:rsidP="00E85369">
      <w:pPr>
        <w:rPr>
          <w:rFonts w:asciiTheme="minorHAnsi" w:hAnsiTheme="minorHAnsi" w:cstheme="minorHAnsi"/>
          <w:sz w:val="24"/>
          <w:szCs w:val="24"/>
        </w:rPr>
      </w:pPr>
      <w:r>
        <w:rPr>
          <w:rFonts w:asciiTheme="minorHAnsi" w:hAnsiTheme="minorHAnsi" w:cstheme="minorHAnsi"/>
          <w:sz w:val="24"/>
          <w:szCs w:val="24"/>
        </w:rPr>
        <w:t xml:space="preserve">Algebra 2 </w:t>
      </w:r>
      <w:r w:rsidR="00E85369" w:rsidRPr="00E85369">
        <w:rPr>
          <w:rFonts w:asciiTheme="minorHAnsi" w:hAnsiTheme="minorHAnsi" w:cstheme="minorHAnsi"/>
          <w:sz w:val="24"/>
          <w:szCs w:val="24"/>
        </w:rPr>
        <w:t xml:space="preserve">SOL </w:t>
      </w:r>
      <w:r w:rsidR="0005685A">
        <w:rPr>
          <w:rFonts w:asciiTheme="minorHAnsi" w:hAnsiTheme="minorHAnsi" w:cstheme="minorHAnsi"/>
          <w:sz w:val="24"/>
          <w:szCs w:val="24"/>
        </w:rPr>
        <w:t>test</w:t>
      </w:r>
      <w:r w:rsidR="00E85369" w:rsidRPr="00E85369">
        <w:rPr>
          <w:rFonts w:asciiTheme="minorHAnsi" w:hAnsiTheme="minorHAnsi" w:cstheme="minorHAnsi"/>
          <w:sz w:val="24"/>
          <w:szCs w:val="24"/>
        </w:rPr>
        <w:t xml:space="preserve"> items will have the online Desmos Virginia </w:t>
      </w:r>
      <w:r w:rsidR="00BD6E0A">
        <w:rPr>
          <w:rFonts w:asciiTheme="minorHAnsi" w:hAnsiTheme="minorHAnsi" w:cstheme="minorHAnsi"/>
          <w:sz w:val="24"/>
          <w:szCs w:val="24"/>
        </w:rPr>
        <w:t xml:space="preserve">Graphing </w:t>
      </w:r>
      <w:r w:rsidR="00E85369" w:rsidRPr="00E85369">
        <w:rPr>
          <w:rFonts w:asciiTheme="minorHAnsi" w:hAnsiTheme="minorHAnsi" w:cstheme="minorHAnsi"/>
          <w:sz w:val="24"/>
          <w:szCs w:val="24"/>
        </w:rPr>
        <w:t xml:space="preserve">calculator included with the item on the toolbar in the online test. </w:t>
      </w:r>
    </w:p>
    <w:p w14:paraId="2D80A348" w14:textId="77777777" w:rsidR="00E85369" w:rsidRPr="00E85369" w:rsidRDefault="00E85369" w:rsidP="00E85369">
      <w:pPr>
        <w:rPr>
          <w:rFonts w:asciiTheme="minorHAnsi" w:hAnsiTheme="minorHAnsi" w:cstheme="minorHAnsi"/>
        </w:rPr>
      </w:pPr>
    </w:p>
    <w:p w14:paraId="2A6E0E71" w14:textId="7B401A6E" w:rsidR="0007316F" w:rsidRPr="000E0411" w:rsidRDefault="0007316F" w:rsidP="0007316F">
      <w:pPr>
        <w:pStyle w:val="Heading3"/>
        <w:rPr>
          <w:rFonts w:asciiTheme="minorHAnsi" w:hAnsiTheme="minorHAnsi" w:cstheme="minorHAnsi"/>
          <w:b/>
          <w:bCs/>
          <w:color w:val="auto"/>
        </w:rPr>
      </w:pPr>
      <w:bookmarkStart w:id="9" w:name="_Toc172272968"/>
      <w:r w:rsidRPr="000E0411">
        <w:rPr>
          <w:rFonts w:asciiTheme="minorHAnsi" w:hAnsiTheme="minorHAnsi" w:cstheme="minorHAnsi"/>
          <w:b/>
          <w:bCs/>
          <w:color w:val="auto"/>
        </w:rPr>
        <w:t>Assessment Resources</w:t>
      </w:r>
      <w:bookmarkEnd w:id="9"/>
    </w:p>
    <w:p w14:paraId="54F6A4B9" w14:textId="5D812954" w:rsidR="0007316F" w:rsidRPr="0007316F" w:rsidRDefault="0007316F" w:rsidP="0007316F">
      <w:pPr>
        <w:rPr>
          <w:rFonts w:asciiTheme="minorHAnsi" w:hAnsiTheme="minorHAnsi" w:cstheme="minorHAnsi"/>
        </w:rPr>
      </w:pPr>
    </w:p>
    <w:p w14:paraId="1B2BDD0E" w14:textId="3B841954" w:rsidR="0007316F" w:rsidRDefault="008D2B46" w:rsidP="6514FCC3">
      <w:pPr>
        <w:rPr>
          <w:rFonts w:asciiTheme="minorHAnsi" w:hAnsiTheme="minorHAnsi" w:cstheme="minorBidi"/>
          <w:sz w:val="24"/>
          <w:szCs w:val="24"/>
          <w:shd w:val="clear" w:color="auto" w:fill="FFFFFF"/>
        </w:rPr>
      </w:pPr>
      <w:hyperlink r:id="rId16"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61AFF36F" w:rsidR="00A167BF" w:rsidRDefault="008D2B46" w:rsidP="00E85369">
      <w:pPr>
        <w:rPr>
          <w:rFonts w:asciiTheme="minorHAnsi" w:hAnsiTheme="minorHAnsi" w:cstheme="minorHAnsi"/>
          <w:sz w:val="24"/>
          <w:szCs w:val="24"/>
          <w:shd w:val="clear" w:color="auto" w:fill="FFFFFF"/>
        </w:rPr>
      </w:pPr>
      <w:hyperlink r:id="rId17"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2023 Mathematics S</w:t>
      </w:r>
      <w:r w:rsidR="00A92B72">
        <w:rPr>
          <w:rFonts w:asciiTheme="minorHAnsi" w:hAnsiTheme="minorHAnsi" w:cstheme="minorHAnsi"/>
          <w:sz w:val="24"/>
          <w:szCs w:val="24"/>
          <w:shd w:val="clear" w:color="auto" w:fill="FFFFFF"/>
        </w:rPr>
        <w:t>OL</w:t>
      </w:r>
      <w:r w:rsidR="00A167BF">
        <w:rPr>
          <w:rFonts w:asciiTheme="minorHAnsi" w:hAnsiTheme="minorHAnsi" w:cstheme="minorHAnsi"/>
          <w:sz w:val="24"/>
          <w:szCs w:val="24"/>
          <w:shd w:val="clear" w:color="auto" w:fill="FFFFFF"/>
        </w:rPr>
        <w:t>.</w:t>
      </w:r>
    </w:p>
    <w:p w14:paraId="3D9DFE55" w14:textId="77777777" w:rsidR="00A92B72" w:rsidRDefault="00A92B72" w:rsidP="00E85369">
      <w:pPr>
        <w:rPr>
          <w:rFonts w:asciiTheme="minorHAnsi" w:hAnsiTheme="minorHAnsi" w:cstheme="minorHAnsi"/>
          <w:sz w:val="24"/>
          <w:szCs w:val="24"/>
          <w:shd w:val="clear" w:color="auto" w:fill="FFFFFF"/>
        </w:rPr>
      </w:pPr>
    </w:p>
    <w:p w14:paraId="696A1FF6" w14:textId="2C55F14C" w:rsidR="00A167BF" w:rsidRDefault="008D2B46" w:rsidP="00E85369">
      <w:pPr>
        <w:rPr>
          <w:rFonts w:asciiTheme="minorHAnsi" w:hAnsiTheme="minorHAnsi" w:cstheme="minorHAnsi"/>
          <w:sz w:val="24"/>
          <w:szCs w:val="24"/>
          <w:shd w:val="clear" w:color="auto" w:fill="FFFFFF"/>
        </w:rPr>
      </w:pPr>
      <w:hyperlink r:id="rId18" w:history="1">
        <w:r w:rsidR="00A167BF" w:rsidRPr="00115525">
          <w:rPr>
            <w:rStyle w:val="Hyperlink"/>
            <w:rFonts w:asciiTheme="minorHAnsi" w:hAnsiTheme="minorHAnsi" w:cstheme="minorHAnsi"/>
            <w:sz w:val="24"/>
            <w:szCs w:val="24"/>
            <w:shd w:val="clear" w:color="auto" w:fill="FFFFFF"/>
          </w:rPr>
          <w:t>Guided Practice Suggestions</w:t>
        </w:r>
        <w:r w:rsidR="00115525" w:rsidRPr="00115525">
          <w:rPr>
            <w:rStyle w:val="Hyperlink"/>
            <w:rFonts w:asciiTheme="minorHAnsi" w:hAnsiTheme="minorHAnsi" w:cstheme="minorHAnsi"/>
            <w:sz w:val="24"/>
            <w:szCs w:val="24"/>
            <w:shd w:val="clear" w:color="auto" w:fill="FFFFFF"/>
          </w:rPr>
          <w:t>: Mathematics Items Practice</w:t>
        </w:r>
      </w:hyperlink>
      <w:r w:rsidR="00B31E74" w:rsidRPr="00115525">
        <w:rPr>
          <w:rStyle w:val="Hyperlink"/>
          <w:rFonts w:asciiTheme="minorHAnsi" w:hAnsiTheme="minorHAnsi" w:cstheme="minorHAnsi"/>
          <w:sz w:val="24"/>
          <w:szCs w:val="24"/>
          <w:u w:val="none"/>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180C4603" w:rsidR="00A167BF" w:rsidRDefault="008D2B46" w:rsidP="00E85369">
      <w:pPr>
        <w:rPr>
          <w:rFonts w:asciiTheme="minorHAnsi" w:hAnsiTheme="minorHAnsi" w:cstheme="minorHAnsi"/>
          <w:color w:val="000000"/>
          <w:sz w:val="24"/>
          <w:szCs w:val="24"/>
        </w:rPr>
      </w:pPr>
      <w:hyperlink r:id="rId19" w:history="1">
        <w:r w:rsidR="00A167BF" w:rsidRPr="00115525">
          <w:rPr>
            <w:rStyle w:val="Hyperlink"/>
            <w:rFonts w:asciiTheme="minorHAnsi" w:hAnsiTheme="minorHAnsi" w:cstheme="minorHAnsi"/>
            <w:sz w:val="24"/>
            <w:szCs w:val="24"/>
            <w:shd w:val="clear" w:color="auto" w:fill="FFFFFF"/>
          </w:rPr>
          <w:t>Mathematics Tools Practice</w:t>
        </w:r>
      </w:hyperlink>
      <w:r w:rsidR="00B31E74">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document </w:t>
      </w:r>
      <w:r w:rsidR="00A167BF" w:rsidRPr="00A167BF">
        <w:rPr>
          <w:rFonts w:asciiTheme="minorHAnsi" w:hAnsiTheme="minorHAnsi" w:cstheme="minorHAnsi"/>
          <w:sz w:val="24"/>
          <w:szCs w:val="24"/>
          <w:shd w:val="clear" w:color="auto" w:fill="FFFFFF"/>
        </w:rPr>
        <w:t xml:space="preserve">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r w:rsidR="009C37E7" w:rsidRPr="00A167BF">
        <w:rPr>
          <w:rFonts w:asciiTheme="minorHAnsi" w:hAnsiTheme="minorHAnsi" w:cstheme="minorHAnsi"/>
          <w:sz w:val="24"/>
          <w:szCs w:val="24"/>
        </w:rPr>
        <w:t>all</w:t>
      </w:r>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0"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7945442D" w:rsidR="008E3041" w:rsidRPr="00FB4A72" w:rsidRDefault="003F5655" w:rsidP="004C3C5E">
      <w:pPr>
        <w:pStyle w:val="Heading2"/>
        <w:jc w:val="center"/>
        <w:rPr>
          <w:b/>
          <w:bCs/>
          <w:color w:val="auto"/>
        </w:rPr>
      </w:pPr>
      <w:bookmarkStart w:id="10" w:name="_Toc172272969"/>
      <w:r>
        <w:rPr>
          <w:b/>
          <w:bCs/>
          <w:color w:val="auto"/>
        </w:rPr>
        <w:lastRenderedPageBreak/>
        <w:t>Algebra 2</w:t>
      </w:r>
      <w:r w:rsidR="008910DA">
        <w:rPr>
          <w:b/>
          <w:bCs/>
          <w:color w:val="auto"/>
        </w:rPr>
        <w:t xml:space="preserve"> </w:t>
      </w:r>
      <w:r w:rsidR="00122F62" w:rsidRPr="00FB4A72">
        <w:rPr>
          <w:b/>
          <w:bCs/>
          <w:color w:val="auto"/>
        </w:rPr>
        <w:t>Mathematics Test Blueprint Summary Table</w:t>
      </w:r>
      <w:bookmarkEnd w:id="10"/>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1803"/>
        <w:gridCol w:w="4523"/>
      </w:tblGrid>
      <w:tr w:rsidR="00BD6E0A" w:rsidRPr="00C7196A" w14:paraId="15BCC8F5" w14:textId="77777777" w:rsidTr="001B518D">
        <w:trPr>
          <w:trHeight w:val="1367"/>
        </w:trPr>
        <w:tc>
          <w:tcPr>
            <w:tcW w:w="3754" w:type="dxa"/>
            <w:shd w:val="clear" w:color="auto" w:fill="E0E0E0"/>
            <w:vAlign w:val="center"/>
          </w:tcPr>
          <w:p w14:paraId="3746596C" w14:textId="77777777" w:rsidR="00BD6E0A" w:rsidRPr="00C7196A" w:rsidRDefault="00BD6E0A" w:rsidP="0065616A">
            <w:pPr>
              <w:jc w:val="center"/>
              <w:rPr>
                <w:rFonts w:asciiTheme="minorHAnsi" w:hAnsiTheme="minorHAnsi" w:cstheme="minorHAnsi"/>
                <w:b/>
              </w:rPr>
            </w:pPr>
          </w:p>
          <w:p w14:paraId="20E16857" w14:textId="77777777" w:rsidR="00BD6E0A" w:rsidRPr="00C7196A" w:rsidRDefault="00BD6E0A" w:rsidP="0065616A">
            <w:pPr>
              <w:jc w:val="center"/>
              <w:rPr>
                <w:rFonts w:asciiTheme="minorHAnsi" w:hAnsiTheme="minorHAnsi" w:cstheme="minorHAnsi"/>
              </w:rPr>
            </w:pPr>
            <w:r w:rsidRPr="00C7196A">
              <w:rPr>
                <w:rFonts w:asciiTheme="minorHAnsi" w:hAnsiTheme="minorHAnsi" w:cstheme="minorHAnsi"/>
                <w:b/>
              </w:rPr>
              <w:t>Reporting Category</w:t>
            </w:r>
          </w:p>
        </w:tc>
        <w:tc>
          <w:tcPr>
            <w:tcW w:w="1803" w:type="dxa"/>
            <w:shd w:val="clear" w:color="auto" w:fill="E0E0E0"/>
            <w:vAlign w:val="center"/>
          </w:tcPr>
          <w:p w14:paraId="026C9EDC" w14:textId="77777777" w:rsidR="00BD6E0A" w:rsidRPr="00C7196A" w:rsidRDefault="00BD6E0A" w:rsidP="0065616A">
            <w:pPr>
              <w:jc w:val="center"/>
              <w:rPr>
                <w:rFonts w:asciiTheme="minorHAnsi" w:hAnsiTheme="minorHAnsi" w:cstheme="minorHAnsi"/>
                <w:b/>
              </w:rPr>
            </w:pPr>
          </w:p>
          <w:p w14:paraId="1C171BD1" w14:textId="359DB170" w:rsidR="00BD6E0A" w:rsidRPr="00C7196A" w:rsidRDefault="008D2B46" w:rsidP="0065616A">
            <w:pPr>
              <w:jc w:val="center"/>
              <w:rPr>
                <w:rFonts w:asciiTheme="minorHAnsi" w:hAnsiTheme="minorHAnsi" w:cstheme="minorHAnsi"/>
              </w:rPr>
            </w:pPr>
            <w:hyperlink r:id="rId21" w:history="1">
              <w:r w:rsidR="003F5655" w:rsidRPr="00115525">
                <w:rPr>
                  <w:rStyle w:val="Hyperlink"/>
                  <w:rFonts w:asciiTheme="minorHAnsi" w:hAnsiTheme="minorHAnsi" w:cstheme="minorHAnsi"/>
                  <w:b/>
                </w:rPr>
                <w:t>Algebra 2</w:t>
              </w:r>
              <w:r w:rsidR="00BD6E0A" w:rsidRPr="00115525">
                <w:rPr>
                  <w:rStyle w:val="Hyperlink"/>
                  <w:rFonts w:asciiTheme="minorHAnsi" w:hAnsiTheme="minorHAnsi" w:cstheme="minorHAnsi"/>
                  <w:b/>
                </w:rPr>
                <w:t xml:space="preserve"> SOL</w:t>
              </w:r>
            </w:hyperlink>
          </w:p>
        </w:tc>
        <w:tc>
          <w:tcPr>
            <w:tcW w:w="4523" w:type="dxa"/>
            <w:tcBorders>
              <w:bottom w:val="single" w:sz="4" w:space="0" w:color="auto"/>
            </w:tcBorders>
            <w:shd w:val="clear" w:color="auto" w:fill="E0E0E0"/>
            <w:vAlign w:val="center"/>
          </w:tcPr>
          <w:p w14:paraId="4CDC7AAE" w14:textId="77777777" w:rsidR="00BD6E0A" w:rsidRPr="00C7196A" w:rsidRDefault="00BD6E0A" w:rsidP="0065616A">
            <w:pPr>
              <w:jc w:val="center"/>
              <w:rPr>
                <w:rFonts w:asciiTheme="minorHAnsi" w:hAnsiTheme="minorHAnsi" w:cstheme="minorHAnsi"/>
                <w:b/>
              </w:rPr>
            </w:pPr>
          </w:p>
          <w:p w14:paraId="4A03FAE4" w14:textId="5827FA63" w:rsidR="00BD6E0A" w:rsidRPr="00BD6E0A" w:rsidRDefault="00BD6E0A" w:rsidP="00BD6E0A">
            <w:pPr>
              <w:jc w:val="center"/>
              <w:rPr>
                <w:rFonts w:asciiTheme="minorHAnsi" w:hAnsiTheme="minorHAnsi" w:cstheme="minorHAnsi"/>
                <w:b/>
              </w:rPr>
            </w:pPr>
            <w:r w:rsidRPr="00C7196A">
              <w:rPr>
                <w:rFonts w:asciiTheme="minorHAnsi" w:hAnsiTheme="minorHAnsi" w:cstheme="minorHAnsi"/>
                <w:b/>
              </w:rPr>
              <w:t>Number of Items</w:t>
            </w:r>
          </w:p>
        </w:tc>
      </w:tr>
      <w:tr w:rsidR="00BD6E0A" w:rsidRPr="00C7196A" w14:paraId="678AC5B3" w14:textId="77777777" w:rsidTr="001B518D">
        <w:trPr>
          <w:trHeight w:val="1237"/>
        </w:trPr>
        <w:tc>
          <w:tcPr>
            <w:tcW w:w="3754" w:type="dxa"/>
            <w:vAlign w:val="center"/>
          </w:tcPr>
          <w:p w14:paraId="7DD4A624" w14:textId="5498F83B" w:rsidR="00BD6E0A" w:rsidRPr="000E6F2D" w:rsidRDefault="00B90D49" w:rsidP="000E6F2D">
            <w:pPr>
              <w:spacing w:before="240"/>
              <w:rPr>
                <w:rFonts w:asciiTheme="minorHAnsi" w:hAnsiTheme="minorHAnsi" w:cstheme="minorHAnsi"/>
                <w:b/>
              </w:rPr>
            </w:pPr>
            <w:r>
              <w:rPr>
                <w:rFonts w:asciiTheme="minorHAnsi" w:hAnsiTheme="minorHAnsi" w:cstheme="minorHAnsi"/>
                <w:b/>
              </w:rPr>
              <w:t>Expressions and Operations</w:t>
            </w:r>
          </w:p>
        </w:tc>
        <w:tc>
          <w:tcPr>
            <w:tcW w:w="1803" w:type="dxa"/>
            <w:tcBorders>
              <w:right w:val="single" w:sz="4" w:space="0" w:color="auto"/>
            </w:tcBorders>
            <w:vAlign w:val="center"/>
          </w:tcPr>
          <w:p w14:paraId="43322722" w14:textId="77777777" w:rsidR="000E6F2D" w:rsidRDefault="00B90D49" w:rsidP="0065616A">
            <w:pPr>
              <w:rPr>
                <w:rFonts w:asciiTheme="minorHAnsi" w:hAnsiTheme="minorHAnsi" w:cstheme="minorHAnsi"/>
              </w:rPr>
            </w:pPr>
            <w:r>
              <w:rPr>
                <w:rFonts w:asciiTheme="minorHAnsi" w:hAnsiTheme="minorHAnsi" w:cstheme="minorHAnsi"/>
              </w:rPr>
              <w:t>A2.EO.1</w:t>
            </w:r>
          </w:p>
          <w:p w14:paraId="0C8338F6" w14:textId="77777777" w:rsidR="00B90D49" w:rsidRDefault="00B90D49" w:rsidP="0065616A">
            <w:pPr>
              <w:rPr>
                <w:rFonts w:asciiTheme="minorHAnsi" w:hAnsiTheme="minorHAnsi" w:cstheme="minorHAnsi"/>
              </w:rPr>
            </w:pPr>
            <w:r>
              <w:rPr>
                <w:rFonts w:asciiTheme="minorHAnsi" w:hAnsiTheme="minorHAnsi" w:cstheme="minorHAnsi"/>
              </w:rPr>
              <w:t>A2.EO.2</w:t>
            </w:r>
          </w:p>
          <w:p w14:paraId="41EA0B62" w14:textId="77777777" w:rsidR="00B90D49" w:rsidRDefault="00B90D49" w:rsidP="0065616A">
            <w:pPr>
              <w:rPr>
                <w:rFonts w:asciiTheme="minorHAnsi" w:hAnsiTheme="minorHAnsi" w:cstheme="minorHAnsi"/>
              </w:rPr>
            </w:pPr>
            <w:r>
              <w:rPr>
                <w:rFonts w:asciiTheme="minorHAnsi" w:hAnsiTheme="minorHAnsi" w:cstheme="minorHAnsi"/>
              </w:rPr>
              <w:t>A2.EO.3</w:t>
            </w:r>
          </w:p>
          <w:p w14:paraId="7C4441B4" w14:textId="50CEB017" w:rsidR="00B90D49" w:rsidRPr="00C7196A" w:rsidRDefault="00B90D49" w:rsidP="0065616A">
            <w:pPr>
              <w:rPr>
                <w:rFonts w:asciiTheme="minorHAnsi" w:hAnsiTheme="minorHAnsi" w:cstheme="minorHAnsi"/>
              </w:rPr>
            </w:pPr>
            <w:r>
              <w:rPr>
                <w:rFonts w:asciiTheme="minorHAnsi" w:hAnsiTheme="minorHAnsi" w:cstheme="minorHAnsi"/>
              </w:rPr>
              <w:t>A2.EO.4</w:t>
            </w:r>
          </w:p>
        </w:tc>
        <w:tc>
          <w:tcPr>
            <w:tcW w:w="4523" w:type="dxa"/>
            <w:tcBorders>
              <w:top w:val="single" w:sz="4" w:space="0" w:color="auto"/>
              <w:left w:val="single" w:sz="4" w:space="0" w:color="auto"/>
              <w:right w:val="single" w:sz="4" w:space="0" w:color="auto"/>
            </w:tcBorders>
            <w:vAlign w:val="center"/>
          </w:tcPr>
          <w:p w14:paraId="0B537BA9" w14:textId="3882792D" w:rsidR="00BD6E0A" w:rsidRPr="00C7196A" w:rsidRDefault="00BD6E0A" w:rsidP="0065616A">
            <w:pPr>
              <w:spacing w:before="120" w:after="120"/>
              <w:jc w:val="center"/>
              <w:rPr>
                <w:rFonts w:asciiTheme="minorHAnsi" w:hAnsiTheme="minorHAnsi" w:cstheme="minorHAnsi"/>
              </w:rPr>
            </w:pPr>
            <w:r>
              <w:rPr>
                <w:rFonts w:asciiTheme="minorHAnsi" w:hAnsiTheme="minorHAnsi" w:cstheme="minorHAnsi"/>
              </w:rPr>
              <w:t>1</w:t>
            </w:r>
            <w:r w:rsidR="00B90D49">
              <w:rPr>
                <w:rFonts w:asciiTheme="minorHAnsi" w:hAnsiTheme="minorHAnsi" w:cstheme="minorHAnsi"/>
              </w:rPr>
              <w:t>1</w:t>
            </w:r>
            <w:r w:rsidRPr="00C7196A">
              <w:rPr>
                <w:rFonts w:asciiTheme="minorHAnsi" w:hAnsiTheme="minorHAnsi" w:cstheme="minorHAnsi"/>
              </w:rPr>
              <w:t xml:space="preserve"> items</w:t>
            </w:r>
          </w:p>
          <w:p w14:paraId="1CBBB13A" w14:textId="6DA07DAE" w:rsidR="00BD6E0A" w:rsidRPr="00C7196A" w:rsidRDefault="00BD6E0A" w:rsidP="0065616A">
            <w:pPr>
              <w:spacing w:before="120" w:after="120"/>
              <w:jc w:val="center"/>
              <w:rPr>
                <w:rFonts w:asciiTheme="minorHAnsi" w:hAnsiTheme="minorHAnsi" w:cstheme="minorHAnsi"/>
              </w:rPr>
            </w:pPr>
            <w:r w:rsidRPr="00C7196A">
              <w:rPr>
                <w:rFonts w:asciiTheme="minorHAnsi" w:hAnsiTheme="minorHAnsi" w:cstheme="minorHAnsi"/>
              </w:rPr>
              <w:t>A</w:t>
            </w:r>
            <w:r w:rsidR="000E6F2D">
              <w:rPr>
                <w:rFonts w:asciiTheme="minorHAnsi" w:hAnsiTheme="minorHAnsi" w:cstheme="minorHAnsi"/>
              </w:rPr>
              <w:t xml:space="preserve">pproximately </w:t>
            </w:r>
            <w:r w:rsidR="00B90D49">
              <w:rPr>
                <w:rFonts w:asciiTheme="minorHAnsi" w:hAnsiTheme="minorHAnsi" w:cstheme="minorHAnsi"/>
              </w:rPr>
              <w:t>23</w:t>
            </w:r>
            <w:r w:rsidRPr="00C7196A">
              <w:rPr>
                <w:rFonts w:asciiTheme="minorHAnsi" w:hAnsiTheme="minorHAnsi" w:cstheme="minorHAnsi"/>
              </w:rPr>
              <w:t>% of test</w:t>
            </w:r>
          </w:p>
        </w:tc>
      </w:tr>
      <w:tr w:rsidR="00BD6E0A" w:rsidRPr="00C7196A" w14:paraId="6DB4CCB1" w14:textId="77777777" w:rsidTr="001B518D">
        <w:tc>
          <w:tcPr>
            <w:tcW w:w="3754" w:type="dxa"/>
            <w:vAlign w:val="center"/>
          </w:tcPr>
          <w:p w14:paraId="046360DF" w14:textId="2D41EE0F" w:rsidR="00BD6E0A" w:rsidRPr="00C7196A" w:rsidRDefault="00B90D49" w:rsidP="0065616A">
            <w:pPr>
              <w:spacing w:before="240"/>
              <w:rPr>
                <w:rFonts w:asciiTheme="minorHAnsi" w:hAnsiTheme="minorHAnsi" w:cstheme="minorHAnsi"/>
                <w:b/>
              </w:rPr>
            </w:pPr>
            <w:r>
              <w:rPr>
                <w:rFonts w:asciiTheme="minorHAnsi" w:hAnsiTheme="minorHAnsi" w:cstheme="minorHAnsi"/>
                <w:b/>
              </w:rPr>
              <w:t>Equations and Inequalities</w:t>
            </w:r>
          </w:p>
          <w:p w14:paraId="7387FBA3" w14:textId="77777777" w:rsidR="00BD6E0A" w:rsidRPr="00C7196A" w:rsidRDefault="00BD6E0A" w:rsidP="0065616A">
            <w:pPr>
              <w:rPr>
                <w:rFonts w:asciiTheme="minorHAnsi" w:hAnsiTheme="minorHAnsi" w:cstheme="minorHAnsi"/>
              </w:rPr>
            </w:pPr>
          </w:p>
        </w:tc>
        <w:tc>
          <w:tcPr>
            <w:tcW w:w="1803" w:type="dxa"/>
            <w:tcBorders>
              <w:right w:val="single" w:sz="4" w:space="0" w:color="auto"/>
            </w:tcBorders>
            <w:vAlign w:val="center"/>
          </w:tcPr>
          <w:p w14:paraId="7A3E6D7A" w14:textId="77777777" w:rsidR="000E6F2D" w:rsidRDefault="00B90D49" w:rsidP="00B90D49">
            <w:pPr>
              <w:spacing w:before="120"/>
              <w:rPr>
                <w:rFonts w:asciiTheme="minorHAnsi" w:hAnsiTheme="minorHAnsi" w:cstheme="minorHAnsi"/>
              </w:rPr>
            </w:pPr>
            <w:r>
              <w:rPr>
                <w:rFonts w:asciiTheme="minorHAnsi" w:hAnsiTheme="minorHAnsi" w:cstheme="minorHAnsi"/>
              </w:rPr>
              <w:t>A2.EI.1</w:t>
            </w:r>
          </w:p>
          <w:p w14:paraId="7BE1C37F" w14:textId="240F0AF9" w:rsidR="00B90D49" w:rsidRDefault="00B90D49" w:rsidP="00B90D49">
            <w:pPr>
              <w:rPr>
                <w:rFonts w:asciiTheme="minorHAnsi" w:hAnsiTheme="minorHAnsi" w:cstheme="minorHAnsi"/>
              </w:rPr>
            </w:pPr>
            <w:r>
              <w:rPr>
                <w:rFonts w:asciiTheme="minorHAnsi" w:hAnsiTheme="minorHAnsi" w:cstheme="minorHAnsi"/>
              </w:rPr>
              <w:t>A2.EI.2</w:t>
            </w:r>
          </w:p>
          <w:p w14:paraId="4D6E0069" w14:textId="7AACCD82" w:rsidR="00B90D49" w:rsidRDefault="00B90D49" w:rsidP="00B90D49">
            <w:pPr>
              <w:rPr>
                <w:rFonts w:asciiTheme="minorHAnsi" w:hAnsiTheme="minorHAnsi" w:cstheme="minorHAnsi"/>
              </w:rPr>
            </w:pPr>
            <w:r>
              <w:rPr>
                <w:rFonts w:asciiTheme="minorHAnsi" w:hAnsiTheme="minorHAnsi" w:cstheme="minorHAnsi"/>
              </w:rPr>
              <w:t>A2.EI.3</w:t>
            </w:r>
          </w:p>
          <w:p w14:paraId="343C9E8B" w14:textId="2AA1A0B1" w:rsidR="00B90D49" w:rsidRDefault="00B90D49" w:rsidP="00B90D49">
            <w:pPr>
              <w:rPr>
                <w:rFonts w:asciiTheme="minorHAnsi" w:hAnsiTheme="minorHAnsi" w:cstheme="minorHAnsi"/>
              </w:rPr>
            </w:pPr>
            <w:r>
              <w:rPr>
                <w:rFonts w:asciiTheme="minorHAnsi" w:hAnsiTheme="minorHAnsi" w:cstheme="minorHAnsi"/>
              </w:rPr>
              <w:t>A2.EI.4</w:t>
            </w:r>
          </w:p>
          <w:p w14:paraId="1F96B8B2" w14:textId="4B58A122" w:rsidR="00B90D49" w:rsidRDefault="00B90D49" w:rsidP="00B90D49">
            <w:pPr>
              <w:rPr>
                <w:rFonts w:asciiTheme="minorHAnsi" w:hAnsiTheme="minorHAnsi" w:cstheme="minorHAnsi"/>
              </w:rPr>
            </w:pPr>
            <w:r>
              <w:rPr>
                <w:rFonts w:asciiTheme="minorHAnsi" w:hAnsiTheme="minorHAnsi" w:cstheme="minorHAnsi"/>
              </w:rPr>
              <w:t>A2.EI.5</w:t>
            </w:r>
          </w:p>
          <w:p w14:paraId="00BFCC88" w14:textId="42BA0C2E" w:rsidR="00B90D49" w:rsidRPr="00C7196A" w:rsidRDefault="00B90D49" w:rsidP="00B90D49">
            <w:pPr>
              <w:spacing w:after="120"/>
              <w:rPr>
                <w:rFonts w:asciiTheme="minorHAnsi" w:hAnsiTheme="minorHAnsi" w:cstheme="minorHAnsi"/>
              </w:rPr>
            </w:pPr>
            <w:r>
              <w:rPr>
                <w:rFonts w:asciiTheme="minorHAnsi" w:hAnsiTheme="minorHAnsi" w:cstheme="minorHAnsi"/>
              </w:rPr>
              <w:t>A2.EI.6</w:t>
            </w:r>
          </w:p>
        </w:tc>
        <w:tc>
          <w:tcPr>
            <w:tcW w:w="4523" w:type="dxa"/>
            <w:tcBorders>
              <w:top w:val="single" w:sz="4" w:space="0" w:color="auto"/>
              <w:left w:val="single" w:sz="4" w:space="0" w:color="auto"/>
              <w:bottom w:val="single" w:sz="4" w:space="0" w:color="auto"/>
              <w:right w:val="single" w:sz="4" w:space="0" w:color="auto"/>
            </w:tcBorders>
            <w:vAlign w:val="center"/>
          </w:tcPr>
          <w:p w14:paraId="300BA8AF" w14:textId="407BEB21" w:rsidR="00BD6E0A" w:rsidRPr="00C7196A" w:rsidRDefault="000E6F2D" w:rsidP="00D569BE">
            <w:pPr>
              <w:spacing w:before="120" w:after="120"/>
              <w:jc w:val="center"/>
              <w:rPr>
                <w:rFonts w:asciiTheme="minorHAnsi" w:hAnsiTheme="minorHAnsi" w:cstheme="minorHAnsi"/>
              </w:rPr>
            </w:pPr>
            <w:r>
              <w:rPr>
                <w:rFonts w:asciiTheme="minorHAnsi" w:hAnsiTheme="minorHAnsi" w:cstheme="minorHAnsi"/>
              </w:rPr>
              <w:t>1</w:t>
            </w:r>
            <w:r w:rsidR="00F6626D">
              <w:rPr>
                <w:rFonts w:asciiTheme="minorHAnsi" w:hAnsiTheme="minorHAnsi" w:cstheme="minorHAnsi"/>
              </w:rPr>
              <w:t>4</w:t>
            </w:r>
            <w:r w:rsidR="00BD6E0A" w:rsidRPr="00C7196A">
              <w:rPr>
                <w:rFonts w:asciiTheme="minorHAnsi" w:hAnsiTheme="minorHAnsi" w:cstheme="minorHAnsi"/>
              </w:rPr>
              <w:t xml:space="preserve"> items</w:t>
            </w:r>
          </w:p>
          <w:p w14:paraId="4A53035C" w14:textId="38B3B367" w:rsidR="00BD6E0A" w:rsidRPr="00C7196A" w:rsidRDefault="00BD6E0A" w:rsidP="00D569BE">
            <w:pPr>
              <w:spacing w:before="120" w:after="120"/>
              <w:jc w:val="center"/>
              <w:rPr>
                <w:rFonts w:asciiTheme="minorHAnsi" w:hAnsiTheme="minorHAnsi" w:cstheme="minorHAnsi"/>
              </w:rPr>
            </w:pPr>
            <w:r w:rsidRPr="00C7196A">
              <w:rPr>
                <w:rFonts w:asciiTheme="minorHAnsi" w:hAnsiTheme="minorHAnsi" w:cstheme="minorHAnsi"/>
              </w:rPr>
              <w:t>A</w:t>
            </w:r>
            <w:r w:rsidR="000E6F2D">
              <w:rPr>
                <w:rFonts w:asciiTheme="minorHAnsi" w:hAnsiTheme="minorHAnsi" w:cstheme="minorHAnsi"/>
              </w:rPr>
              <w:t xml:space="preserve">pproximately </w:t>
            </w:r>
            <w:r w:rsidR="00F6626D">
              <w:rPr>
                <w:rFonts w:asciiTheme="minorHAnsi" w:hAnsiTheme="minorHAnsi" w:cstheme="minorHAnsi"/>
              </w:rPr>
              <w:t>29</w:t>
            </w:r>
            <w:r w:rsidRPr="00C7196A">
              <w:rPr>
                <w:rFonts w:asciiTheme="minorHAnsi" w:hAnsiTheme="minorHAnsi" w:cstheme="minorHAnsi"/>
              </w:rPr>
              <w:t>% of test</w:t>
            </w:r>
          </w:p>
        </w:tc>
      </w:tr>
      <w:tr w:rsidR="000E6F2D" w:rsidRPr="00C7196A" w14:paraId="0D725FA8" w14:textId="77777777" w:rsidTr="001B518D">
        <w:trPr>
          <w:trHeight w:val="703"/>
        </w:trPr>
        <w:tc>
          <w:tcPr>
            <w:tcW w:w="3754" w:type="dxa"/>
            <w:vMerge w:val="restart"/>
            <w:vAlign w:val="center"/>
          </w:tcPr>
          <w:p w14:paraId="24E50396" w14:textId="489666A6" w:rsidR="000E6F2D" w:rsidRPr="00122F62" w:rsidRDefault="00B90D49" w:rsidP="00122F62">
            <w:pPr>
              <w:spacing w:before="240"/>
              <w:rPr>
                <w:rFonts w:asciiTheme="minorHAnsi" w:hAnsiTheme="minorHAnsi" w:cstheme="minorHAnsi"/>
                <w:b/>
              </w:rPr>
            </w:pPr>
            <w:r>
              <w:rPr>
                <w:rFonts w:asciiTheme="minorHAnsi" w:hAnsiTheme="minorHAnsi" w:cstheme="minorHAnsi"/>
                <w:b/>
              </w:rPr>
              <w:t xml:space="preserve">Functions and Statistics </w:t>
            </w:r>
            <w:r w:rsidR="000E6F2D" w:rsidRPr="00C7196A">
              <w:rPr>
                <w:rFonts w:asciiTheme="minorHAnsi" w:hAnsiTheme="minorHAnsi" w:cstheme="minorHAnsi"/>
                <w:b/>
              </w:rPr>
              <w:t xml:space="preserve"> </w:t>
            </w:r>
          </w:p>
        </w:tc>
        <w:tc>
          <w:tcPr>
            <w:tcW w:w="1803" w:type="dxa"/>
            <w:tcBorders>
              <w:right w:val="single" w:sz="4" w:space="0" w:color="auto"/>
            </w:tcBorders>
            <w:vAlign w:val="center"/>
          </w:tcPr>
          <w:p w14:paraId="2E605758" w14:textId="77777777" w:rsidR="000E6F2D" w:rsidRDefault="00F6626D" w:rsidP="00F6626D">
            <w:pPr>
              <w:rPr>
                <w:rFonts w:asciiTheme="minorHAnsi" w:hAnsiTheme="minorHAnsi" w:cstheme="minorHAnsi"/>
              </w:rPr>
            </w:pPr>
            <w:r>
              <w:rPr>
                <w:rFonts w:asciiTheme="minorHAnsi" w:hAnsiTheme="minorHAnsi" w:cstheme="minorHAnsi"/>
              </w:rPr>
              <w:t>A2.F.1</w:t>
            </w:r>
          </w:p>
          <w:p w14:paraId="5543E404" w14:textId="0F405409" w:rsidR="00F6626D" w:rsidRPr="00C7196A" w:rsidRDefault="00F6626D" w:rsidP="00F6626D">
            <w:pPr>
              <w:rPr>
                <w:rFonts w:asciiTheme="minorHAnsi" w:hAnsiTheme="minorHAnsi" w:cstheme="minorHAnsi"/>
              </w:rPr>
            </w:pPr>
            <w:r>
              <w:rPr>
                <w:rFonts w:asciiTheme="minorHAnsi" w:hAnsiTheme="minorHAnsi" w:cstheme="minorHAnsi"/>
              </w:rPr>
              <w:t>A</w:t>
            </w:r>
            <w:proofErr w:type="gramStart"/>
            <w:r>
              <w:rPr>
                <w:rFonts w:asciiTheme="minorHAnsi" w:hAnsiTheme="minorHAnsi" w:cstheme="minorHAnsi"/>
              </w:rPr>
              <w:t>2.F.</w:t>
            </w:r>
            <w:proofErr w:type="gramEnd"/>
            <w:r>
              <w:rPr>
                <w:rFonts w:asciiTheme="minorHAnsi" w:hAnsiTheme="minorHAnsi" w:cstheme="minorHAnsi"/>
              </w:rPr>
              <w:t>2</w:t>
            </w:r>
          </w:p>
        </w:tc>
        <w:tc>
          <w:tcPr>
            <w:tcW w:w="4523" w:type="dxa"/>
            <w:vMerge w:val="restart"/>
            <w:tcBorders>
              <w:top w:val="single" w:sz="4" w:space="0" w:color="auto"/>
              <w:left w:val="single" w:sz="4" w:space="0" w:color="auto"/>
              <w:right w:val="single" w:sz="4" w:space="0" w:color="auto"/>
            </w:tcBorders>
            <w:vAlign w:val="center"/>
          </w:tcPr>
          <w:p w14:paraId="07C7F5FE" w14:textId="2C0F264D" w:rsidR="000E6F2D" w:rsidRPr="00C7196A" w:rsidRDefault="00F6626D" w:rsidP="00AB2ECA">
            <w:pPr>
              <w:spacing w:before="120" w:after="120"/>
              <w:jc w:val="center"/>
              <w:rPr>
                <w:rFonts w:asciiTheme="minorHAnsi" w:hAnsiTheme="minorHAnsi" w:cstheme="minorHAnsi"/>
              </w:rPr>
            </w:pPr>
            <w:r>
              <w:rPr>
                <w:rFonts w:asciiTheme="minorHAnsi" w:hAnsiTheme="minorHAnsi" w:cstheme="minorHAnsi"/>
              </w:rPr>
              <w:t>23</w:t>
            </w:r>
            <w:r w:rsidR="000E6F2D" w:rsidRPr="00C7196A">
              <w:rPr>
                <w:rFonts w:asciiTheme="minorHAnsi" w:hAnsiTheme="minorHAnsi" w:cstheme="minorHAnsi"/>
              </w:rPr>
              <w:t xml:space="preserve"> items</w:t>
            </w:r>
          </w:p>
          <w:p w14:paraId="1D34CB92" w14:textId="2FFDC925" w:rsidR="000E6F2D" w:rsidRPr="00C7196A" w:rsidRDefault="000E6F2D" w:rsidP="00AB2ECA">
            <w:pPr>
              <w:spacing w:before="120" w:after="120"/>
              <w:jc w:val="center"/>
              <w:rPr>
                <w:rFonts w:asciiTheme="minorHAnsi" w:hAnsiTheme="minorHAnsi" w:cstheme="minorHAnsi"/>
              </w:rPr>
            </w:pPr>
            <w:r>
              <w:rPr>
                <w:rFonts w:asciiTheme="minorHAnsi" w:hAnsiTheme="minorHAnsi" w:cstheme="minorHAnsi"/>
              </w:rPr>
              <w:t>Approximately</w:t>
            </w:r>
            <w:r w:rsidRPr="00C7196A">
              <w:rPr>
                <w:rFonts w:asciiTheme="minorHAnsi" w:hAnsiTheme="minorHAnsi" w:cstheme="minorHAnsi"/>
              </w:rPr>
              <w:t xml:space="preserve"> </w:t>
            </w:r>
            <w:r w:rsidR="00F6626D">
              <w:rPr>
                <w:rFonts w:asciiTheme="minorHAnsi" w:hAnsiTheme="minorHAnsi" w:cstheme="minorHAnsi"/>
              </w:rPr>
              <w:t>4</w:t>
            </w:r>
            <w:r>
              <w:rPr>
                <w:rFonts w:asciiTheme="minorHAnsi" w:hAnsiTheme="minorHAnsi" w:cstheme="minorHAnsi"/>
              </w:rPr>
              <w:t>8</w:t>
            </w:r>
            <w:r w:rsidRPr="00C7196A">
              <w:rPr>
                <w:rFonts w:asciiTheme="minorHAnsi" w:hAnsiTheme="minorHAnsi" w:cstheme="minorHAnsi"/>
              </w:rPr>
              <w:t>% of test</w:t>
            </w:r>
          </w:p>
        </w:tc>
      </w:tr>
      <w:tr w:rsidR="000E6F2D" w:rsidRPr="00C7196A" w14:paraId="31CE11C2" w14:textId="77777777" w:rsidTr="001B518D">
        <w:trPr>
          <w:trHeight w:val="703"/>
        </w:trPr>
        <w:tc>
          <w:tcPr>
            <w:tcW w:w="3754" w:type="dxa"/>
            <w:vMerge/>
            <w:vAlign w:val="center"/>
          </w:tcPr>
          <w:p w14:paraId="11E92A17" w14:textId="77777777" w:rsidR="000E6F2D" w:rsidRDefault="000E6F2D" w:rsidP="00122F62">
            <w:pPr>
              <w:spacing w:before="240"/>
              <w:rPr>
                <w:rFonts w:asciiTheme="minorHAnsi" w:hAnsiTheme="minorHAnsi" w:cstheme="minorHAnsi"/>
                <w:b/>
              </w:rPr>
            </w:pPr>
          </w:p>
        </w:tc>
        <w:tc>
          <w:tcPr>
            <w:tcW w:w="1803" w:type="dxa"/>
            <w:tcBorders>
              <w:right w:val="single" w:sz="4" w:space="0" w:color="auto"/>
            </w:tcBorders>
            <w:vAlign w:val="center"/>
          </w:tcPr>
          <w:p w14:paraId="153E12AF" w14:textId="77777777" w:rsidR="000E6F2D" w:rsidRDefault="00F6626D" w:rsidP="00F6626D">
            <w:pPr>
              <w:spacing w:before="120"/>
              <w:rPr>
                <w:rFonts w:asciiTheme="minorHAnsi" w:hAnsiTheme="minorHAnsi" w:cstheme="minorHAnsi"/>
              </w:rPr>
            </w:pPr>
            <w:r>
              <w:rPr>
                <w:rFonts w:asciiTheme="minorHAnsi" w:hAnsiTheme="minorHAnsi" w:cstheme="minorHAnsi"/>
              </w:rPr>
              <w:t>A2.ST.1</w:t>
            </w:r>
          </w:p>
          <w:p w14:paraId="42C185D1" w14:textId="77777777" w:rsidR="00F6626D" w:rsidRDefault="00F6626D" w:rsidP="00114884">
            <w:pPr>
              <w:rPr>
                <w:rFonts w:asciiTheme="minorHAnsi" w:hAnsiTheme="minorHAnsi" w:cstheme="minorHAnsi"/>
              </w:rPr>
            </w:pPr>
            <w:r>
              <w:rPr>
                <w:rFonts w:asciiTheme="minorHAnsi" w:hAnsiTheme="minorHAnsi" w:cstheme="minorHAnsi"/>
              </w:rPr>
              <w:t>A2.ST.2</w:t>
            </w:r>
          </w:p>
          <w:p w14:paraId="3900704D" w14:textId="3AB4B618" w:rsidR="00F6626D" w:rsidRPr="00C7196A" w:rsidRDefault="00F6626D" w:rsidP="00F6626D">
            <w:pPr>
              <w:spacing w:after="120"/>
              <w:rPr>
                <w:rFonts w:asciiTheme="minorHAnsi" w:hAnsiTheme="minorHAnsi" w:cstheme="minorHAnsi"/>
              </w:rPr>
            </w:pPr>
            <w:r>
              <w:rPr>
                <w:rFonts w:asciiTheme="minorHAnsi" w:hAnsiTheme="minorHAnsi" w:cstheme="minorHAnsi"/>
              </w:rPr>
              <w:t>A2.ST.3</w:t>
            </w:r>
          </w:p>
        </w:tc>
        <w:tc>
          <w:tcPr>
            <w:tcW w:w="4523" w:type="dxa"/>
            <w:vMerge/>
            <w:tcBorders>
              <w:left w:val="single" w:sz="4" w:space="0" w:color="auto"/>
              <w:right w:val="single" w:sz="4" w:space="0" w:color="auto"/>
            </w:tcBorders>
            <w:vAlign w:val="center"/>
          </w:tcPr>
          <w:p w14:paraId="60E0F96F" w14:textId="77777777" w:rsidR="000E6F2D" w:rsidRDefault="000E6F2D" w:rsidP="00AB2ECA">
            <w:pPr>
              <w:spacing w:before="120" w:after="120"/>
              <w:jc w:val="center"/>
              <w:rPr>
                <w:rFonts w:asciiTheme="minorHAnsi" w:hAnsiTheme="minorHAnsi" w:cstheme="minorHAnsi"/>
              </w:rPr>
            </w:pPr>
          </w:p>
        </w:tc>
      </w:tr>
      <w:tr w:rsidR="00BD6E0A" w:rsidRPr="00C7196A" w14:paraId="5E8FC32F" w14:textId="77777777" w:rsidTr="001B518D">
        <w:tc>
          <w:tcPr>
            <w:tcW w:w="5557" w:type="dxa"/>
            <w:gridSpan w:val="2"/>
          </w:tcPr>
          <w:p w14:paraId="77CC6BAC" w14:textId="77777777" w:rsidR="00BD6E0A" w:rsidRPr="00C7196A" w:rsidRDefault="00BD6E0A" w:rsidP="00D569BE">
            <w:pPr>
              <w:rPr>
                <w:rFonts w:asciiTheme="minorHAnsi" w:hAnsiTheme="minorHAnsi" w:cstheme="minorHAnsi"/>
                <w:b/>
              </w:rPr>
            </w:pPr>
            <w:r w:rsidRPr="00C7196A">
              <w:rPr>
                <w:rFonts w:asciiTheme="minorHAnsi" w:hAnsiTheme="minorHAnsi" w:cstheme="minorHAnsi"/>
                <w:b/>
              </w:rPr>
              <w:t>Number of Operational Items</w:t>
            </w:r>
          </w:p>
        </w:tc>
        <w:tc>
          <w:tcPr>
            <w:tcW w:w="4523" w:type="dxa"/>
            <w:tcBorders>
              <w:top w:val="single" w:sz="4" w:space="0" w:color="auto"/>
            </w:tcBorders>
          </w:tcPr>
          <w:p w14:paraId="06BEBE1B" w14:textId="720204E6" w:rsidR="00BD6E0A" w:rsidRPr="00C7196A" w:rsidRDefault="00BD6E0A" w:rsidP="00D569BE">
            <w:pPr>
              <w:jc w:val="center"/>
              <w:rPr>
                <w:rFonts w:asciiTheme="minorHAnsi" w:hAnsiTheme="minorHAnsi" w:cstheme="minorHAnsi"/>
              </w:rPr>
            </w:pPr>
            <w:r w:rsidRPr="00C7196A">
              <w:rPr>
                <w:rFonts w:asciiTheme="minorHAnsi" w:hAnsiTheme="minorHAnsi" w:cstheme="minorHAnsi"/>
              </w:rPr>
              <w:t>4</w:t>
            </w:r>
            <w:r>
              <w:rPr>
                <w:rFonts w:asciiTheme="minorHAnsi" w:hAnsiTheme="minorHAnsi" w:cstheme="minorHAnsi"/>
              </w:rPr>
              <w:t>8</w:t>
            </w:r>
          </w:p>
        </w:tc>
      </w:tr>
      <w:tr w:rsidR="00BD6E0A" w:rsidRPr="00C7196A" w14:paraId="181D2FF7" w14:textId="77777777" w:rsidTr="000E6F2D">
        <w:tc>
          <w:tcPr>
            <w:tcW w:w="5557" w:type="dxa"/>
            <w:gridSpan w:val="2"/>
          </w:tcPr>
          <w:p w14:paraId="4C3FD6D0" w14:textId="3931204A" w:rsidR="00BD6E0A" w:rsidRPr="00C7196A" w:rsidRDefault="00BD6E0A" w:rsidP="00D569BE">
            <w:pPr>
              <w:rPr>
                <w:rFonts w:asciiTheme="minorHAnsi" w:hAnsiTheme="minorHAnsi" w:cstheme="minorHAnsi"/>
                <w:b/>
              </w:rPr>
            </w:pPr>
            <w:r w:rsidRPr="00C7196A">
              <w:rPr>
                <w:rFonts w:asciiTheme="minorHAnsi" w:hAnsiTheme="minorHAnsi" w:cstheme="minorHAnsi"/>
                <w:b/>
              </w:rPr>
              <w:t>Number of Field-Test Items*</w:t>
            </w:r>
          </w:p>
        </w:tc>
        <w:tc>
          <w:tcPr>
            <w:tcW w:w="4523" w:type="dxa"/>
          </w:tcPr>
          <w:p w14:paraId="2BEF585A" w14:textId="705AA992" w:rsidR="00BD6E0A" w:rsidRPr="00C7196A" w:rsidRDefault="008A69E5" w:rsidP="00D569BE">
            <w:pPr>
              <w:jc w:val="center"/>
              <w:rPr>
                <w:rFonts w:asciiTheme="minorHAnsi" w:hAnsiTheme="minorHAnsi" w:cstheme="minorHAnsi"/>
              </w:rPr>
            </w:pPr>
            <w:r>
              <w:rPr>
                <w:rFonts w:asciiTheme="minorHAnsi" w:hAnsiTheme="minorHAnsi" w:cstheme="minorHAnsi"/>
              </w:rPr>
              <w:t>8</w:t>
            </w:r>
          </w:p>
        </w:tc>
      </w:tr>
    </w:tbl>
    <w:p w14:paraId="77BF5FD1" w14:textId="03643672" w:rsidR="005849EB" w:rsidRPr="008A69E5" w:rsidRDefault="005849EB" w:rsidP="005849EB">
      <w:pPr>
        <w:rPr>
          <w:rFonts w:asciiTheme="minorHAnsi" w:hAnsiTheme="minorHAnsi" w:cstheme="minorBidi"/>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sectPr w:rsidR="005849EB" w:rsidRPr="008A69E5" w:rsidSect="009A3D01">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776619"/>
      <w:docPartObj>
        <w:docPartGallery w:val="Page Numbers (Bottom of Page)"/>
        <w:docPartUnique/>
      </w:docPartObj>
    </w:sdtPr>
    <w:sdtEndPr>
      <w:rPr>
        <w:noProof/>
      </w:rPr>
    </w:sdtEndPr>
    <w:sdtContent>
      <w:p w14:paraId="2C52010A" w14:textId="26439649" w:rsidR="00115525" w:rsidRDefault="001155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046227"/>
      <w:docPartObj>
        <w:docPartGallery w:val="Page Numbers (Bottom of Page)"/>
        <w:docPartUnique/>
      </w:docPartObj>
    </w:sdtPr>
    <w:sdtEndPr>
      <w:rPr>
        <w:noProof/>
      </w:rPr>
    </w:sdtEndPr>
    <w:sdtContent>
      <w:p w14:paraId="2F09E540" w14:textId="5D7D0D6A" w:rsidR="00115525" w:rsidRDefault="001155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6848F243"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5685A"/>
    <w:rsid w:val="0007316F"/>
    <w:rsid w:val="00097081"/>
    <w:rsid w:val="000B1E49"/>
    <w:rsid w:val="000D30FB"/>
    <w:rsid w:val="000D7762"/>
    <w:rsid w:val="000E0411"/>
    <w:rsid w:val="000E6F2D"/>
    <w:rsid w:val="000F1068"/>
    <w:rsid w:val="00102CC4"/>
    <w:rsid w:val="00114884"/>
    <w:rsid w:val="00115525"/>
    <w:rsid w:val="00122F62"/>
    <w:rsid w:val="001272B8"/>
    <w:rsid w:val="00136100"/>
    <w:rsid w:val="001B518D"/>
    <w:rsid w:val="001C0E21"/>
    <w:rsid w:val="001C4184"/>
    <w:rsid w:val="001D2594"/>
    <w:rsid w:val="001E4ED7"/>
    <w:rsid w:val="00202103"/>
    <w:rsid w:val="002346A0"/>
    <w:rsid w:val="0028772D"/>
    <w:rsid w:val="002919DF"/>
    <w:rsid w:val="00296351"/>
    <w:rsid w:val="002A60AA"/>
    <w:rsid w:val="002E1D08"/>
    <w:rsid w:val="002E6339"/>
    <w:rsid w:val="00317103"/>
    <w:rsid w:val="003403A5"/>
    <w:rsid w:val="00347F9D"/>
    <w:rsid w:val="0036141F"/>
    <w:rsid w:val="00390A0B"/>
    <w:rsid w:val="003F5655"/>
    <w:rsid w:val="00465507"/>
    <w:rsid w:val="00473B16"/>
    <w:rsid w:val="004A5A3C"/>
    <w:rsid w:val="004C3C5E"/>
    <w:rsid w:val="004C48F4"/>
    <w:rsid w:val="005075C7"/>
    <w:rsid w:val="00544762"/>
    <w:rsid w:val="00550D27"/>
    <w:rsid w:val="00551C8A"/>
    <w:rsid w:val="0057529A"/>
    <w:rsid w:val="005849EB"/>
    <w:rsid w:val="005B6936"/>
    <w:rsid w:val="005D7F1F"/>
    <w:rsid w:val="005E2C96"/>
    <w:rsid w:val="00615F24"/>
    <w:rsid w:val="00626A16"/>
    <w:rsid w:val="006C1ABA"/>
    <w:rsid w:val="007027F1"/>
    <w:rsid w:val="007070A9"/>
    <w:rsid w:val="007E309C"/>
    <w:rsid w:val="007E51CF"/>
    <w:rsid w:val="00802D53"/>
    <w:rsid w:val="00810AF6"/>
    <w:rsid w:val="00810B96"/>
    <w:rsid w:val="008239FE"/>
    <w:rsid w:val="00843F15"/>
    <w:rsid w:val="008910DA"/>
    <w:rsid w:val="008A69E5"/>
    <w:rsid w:val="008D2B46"/>
    <w:rsid w:val="008E3041"/>
    <w:rsid w:val="00940B29"/>
    <w:rsid w:val="00941956"/>
    <w:rsid w:val="009A3D01"/>
    <w:rsid w:val="009C37E7"/>
    <w:rsid w:val="009C3F81"/>
    <w:rsid w:val="009D4149"/>
    <w:rsid w:val="009D6413"/>
    <w:rsid w:val="009E1357"/>
    <w:rsid w:val="00A167BF"/>
    <w:rsid w:val="00A60591"/>
    <w:rsid w:val="00A70497"/>
    <w:rsid w:val="00A92B72"/>
    <w:rsid w:val="00AB2ECA"/>
    <w:rsid w:val="00B201CD"/>
    <w:rsid w:val="00B31E74"/>
    <w:rsid w:val="00B4183C"/>
    <w:rsid w:val="00B634AE"/>
    <w:rsid w:val="00B81C8F"/>
    <w:rsid w:val="00B87D42"/>
    <w:rsid w:val="00B90D49"/>
    <w:rsid w:val="00BD6E0A"/>
    <w:rsid w:val="00BF1B41"/>
    <w:rsid w:val="00C024B6"/>
    <w:rsid w:val="00C12707"/>
    <w:rsid w:val="00C407E8"/>
    <w:rsid w:val="00C441BB"/>
    <w:rsid w:val="00C7196A"/>
    <w:rsid w:val="00CC31D0"/>
    <w:rsid w:val="00D312D6"/>
    <w:rsid w:val="00D45BF9"/>
    <w:rsid w:val="00D569BE"/>
    <w:rsid w:val="00D76712"/>
    <w:rsid w:val="00DA76D0"/>
    <w:rsid w:val="00DA7B87"/>
    <w:rsid w:val="00DC0CB1"/>
    <w:rsid w:val="00DC13EB"/>
    <w:rsid w:val="00DF25AF"/>
    <w:rsid w:val="00E573C8"/>
    <w:rsid w:val="00E57C24"/>
    <w:rsid w:val="00E61E24"/>
    <w:rsid w:val="00E85369"/>
    <w:rsid w:val="00E86819"/>
    <w:rsid w:val="00E9707F"/>
    <w:rsid w:val="00F14779"/>
    <w:rsid w:val="00F20D19"/>
    <w:rsid w:val="00F32684"/>
    <w:rsid w:val="00F36C61"/>
    <w:rsid w:val="00F61CBC"/>
    <w:rsid w:val="00F6626D"/>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virginia.gov/home/showpublisheddocument/20751/63846980266873000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oe.virginia.gov/home/showpublisheddocument/48957/63831504591873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wnload.pearsonaccessnext.com/virginia/va-practicetest.html?links=1"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oe.virginia.gov/home/showpublisheddocument/20825/638469801258930000" TargetMode="External"/><Relationship Id="rId20" Type="http://schemas.openxmlformats.org/officeDocument/2006/relationships/hyperlink" Target="https://www.doe.virginia.gov/teaching-learning-assessment/student-assessment/virginia-sol-assessment-program/sol-test-administration-development/ancillary-test-materi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www.doe.virginia.gov/home/showpublisheddocument/20753/63846980223553000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eader" Target="header1.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2.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3.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4.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5</cp:revision>
  <dcterms:created xsi:type="dcterms:W3CDTF">2024-07-18T13:33:00Z</dcterms:created>
  <dcterms:modified xsi:type="dcterms:W3CDTF">2024-07-19T13:16:00Z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