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6F6B" w14:textId="493DE7F7" w:rsidR="00E53D4E" w:rsidRDefault="00AA3FB8" w:rsidP="00984359">
      <w:pPr>
        <w:pStyle w:val="H1"/>
        <w:spacing w:after="0"/>
      </w:pPr>
      <w:r>
        <w:rPr>
          <w:noProof/>
        </w:rPr>
        <w:drawing>
          <wp:inline distT="0" distB="0" distL="0" distR="0" wp14:anchorId="66F8C6C5" wp14:editId="70EE5DD0">
            <wp:extent cx="4114800" cy="842743"/>
            <wp:effectExtent l="0" t="0" r="0" b="0"/>
            <wp:docPr id="161921913" name="Picture 1" descr="Virginia Department of Education, Office of School and Community Nutri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1913" name="Picture 1" descr="Virginia Department of Education, Office of School and Community Nutrition Program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4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1453" w14:textId="2DF7E537" w:rsidR="008E081B" w:rsidRPr="008E081B" w:rsidRDefault="008E081B" w:rsidP="008E081B">
      <w:pPr>
        <w:pStyle w:val="H1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>Federal Program Administrative Review School Nutrition Program Summary</w:t>
      </w:r>
    </w:p>
    <w:p w14:paraId="7F46444B" w14:textId="59467C3B" w:rsidR="00BC7173" w:rsidRPr="008E081B" w:rsidRDefault="00BC7173" w:rsidP="006D6E87">
      <w:pPr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 xml:space="preserve">Section 207 of the Healthy Hunger Free Kids Act 2010, amended section 22 of the National School Lunch Act (42 U.S.C. 1769c) requires the Virginia Department of Education, Office of </w:t>
      </w:r>
      <w:proofErr w:type="gramStart"/>
      <w:r w:rsidRPr="008E081B">
        <w:rPr>
          <w:rFonts w:ascii="Times New Roman" w:hAnsi="Times New Roman" w:cs="Times New Roman"/>
        </w:rPr>
        <w:t>School</w:t>
      </w:r>
      <w:proofErr w:type="gramEnd"/>
      <w:r w:rsidRPr="008E081B">
        <w:rPr>
          <w:rFonts w:ascii="Times New Roman" w:hAnsi="Times New Roman" w:cs="Times New Roman"/>
        </w:rPr>
        <w:t xml:space="preserve"> </w:t>
      </w:r>
      <w:r w:rsidR="00AA3FB8">
        <w:rPr>
          <w:rFonts w:ascii="Times New Roman" w:hAnsi="Times New Roman" w:cs="Times New Roman"/>
        </w:rPr>
        <w:t xml:space="preserve">and Community </w:t>
      </w:r>
      <w:r w:rsidRPr="008E081B">
        <w:rPr>
          <w:rFonts w:ascii="Times New Roman" w:hAnsi="Times New Roman" w:cs="Times New Roman"/>
        </w:rPr>
        <w:t>Nutrition Programs (VDOE</w:t>
      </w:r>
      <w:r w:rsidR="00DD1D55" w:rsidRPr="008E081B">
        <w:rPr>
          <w:rFonts w:ascii="Times New Roman" w:hAnsi="Times New Roman" w:cs="Times New Roman"/>
        </w:rPr>
        <w:t>-</w:t>
      </w:r>
      <w:r w:rsidRPr="008E081B">
        <w:rPr>
          <w:rFonts w:ascii="Times New Roman" w:hAnsi="Times New Roman" w:cs="Times New Roman"/>
        </w:rPr>
        <w:t xml:space="preserve">SNP), to report the final results of the administrative review to the public in an accessible, easily understood manner in accordance with guidelines promulgated by the Secretary. </w:t>
      </w:r>
    </w:p>
    <w:p w14:paraId="43DFABC9" w14:textId="0EC96D17" w:rsidR="00BC7173" w:rsidRPr="008E081B" w:rsidRDefault="00BC7173" w:rsidP="009815C3">
      <w:pPr>
        <w:spacing w:before="240"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 xml:space="preserve">School Food Authority (SFA): </w:t>
      </w:r>
      <w:r w:rsidR="004A0801">
        <w:rPr>
          <w:rFonts w:ascii="Times New Roman" w:hAnsi="Times New Roman" w:cs="Times New Roman"/>
          <w:color w:val="000000"/>
        </w:rPr>
        <w:t>Lynchburg</w:t>
      </w:r>
      <w:r w:rsidR="00C24BFE">
        <w:rPr>
          <w:rFonts w:ascii="Times New Roman" w:hAnsi="Times New Roman" w:cs="Times New Roman"/>
          <w:color w:val="000000"/>
        </w:rPr>
        <w:t xml:space="preserve"> City Public Schools</w:t>
      </w:r>
    </w:p>
    <w:p w14:paraId="76CE184E" w14:textId="405DFBEF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  <w:color w:val="000000"/>
        </w:rPr>
      </w:pPr>
      <w:r w:rsidRPr="008E081B">
        <w:rPr>
          <w:rFonts w:ascii="Times New Roman" w:hAnsi="Times New Roman" w:cs="Times New Roman"/>
          <w:b/>
        </w:rPr>
        <w:t>Date of Administrative Review:</w:t>
      </w:r>
      <w:r w:rsidRPr="008E081B">
        <w:rPr>
          <w:rFonts w:ascii="Times New Roman" w:hAnsi="Times New Roman" w:cs="Times New Roman"/>
        </w:rPr>
        <w:t xml:space="preserve"> </w:t>
      </w:r>
      <w:r w:rsidR="004A0801">
        <w:rPr>
          <w:rFonts w:ascii="Times New Roman" w:hAnsi="Times New Roman" w:cs="Times New Roman"/>
          <w:color w:val="000000"/>
        </w:rPr>
        <w:t>February 12</w:t>
      </w:r>
      <w:r w:rsidR="00C24BFE">
        <w:rPr>
          <w:rFonts w:ascii="Times New Roman" w:hAnsi="Times New Roman" w:cs="Times New Roman"/>
          <w:color w:val="000000"/>
        </w:rPr>
        <w:t>-1</w:t>
      </w:r>
      <w:r w:rsidR="004A0801">
        <w:rPr>
          <w:rFonts w:ascii="Times New Roman" w:hAnsi="Times New Roman" w:cs="Times New Roman"/>
          <w:color w:val="000000"/>
        </w:rPr>
        <w:t>6</w:t>
      </w:r>
      <w:r w:rsidR="00C24BFE">
        <w:rPr>
          <w:rFonts w:ascii="Times New Roman" w:hAnsi="Times New Roman" w:cs="Times New Roman"/>
          <w:color w:val="000000"/>
        </w:rPr>
        <w:t>, 202</w:t>
      </w:r>
      <w:r w:rsidR="004A0801">
        <w:rPr>
          <w:rFonts w:ascii="Times New Roman" w:hAnsi="Times New Roman" w:cs="Times New Roman"/>
          <w:color w:val="000000"/>
        </w:rPr>
        <w:t>4</w:t>
      </w:r>
    </w:p>
    <w:p w14:paraId="5B8763D1" w14:textId="5CBDC473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  <w:b/>
        </w:rPr>
      </w:pPr>
      <w:r w:rsidRPr="008E081B">
        <w:rPr>
          <w:rFonts w:ascii="Times New Roman" w:hAnsi="Times New Roman" w:cs="Times New Roman"/>
          <w:b/>
          <w:color w:val="000000"/>
        </w:rPr>
        <w:t xml:space="preserve">Review Month and Year: </w:t>
      </w:r>
      <w:r w:rsidR="004A0801">
        <w:rPr>
          <w:rFonts w:ascii="Times New Roman" w:hAnsi="Times New Roman" w:cs="Times New Roman"/>
          <w:color w:val="000000"/>
        </w:rPr>
        <w:t>November</w:t>
      </w:r>
      <w:r w:rsidR="00ED6EC2">
        <w:rPr>
          <w:rFonts w:ascii="Times New Roman" w:hAnsi="Times New Roman" w:cs="Times New Roman"/>
          <w:color w:val="000000"/>
        </w:rPr>
        <w:t xml:space="preserve"> 2023</w:t>
      </w:r>
    </w:p>
    <w:p w14:paraId="740D2FF3" w14:textId="2638CB72" w:rsidR="00BC7173" w:rsidRPr="008E081B" w:rsidRDefault="00BC7173" w:rsidP="00BC7173">
      <w:pPr>
        <w:pStyle w:val="BodyText"/>
        <w:spacing w:before="0" w:after="240" w:line="240" w:lineRule="auto"/>
        <w:rPr>
          <w:rFonts w:eastAsiaTheme="minorHAnsi"/>
          <w:szCs w:val="24"/>
        </w:rPr>
      </w:pPr>
      <w:r w:rsidRPr="008E081B">
        <w:rPr>
          <w:rFonts w:eastAsiaTheme="minorHAnsi"/>
          <w:b/>
          <w:szCs w:val="24"/>
        </w:rPr>
        <w:t>Date review results were provided to the SFA:</w:t>
      </w:r>
      <w:r w:rsidRPr="008E081B">
        <w:rPr>
          <w:rFonts w:eastAsiaTheme="minorHAnsi"/>
          <w:szCs w:val="24"/>
        </w:rPr>
        <w:t xml:space="preserve"> </w:t>
      </w:r>
      <w:r w:rsidR="004A0801">
        <w:rPr>
          <w:color w:val="000000"/>
          <w:szCs w:val="24"/>
        </w:rPr>
        <w:t xml:space="preserve">February </w:t>
      </w:r>
      <w:r w:rsidR="002B5546">
        <w:rPr>
          <w:color w:val="000000"/>
          <w:szCs w:val="24"/>
        </w:rPr>
        <w:t>20</w:t>
      </w:r>
      <w:r w:rsidR="00C24BFE">
        <w:rPr>
          <w:color w:val="000000"/>
          <w:szCs w:val="24"/>
        </w:rPr>
        <w:t>, 202</w:t>
      </w:r>
      <w:r w:rsidR="004A0801">
        <w:rPr>
          <w:color w:val="000000"/>
          <w:szCs w:val="24"/>
        </w:rPr>
        <w:t>4</w:t>
      </w:r>
    </w:p>
    <w:p w14:paraId="38F5741D" w14:textId="49F74CA9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Date review summary was publicly posted:</w:t>
      </w:r>
      <w:r w:rsidRPr="008E081B">
        <w:rPr>
          <w:rFonts w:ascii="Times New Roman" w:hAnsi="Times New Roman" w:cs="Times New Roman"/>
        </w:rPr>
        <w:t xml:space="preserve"> </w:t>
      </w:r>
      <w:r w:rsidR="002B5546">
        <w:rPr>
          <w:rFonts w:ascii="Times New Roman" w:hAnsi="Times New Roman" w:cs="Times New Roman"/>
          <w:color w:val="000000"/>
        </w:rPr>
        <w:t>June 14, 2024</w:t>
      </w:r>
    </w:p>
    <w:p w14:paraId="3B7459AC" w14:textId="77777777" w:rsidR="00BC7173" w:rsidRPr="008E081B" w:rsidRDefault="00BC7173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participates in the following Child</w:t>
      </w:r>
      <w:r w:rsidRPr="008E081B">
        <w:rPr>
          <w:rFonts w:ascii="Times New Roman" w:hAnsi="Times New Roman" w:cs="Times New Roman"/>
        </w:rPr>
        <w:t xml:space="preserve"> </w:t>
      </w:r>
      <w:r w:rsidRPr="008E081B">
        <w:rPr>
          <w:rFonts w:ascii="Times New Roman" w:hAnsi="Times New Roman" w:cs="Times New Roman"/>
          <w:b/>
        </w:rPr>
        <w:t>Nutrition Programs:</w:t>
      </w:r>
      <w:r w:rsidRPr="008E081B">
        <w:rPr>
          <w:rFonts w:ascii="Times New Roman" w:hAnsi="Times New Roman" w:cs="Times New Roman"/>
        </w:rPr>
        <w:t xml:space="preserve">  </w:t>
      </w:r>
    </w:p>
    <w:p w14:paraId="79A0ECDA" w14:textId="33B881D8" w:rsidR="00BC7173" w:rsidRPr="008E081B" w:rsidRDefault="00D94A04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before="12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962363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4BF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School Breakfast Program</w:t>
      </w:r>
    </w:p>
    <w:p w14:paraId="2DAB7171" w14:textId="42E4C9E3" w:rsidR="00BC7173" w:rsidRPr="008E081B" w:rsidRDefault="00D94A04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74658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4BF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National School Lunch Program</w:t>
      </w:r>
    </w:p>
    <w:p w14:paraId="252BB479" w14:textId="1BA4E214" w:rsidR="00BC7173" w:rsidRPr="008E081B" w:rsidRDefault="00D94A04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48018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801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Fresh Fruit &amp; Vegetable Program</w:t>
      </w:r>
    </w:p>
    <w:p w14:paraId="18B7572F" w14:textId="77777777" w:rsidR="00BC7173" w:rsidRPr="008E081B" w:rsidRDefault="00D94A04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31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Afterschool Snack</w:t>
      </w:r>
    </w:p>
    <w:p w14:paraId="4C9855A7" w14:textId="77777777" w:rsidR="00BC7173" w:rsidRPr="008E081B" w:rsidRDefault="00D94A04" w:rsidP="00BC7173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6382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Seamless Summer Option</w:t>
      </w:r>
      <w:r w:rsidR="00BC7173" w:rsidRPr="008E081B">
        <w:rPr>
          <w:rFonts w:ascii="Times New Roman" w:hAnsi="Times New Roman" w:cs="Times New Roman"/>
        </w:rPr>
        <w:tab/>
      </w:r>
    </w:p>
    <w:p w14:paraId="0B1ACE9F" w14:textId="621599C1" w:rsidR="00BC7173" w:rsidRPr="008E081B" w:rsidRDefault="00BC7173" w:rsidP="00BC7173">
      <w:pPr>
        <w:spacing w:before="240" w:after="240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operates under the following Special Provisions:</w:t>
      </w:r>
    </w:p>
    <w:p w14:paraId="1E757345" w14:textId="57811D55" w:rsidR="00BC7173" w:rsidRPr="008E081B" w:rsidRDefault="00D94A04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515188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4BF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Community Eligibility Provision</w:t>
      </w:r>
    </w:p>
    <w:p w14:paraId="1AD3D8D0" w14:textId="77777777" w:rsidR="00BC7173" w:rsidRPr="008E081B" w:rsidRDefault="00D94A04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99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Provision 2</w:t>
      </w:r>
    </w:p>
    <w:p w14:paraId="5CCBE5E3" w14:textId="77777777" w:rsidR="00BC7173" w:rsidRPr="008E081B" w:rsidRDefault="00BC7173" w:rsidP="008E081B">
      <w:pPr>
        <w:pStyle w:val="H2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lastRenderedPageBreak/>
        <w:t>Review Findings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Review Findings"/>
        <w:tblDescription w:val="Administrative review findings"/>
      </w:tblPr>
      <w:tblGrid>
        <w:gridCol w:w="5125"/>
        <w:gridCol w:w="4225"/>
      </w:tblGrid>
      <w:tr w:rsidR="00BC7173" w:rsidRPr="008E081B" w14:paraId="07A3EF3F" w14:textId="77777777" w:rsidTr="004A6F0C">
        <w:trPr>
          <w:tblHeader/>
        </w:trPr>
        <w:tc>
          <w:tcPr>
            <w:tcW w:w="5125" w:type="dxa"/>
            <w:shd w:val="clear" w:color="auto" w:fill="F2F2F2" w:themeFill="background1" w:themeFillShade="F2"/>
          </w:tcPr>
          <w:p w14:paraId="153F14B4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Review Area</w:t>
            </w:r>
          </w:p>
        </w:tc>
        <w:tc>
          <w:tcPr>
            <w:tcW w:w="4225" w:type="dxa"/>
            <w:shd w:val="clear" w:color="auto" w:fill="F2F2F2" w:themeFill="background1" w:themeFillShade="F2"/>
          </w:tcPr>
          <w:p w14:paraId="3009EBB3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Details</w:t>
            </w:r>
          </w:p>
        </w:tc>
      </w:tr>
      <w:tr w:rsidR="00BC7173" w:rsidRPr="008E081B" w14:paraId="1DDBD5ED" w14:textId="77777777" w:rsidTr="004A6F0C">
        <w:tc>
          <w:tcPr>
            <w:tcW w:w="5125" w:type="dxa"/>
          </w:tcPr>
          <w:p w14:paraId="371E06B9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Program Access and Reimbursement</w:t>
            </w:r>
          </w:p>
          <w:p w14:paraId="15F4C1F3" w14:textId="77777777" w:rsidR="00BC7173" w:rsidRPr="008E081B" w:rsidRDefault="00D94A04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6380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Certification and Benefit Issuance</w:t>
            </w:r>
          </w:p>
          <w:p w14:paraId="69C1397A" w14:textId="77777777" w:rsidR="00BC7173" w:rsidRPr="008E081B" w:rsidRDefault="00D94A04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5420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Verification</w:t>
            </w:r>
          </w:p>
          <w:p w14:paraId="34C6F1FC" w14:textId="77777777" w:rsidR="00BC7173" w:rsidRPr="008E081B" w:rsidRDefault="00D94A04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5846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Counting and Claiming</w:t>
            </w:r>
          </w:p>
        </w:tc>
        <w:tc>
          <w:tcPr>
            <w:tcW w:w="4225" w:type="dxa"/>
          </w:tcPr>
          <w:p w14:paraId="4F3E2344" w14:textId="73A437F0" w:rsidR="00BC7173" w:rsidRPr="008E081B" w:rsidRDefault="00636A0D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 findings identified.</w:t>
            </w:r>
          </w:p>
        </w:tc>
      </w:tr>
      <w:tr w:rsidR="00BC7173" w:rsidRPr="008E081B" w14:paraId="3ACD08FC" w14:textId="77777777" w:rsidTr="004A6F0C">
        <w:tc>
          <w:tcPr>
            <w:tcW w:w="5125" w:type="dxa"/>
          </w:tcPr>
          <w:p w14:paraId="15AA9FFF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Meal Patterns and Nutritional Quality</w:t>
            </w:r>
          </w:p>
          <w:p w14:paraId="4DC8A445" w14:textId="77777777" w:rsidR="00BC7173" w:rsidRPr="008E081B" w:rsidRDefault="00D94A04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59266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Components and Quantities</w:t>
            </w:r>
          </w:p>
          <w:p w14:paraId="2552D278" w14:textId="77777777" w:rsidR="00BC7173" w:rsidRPr="008E081B" w:rsidRDefault="00D94A04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4896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Offer versus Serve</w:t>
            </w:r>
          </w:p>
          <w:p w14:paraId="7561128B" w14:textId="77777777" w:rsidR="00BC7173" w:rsidRPr="008E081B" w:rsidRDefault="00D94A04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65417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Dietary Specifications and Nutrient Analysis</w:t>
            </w:r>
          </w:p>
        </w:tc>
        <w:tc>
          <w:tcPr>
            <w:tcW w:w="4225" w:type="dxa"/>
          </w:tcPr>
          <w:p w14:paraId="28114D3E" w14:textId="505BFA75" w:rsidR="00BC7173" w:rsidRPr="008E081B" w:rsidRDefault="00636A0D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No findings identified. </w:t>
            </w:r>
          </w:p>
        </w:tc>
      </w:tr>
      <w:tr w:rsidR="00BC7173" w:rsidRPr="008E081B" w14:paraId="4BAB8DF3" w14:textId="77777777" w:rsidTr="004A6F0C">
        <w:tc>
          <w:tcPr>
            <w:tcW w:w="5125" w:type="dxa"/>
          </w:tcPr>
          <w:p w14:paraId="66DE6DA2" w14:textId="77777777" w:rsidR="00BC7173" w:rsidRPr="008E081B" w:rsidRDefault="00BC7173" w:rsidP="004A6F0C">
            <w:pPr>
              <w:pStyle w:val="Heading3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School Nutrition Environment and Civil Rights</w:t>
            </w:r>
          </w:p>
          <w:p w14:paraId="7E20C1A1" w14:textId="50B830C8" w:rsidR="00BC7173" w:rsidRPr="008E081B" w:rsidRDefault="00D94A04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2681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Food Safety</w:t>
            </w:r>
          </w:p>
          <w:p w14:paraId="49B13F44" w14:textId="7C3DF1C1" w:rsidR="00BC7173" w:rsidRDefault="00D94A04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7248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Local Wellness Policy</w:t>
            </w:r>
          </w:p>
          <w:p w14:paraId="545507BC" w14:textId="57F07E6D" w:rsidR="00AA3FB8" w:rsidRPr="008E081B" w:rsidRDefault="00D94A04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409432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B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AA3FB8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3FB8">
              <w:rPr>
                <w:rFonts w:ascii="Times New Roman" w:hAnsi="Times New Roman" w:cs="Times New Roman"/>
                <w:sz w:val="24"/>
                <w:szCs w:val="24"/>
              </w:rPr>
              <w:t>Buy American Provision</w:t>
            </w:r>
          </w:p>
          <w:p w14:paraId="2FD4DE42" w14:textId="03043B80" w:rsidR="00BC7173" w:rsidRPr="008E081B" w:rsidRDefault="00D94A04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973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Smart Snacks and Competitive Foods</w:t>
            </w:r>
          </w:p>
          <w:p w14:paraId="145F598E" w14:textId="77777777" w:rsidR="00BC7173" w:rsidRPr="008E081B" w:rsidRDefault="00D94A04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11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Civil Rights</w:t>
            </w:r>
          </w:p>
        </w:tc>
        <w:tc>
          <w:tcPr>
            <w:tcW w:w="4225" w:type="dxa"/>
          </w:tcPr>
          <w:p w14:paraId="0909C1EE" w14:textId="718B26A9" w:rsidR="00636A0D" w:rsidRDefault="00ED6EC2" w:rsidP="004A6F0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Violations of the Buy American Provision were observed.</w:t>
            </w:r>
          </w:p>
          <w:p w14:paraId="28FB4C51" w14:textId="546B4908" w:rsidR="00636A0D" w:rsidRPr="00673281" w:rsidRDefault="00636A0D" w:rsidP="004A0801">
            <w:pPr>
              <w:rPr>
                <w:rFonts w:ascii="Times New Roman" w:hAnsi="Times New Roman" w:cs="Times New Roman"/>
              </w:rPr>
            </w:pPr>
          </w:p>
        </w:tc>
      </w:tr>
    </w:tbl>
    <w:p w14:paraId="744115A8" w14:textId="2D3FE42B" w:rsidR="008B29EA" w:rsidRPr="008E081B" w:rsidRDefault="00BC7173" w:rsidP="00BC7173">
      <w:pPr>
        <w:pStyle w:val="BodyText"/>
        <w:spacing w:before="6000" w:after="120" w:line="240" w:lineRule="auto"/>
        <w:jc w:val="center"/>
      </w:pPr>
      <w:r w:rsidRPr="008E081B">
        <w:rPr>
          <w:rFonts w:eastAsiaTheme="minorHAnsi"/>
          <w:szCs w:val="24"/>
        </w:rPr>
        <w:lastRenderedPageBreak/>
        <w:t>USDA is an equal opportunity provider, employer, and lender.</w:t>
      </w:r>
    </w:p>
    <w:sectPr w:rsidR="008B29EA" w:rsidRPr="008E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5487622">
    <w:abstractNumId w:val="14"/>
  </w:num>
  <w:num w:numId="2" w16cid:durableId="2087192549">
    <w:abstractNumId w:val="13"/>
  </w:num>
  <w:num w:numId="3" w16cid:durableId="2016494756">
    <w:abstractNumId w:val="12"/>
  </w:num>
  <w:num w:numId="4" w16cid:durableId="290134055">
    <w:abstractNumId w:val="9"/>
  </w:num>
  <w:num w:numId="5" w16cid:durableId="1159617087">
    <w:abstractNumId w:val="8"/>
  </w:num>
  <w:num w:numId="6" w16cid:durableId="397480794">
    <w:abstractNumId w:val="7"/>
  </w:num>
  <w:num w:numId="7" w16cid:durableId="1826899761">
    <w:abstractNumId w:val="6"/>
  </w:num>
  <w:num w:numId="8" w16cid:durableId="2027438639">
    <w:abstractNumId w:val="5"/>
  </w:num>
  <w:num w:numId="9" w16cid:durableId="748384209">
    <w:abstractNumId w:val="4"/>
  </w:num>
  <w:num w:numId="10" w16cid:durableId="293606978">
    <w:abstractNumId w:val="3"/>
  </w:num>
  <w:num w:numId="11" w16cid:durableId="921526399">
    <w:abstractNumId w:val="2"/>
  </w:num>
  <w:num w:numId="12" w16cid:durableId="1030032986">
    <w:abstractNumId w:val="1"/>
  </w:num>
  <w:num w:numId="13" w16cid:durableId="1484158969">
    <w:abstractNumId w:val="0"/>
  </w:num>
  <w:num w:numId="14" w16cid:durableId="1027414100">
    <w:abstractNumId w:val="10"/>
  </w:num>
  <w:num w:numId="15" w16cid:durableId="886377123">
    <w:abstractNumId w:val="11"/>
  </w:num>
  <w:num w:numId="16" w16cid:durableId="11052270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2805"/>
    <w:rsid w:val="00003DC2"/>
    <w:rsid w:val="000055CD"/>
    <w:rsid w:val="00045ECA"/>
    <w:rsid w:val="00060DC6"/>
    <w:rsid w:val="00085B2F"/>
    <w:rsid w:val="000F44EF"/>
    <w:rsid w:val="001401ED"/>
    <w:rsid w:val="00160938"/>
    <w:rsid w:val="00191EB1"/>
    <w:rsid w:val="001A76E8"/>
    <w:rsid w:val="001F5385"/>
    <w:rsid w:val="0024008D"/>
    <w:rsid w:val="002675CC"/>
    <w:rsid w:val="002847ED"/>
    <w:rsid w:val="002B5546"/>
    <w:rsid w:val="002C3DB3"/>
    <w:rsid w:val="002E4000"/>
    <w:rsid w:val="00456171"/>
    <w:rsid w:val="00480AC3"/>
    <w:rsid w:val="004A0801"/>
    <w:rsid w:val="004D39C1"/>
    <w:rsid w:val="00636A0D"/>
    <w:rsid w:val="00673281"/>
    <w:rsid w:val="006C5F3F"/>
    <w:rsid w:val="006D6E87"/>
    <w:rsid w:val="007039F8"/>
    <w:rsid w:val="007716EB"/>
    <w:rsid w:val="00783C45"/>
    <w:rsid w:val="007F191A"/>
    <w:rsid w:val="008B29EA"/>
    <w:rsid w:val="008E081B"/>
    <w:rsid w:val="00906197"/>
    <w:rsid w:val="009129BB"/>
    <w:rsid w:val="009274DA"/>
    <w:rsid w:val="00972729"/>
    <w:rsid w:val="009815C3"/>
    <w:rsid w:val="00984359"/>
    <w:rsid w:val="009A47AF"/>
    <w:rsid w:val="009D0C8E"/>
    <w:rsid w:val="00A55EB7"/>
    <w:rsid w:val="00AA3FB8"/>
    <w:rsid w:val="00AD701B"/>
    <w:rsid w:val="00AE55AD"/>
    <w:rsid w:val="00BA5339"/>
    <w:rsid w:val="00BC7173"/>
    <w:rsid w:val="00C24BFE"/>
    <w:rsid w:val="00C60D08"/>
    <w:rsid w:val="00C63B5A"/>
    <w:rsid w:val="00C87156"/>
    <w:rsid w:val="00CF51CB"/>
    <w:rsid w:val="00D3454B"/>
    <w:rsid w:val="00D94A04"/>
    <w:rsid w:val="00DD1D55"/>
    <w:rsid w:val="00E53D4E"/>
    <w:rsid w:val="00E61FD4"/>
    <w:rsid w:val="00E908E3"/>
    <w:rsid w:val="00ED6EC2"/>
    <w:rsid w:val="00EE5B7F"/>
    <w:rsid w:val="00EE7A70"/>
    <w:rsid w:val="00EF3DDB"/>
    <w:rsid w:val="00F57F1E"/>
    <w:rsid w:val="00F90875"/>
    <w:rsid w:val="00F9348B"/>
    <w:rsid w:val="00FC20C2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8B3E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CB"/>
    <w:pPr>
      <w:spacing w:line="276" w:lineRule="auto"/>
      <w:jc w:val="left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91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CF51CB"/>
    <w:pPr>
      <w:spacing w:before="0" w:after="480"/>
      <w:jc w:val="center"/>
    </w:pPr>
    <w:rPr>
      <w:rFonts w:ascii="Georgia" w:hAnsi="Georgia"/>
      <w:b/>
      <w:color w:val="auto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CF51CB"/>
    <w:pPr>
      <w:spacing w:before="240" w:after="240"/>
    </w:pPr>
    <w:rPr>
      <w:rFonts w:ascii="Georgia" w:hAnsi="Georgia"/>
      <w:b/>
      <w:color w:val="auto"/>
      <w:sz w:val="32"/>
    </w:rPr>
  </w:style>
  <w:style w:type="paragraph" w:customStyle="1" w:styleId="H3">
    <w:name w:val="H3"/>
    <w:basedOn w:val="Heading3"/>
    <w:qFormat/>
    <w:rsid w:val="00CF51CB"/>
    <w:pPr>
      <w:spacing w:before="240" w:after="240"/>
    </w:pPr>
    <w:rPr>
      <w:rFonts w:ascii="Georgia" w:hAnsi="Georgia"/>
      <w:b/>
      <w:color w:val="auto"/>
      <w:sz w:val="28"/>
    </w:rPr>
  </w:style>
  <w:style w:type="paragraph" w:customStyle="1" w:styleId="H4">
    <w:name w:val="H4"/>
    <w:basedOn w:val="Heading4"/>
    <w:qFormat/>
    <w:rsid w:val="00CF51CB"/>
    <w:pPr>
      <w:spacing w:before="240" w:after="240"/>
    </w:pPr>
    <w:rPr>
      <w:rFonts w:ascii="Georgia" w:hAnsi="Georgia"/>
      <w:b/>
      <w:i w:val="0"/>
      <w:color w:val="auto"/>
    </w:rPr>
  </w:style>
  <w:style w:type="paragraph" w:customStyle="1" w:styleId="H5">
    <w:name w:val="H5"/>
    <w:basedOn w:val="Heading5"/>
    <w:qFormat/>
    <w:rsid w:val="00CF51CB"/>
    <w:pPr>
      <w:spacing w:before="240" w:after="240"/>
    </w:pPr>
    <w:rPr>
      <w:rFonts w:ascii="Georgia" w:hAnsi="Georgia"/>
      <w:b/>
      <w:i/>
      <w:color w:val="auto"/>
    </w:rPr>
  </w:style>
  <w:style w:type="paragraph" w:customStyle="1" w:styleId="H6">
    <w:name w:val="H6"/>
    <w:basedOn w:val="Heading6"/>
    <w:qFormat/>
    <w:rsid w:val="00CF51CB"/>
    <w:pPr>
      <w:spacing w:before="240" w:after="240"/>
    </w:pPr>
    <w:rPr>
      <w:rFonts w:ascii="Georgia" w:hAnsi="Georgia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BC7173"/>
    <w:pPr>
      <w:spacing w:before="120" w:after="360"/>
    </w:pPr>
    <w:rPr>
      <w:rFonts w:ascii="Times New Roman" w:eastAsia="Calibri" w:hAnsi="Times New Roman" w:cs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C7173"/>
    <w:rPr>
      <w:rFonts w:eastAsia="Calibri" w:cs="Times New Roman"/>
      <w:szCs w:val="22"/>
    </w:rPr>
  </w:style>
  <w:style w:type="table" w:styleId="TableGrid">
    <w:name w:val="Table Grid"/>
    <w:basedOn w:val="TableNormal"/>
    <w:uiPriority w:val="39"/>
    <w:rsid w:val="00BC7173"/>
    <w:pPr>
      <w:spacing w:after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Program Administrative Review School Nutrition Program Summary</vt:lpstr>
    </vt:vector>
  </TitlesOfParts>
  <Company>Virginia IT Infrastructure Partnership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Lynchburg City Federal Program Administrative Review School Nutrition Program Summary</dc:title>
  <dc:subject/>
  <dc:creator>DOE - NUTRITION (DOE)</dc:creator>
  <cp:keywords/>
  <dc:description/>
  <cp:lastModifiedBy>Christmas, Crystal (DOE)</cp:lastModifiedBy>
  <cp:revision>2</cp:revision>
  <dcterms:created xsi:type="dcterms:W3CDTF">2024-06-13T19:51:00Z</dcterms:created>
  <dcterms:modified xsi:type="dcterms:W3CDTF">2024-06-13T19:51:00Z</dcterms:modified>
</cp:coreProperties>
</file>