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5A405" w14:textId="34244EB3" w:rsidR="00BB40F3" w:rsidRDefault="00BB40F3" w:rsidP="00BB40F3">
      <w:pPr>
        <w:spacing w:after="0"/>
        <w:jc w:val="right"/>
      </w:pPr>
      <w:r>
        <w:t>SCNP</w:t>
      </w:r>
      <w:r w:rsidRPr="002F2AF8">
        <w:t xml:space="preserve"> Memo #</w:t>
      </w:r>
      <w:r>
        <w:t>2023-2024-86</w:t>
      </w:r>
    </w:p>
    <w:p w14:paraId="0E2835D4" w14:textId="147C84F8" w:rsidR="00851339" w:rsidRDefault="00851339" w:rsidP="00BB40F3">
      <w:pPr>
        <w:spacing w:after="0"/>
        <w:jc w:val="right"/>
      </w:pPr>
      <w:r>
        <w:t>Attachment A</w:t>
      </w:r>
    </w:p>
    <w:p w14:paraId="1A8C2828" w14:textId="50D52C5D" w:rsidR="00BB40F3" w:rsidRPr="00AF36F0" w:rsidRDefault="00BB40F3" w:rsidP="00BB40F3">
      <w:pPr>
        <w:spacing w:after="0"/>
        <w:jc w:val="right"/>
      </w:pPr>
      <w:r>
        <w:rPr>
          <w:noProof/>
          <w14:ligatures w14:val="standardContextual"/>
        </w:rPr>
        <w:drawing>
          <wp:inline distT="0" distB="0" distL="0" distR="0" wp14:anchorId="4342AA31" wp14:editId="1D13C780">
            <wp:extent cx="5943600" cy="1214120"/>
            <wp:effectExtent l="0" t="0" r="0" b="5080"/>
            <wp:docPr id="51691844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918440" name="Picture 2">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214120"/>
                    </a:xfrm>
                    <a:prstGeom prst="rect">
                      <a:avLst/>
                    </a:prstGeom>
                  </pic:spPr>
                </pic:pic>
              </a:graphicData>
            </a:graphic>
          </wp:inline>
        </w:drawing>
      </w:r>
    </w:p>
    <w:p w14:paraId="4FE4A3DB" w14:textId="04C1810E" w:rsidR="00583F6F" w:rsidRPr="00E31379" w:rsidRDefault="00583F6F" w:rsidP="00851339">
      <w:pPr>
        <w:pStyle w:val="Heading1"/>
        <w:spacing w:before="240" w:after="240"/>
        <w:jc w:val="center"/>
        <w:rPr>
          <w:rFonts w:ascii="Times New Roman" w:hAnsi="Times New Roman" w:cs="Times New Roman"/>
          <w:b/>
          <w:bCs/>
          <w:color w:val="000000" w:themeColor="text1"/>
          <w:sz w:val="32"/>
          <w:szCs w:val="32"/>
        </w:rPr>
      </w:pPr>
      <w:bookmarkStart w:id="0" w:name="_Hlk168397926"/>
      <w:r w:rsidRPr="00E31379">
        <w:rPr>
          <w:rFonts w:ascii="Times New Roman" w:hAnsi="Times New Roman" w:cs="Times New Roman"/>
          <w:b/>
          <w:bCs/>
          <w:color w:val="000000" w:themeColor="text1"/>
          <w:sz w:val="32"/>
          <w:szCs w:val="32"/>
        </w:rPr>
        <w:t>Regulatory Requirements and Guidance on Indirect Costs</w:t>
      </w:r>
    </w:p>
    <w:bookmarkEnd w:id="0"/>
    <w:p w14:paraId="54459407" w14:textId="767A0A63" w:rsidR="00583F6F" w:rsidRPr="00BB40F3" w:rsidRDefault="00583F6F" w:rsidP="00583F6F">
      <w:pPr>
        <w:spacing w:after="120"/>
        <w:rPr>
          <w:rFonts w:cs="Times New Roman"/>
          <w:szCs w:val="24"/>
        </w:rPr>
      </w:pPr>
      <w:r w:rsidRPr="00A51EB9">
        <w:rPr>
          <w:rFonts w:cs="Times New Roman"/>
          <w:szCs w:val="24"/>
        </w:rPr>
        <w:t>Program regulations at 7 CFR 210.14 and 220.13(</w:t>
      </w:r>
      <w:proofErr w:type="spellStart"/>
      <w:r w:rsidRPr="00A51EB9">
        <w:rPr>
          <w:rFonts w:cs="Times New Roman"/>
          <w:szCs w:val="24"/>
        </w:rPr>
        <w:t>i</w:t>
      </w:r>
      <w:proofErr w:type="spellEnd"/>
      <w:r w:rsidRPr="00A51EB9">
        <w:rPr>
          <w:rFonts w:cs="Times New Roman"/>
          <w:szCs w:val="24"/>
        </w:rPr>
        <w:t>) require that any cost paid from the</w:t>
      </w:r>
      <w:r w:rsidR="00A51EB9" w:rsidRPr="00A51EB9">
        <w:rPr>
          <w:rFonts w:cs="Times New Roman"/>
          <w:szCs w:val="24"/>
        </w:rPr>
        <w:t xml:space="preserve"> </w:t>
      </w:r>
      <w:r w:rsidR="00A51EB9" w:rsidRPr="00A51EB9">
        <w:rPr>
          <w:rFonts w:cs="Times New Roman"/>
          <w:color w:val="1B1B1B"/>
          <w:shd w:val="clear" w:color="auto" w:fill="FFFFFF"/>
        </w:rPr>
        <w:t>nonprofit school food service account (</w:t>
      </w:r>
      <w:r w:rsidRPr="00A51EB9">
        <w:rPr>
          <w:rFonts w:cs="Times New Roman"/>
          <w:szCs w:val="24"/>
        </w:rPr>
        <w:t>NSFSA</w:t>
      </w:r>
      <w:r w:rsidR="00A51EB9" w:rsidRPr="00A51EB9">
        <w:rPr>
          <w:rFonts w:cs="Times New Roman"/>
          <w:szCs w:val="24"/>
        </w:rPr>
        <w:t xml:space="preserve">) </w:t>
      </w:r>
      <w:r w:rsidRPr="00A51EB9">
        <w:rPr>
          <w:rFonts w:cs="Times New Roman"/>
          <w:szCs w:val="24"/>
        </w:rPr>
        <w:t xml:space="preserve">meet the standards for allowable costs set forth in </w:t>
      </w:r>
      <w:bookmarkStart w:id="1" w:name="_Hlk166503102"/>
      <w:r w:rsidRPr="00A51EB9">
        <w:rPr>
          <w:rFonts w:cs="Times New Roman"/>
          <w:szCs w:val="24"/>
        </w:rPr>
        <w:t xml:space="preserve">2 CFR Part 200, the </w:t>
      </w:r>
      <w:bookmarkStart w:id="2" w:name="_Hlk160459302"/>
      <w:r w:rsidRPr="00A51EB9">
        <w:rPr>
          <w:rFonts w:cs="Times New Roman"/>
          <w:szCs w:val="24"/>
        </w:rPr>
        <w:t>OMB Uniform Administrative Requirements, Cost Principles, and Audit Requirements for Federal</w:t>
      </w:r>
      <w:r w:rsidRPr="00BB40F3">
        <w:rPr>
          <w:rFonts w:cs="Times New Roman"/>
          <w:szCs w:val="24"/>
        </w:rPr>
        <w:t xml:space="preserve"> Awards</w:t>
      </w:r>
      <w:bookmarkEnd w:id="2"/>
      <w:r w:rsidRPr="00BB40F3">
        <w:rPr>
          <w:rFonts w:cs="Times New Roman"/>
          <w:szCs w:val="24"/>
        </w:rPr>
        <w:t>, specifically with Subpart E – Cost Principles</w:t>
      </w:r>
      <w:bookmarkEnd w:id="1"/>
      <w:r w:rsidRPr="00BB40F3">
        <w:rPr>
          <w:rFonts w:cs="Times New Roman"/>
          <w:szCs w:val="24"/>
        </w:rPr>
        <w:t xml:space="preserve">. As the financial steward of the NSFSA, the </w:t>
      </w:r>
      <w:r w:rsidR="00A51EB9">
        <w:rPr>
          <w:rFonts w:cs="Times New Roman"/>
          <w:szCs w:val="24"/>
        </w:rPr>
        <w:t>school food authority (</w:t>
      </w:r>
      <w:r w:rsidRPr="00BB40F3">
        <w:rPr>
          <w:rFonts w:cs="Times New Roman"/>
          <w:szCs w:val="24"/>
        </w:rPr>
        <w:t>SFA</w:t>
      </w:r>
      <w:r w:rsidR="00A51EB9">
        <w:rPr>
          <w:rFonts w:cs="Times New Roman"/>
          <w:szCs w:val="24"/>
        </w:rPr>
        <w:t>)</w:t>
      </w:r>
      <w:r w:rsidRPr="00BB40F3">
        <w:rPr>
          <w:rFonts w:cs="Times New Roman"/>
          <w:szCs w:val="24"/>
        </w:rPr>
        <w:t xml:space="preserve"> is ultimately responsible for reviewing indirect costs recovered and ensuring they are allowable and adhere to these requirements.</w:t>
      </w:r>
      <w:r w:rsidR="00A51EB9">
        <w:rPr>
          <w:rFonts w:cs="Times New Roman"/>
          <w:szCs w:val="24"/>
        </w:rPr>
        <w:t xml:space="preserve"> </w:t>
      </w:r>
      <w:r w:rsidR="00A51EB9">
        <w:rPr>
          <w:rFonts w:cs="Times New Roman"/>
          <w:bCs/>
          <w:szCs w:val="24"/>
        </w:rPr>
        <w:t>O</w:t>
      </w:r>
      <w:r w:rsidR="00A51EB9" w:rsidRPr="00BB40F3">
        <w:rPr>
          <w:rFonts w:cs="Times New Roman"/>
          <w:bCs/>
          <w:szCs w:val="24"/>
        </w:rPr>
        <w:t>n September 30, 2016</w:t>
      </w:r>
      <w:r w:rsidR="00A51EB9">
        <w:rPr>
          <w:rFonts w:cs="Times New Roman"/>
          <w:bCs/>
          <w:szCs w:val="24"/>
        </w:rPr>
        <w:t>, t</w:t>
      </w:r>
      <w:r w:rsidRPr="00BB40F3">
        <w:rPr>
          <w:rFonts w:cs="Times New Roman"/>
          <w:bCs/>
          <w:szCs w:val="24"/>
        </w:rPr>
        <w:t xml:space="preserve">he </w:t>
      </w:r>
      <w:r w:rsidR="00A51EB9">
        <w:rPr>
          <w:rFonts w:cs="Times New Roman"/>
          <w:bCs/>
          <w:szCs w:val="24"/>
        </w:rPr>
        <w:t>U.S Department of Agriculture (</w:t>
      </w:r>
      <w:r w:rsidRPr="00BB40F3">
        <w:rPr>
          <w:rFonts w:cs="Times New Roman"/>
          <w:bCs/>
          <w:szCs w:val="24"/>
        </w:rPr>
        <w:t>USDA</w:t>
      </w:r>
      <w:r w:rsidR="00A51EB9">
        <w:rPr>
          <w:rFonts w:cs="Times New Roman"/>
          <w:bCs/>
          <w:szCs w:val="24"/>
        </w:rPr>
        <w:t xml:space="preserve">) issued </w:t>
      </w:r>
      <w:hyperlink r:id="rId6" w:history="1">
        <w:r w:rsidR="00A51EB9" w:rsidRPr="00A51EB9">
          <w:rPr>
            <w:rStyle w:val="Hyperlink"/>
            <w:rFonts w:cs="Times New Roman"/>
            <w:bCs/>
            <w:szCs w:val="24"/>
          </w:rPr>
          <w:t>SP 60-2-16</w:t>
        </w:r>
        <w:r w:rsidRPr="00A51EB9">
          <w:rPr>
            <w:rStyle w:val="Hyperlink"/>
            <w:rFonts w:cs="Times New Roman"/>
            <w:bCs/>
            <w:szCs w:val="24"/>
          </w:rPr>
          <w:t>Indirect Cost Guidance for State Agencies and School Food Authorities</w:t>
        </w:r>
      </w:hyperlink>
      <w:r w:rsidR="00A51EB9">
        <w:rPr>
          <w:rFonts w:cs="Times New Roman"/>
          <w:bCs/>
          <w:szCs w:val="24"/>
        </w:rPr>
        <w:t xml:space="preserve">, this guidance </w:t>
      </w:r>
      <w:r w:rsidRPr="00BB40F3">
        <w:rPr>
          <w:rFonts w:cs="Times New Roman"/>
          <w:bCs/>
          <w:szCs w:val="24"/>
        </w:rPr>
        <w:t xml:space="preserve">provides an extensive explanation of direct and indirect costs, the federal cost principles, methods used to adjust indirect costs previously over‐claimed or under‐claimed, and considerations when assessing indirect costs charged to the NSFSA. </w:t>
      </w:r>
    </w:p>
    <w:p w14:paraId="0C4CA417" w14:textId="77777777" w:rsidR="00583F6F" w:rsidRPr="00BB40F3" w:rsidRDefault="00583F6F" w:rsidP="00583F6F">
      <w:pPr>
        <w:pStyle w:val="Heading3"/>
        <w:spacing w:before="240"/>
        <w:rPr>
          <w:rFonts w:ascii="Times New Roman" w:hAnsi="Times New Roman" w:cs="Times New Roman"/>
          <w:b/>
          <w:bCs/>
          <w:color w:val="000000" w:themeColor="text1"/>
          <w:sz w:val="24"/>
          <w:szCs w:val="24"/>
        </w:rPr>
      </w:pPr>
      <w:bookmarkStart w:id="3" w:name="_Hlk166501369"/>
      <w:r w:rsidRPr="00BB40F3">
        <w:rPr>
          <w:rFonts w:ascii="Times New Roman" w:hAnsi="Times New Roman" w:cs="Times New Roman"/>
          <w:b/>
          <w:bCs/>
          <w:color w:val="000000" w:themeColor="text1"/>
          <w:sz w:val="24"/>
          <w:szCs w:val="24"/>
        </w:rPr>
        <w:t>Annual Indirect Cost Rates for Local Education Agencies Only</w:t>
      </w:r>
    </w:p>
    <w:bookmarkEnd w:id="3"/>
    <w:p w14:paraId="733FCE22" w14:textId="77777777" w:rsidR="00583F6F" w:rsidRPr="00BB40F3" w:rsidRDefault="00583F6F" w:rsidP="00583F6F">
      <w:pPr>
        <w:spacing w:after="240"/>
        <w:rPr>
          <w:rFonts w:cs="Times New Roman"/>
          <w:b/>
          <w:bCs/>
          <w:szCs w:val="24"/>
        </w:rPr>
      </w:pPr>
      <w:r w:rsidRPr="00BB40F3">
        <w:rPr>
          <w:rFonts w:cs="Times New Roman"/>
          <w:bCs/>
          <w:szCs w:val="24"/>
        </w:rPr>
        <w:t xml:space="preserve">The U.S. Department of Education (USED) has delegated authority to establish LEA indirect cost rates to the Virginia Department of Education (VDOE) and accepted its procedures for calculating unrestricted and restricted indirect cost rates as being consistent with federal regulations. As part of its approved agreement and methodology with USED, the VDOE calculates indirect cost rates based on expenditure data for the year ending the preceding June 30, reported by LEAs on their respective Annual School Report (ASR) required under §22.1-81 of the Code of Virginia. </w:t>
      </w:r>
      <w:r w:rsidRPr="00BB40F3">
        <w:rPr>
          <w:rFonts w:cs="Times New Roman"/>
          <w:szCs w:val="24"/>
        </w:rPr>
        <w:t>Instructions and guidance on completing the ASR are issued annually to school divisions. SFAs may consult their LEA finance official for additional information on this process.</w:t>
      </w:r>
    </w:p>
    <w:p w14:paraId="71D3EF00" w14:textId="77777777" w:rsidR="00583F6F" w:rsidRPr="00BB40F3" w:rsidRDefault="00583F6F" w:rsidP="00583F6F">
      <w:pPr>
        <w:spacing w:after="240"/>
        <w:rPr>
          <w:rFonts w:cs="Times New Roman"/>
          <w:bCs/>
          <w:szCs w:val="24"/>
        </w:rPr>
      </w:pPr>
      <w:r w:rsidRPr="00BB40F3">
        <w:rPr>
          <w:rFonts w:cs="Times New Roman"/>
          <w:szCs w:val="24"/>
        </w:rPr>
        <w:t>Indirect cost rate certifications are issued by the VDOE to LEAs for a specific state fiscal year and rates are valid</w:t>
      </w:r>
      <w:r w:rsidRPr="00BB40F3">
        <w:rPr>
          <w:rFonts w:cs="Times New Roman"/>
          <w:bCs/>
          <w:szCs w:val="24"/>
        </w:rPr>
        <w:t xml:space="preserve"> from July 1–June 30 of the applicable fiscal year of approval. LEA rates are published annually on the </w:t>
      </w:r>
      <w:hyperlink r:id="rId7" w:history="1">
        <w:r w:rsidRPr="00BB40F3">
          <w:rPr>
            <w:rStyle w:val="Hyperlink"/>
            <w:rFonts w:cs="Times New Roman"/>
            <w:bCs/>
            <w:szCs w:val="24"/>
          </w:rPr>
          <w:t>VDOE website</w:t>
        </w:r>
      </w:hyperlink>
      <w:r w:rsidRPr="00BB40F3">
        <w:rPr>
          <w:rFonts w:cs="Times New Roman"/>
          <w:bCs/>
          <w:szCs w:val="24"/>
        </w:rPr>
        <w:t xml:space="preserve">. </w:t>
      </w:r>
    </w:p>
    <w:p w14:paraId="6A84CE8E" w14:textId="77777777" w:rsidR="00583F6F" w:rsidRPr="00BB40F3" w:rsidRDefault="00583F6F" w:rsidP="00583F6F">
      <w:pPr>
        <w:spacing w:after="240"/>
        <w:rPr>
          <w:rFonts w:cs="Times New Roman"/>
          <w:bCs/>
          <w:szCs w:val="24"/>
        </w:rPr>
      </w:pPr>
      <w:r w:rsidRPr="00BB40F3">
        <w:rPr>
          <w:rFonts w:cs="Times New Roman"/>
          <w:bCs/>
          <w:szCs w:val="24"/>
        </w:rPr>
        <w:t xml:space="preserve">Unrestricted rates are applied to federal awards not subject to the “supplement, not supplant” requirement. The USDA allows indirect cost recovery from the NSFSA using the LEA unrestricted rate. The LEA may apply but not exceed this VDOE-approved unrestricted rate. </w:t>
      </w:r>
      <w:bookmarkStart w:id="4" w:name="_Hlk166667319"/>
      <w:r w:rsidRPr="00BB40F3">
        <w:rPr>
          <w:rFonts w:cs="Times New Roman"/>
          <w:bCs/>
          <w:szCs w:val="24"/>
        </w:rPr>
        <w:t xml:space="preserve">At </w:t>
      </w:r>
      <w:r w:rsidRPr="00BB40F3">
        <w:rPr>
          <w:rFonts w:cs="Times New Roman"/>
          <w:bCs/>
          <w:szCs w:val="24"/>
        </w:rPr>
        <w:lastRenderedPageBreak/>
        <w:t xml:space="preserve">its discretion, the LEA may apply a lower indirect cost rate percentage or choose to not recover indirect costs from school food service expenditures. The determination to charge indirect costs and the percentage rate applied must be consistent, based on a sound rationale and fully documented. </w:t>
      </w:r>
      <w:bookmarkEnd w:id="4"/>
      <w:r w:rsidRPr="00BB40F3">
        <w:rPr>
          <w:rFonts w:cs="Times New Roman"/>
          <w:bCs/>
          <w:szCs w:val="24"/>
        </w:rPr>
        <w:t>The rate applied should not fluctuate during the state fiscal year nor be adjusted to address a general fund deficit or capture an excess balance of funds in the NSFSA.</w:t>
      </w:r>
    </w:p>
    <w:p w14:paraId="03F50BA9" w14:textId="77777777" w:rsidR="00583F6F" w:rsidRPr="00BB40F3" w:rsidRDefault="00583F6F" w:rsidP="00583F6F">
      <w:pPr>
        <w:pStyle w:val="Heading3"/>
        <w:spacing w:before="240"/>
        <w:rPr>
          <w:rFonts w:ascii="Times New Roman" w:hAnsi="Times New Roman" w:cs="Times New Roman"/>
          <w:b/>
          <w:bCs/>
          <w:color w:val="000000" w:themeColor="text1"/>
          <w:sz w:val="24"/>
          <w:szCs w:val="24"/>
        </w:rPr>
      </w:pPr>
      <w:r w:rsidRPr="00BB40F3">
        <w:rPr>
          <w:rFonts w:ascii="Times New Roman" w:hAnsi="Times New Roman" w:cs="Times New Roman"/>
          <w:b/>
          <w:bCs/>
          <w:color w:val="000000" w:themeColor="text1"/>
          <w:sz w:val="24"/>
          <w:szCs w:val="24"/>
        </w:rPr>
        <w:t>Indirect Cost Rates for Private Schools, Residential Childcare Institutions and Community Sponsors</w:t>
      </w:r>
    </w:p>
    <w:p w14:paraId="6ACCFF59" w14:textId="42927A13" w:rsidR="00583F6F" w:rsidRPr="00BB40F3" w:rsidRDefault="00583F6F" w:rsidP="00583F6F">
      <w:pPr>
        <w:spacing w:after="240"/>
        <w:rPr>
          <w:rFonts w:cs="Times New Roman"/>
          <w:bCs/>
          <w:szCs w:val="24"/>
        </w:rPr>
      </w:pPr>
      <w:r w:rsidRPr="00BB40F3">
        <w:rPr>
          <w:rFonts w:cs="Times New Roman"/>
          <w:bCs/>
          <w:szCs w:val="24"/>
        </w:rPr>
        <w:t xml:space="preserve">The VDOE does not establish indirect cost rates for </w:t>
      </w:r>
      <w:bookmarkStart w:id="5" w:name="_Hlk166503270"/>
      <w:r w:rsidRPr="00BB40F3">
        <w:rPr>
          <w:rFonts w:cs="Times New Roman"/>
          <w:bCs/>
          <w:szCs w:val="24"/>
        </w:rPr>
        <w:t xml:space="preserve">private schools, residential childcare institutions and community sponsors, </w:t>
      </w:r>
      <w:bookmarkEnd w:id="5"/>
      <w:r w:rsidRPr="00BB40F3">
        <w:rPr>
          <w:rFonts w:cs="Times New Roman"/>
          <w:bCs/>
          <w:szCs w:val="24"/>
        </w:rPr>
        <w:t>including but not limited to non-profit organizations and other entities, participating in school nutrition programs. Under certain circumstances</w:t>
      </w:r>
      <w:r w:rsidRPr="00BB40F3">
        <w:rPr>
          <w:rFonts w:cs="Times New Roman"/>
          <w:szCs w:val="24"/>
        </w:rPr>
        <w:t xml:space="preserve"> outlined in</w:t>
      </w:r>
      <w:r w:rsidRPr="00BB40F3">
        <w:rPr>
          <w:rFonts w:cs="Times New Roman"/>
          <w:bCs/>
          <w:szCs w:val="24"/>
        </w:rPr>
        <w:t xml:space="preserve"> 2 CFR Part 200- Appendix IV, organizations may establish a rate through negotiation with the federal government documented in a signed Negotiated Indirect Cost Rate Agreement (NICRA) with a federal cognizant agency. Organizations without a NICRA may apply a </w:t>
      </w:r>
      <w:r w:rsidRPr="00BB40F3">
        <w:rPr>
          <w:rFonts w:cs="Times New Roman"/>
          <w:bCs/>
          <w:i/>
          <w:iCs/>
          <w:szCs w:val="24"/>
        </w:rPr>
        <w:t xml:space="preserve">de minimis </w:t>
      </w:r>
      <w:r w:rsidRPr="00BB40F3">
        <w:rPr>
          <w:rFonts w:cs="Times New Roman"/>
          <w:bCs/>
          <w:szCs w:val="24"/>
        </w:rPr>
        <w:t>rate of up to 15 percent of modified total direct costs (MTDC) consistent with 2 CFR Part 200.414.</w:t>
      </w:r>
      <w:r w:rsidRPr="00BB40F3">
        <w:rPr>
          <w:rFonts w:cs="Times New Roman"/>
          <w:szCs w:val="24"/>
        </w:rPr>
        <w:t xml:space="preserve"> </w:t>
      </w:r>
      <w:r w:rsidRPr="00BB40F3">
        <w:rPr>
          <w:rFonts w:cs="Times New Roman"/>
          <w:bCs/>
          <w:szCs w:val="24"/>
        </w:rPr>
        <w:t>As with local education agencies, an organization may elect to not recover indirect costs from school food service expenditures, however when indirect costs are taken the costs must be consistently charged as either direct or indirect costs and may not be double charged or inconsistently charged.</w:t>
      </w:r>
    </w:p>
    <w:p w14:paraId="556CF8EF" w14:textId="45E409AF" w:rsidR="00583F6F" w:rsidRPr="00BB40F3" w:rsidRDefault="00583F6F" w:rsidP="00BB40F3">
      <w:pPr>
        <w:pStyle w:val="Heading3"/>
        <w:spacing w:before="240"/>
        <w:rPr>
          <w:rFonts w:ascii="Times New Roman" w:hAnsi="Times New Roman" w:cs="Times New Roman"/>
          <w:b/>
          <w:bCs/>
          <w:color w:val="000000" w:themeColor="text1"/>
          <w:sz w:val="24"/>
          <w:szCs w:val="24"/>
        </w:rPr>
      </w:pPr>
      <w:r w:rsidRPr="00BB40F3">
        <w:rPr>
          <w:rFonts w:ascii="Times New Roman" w:hAnsi="Times New Roman" w:cs="Times New Roman"/>
          <w:b/>
          <w:bCs/>
          <w:color w:val="000000" w:themeColor="text1"/>
          <w:sz w:val="24"/>
          <w:szCs w:val="24"/>
        </w:rPr>
        <w:t>Application of the Indirect Cost Rate to School Food Authorities (SFAs) Expenditures</w:t>
      </w:r>
    </w:p>
    <w:p w14:paraId="5096CF8D" w14:textId="77C19C66" w:rsidR="00583F6F" w:rsidRPr="00BB40F3" w:rsidRDefault="00583F6F" w:rsidP="00BB40F3">
      <w:pPr>
        <w:pStyle w:val="Heading3"/>
        <w:spacing w:before="240"/>
        <w:rPr>
          <w:rFonts w:ascii="Times New Roman" w:hAnsi="Times New Roman" w:cs="Times New Roman"/>
          <w:b/>
          <w:bCs/>
          <w:color w:val="000000" w:themeColor="text1"/>
          <w:sz w:val="24"/>
          <w:szCs w:val="24"/>
        </w:rPr>
      </w:pPr>
      <w:r w:rsidRPr="00BB40F3">
        <w:rPr>
          <w:rFonts w:ascii="Times New Roman" w:hAnsi="Times New Roman" w:cs="Times New Roman"/>
          <w:b/>
          <w:bCs/>
          <w:color w:val="000000" w:themeColor="text1"/>
          <w:sz w:val="24"/>
          <w:szCs w:val="24"/>
        </w:rPr>
        <w:t>Direct Cost Base and Excluded Costs</w:t>
      </w:r>
    </w:p>
    <w:p w14:paraId="44A52F30" w14:textId="4184913B" w:rsidR="00583F6F" w:rsidRPr="00BB40F3" w:rsidRDefault="00583F6F" w:rsidP="00583F6F">
      <w:pPr>
        <w:spacing w:after="120"/>
        <w:rPr>
          <w:rFonts w:cs="Times New Roman"/>
          <w:szCs w:val="24"/>
        </w:rPr>
      </w:pPr>
      <w:r w:rsidRPr="00BB40F3">
        <w:rPr>
          <w:rFonts w:cs="Times New Roman"/>
          <w:szCs w:val="24"/>
        </w:rPr>
        <w:t xml:space="preserve">Indirect costs are recovered only to the extent of direct costs incurred and may be applied to expenditures only to the extent that they are allowable as defined in 2 CFR Part 200.403 </w:t>
      </w:r>
      <w:r w:rsidRPr="00BB40F3">
        <w:rPr>
          <w:rFonts w:cs="Times New Roman"/>
          <w:i/>
          <w:iCs/>
          <w:szCs w:val="24"/>
        </w:rPr>
        <w:t>Factors affecting allowability of costs</w:t>
      </w:r>
      <w:r w:rsidRPr="00BB40F3">
        <w:rPr>
          <w:rFonts w:cs="Times New Roman"/>
          <w:szCs w:val="24"/>
        </w:rPr>
        <w:t xml:space="preserve">. To recover indirect costs, the LEA determines the amount billed by applying the approved indirect cost rate in effect for a given state fiscal year to the school food service’s direct cost base. This direct cost base is </w:t>
      </w:r>
      <w:r w:rsidRPr="00BB40F3">
        <w:rPr>
          <w:rFonts w:cs="Times New Roman"/>
          <w:i/>
          <w:iCs/>
          <w:szCs w:val="24"/>
        </w:rPr>
        <w:t>net</w:t>
      </w:r>
      <w:r w:rsidRPr="00BB40F3">
        <w:rPr>
          <w:rFonts w:cs="Times New Roman"/>
          <w:szCs w:val="24"/>
        </w:rPr>
        <w:t xml:space="preserve"> school food service expenditures, or the amount derived by taking total school food service expenditures incurred during that fiscal year, including any disbursements made on a project balance that are bought forward, and deducting certain costs classified in 2 CFR Part 200 as extraordinary or distorting expenditures. These excluded costs include purchased food and USDA food received, equipment purchases and other capital expenditures, debt service, transfer expenditures, internal funds, and contracts </w:t>
      </w:r>
      <w:proofErr w:type="gramStart"/>
      <w:r w:rsidRPr="00BB40F3">
        <w:rPr>
          <w:rFonts w:cs="Times New Roman"/>
          <w:szCs w:val="24"/>
        </w:rPr>
        <w:t>in excess of</w:t>
      </w:r>
      <w:proofErr w:type="gramEnd"/>
      <w:r w:rsidRPr="00BB40F3">
        <w:rPr>
          <w:rFonts w:cs="Times New Roman"/>
          <w:szCs w:val="24"/>
        </w:rPr>
        <w:t xml:space="preserve"> $25,000. For any contracts </w:t>
      </w:r>
      <w:proofErr w:type="gramStart"/>
      <w:r w:rsidRPr="00BB40F3">
        <w:rPr>
          <w:rFonts w:cs="Times New Roman"/>
          <w:szCs w:val="24"/>
        </w:rPr>
        <w:t>in excess of</w:t>
      </w:r>
      <w:proofErr w:type="gramEnd"/>
      <w:r w:rsidRPr="00BB40F3">
        <w:rPr>
          <w:rFonts w:cs="Times New Roman"/>
          <w:szCs w:val="24"/>
        </w:rPr>
        <w:t xml:space="preserve"> $25,000, LEAs must deduct from the direct cost base the difference between the first $25,000 and the full contract value. Contracts with food service management companies, if applicable, fall under this category. </w:t>
      </w:r>
    </w:p>
    <w:p w14:paraId="10100B8C" w14:textId="77777777" w:rsidR="00583F6F" w:rsidRPr="00BB40F3" w:rsidRDefault="00583F6F" w:rsidP="00583F6F">
      <w:pPr>
        <w:spacing w:after="120"/>
        <w:rPr>
          <w:rFonts w:cs="Times New Roman"/>
          <w:szCs w:val="24"/>
        </w:rPr>
      </w:pPr>
      <w:r w:rsidRPr="00BB40F3">
        <w:rPr>
          <w:rFonts w:cs="Times New Roman"/>
          <w:szCs w:val="24"/>
        </w:rPr>
        <w:t xml:space="preserve">A calculation tool is available in </w:t>
      </w:r>
      <w:proofErr w:type="spellStart"/>
      <w:r w:rsidRPr="00BB40F3">
        <w:rPr>
          <w:rFonts w:cs="Times New Roman"/>
          <w:szCs w:val="24"/>
        </w:rPr>
        <w:t>SNPWeb</w:t>
      </w:r>
      <w:proofErr w:type="spellEnd"/>
      <w:r w:rsidRPr="00BB40F3">
        <w:rPr>
          <w:rFonts w:cs="Times New Roman"/>
          <w:szCs w:val="24"/>
        </w:rPr>
        <w:t xml:space="preserve"> Download Forms depicting the steps for determining the amount of indirect costs eligible for recovery from the NSFSA. </w:t>
      </w:r>
      <w:bookmarkStart w:id="6" w:name="_Hlk160012677"/>
      <w:r w:rsidRPr="00BB40F3">
        <w:rPr>
          <w:rFonts w:cs="Times New Roman"/>
          <w:szCs w:val="24"/>
        </w:rPr>
        <w:t xml:space="preserve">This template is optional and does not require submission to the VDOE Office of School and Community Nutrition Programs (SCNP). </w:t>
      </w:r>
      <w:bookmarkStart w:id="7" w:name="_Hlk160012712"/>
      <w:bookmarkEnd w:id="6"/>
      <w:r w:rsidRPr="00BB40F3">
        <w:rPr>
          <w:rFonts w:cs="Times New Roman"/>
          <w:szCs w:val="24"/>
        </w:rPr>
        <w:t xml:space="preserve">Divisions may use other methods for calculating indirect cost charges to the NSFSA </w:t>
      </w:r>
      <w:r w:rsidRPr="00BB40F3">
        <w:rPr>
          <w:rFonts w:cs="Times New Roman"/>
          <w:szCs w:val="24"/>
        </w:rPr>
        <w:lastRenderedPageBreak/>
        <w:t xml:space="preserve">provided the computations demonstrate that they are consistent with this methodology deducting excluding costs and are adequately documented. </w:t>
      </w:r>
      <w:bookmarkEnd w:id="7"/>
    </w:p>
    <w:p w14:paraId="5297BBCC" w14:textId="77777777" w:rsidR="00583F6F" w:rsidRPr="00BB40F3" w:rsidRDefault="00583F6F" w:rsidP="00583F6F">
      <w:pPr>
        <w:spacing w:after="120"/>
        <w:rPr>
          <w:rFonts w:cs="Times New Roman"/>
          <w:b/>
          <w:bCs/>
          <w:szCs w:val="24"/>
        </w:rPr>
      </w:pPr>
      <w:r w:rsidRPr="00BB40F3">
        <w:rPr>
          <w:rFonts w:cs="Times New Roman"/>
          <w:szCs w:val="24"/>
        </w:rPr>
        <w:t>The SFA must review the LEA calculation to verify and validate the accuracy of indirect costs transferred from the NSFSA to the general fund and maintain copies of LEA supporting documentation in its records for federal programs administrative reviews (FPARs) and audit purposes.</w:t>
      </w:r>
    </w:p>
    <w:p w14:paraId="220C54F5" w14:textId="77777777" w:rsidR="00583F6F" w:rsidRPr="00BB40F3" w:rsidRDefault="00583F6F" w:rsidP="00583F6F">
      <w:pPr>
        <w:pStyle w:val="Heading3"/>
        <w:spacing w:before="240"/>
        <w:rPr>
          <w:rFonts w:ascii="Times New Roman" w:hAnsi="Times New Roman" w:cs="Times New Roman"/>
          <w:b/>
          <w:bCs/>
          <w:color w:val="000000" w:themeColor="text1"/>
          <w:sz w:val="24"/>
          <w:szCs w:val="24"/>
        </w:rPr>
      </w:pPr>
      <w:r w:rsidRPr="00BB40F3">
        <w:rPr>
          <w:rFonts w:ascii="Times New Roman" w:hAnsi="Times New Roman" w:cs="Times New Roman"/>
          <w:b/>
          <w:bCs/>
          <w:color w:val="000000" w:themeColor="text1"/>
          <w:sz w:val="24"/>
          <w:szCs w:val="24"/>
        </w:rPr>
        <w:t>Reimbursement of Incorrect or Unallowable Indirect Costs Recovered</w:t>
      </w:r>
    </w:p>
    <w:p w14:paraId="4E23F84B" w14:textId="77777777" w:rsidR="00583F6F" w:rsidRPr="00BB40F3" w:rsidRDefault="00583F6F" w:rsidP="00583F6F">
      <w:pPr>
        <w:spacing w:after="120"/>
        <w:rPr>
          <w:rFonts w:cs="Times New Roman"/>
          <w:szCs w:val="24"/>
        </w:rPr>
      </w:pPr>
      <w:r w:rsidRPr="00BB40F3">
        <w:rPr>
          <w:rFonts w:cs="Times New Roman"/>
          <w:szCs w:val="24"/>
        </w:rPr>
        <w:t xml:space="preserve">Incorrect or unallowable indirect costs charged to the NSFSA can result from the following: </w:t>
      </w:r>
    </w:p>
    <w:p w14:paraId="54F9456A" w14:textId="77777777" w:rsidR="00583F6F" w:rsidRPr="00BB40F3" w:rsidRDefault="00583F6F" w:rsidP="00583F6F">
      <w:pPr>
        <w:pStyle w:val="ListParagraph"/>
        <w:numPr>
          <w:ilvl w:val="0"/>
          <w:numId w:val="1"/>
        </w:numPr>
        <w:spacing w:after="0"/>
        <w:contextualSpacing w:val="0"/>
        <w:rPr>
          <w:rFonts w:cs="Times New Roman"/>
          <w:szCs w:val="24"/>
        </w:rPr>
      </w:pPr>
      <w:r w:rsidRPr="00BB40F3">
        <w:rPr>
          <w:rFonts w:cs="Times New Roman"/>
          <w:szCs w:val="24"/>
        </w:rPr>
        <w:t xml:space="preserve">Applying a rate in excess of the unrestricted </w:t>
      </w:r>
      <w:proofErr w:type="gramStart"/>
      <w:r w:rsidRPr="00BB40F3">
        <w:rPr>
          <w:rFonts w:cs="Times New Roman"/>
          <w:szCs w:val="24"/>
        </w:rPr>
        <w:t>rate;</w:t>
      </w:r>
      <w:proofErr w:type="gramEnd"/>
      <w:r w:rsidRPr="00BB40F3">
        <w:rPr>
          <w:rFonts w:cs="Times New Roman"/>
          <w:szCs w:val="24"/>
        </w:rPr>
        <w:t xml:space="preserve"> </w:t>
      </w:r>
    </w:p>
    <w:p w14:paraId="79E8CA1F" w14:textId="77777777" w:rsidR="00583F6F" w:rsidRPr="00BB40F3" w:rsidRDefault="00583F6F" w:rsidP="00583F6F">
      <w:pPr>
        <w:pStyle w:val="ListParagraph"/>
        <w:numPr>
          <w:ilvl w:val="0"/>
          <w:numId w:val="1"/>
        </w:numPr>
        <w:spacing w:after="0"/>
        <w:contextualSpacing w:val="0"/>
        <w:rPr>
          <w:rFonts w:cs="Times New Roman"/>
          <w:szCs w:val="24"/>
        </w:rPr>
      </w:pPr>
      <w:r w:rsidRPr="00BB40F3">
        <w:rPr>
          <w:rFonts w:cs="Times New Roman"/>
          <w:szCs w:val="24"/>
        </w:rPr>
        <w:t xml:space="preserve">Use of an unapproved rate or </w:t>
      </w:r>
      <w:proofErr w:type="gramStart"/>
      <w:r w:rsidRPr="00BB40F3">
        <w:rPr>
          <w:rFonts w:cs="Times New Roman"/>
          <w:szCs w:val="24"/>
        </w:rPr>
        <w:t>methodology;</w:t>
      </w:r>
      <w:proofErr w:type="gramEnd"/>
    </w:p>
    <w:p w14:paraId="729F0690" w14:textId="77777777" w:rsidR="00583F6F" w:rsidRPr="00BB40F3" w:rsidRDefault="00583F6F" w:rsidP="00583F6F">
      <w:pPr>
        <w:pStyle w:val="ListParagraph"/>
        <w:numPr>
          <w:ilvl w:val="0"/>
          <w:numId w:val="1"/>
        </w:numPr>
        <w:spacing w:after="0"/>
        <w:contextualSpacing w:val="0"/>
        <w:rPr>
          <w:rFonts w:cs="Times New Roman"/>
          <w:szCs w:val="24"/>
        </w:rPr>
      </w:pPr>
      <w:r w:rsidRPr="00BB40F3">
        <w:rPr>
          <w:rFonts w:cs="Times New Roman"/>
          <w:szCs w:val="24"/>
        </w:rPr>
        <w:t xml:space="preserve">Including the same cost in both the indirect cost pool and the direct cost </w:t>
      </w:r>
      <w:proofErr w:type="gramStart"/>
      <w:r w:rsidRPr="00BB40F3">
        <w:rPr>
          <w:rFonts w:cs="Times New Roman"/>
          <w:szCs w:val="24"/>
        </w:rPr>
        <w:t>base;</w:t>
      </w:r>
      <w:proofErr w:type="gramEnd"/>
    </w:p>
    <w:p w14:paraId="59CBB387" w14:textId="77777777" w:rsidR="00583F6F" w:rsidRPr="00BB40F3" w:rsidRDefault="00583F6F" w:rsidP="00583F6F">
      <w:pPr>
        <w:pStyle w:val="ListParagraph"/>
        <w:numPr>
          <w:ilvl w:val="0"/>
          <w:numId w:val="1"/>
        </w:numPr>
        <w:spacing w:after="0"/>
        <w:contextualSpacing w:val="0"/>
        <w:rPr>
          <w:rFonts w:cs="Times New Roman"/>
          <w:szCs w:val="24"/>
        </w:rPr>
      </w:pPr>
      <w:r w:rsidRPr="00BB40F3">
        <w:rPr>
          <w:rFonts w:cs="Times New Roman"/>
          <w:szCs w:val="24"/>
        </w:rPr>
        <w:t>Treating a cost inconsistently. The same cost item incurred under the same circumstances must be treated consistently as direct or indirect in all activities in which the program operator incurs that cost.</w:t>
      </w:r>
    </w:p>
    <w:p w14:paraId="76B32D90" w14:textId="77777777" w:rsidR="00583F6F" w:rsidRPr="00BB40F3" w:rsidRDefault="00583F6F" w:rsidP="00583F6F">
      <w:pPr>
        <w:pStyle w:val="ListParagraph"/>
        <w:numPr>
          <w:ilvl w:val="0"/>
          <w:numId w:val="1"/>
        </w:numPr>
        <w:spacing w:after="0"/>
        <w:contextualSpacing w:val="0"/>
        <w:rPr>
          <w:rFonts w:cs="Times New Roman"/>
          <w:szCs w:val="24"/>
        </w:rPr>
      </w:pPr>
      <w:r w:rsidRPr="00BB40F3">
        <w:rPr>
          <w:rFonts w:cs="Times New Roman"/>
          <w:szCs w:val="24"/>
        </w:rPr>
        <w:t>Using undocumented costs in the direct cost base; and</w:t>
      </w:r>
    </w:p>
    <w:p w14:paraId="52E7E040" w14:textId="77777777" w:rsidR="00583F6F" w:rsidRPr="00BB40F3" w:rsidRDefault="00583F6F" w:rsidP="00583F6F">
      <w:pPr>
        <w:pStyle w:val="ListParagraph"/>
        <w:numPr>
          <w:ilvl w:val="0"/>
          <w:numId w:val="1"/>
        </w:numPr>
        <w:spacing w:after="240"/>
        <w:contextualSpacing w:val="0"/>
        <w:rPr>
          <w:rFonts w:cs="Times New Roman"/>
          <w:szCs w:val="24"/>
        </w:rPr>
      </w:pPr>
      <w:r w:rsidRPr="00BB40F3">
        <w:rPr>
          <w:rFonts w:cs="Times New Roman"/>
          <w:szCs w:val="24"/>
        </w:rPr>
        <w:t xml:space="preserve">Retroactive recovery of indirect costs from prior years. </w:t>
      </w:r>
    </w:p>
    <w:p w14:paraId="2492E9AB" w14:textId="77777777" w:rsidR="00583F6F" w:rsidRPr="00BB40F3" w:rsidRDefault="00583F6F" w:rsidP="00583F6F">
      <w:pPr>
        <w:pStyle w:val="ListParagraph"/>
        <w:rPr>
          <w:rFonts w:cs="Times New Roman"/>
          <w:szCs w:val="24"/>
        </w:rPr>
      </w:pPr>
      <w:r w:rsidRPr="00BB40F3">
        <w:rPr>
          <w:rFonts w:cs="Times New Roman"/>
          <w:szCs w:val="24"/>
        </w:rPr>
        <w:t>It is unallowable to bill the NSFSA for indirect costs that were previously paid from the general fund unless an agreement exists to show that the LEA has been “loaning” the NSFSA funds to cover the indirect costs in one or more prior years. A LEA may only apply a change in policy going forward and documented in the memorandum of understanding with the SFA.</w:t>
      </w:r>
    </w:p>
    <w:p w14:paraId="331B069C" w14:textId="77777777" w:rsidR="00583F6F" w:rsidRPr="00BB40F3" w:rsidRDefault="00583F6F" w:rsidP="00583F6F">
      <w:pPr>
        <w:spacing w:before="240" w:after="240"/>
        <w:rPr>
          <w:rFonts w:cs="Times New Roman"/>
          <w:szCs w:val="24"/>
        </w:rPr>
      </w:pPr>
      <w:r w:rsidRPr="00BB40F3">
        <w:rPr>
          <w:rFonts w:cs="Times New Roman"/>
          <w:szCs w:val="24"/>
        </w:rPr>
        <w:t>If the SFA determines that the LEA has recovered indirect costs from the NSFSA inconsistent with federal regulations and guidance, it is responsible for initiating a resolution with the LEA in a timely manner. LEA indirect costs recovered which exceed the allowable amount must be promptly returned to the NSFSA and documented with the appropriate accounting entries to the financial records of both the general fund and the NSFSA.</w:t>
      </w:r>
    </w:p>
    <w:p w14:paraId="2ED95F12" w14:textId="77777777" w:rsidR="00583F6F" w:rsidRPr="00BB40F3" w:rsidRDefault="00583F6F" w:rsidP="00583F6F">
      <w:pPr>
        <w:pStyle w:val="Heading3"/>
        <w:spacing w:before="240"/>
        <w:rPr>
          <w:rFonts w:ascii="Times New Roman" w:hAnsi="Times New Roman" w:cs="Times New Roman"/>
          <w:b/>
          <w:bCs/>
          <w:color w:val="000000" w:themeColor="text1"/>
          <w:sz w:val="24"/>
          <w:szCs w:val="24"/>
        </w:rPr>
      </w:pPr>
      <w:r w:rsidRPr="00BB40F3">
        <w:rPr>
          <w:rFonts w:ascii="Times New Roman" w:hAnsi="Times New Roman" w:cs="Times New Roman"/>
          <w:b/>
          <w:bCs/>
          <w:color w:val="000000" w:themeColor="text1"/>
          <w:sz w:val="24"/>
          <w:szCs w:val="24"/>
        </w:rPr>
        <w:t xml:space="preserve">Indirect Cost Reporting </w:t>
      </w:r>
    </w:p>
    <w:p w14:paraId="64210B8E" w14:textId="77777777" w:rsidR="00583F6F" w:rsidRPr="00BB40F3" w:rsidRDefault="00583F6F" w:rsidP="00583F6F">
      <w:pPr>
        <w:spacing w:after="240"/>
        <w:rPr>
          <w:rFonts w:cs="Times New Roman"/>
          <w:szCs w:val="24"/>
        </w:rPr>
      </w:pPr>
      <w:r w:rsidRPr="00BB40F3">
        <w:rPr>
          <w:rFonts w:cs="Times New Roman"/>
          <w:szCs w:val="24"/>
        </w:rPr>
        <w:t xml:space="preserve">The division must maintain appropriate source documentation for all revenues and expenditures associated with school nutrition programs. Indirect costs recovered must be reported in the School Nutrition Program Financial Report submitted semi-annually in </w:t>
      </w:r>
      <w:proofErr w:type="spellStart"/>
      <w:r w:rsidRPr="00BB40F3">
        <w:rPr>
          <w:rFonts w:cs="Times New Roman"/>
          <w:szCs w:val="24"/>
        </w:rPr>
        <w:t>SNPWeb</w:t>
      </w:r>
      <w:proofErr w:type="spellEnd"/>
      <w:r w:rsidRPr="00BB40F3">
        <w:rPr>
          <w:rFonts w:cs="Times New Roman"/>
          <w:szCs w:val="24"/>
        </w:rPr>
        <w:t xml:space="preserve"> under Expenditure </w:t>
      </w:r>
      <w:r w:rsidRPr="00BB40F3">
        <w:rPr>
          <w:rFonts w:cs="Times New Roman"/>
          <w:i/>
          <w:iCs/>
          <w:szCs w:val="24"/>
        </w:rPr>
        <w:t>Line 18. Internal Services</w:t>
      </w:r>
      <w:r w:rsidRPr="00BB40F3">
        <w:rPr>
          <w:rFonts w:cs="Times New Roman"/>
          <w:szCs w:val="24"/>
        </w:rPr>
        <w:t xml:space="preserve">. Instructions for completing the financial report can be found in </w:t>
      </w:r>
      <w:proofErr w:type="spellStart"/>
      <w:r w:rsidRPr="00BB40F3">
        <w:rPr>
          <w:rFonts w:cs="Times New Roman"/>
          <w:szCs w:val="24"/>
        </w:rPr>
        <w:t>SNPWeb</w:t>
      </w:r>
      <w:proofErr w:type="spellEnd"/>
      <w:r w:rsidRPr="00BB40F3">
        <w:rPr>
          <w:rFonts w:cs="Times New Roman"/>
          <w:szCs w:val="24"/>
        </w:rPr>
        <w:t xml:space="preserve"> under Maintenance&gt;Download Forms.</w:t>
      </w:r>
    </w:p>
    <w:p w14:paraId="62C53481" w14:textId="77777777" w:rsidR="00583F6F" w:rsidRPr="00BB40F3" w:rsidRDefault="00583F6F" w:rsidP="00583F6F">
      <w:pPr>
        <w:pStyle w:val="Heading3"/>
        <w:spacing w:before="240"/>
        <w:rPr>
          <w:rFonts w:ascii="Times New Roman" w:hAnsi="Times New Roman" w:cs="Times New Roman"/>
          <w:b/>
          <w:bCs/>
          <w:color w:val="000000" w:themeColor="text1"/>
          <w:sz w:val="24"/>
          <w:szCs w:val="24"/>
        </w:rPr>
      </w:pPr>
      <w:bookmarkStart w:id="8" w:name="_Hlk160458134"/>
      <w:r w:rsidRPr="00BB40F3">
        <w:rPr>
          <w:rFonts w:ascii="Times New Roman" w:hAnsi="Times New Roman" w:cs="Times New Roman"/>
          <w:b/>
          <w:bCs/>
          <w:color w:val="000000" w:themeColor="text1"/>
          <w:sz w:val="24"/>
          <w:szCs w:val="24"/>
        </w:rPr>
        <w:lastRenderedPageBreak/>
        <w:t>Memorandum of Understanding (MOU) for Indirect Cost Recovery</w:t>
      </w:r>
    </w:p>
    <w:bookmarkEnd w:id="8"/>
    <w:p w14:paraId="427C249C" w14:textId="77777777" w:rsidR="00583F6F" w:rsidRPr="00BB40F3" w:rsidRDefault="00583F6F" w:rsidP="00583F6F">
      <w:pPr>
        <w:spacing w:before="240" w:after="240"/>
        <w:rPr>
          <w:rFonts w:cs="Times New Roman"/>
          <w:szCs w:val="24"/>
        </w:rPr>
      </w:pPr>
      <w:r w:rsidRPr="00BB40F3">
        <w:rPr>
          <w:rFonts w:cs="Times New Roman"/>
          <w:szCs w:val="24"/>
        </w:rPr>
        <w:t>The process for recovering indirect costs from the NSFSA shall be agreed upon by the LEA and the SFA and documented through a signed memorandum of understanding (MOU) for a period no less than every two years beginning in school year 2024–2025. The MOU will outline the intention of the LEA to bill the NSFSA for indirect costs from the NSLP, SFSP, and CACFP as applicable, as well as the procedure and schedule for recovery. A MOU template is provided as Attachment A to this memo. Divisions may use an alternate agreement provided the necessary components are included and it is executed by both parties prior to recovery of indirect costs. For school year 2023–2024, indirect costs may continue to be recovered without a MOU provided the proper methodology consistent with these requirements has been applied.</w:t>
      </w:r>
    </w:p>
    <w:p w14:paraId="2F955628" w14:textId="77777777" w:rsidR="00583F6F" w:rsidRPr="00BB40F3" w:rsidRDefault="00583F6F" w:rsidP="00583F6F">
      <w:pPr>
        <w:pStyle w:val="Heading3"/>
        <w:spacing w:before="240"/>
        <w:rPr>
          <w:rFonts w:ascii="Times New Roman" w:hAnsi="Times New Roman" w:cs="Times New Roman"/>
          <w:b/>
          <w:bCs/>
          <w:color w:val="000000" w:themeColor="text1"/>
          <w:sz w:val="24"/>
          <w:szCs w:val="24"/>
        </w:rPr>
      </w:pPr>
      <w:r w:rsidRPr="00BB40F3">
        <w:rPr>
          <w:rFonts w:ascii="Times New Roman" w:hAnsi="Times New Roman" w:cs="Times New Roman"/>
          <w:b/>
          <w:bCs/>
          <w:color w:val="000000" w:themeColor="text1"/>
          <w:sz w:val="24"/>
          <w:szCs w:val="24"/>
        </w:rPr>
        <w:t xml:space="preserve">Compliance Review </w:t>
      </w:r>
    </w:p>
    <w:p w14:paraId="0F16FC13" w14:textId="77777777" w:rsidR="00583F6F" w:rsidRPr="00BB40F3" w:rsidRDefault="00583F6F" w:rsidP="00583F6F">
      <w:pPr>
        <w:spacing w:before="240" w:after="240"/>
        <w:rPr>
          <w:rFonts w:cs="Times New Roman"/>
          <w:szCs w:val="24"/>
        </w:rPr>
      </w:pPr>
      <w:r w:rsidRPr="00BB40F3">
        <w:rPr>
          <w:rFonts w:cs="Times New Roman"/>
          <w:szCs w:val="24"/>
        </w:rPr>
        <w:t xml:space="preserve">SFA compliance with indirect cost requirements is evaluated by the VDOE-SCNP during </w:t>
      </w:r>
      <w:bookmarkStart w:id="9" w:name="_Hlk160433565"/>
      <w:r w:rsidRPr="00BB40F3">
        <w:rPr>
          <w:rFonts w:cs="Times New Roman"/>
          <w:szCs w:val="24"/>
        </w:rPr>
        <w:t>federal programs administrative reviews within the 700-Resource Management module. As part of the offsite assessment of resource management areas, the SFA will report to the VDOE-SCNP if the LEA is recovering indirect costs from school nutrition programs. If answered affirmatively, the VDOE-SCNP will conduct a comprehensive review to substantiate that the provisions of the memorandum of understanding for indirect cost recovery are being met.</w:t>
      </w:r>
    </w:p>
    <w:bookmarkEnd w:id="9"/>
    <w:p w14:paraId="7FD11993" w14:textId="77777777" w:rsidR="00583F6F" w:rsidRPr="00BB40F3" w:rsidRDefault="00583F6F" w:rsidP="00583F6F">
      <w:pPr>
        <w:pStyle w:val="Heading3"/>
        <w:spacing w:before="240"/>
        <w:rPr>
          <w:rFonts w:ascii="Times New Roman" w:hAnsi="Times New Roman" w:cs="Times New Roman"/>
          <w:b/>
          <w:bCs/>
          <w:color w:val="000000" w:themeColor="text1"/>
          <w:sz w:val="24"/>
          <w:szCs w:val="24"/>
        </w:rPr>
      </w:pPr>
      <w:r w:rsidRPr="00BB40F3">
        <w:rPr>
          <w:rFonts w:ascii="Times New Roman" w:hAnsi="Times New Roman" w:cs="Times New Roman"/>
          <w:b/>
          <w:bCs/>
          <w:color w:val="000000" w:themeColor="text1"/>
          <w:sz w:val="24"/>
          <w:szCs w:val="24"/>
        </w:rPr>
        <w:t>Technical Assistance</w:t>
      </w:r>
    </w:p>
    <w:p w14:paraId="13CF10D8" w14:textId="77777777" w:rsidR="00583F6F" w:rsidRPr="00BB40F3" w:rsidRDefault="00583F6F" w:rsidP="00583F6F">
      <w:pPr>
        <w:spacing w:before="240" w:after="240"/>
        <w:rPr>
          <w:rFonts w:cs="Times New Roman"/>
          <w:color w:val="000000"/>
          <w:szCs w:val="24"/>
        </w:rPr>
      </w:pPr>
      <w:r w:rsidRPr="00BB40F3">
        <w:rPr>
          <w:rFonts w:cs="Times New Roman"/>
          <w:szCs w:val="24"/>
        </w:rPr>
        <w:t xml:space="preserve">If you have questions regarding indirect cost recovery from the nonprofit school food service account, please email your assigned SNP regional specialist or the SCNP Finance Specialist via email at </w:t>
      </w:r>
      <w:hyperlink r:id="rId8" w:history="1">
        <w:r w:rsidRPr="00BB40F3">
          <w:rPr>
            <w:rStyle w:val="Hyperlink"/>
            <w:rFonts w:cs="Times New Roman"/>
            <w:szCs w:val="24"/>
          </w:rPr>
          <w:t>Shannon.Girouard@doe.virginia.gov</w:t>
        </w:r>
      </w:hyperlink>
      <w:r w:rsidRPr="00BB40F3">
        <w:rPr>
          <w:rFonts w:cs="Times New Roman"/>
          <w:szCs w:val="24"/>
        </w:rPr>
        <w:t>.</w:t>
      </w:r>
    </w:p>
    <w:p w14:paraId="50FC5292" w14:textId="77777777" w:rsidR="009E2D0C" w:rsidRPr="00BB40F3" w:rsidRDefault="009E2D0C">
      <w:pPr>
        <w:rPr>
          <w:rFonts w:cs="Times New Roman"/>
          <w:szCs w:val="24"/>
        </w:rPr>
      </w:pPr>
    </w:p>
    <w:sectPr w:rsidR="009E2D0C" w:rsidRPr="00BB4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A3742"/>
    <w:multiLevelType w:val="hybridMultilevel"/>
    <w:tmpl w:val="11F06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4712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F6F"/>
    <w:rsid w:val="002B3C02"/>
    <w:rsid w:val="0058141F"/>
    <w:rsid w:val="00583F6F"/>
    <w:rsid w:val="00781A93"/>
    <w:rsid w:val="007A7454"/>
    <w:rsid w:val="00851339"/>
    <w:rsid w:val="009E2D0C"/>
    <w:rsid w:val="00A51EB9"/>
    <w:rsid w:val="00BB40F3"/>
    <w:rsid w:val="00C838A0"/>
    <w:rsid w:val="00CE22B5"/>
    <w:rsid w:val="00E31379"/>
    <w:rsid w:val="00E37A96"/>
    <w:rsid w:val="00F51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E1011"/>
  <w15:chartTrackingRefBased/>
  <w15:docId w15:val="{1923D185-2819-48A3-89E6-21B5402E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F6F"/>
    <w:pPr>
      <w:spacing w:after="200" w:line="276" w:lineRule="auto"/>
    </w:pPr>
    <w:rPr>
      <w:rFonts w:ascii="Times New Roman" w:hAnsi="Times New Roman"/>
      <w:kern w:val="0"/>
      <w:sz w:val="24"/>
      <w14:ligatures w14:val="none"/>
    </w:rPr>
  </w:style>
  <w:style w:type="paragraph" w:styleId="Heading1">
    <w:name w:val="heading 1"/>
    <w:basedOn w:val="Normal"/>
    <w:next w:val="Normal"/>
    <w:link w:val="Heading1Char"/>
    <w:uiPriority w:val="9"/>
    <w:qFormat/>
    <w:rsid w:val="00583F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83F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83F6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7454"/>
    <w:pPr>
      <w:keepNext/>
      <w:keepLines/>
      <w:spacing w:before="4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83F6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83F6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83F6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83F6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83F6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7A7454"/>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583F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83F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83F6F"/>
    <w:rPr>
      <w:rFonts w:eastAsiaTheme="majorEastAsia"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583F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3F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3F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3F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3F6F"/>
    <w:rPr>
      <w:rFonts w:eastAsiaTheme="majorEastAsia" w:cstheme="majorBidi"/>
      <w:color w:val="272727" w:themeColor="text1" w:themeTint="D8"/>
    </w:rPr>
  </w:style>
  <w:style w:type="paragraph" w:styleId="Title">
    <w:name w:val="Title"/>
    <w:basedOn w:val="Normal"/>
    <w:next w:val="Normal"/>
    <w:link w:val="TitleChar"/>
    <w:uiPriority w:val="10"/>
    <w:qFormat/>
    <w:rsid w:val="00583F6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F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3F6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3F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3F6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83F6F"/>
    <w:rPr>
      <w:rFonts w:ascii="Times New Roman" w:hAnsi="Times New Roman"/>
      <w:i/>
      <w:iCs/>
      <w:color w:val="404040" w:themeColor="text1" w:themeTint="BF"/>
    </w:rPr>
  </w:style>
  <w:style w:type="paragraph" w:styleId="ListParagraph">
    <w:name w:val="List Paragraph"/>
    <w:basedOn w:val="Normal"/>
    <w:uiPriority w:val="34"/>
    <w:qFormat/>
    <w:rsid w:val="00583F6F"/>
    <w:pPr>
      <w:ind w:left="720"/>
      <w:contextualSpacing/>
    </w:pPr>
  </w:style>
  <w:style w:type="character" w:styleId="IntenseEmphasis">
    <w:name w:val="Intense Emphasis"/>
    <w:basedOn w:val="DefaultParagraphFont"/>
    <w:uiPriority w:val="21"/>
    <w:qFormat/>
    <w:rsid w:val="00583F6F"/>
    <w:rPr>
      <w:i/>
      <w:iCs/>
      <w:color w:val="0F4761" w:themeColor="accent1" w:themeShade="BF"/>
    </w:rPr>
  </w:style>
  <w:style w:type="paragraph" w:styleId="IntenseQuote">
    <w:name w:val="Intense Quote"/>
    <w:basedOn w:val="Normal"/>
    <w:next w:val="Normal"/>
    <w:link w:val="IntenseQuoteChar"/>
    <w:uiPriority w:val="30"/>
    <w:qFormat/>
    <w:rsid w:val="00583F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3F6F"/>
    <w:rPr>
      <w:rFonts w:ascii="Times New Roman" w:hAnsi="Times New Roman"/>
      <w:i/>
      <w:iCs/>
      <w:color w:val="0F4761" w:themeColor="accent1" w:themeShade="BF"/>
    </w:rPr>
  </w:style>
  <w:style w:type="character" w:styleId="IntenseReference">
    <w:name w:val="Intense Reference"/>
    <w:basedOn w:val="DefaultParagraphFont"/>
    <w:uiPriority w:val="32"/>
    <w:qFormat/>
    <w:rsid w:val="00583F6F"/>
    <w:rPr>
      <w:b/>
      <w:bCs/>
      <w:smallCaps/>
      <w:color w:val="0F4761" w:themeColor="accent1" w:themeShade="BF"/>
      <w:spacing w:val="5"/>
    </w:rPr>
  </w:style>
  <w:style w:type="character" w:styleId="Hyperlink">
    <w:name w:val="Hyperlink"/>
    <w:basedOn w:val="DefaultParagraphFont"/>
    <w:uiPriority w:val="99"/>
    <w:unhideWhenUsed/>
    <w:rsid w:val="00583F6F"/>
    <w:rPr>
      <w:color w:val="467886" w:themeColor="hyperlink"/>
      <w:u w:val="single"/>
    </w:rPr>
  </w:style>
  <w:style w:type="character" w:styleId="FollowedHyperlink">
    <w:name w:val="FollowedHyperlink"/>
    <w:basedOn w:val="DefaultParagraphFont"/>
    <w:uiPriority w:val="99"/>
    <w:semiHidden/>
    <w:unhideWhenUsed/>
    <w:rsid w:val="0058141F"/>
    <w:rPr>
      <w:color w:val="96607D" w:themeColor="followedHyperlink"/>
      <w:u w:val="single"/>
    </w:rPr>
  </w:style>
  <w:style w:type="character" w:styleId="UnresolvedMention">
    <w:name w:val="Unresolved Mention"/>
    <w:basedOn w:val="DefaultParagraphFont"/>
    <w:uiPriority w:val="99"/>
    <w:semiHidden/>
    <w:unhideWhenUsed/>
    <w:rsid w:val="00A51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annon.girouard@doe.virginia.gov" TargetMode="External"/><Relationship Id="rId3" Type="http://schemas.openxmlformats.org/officeDocument/2006/relationships/settings" Target="settings.xml"/><Relationship Id="rId7" Type="http://schemas.openxmlformats.org/officeDocument/2006/relationships/hyperlink" Target="https://www.doe.virginia.gov/data-policy-funding/school-finance/budget-grants-manag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ns.usda.gov/cn/indirect-cost-guidanc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1464</Words>
  <Characters>8349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2023-2024-86a-v1-guidance-indirect-cost</dc:title>
  <dc:subject/>
  <dc:creator>NUTRITION@doe.virginia.gov</dc:creator>
  <cp:keywords>Indirect Cost Guidance</cp:keywords>
  <dc:description/>
  <cp:lastModifiedBy>Pleasants-deborous, Fiora (DOE)</cp:lastModifiedBy>
  <cp:revision>2</cp:revision>
  <dcterms:created xsi:type="dcterms:W3CDTF">2024-06-05T20:24:00Z</dcterms:created>
  <dcterms:modified xsi:type="dcterms:W3CDTF">2024-06-05T20:24:00Z</dcterms:modified>
</cp:coreProperties>
</file>