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14119" w14:textId="2C4A2653" w:rsidR="00E47DFD" w:rsidRDefault="00CC64FD" w:rsidP="00E47DFD">
      <w:pPr>
        <w:pStyle w:val="Heading1"/>
        <w:rPr>
          <w:rFonts w:cstheme="majorHAnsi"/>
          <w:sz w:val="32"/>
          <w:szCs w:val="32"/>
        </w:rPr>
      </w:pPr>
      <w:r>
        <w:t>FAQ</w:t>
      </w:r>
      <w:r w:rsidR="00E47DFD">
        <w:t>: Mathematics Instructional Guides</w:t>
      </w:r>
      <w:r w:rsidR="00E47DFD">
        <w:rPr>
          <w:rFonts w:cstheme="majorHAnsi"/>
          <w:sz w:val="32"/>
          <w:szCs w:val="32"/>
        </w:rPr>
        <w:br w:type="column"/>
      </w:r>
    </w:p>
    <w:p w14:paraId="55DB158D" w14:textId="5B059FC7" w:rsidR="00E47DFD" w:rsidRDefault="00E47DFD" w:rsidP="00E47DFD">
      <w:pPr>
        <w:rPr>
          <w:rFonts w:asciiTheme="majorHAnsi" w:hAnsiTheme="majorHAnsi" w:cstheme="majorHAnsi"/>
          <w:sz w:val="32"/>
          <w:szCs w:val="32"/>
        </w:rPr>
      </w:pPr>
      <w:r>
        <w:rPr>
          <w:rFonts w:asciiTheme="majorHAnsi" w:hAnsiTheme="majorHAnsi" w:cstheme="majorHAnsi"/>
          <w:noProof/>
          <w:sz w:val="32"/>
          <w:szCs w:val="32"/>
        </w:rPr>
        <w:drawing>
          <wp:inline distT="0" distB="0" distL="0" distR="0" wp14:anchorId="3151CEA4" wp14:editId="2EA7160C">
            <wp:extent cx="2743200" cy="457200"/>
            <wp:effectExtent l="0" t="0" r="0" b="0"/>
            <wp:docPr id="2123072030" name="Picture 1"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Department of Education Logo"/>
                    <pic:cNvPicPr>
                      <a:picLocks noChangeAspect="1" noChangeArrowheads="1"/>
                    </pic:cNvPicPr>
                  </pic:nvPicPr>
                  <pic:blipFill>
                    <a:blip r:embed="rId10">
                      <a:extLst>
                        <a:ext uri="{28A0092B-C50C-407E-A947-70E740481C1C}">
                          <a14:useLocalDpi xmlns:a14="http://schemas.microsoft.com/office/drawing/2010/main" val="0"/>
                        </a:ext>
                      </a:extLst>
                    </a:blip>
                    <a:srcRect t="13266"/>
                    <a:stretch>
                      <a:fillRect/>
                    </a:stretch>
                  </pic:blipFill>
                  <pic:spPr bwMode="auto">
                    <a:xfrm>
                      <a:off x="0" y="0"/>
                      <a:ext cx="2743200" cy="457200"/>
                    </a:xfrm>
                    <a:prstGeom prst="rect">
                      <a:avLst/>
                    </a:prstGeom>
                    <a:noFill/>
                    <a:ln>
                      <a:noFill/>
                    </a:ln>
                  </pic:spPr>
                </pic:pic>
              </a:graphicData>
            </a:graphic>
          </wp:inline>
        </w:drawing>
      </w:r>
    </w:p>
    <w:p w14:paraId="50D6A846" w14:textId="77777777" w:rsidR="00E47DFD" w:rsidRDefault="00E47DFD" w:rsidP="00E47DFD">
      <w:pPr>
        <w:rPr>
          <w:rFonts w:asciiTheme="majorHAnsi" w:hAnsiTheme="majorHAnsi" w:cstheme="majorHAnsi"/>
          <w:kern w:val="0"/>
          <w:sz w:val="32"/>
          <w:szCs w:val="32"/>
          <w14:ligatures w14:val="none"/>
        </w:rPr>
        <w:sectPr w:rsidR="00E47DFD" w:rsidSect="00A77BFA">
          <w:footerReference w:type="default" r:id="rId11"/>
          <w:pgSz w:w="12240" w:h="15840"/>
          <w:pgMar w:top="720" w:right="720" w:bottom="720" w:left="720" w:header="720" w:footer="720" w:gutter="0"/>
          <w:cols w:num="2" w:space="720" w:equalWidth="0">
            <w:col w:w="6120" w:space="360"/>
            <w:col w:w="4320"/>
          </w:cols>
        </w:sectPr>
      </w:pPr>
    </w:p>
    <w:p w14:paraId="78D533BE" w14:textId="129A5AF4" w:rsidR="00F65D0D" w:rsidRDefault="00F65D0D" w:rsidP="00F65D0D">
      <w:pPr>
        <w:pBdr>
          <w:top w:val="single" w:sz="6" w:space="1" w:color="003C71"/>
        </w:pBdr>
        <w:spacing w:before="120"/>
        <w:rPr>
          <w:rFonts w:asciiTheme="majorHAnsi" w:hAnsiTheme="majorHAnsi" w:cstheme="majorHAnsi"/>
          <w:sz w:val="32"/>
          <w:szCs w:val="32"/>
        </w:rPr>
      </w:pPr>
    </w:p>
    <w:p w14:paraId="2BEC4190" w14:textId="53AF905A" w:rsidR="00F65D0D" w:rsidRPr="00F65D0D" w:rsidRDefault="00C61D84" w:rsidP="00F65D0D">
      <w:pPr>
        <w:pStyle w:val="Heading2"/>
      </w:pPr>
      <w:r>
        <w:t>Responses to Co</w:t>
      </w:r>
      <w:r w:rsidR="00C352CB">
        <w:t>mmon</w:t>
      </w:r>
      <w:r>
        <w:t xml:space="preserve"> Questions</w:t>
      </w:r>
    </w:p>
    <w:p w14:paraId="130DF67B" w14:textId="1574CC8C" w:rsidR="00CC64FD" w:rsidRPr="00CC64FD" w:rsidRDefault="00CC64FD" w:rsidP="1B80B73C">
      <w:pPr>
        <w:rPr>
          <w:rFonts w:cstheme="minorHAnsi"/>
          <w:b/>
          <w:bCs/>
          <w:i/>
          <w:iCs/>
        </w:rPr>
      </w:pPr>
      <w:r w:rsidRPr="00CC64FD">
        <w:rPr>
          <w:rFonts w:cstheme="minorHAnsi"/>
          <w:b/>
          <w:bCs/>
          <w:i/>
          <w:iCs/>
        </w:rPr>
        <w:t xml:space="preserve">What is the purpose of the Mathematics Instructional Guides? </w:t>
      </w:r>
    </w:p>
    <w:p w14:paraId="5BE479E2" w14:textId="563E305E" w:rsidR="00DA591A" w:rsidRPr="00990BAF" w:rsidRDefault="00994122" w:rsidP="1B80B73C">
      <w:pPr>
        <w:rPr>
          <w:rFonts w:cstheme="minorHAnsi"/>
        </w:rPr>
      </w:pPr>
      <w:r w:rsidRPr="00994122">
        <w:rPr>
          <w:rFonts w:cstheme="minorHAnsi"/>
        </w:rPr>
        <w:t>The Mathematics Instructional Guides, a companion document to the 2023 </w:t>
      </w:r>
      <w:r w:rsidRPr="00AE1E3F">
        <w:rPr>
          <w:rFonts w:cstheme="minorHAnsi"/>
        </w:rPr>
        <w:t xml:space="preserve">Mathematics </w:t>
      </w:r>
      <w:r w:rsidRPr="00994122">
        <w:rPr>
          <w:rFonts w:cstheme="minorHAnsi"/>
          <w:i/>
          <w:iCs/>
        </w:rPr>
        <w:t>Standards of Learning</w:t>
      </w:r>
      <w:r w:rsidRPr="00994122">
        <w:rPr>
          <w:rFonts w:cstheme="minorHAnsi"/>
        </w:rPr>
        <w:t>, amplify the standards by defining the core knowledge and skills in practice, supporting teachers and their instruction, and serving to transition classroom instruction from the 2016 </w:t>
      </w:r>
      <w:r w:rsidRPr="00AE1E3F">
        <w:rPr>
          <w:rFonts w:cstheme="minorHAnsi"/>
        </w:rPr>
        <w:t>Mathematics</w:t>
      </w:r>
      <w:r w:rsidRPr="00994122">
        <w:rPr>
          <w:rFonts w:cstheme="minorHAnsi"/>
          <w:i/>
          <w:iCs/>
        </w:rPr>
        <w:t xml:space="preserve"> Standards of Learning</w:t>
      </w:r>
      <w:r w:rsidRPr="00994122">
        <w:rPr>
          <w:rFonts w:cstheme="minorHAnsi"/>
        </w:rPr>
        <w:t xml:space="preserve"> to the newly adopted 2023 Mathematics </w:t>
      </w:r>
      <w:r w:rsidRPr="00994122">
        <w:rPr>
          <w:rFonts w:cstheme="minorHAnsi"/>
          <w:i/>
          <w:iCs/>
        </w:rPr>
        <w:t>Standards of Learning</w:t>
      </w:r>
      <w:r w:rsidRPr="00994122">
        <w:rPr>
          <w:rFonts w:cstheme="minorHAnsi"/>
        </w:rPr>
        <w:t xml:space="preserve">. </w:t>
      </w:r>
      <w:r w:rsidR="004559DB" w:rsidRPr="00990BAF">
        <w:rPr>
          <w:rFonts w:cstheme="minorHAnsi"/>
        </w:rPr>
        <w:t xml:space="preserve">Grades K through Algebra 2 </w:t>
      </w:r>
      <w:r w:rsidR="00B50362">
        <w:rPr>
          <w:rFonts w:cstheme="minorHAnsi"/>
        </w:rPr>
        <w:t xml:space="preserve">each </w:t>
      </w:r>
      <w:r w:rsidR="004559DB" w:rsidRPr="00990BAF">
        <w:rPr>
          <w:rFonts w:cstheme="minorHAnsi"/>
        </w:rPr>
        <w:t>have one VDOE Mathematics Instructional Guide. Only Understanding the Standards documents for upper-level mathematics courses (e.g., Discrete Mathematics) will be provided. </w:t>
      </w:r>
    </w:p>
    <w:p w14:paraId="476A7061" w14:textId="1286E3F9" w:rsidR="1B80B73C" w:rsidRPr="00990BAF" w:rsidRDefault="2D5A2FF5" w:rsidP="1B80B73C">
      <w:pPr>
        <w:rPr>
          <w:rFonts w:cstheme="minorHAnsi"/>
        </w:rPr>
      </w:pPr>
      <w:r w:rsidRPr="00990BAF">
        <w:rPr>
          <w:rFonts w:cstheme="minorHAnsi"/>
        </w:rPr>
        <w:t xml:space="preserve"> </w:t>
      </w:r>
      <w:r w:rsidR="73257736" w:rsidRPr="00990BAF">
        <w:rPr>
          <w:rFonts w:cstheme="minorHAnsi"/>
        </w:rPr>
        <w:t xml:space="preserve"> </w:t>
      </w:r>
    </w:p>
    <w:p w14:paraId="6742B5D8" w14:textId="39ADBC78" w:rsidR="00374D07" w:rsidRPr="00374D07" w:rsidRDefault="00374D07" w:rsidP="00890C76">
      <w:pPr>
        <w:rPr>
          <w:rFonts w:cstheme="minorHAnsi"/>
          <w:b/>
          <w:bCs/>
          <w:i/>
          <w:iCs/>
        </w:rPr>
      </w:pPr>
      <w:r w:rsidRPr="00374D07">
        <w:rPr>
          <w:rFonts w:cstheme="minorHAnsi"/>
          <w:b/>
          <w:bCs/>
          <w:i/>
          <w:iCs/>
        </w:rPr>
        <w:t>Wh</w:t>
      </w:r>
      <w:r w:rsidR="00DF7CC8">
        <w:rPr>
          <w:rFonts w:cstheme="minorHAnsi"/>
          <w:b/>
          <w:bCs/>
          <w:i/>
          <w:iCs/>
        </w:rPr>
        <w:t xml:space="preserve">at </w:t>
      </w:r>
      <w:r w:rsidRPr="00374D07">
        <w:rPr>
          <w:rFonts w:cstheme="minorHAnsi"/>
          <w:b/>
          <w:bCs/>
          <w:i/>
          <w:iCs/>
        </w:rPr>
        <w:t xml:space="preserve">is the intended audience for the Mathematics Instructional Guides? </w:t>
      </w:r>
    </w:p>
    <w:p w14:paraId="48AAB0F1" w14:textId="46E4E42A" w:rsidR="00890C76" w:rsidRDefault="002D6AD1" w:rsidP="00890C76">
      <w:pPr>
        <w:rPr>
          <w:rFonts w:cstheme="minorHAnsi"/>
        </w:rPr>
      </w:pPr>
      <w:r>
        <w:rPr>
          <w:rFonts w:cstheme="minorHAnsi"/>
        </w:rPr>
        <w:t xml:space="preserve">The Mathematics Instructional Guides are for mathematics educators and for those who support them (e.g., principals, central office personnel, directors, Superintendents). </w:t>
      </w:r>
    </w:p>
    <w:p w14:paraId="50A54BB8" w14:textId="77777777" w:rsidR="00DC1701" w:rsidRDefault="00DC1701" w:rsidP="00890C76">
      <w:pPr>
        <w:rPr>
          <w:rFonts w:cstheme="minorHAnsi"/>
        </w:rPr>
      </w:pPr>
    </w:p>
    <w:p w14:paraId="70D0A973" w14:textId="51B37B1B" w:rsidR="00DC2F15" w:rsidRPr="00DC2F15" w:rsidRDefault="00DC2F15" w:rsidP="00890C76">
      <w:pPr>
        <w:rPr>
          <w:rFonts w:cstheme="minorHAnsi"/>
          <w:b/>
          <w:bCs/>
          <w:i/>
          <w:iCs/>
        </w:rPr>
      </w:pPr>
      <w:r w:rsidRPr="00DC2F15">
        <w:rPr>
          <w:rFonts w:cstheme="minorHAnsi"/>
          <w:b/>
          <w:bCs/>
          <w:i/>
          <w:iCs/>
        </w:rPr>
        <w:t xml:space="preserve">How were the Mathematics Instructional Guides developed? </w:t>
      </w:r>
    </w:p>
    <w:p w14:paraId="17955B11" w14:textId="6D8695D8" w:rsidR="00DC1701" w:rsidRPr="00ED7A5B" w:rsidRDefault="00DC1701" w:rsidP="00890C76">
      <w:pPr>
        <w:rPr>
          <w:rFonts w:cstheme="minorHAnsi"/>
        </w:rPr>
      </w:pPr>
      <w:r>
        <w:rPr>
          <w:rFonts w:cstheme="minorHAnsi"/>
        </w:rPr>
        <w:t xml:space="preserve">The Mathematics Instructional Guides </w:t>
      </w:r>
      <w:r w:rsidR="00D91513">
        <w:rPr>
          <w:rFonts w:cstheme="minorHAnsi"/>
        </w:rPr>
        <w:t xml:space="preserve">were developed by the Virginia Department of Education Mathematics Team in collaboration with </w:t>
      </w:r>
      <w:r w:rsidR="008B2DDE">
        <w:rPr>
          <w:rFonts w:cstheme="minorHAnsi"/>
        </w:rPr>
        <w:t xml:space="preserve">mathematics educators </w:t>
      </w:r>
      <w:r w:rsidR="001C0702">
        <w:rPr>
          <w:rFonts w:cstheme="minorHAnsi"/>
        </w:rPr>
        <w:t xml:space="preserve">and parents from </w:t>
      </w:r>
      <w:r w:rsidR="008B2DDE">
        <w:rPr>
          <w:rFonts w:cstheme="minorHAnsi"/>
        </w:rPr>
        <w:t>across the Commonwealth. Focus groups</w:t>
      </w:r>
      <w:r w:rsidR="0052191D">
        <w:rPr>
          <w:rFonts w:cstheme="minorHAnsi"/>
        </w:rPr>
        <w:t>,</w:t>
      </w:r>
      <w:r w:rsidR="00DD4B45">
        <w:rPr>
          <w:rFonts w:cstheme="minorHAnsi"/>
        </w:rPr>
        <w:t xml:space="preserve"> comprised of divisions from each Superintendent’s Region</w:t>
      </w:r>
      <w:r w:rsidR="00A957F2">
        <w:rPr>
          <w:rFonts w:cstheme="minorHAnsi"/>
        </w:rPr>
        <w:t>,</w:t>
      </w:r>
      <w:r w:rsidR="008B2DDE">
        <w:rPr>
          <w:rFonts w:cstheme="minorHAnsi"/>
        </w:rPr>
        <w:t xml:space="preserve"> </w:t>
      </w:r>
      <w:r w:rsidR="001C0702">
        <w:rPr>
          <w:rFonts w:cstheme="minorHAnsi"/>
        </w:rPr>
        <w:t xml:space="preserve">were also conducted to </w:t>
      </w:r>
      <w:r w:rsidR="00DD4B45">
        <w:rPr>
          <w:rFonts w:cstheme="minorHAnsi"/>
        </w:rPr>
        <w:t>obtain feedback</w:t>
      </w:r>
      <w:r w:rsidR="003E3569">
        <w:rPr>
          <w:rFonts w:cstheme="minorHAnsi"/>
        </w:rPr>
        <w:t xml:space="preserve"> and inform revisions. </w:t>
      </w:r>
      <w:r w:rsidR="00DD4B45">
        <w:rPr>
          <w:rFonts w:cstheme="minorHAnsi"/>
        </w:rPr>
        <w:t xml:space="preserve"> </w:t>
      </w:r>
    </w:p>
    <w:p w14:paraId="3F194CF9" w14:textId="77777777" w:rsidR="00890C76" w:rsidRDefault="00890C76" w:rsidP="1B80B73C">
      <w:pPr>
        <w:rPr>
          <w:rFonts w:cstheme="minorHAnsi"/>
          <w:b/>
          <w:bCs/>
        </w:rPr>
      </w:pPr>
    </w:p>
    <w:p w14:paraId="4C8B3732" w14:textId="4139DE8A" w:rsidR="73257736" w:rsidRPr="00436EA3" w:rsidRDefault="00DC2F15" w:rsidP="1B80B73C">
      <w:pPr>
        <w:rPr>
          <w:rFonts w:cstheme="minorHAnsi"/>
          <w:b/>
          <w:bCs/>
          <w:i/>
          <w:iCs/>
        </w:rPr>
      </w:pPr>
      <w:r w:rsidRPr="00436EA3">
        <w:rPr>
          <w:rFonts w:cstheme="minorHAnsi"/>
          <w:b/>
          <w:bCs/>
          <w:i/>
          <w:iCs/>
        </w:rPr>
        <w:t>What are the g</w:t>
      </w:r>
      <w:r w:rsidR="009D3CAB" w:rsidRPr="00436EA3">
        <w:rPr>
          <w:rFonts w:cstheme="minorHAnsi"/>
          <w:b/>
          <w:bCs/>
          <w:i/>
          <w:iCs/>
        </w:rPr>
        <w:t xml:space="preserve">lobal </w:t>
      </w:r>
      <w:r w:rsidRPr="00436EA3">
        <w:rPr>
          <w:rFonts w:cstheme="minorHAnsi"/>
          <w:b/>
          <w:bCs/>
          <w:i/>
          <w:iCs/>
        </w:rPr>
        <w:t>r</w:t>
      </w:r>
      <w:r w:rsidR="009D3CAB" w:rsidRPr="00436EA3">
        <w:rPr>
          <w:rFonts w:cstheme="minorHAnsi"/>
          <w:b/>
          <w:bCs/>
          <w:i/>
          <w:iCs/>
        </w:rPr>
        <w:t xml:space="preserve">evisions to </w:t>
      </w:r>
      <w:r w:rsidRPr="00436EA3">
        <w:rPr>
          <w:rFonts w:cstheme="minorHAnsi"/>
          <w:b/>
          <w:bCs/>
          <w:i/>
          <w:iCs/>
        </w:rPr>
        <w:t>i</w:t>
      </w:r>
      <w:r w:rsidR="009D3CAB" w:rsidRPr="00436EA3">
        <w:rPr>
          <w:rFonts w:cstheme="minorHAnsi"/>
          <w:b/>
          <w:bCs/>
          <w:i/>
          <w:iCs/>
        </w:rPr>
        <w:t xml:space="preserve">ncrease </w:t>
      </w:r>
      <w:r w:rsidRPr="00436EA3">
        <w:rPr>
          <w:rFonts w:cstheme="minorHAnsi"/>
          <w:b/>
          <w:bCs/>
          <w:i/>
          <w:iCs/>
        </w:rPr>
        <w:t>r</w:t>
      </w:r>
      <w:r w:rsidR="009D3CAB" w:rsidRPr="00436EA3">
        <w:rPr>
          <w:rFonts w:cstheme="minorHAnsi"/>
          <w:b/>
          <w:bCs/>
          <w:i/>
          <w:iCs/>
        </w:rPr>
        <w:t xml:space="preserve">igor and </w:t>
      </w:r>
      <w:r w:rsidRPr="00436EA3">
        <w:rPr>
          <w:rFonts w:cstheme="minorHAnsi"/>
          <w:b/>
          <w:bCs/>
          <w:i/>
          <w:iCs/>
        </w:rPr>
        <w:t>d</w:t>
      </w:r>
      <w:r w:rsidR="009D3CAB" w:rsidRPr="00436EA3">
        <w:rPr>
          <w:rFonts w:cstheme="minorHAnsi"/>
          <w:b/>
          <w:bCs/>
          <w:i/>
          <w:iCs/>
        </w:rPr>
        <w:t>epth</w:t>
      </w:r>
      <w:r w:rsidRPr="00436EA3">
        <w:rPr>
          <w:rFonts w:cstheme="minorHAnsi"/>
          <w:b/>
          <w:bCs/>
          <w:i/>
          <w:iCs/>
        </w:rPr>
        <w:t>?</w:t>
      </w:r>
      <w:r w:rsidR="009D3CAB" w:rsidRPr="00436EA3">
        <w:rPr>
          <w:rFonts w:cstheme="minorHAnsi"/>
          <w:b/>
          <w:bCs/>
          <w:i/>
          <w:iCs/>
        </w:rPr>
        <w:t xml:space="preserve"> </w:t>
      </w:r>
    </w:p>
    <w:p w14:paraId="7DC667CB" w14:textId="5183910B" w:rsidR="005E09AE" w:rsidRPr="005C0270" w:rsidRDefault="00C45DB1" w:rsidP="001031B0">
      <w:pPr>
        <w:pStyle w:val="ListParagraph"/>
        <w:numPr>
          <w:ilvl w:val="0"/>
          <w:numId w:val="5"/>
        </w:numPr>
        <w:spacing w:before="240"/>
        <w:rPr>
          <w:rFonts w:eastAsiaTheme="minorEastAsia" w:cstheme="minorHAnsi"/>
          <w:color w:val="000000" w:themeColor="text1"/>
        </w:rPr>
      </w:pPr>
      <w:r w:rsidRPr="005C0270">
        <w:rPr>
          <w:rFonts w:eastAsiaTheme="minorEastAsia" w:cstheme="minorHAnsi"/>
          <w:color w:val="000000" w:themeColor="text1"/>
        </w:rPr>
        <w:t>Global revisions to increase rigor and depth include improving coherence, horizontal and vertical articulation, and</w:t>
      </w:r>
      <w:r w:rsidR="00130E55">
        <w:rPr>
          <w:rFonts w:eastAsiaTheme="minorEastAsia" w:cstheme="minorHAnsi"/>
          <w:color w:val="000000" w:themeColor="text1"/>
        </w:rPr>
        <w:t xml:space="preserve"> pedagogical support for educators. </w:t>
      </w:r>
      <w:r w:rsidRPr="005C0270">
        <w:rPr>
          <w:rFonts w:eastAsiaTheme="minorEastAsia" w:cstheme="minorHAnsi"/>
          <w:color w:val="000000" w:themeColor="text1"/>
        </w:rPr>
        <w:t xml:space="preserve">While the five process goals </w:t>
      </w:r>
      <w:r w:rsidR="00F243E9">
        <w:rPr>
          <w:rFonts w:eastAsiaTheme="minorEastAsia" w:cstheme="minorHAnsi"/>
          <w:color w:val="000000" w:themeColor="text1"/>
        </w:rPr>
        <w:t>(problem solving, communication, representations, reasoning, conne</w:t>
      </w:r>
      <w:r w:rsidR="00B50362">
        <w:rPr>
          <w:rFonts w:eastAsiaTheme="minorEastAsia" w:cstheme="minorHAnsi"/>
          <w:color w:val="000000" w:themeColor="text1"/>
        </w:rPr>
        <w:t>ctions)</w:t>
      </w:r>
      <w:r w:rsidR="00F243E9">
        <w:rPr>
          <w:rFonts w:eastAsiaTheme="minorEastAsia" w:cstheme="minorHAnsi"/>
          <w:color w:val="000000" w:themeColor="text1"/>
        </w:rPr>
        <w:t xml:space="preserve"> </w:t>
      </w:r>
      <w:r w:rsidRPr="005C0270">
        <w:rPr>
          <w:rFonts w:eastAsiaTheme="minorEastAsia" w:cstheme="minorHAnsi"/>
          <w:color w:val="000000" w:themeColor="text1"/>
        </w:rPr>
        <w:t>are expected to be embedded in each standard, the most prevalent process goals in relation to the content</w:t>
      </w:r>
      <w:r w:rsidR="005E09AE" w:rsidRPr="005C0270">
        <w:rPr>
          <w:rFonts w:eastAsiaTheme="minorEastAsia" w:cstheme="minorHAnsi"/>
          <w:color w:val="000000" w:themeColor="text1"/>
        </w:rPr>
        <w:t xml:space="preserve"> are</w:t>
      </w:r>
      <w:r w:rsidR="009040DB" w:rsidRPr="005C0270">
        <w:rPr>
          <w:rFonts w:eastAsiaTheme="minorEastAsia" w:cstheme="minorHAnsi"/>
          <w:color w:val="000000" w:themeColor="text1"/>
        </w:rPr>
        <w:t xml:space="preserve"> </w:t>
      </w:r>
      <w:r w:rsidRPr="005C0270">
        <w:rPr>
          <w:rFonts w:eastAsiaTheme="minorEastAsia" w:cstheme="minorHAnsi"/>
          <w:color w:val="000000" w:themeColor="text1"/>
        </w:rPr>
        <w:t>presented</w:t>
      </w:r>
      <w:r w:rsidR="009040DB" w:rsidRPr="005C0270">
        <w:rPr>
          <w:rFonts w:eastAsiaTheme="minorEastAsia" w:cstheme="minorHAnsi"/>
          <w:color w:val="000000" w:themeColor="text1"/>
        </w:rPr>
        <w:t xml:space="preserve"> in the Skills in Practice component</w:t>
      </w:r>
      <w:r w:rsidRPr="005C0270">
        <w:rPr>
          <w:rFonts w:eastAsiaTheme="minorEastAsia" w:cstheme="minorHAnsi"/>
          <w:color w:val="000000" w:themeColor="text1"/>
        </w:rPr>
        <w:t>.</w:t>
      </w:r>
    </w:p>
    <w:p w14:paraId="41FE1B06" w14:textId="77777777" w:rsidR="001031B0" w:rsidRPr="005C0270" w:rsidRDefault="001031B0" w:rsidP="001031B0">
      <w:pPr>
        <w:pStyle w:val="ListParagraph"/>
        <w:spacing w:before="240"/>
        <w:rPr>
          <w:rFonts w:eastAsiaTheme="minorEastAsia" w:cstheme="minorHAnsi"/>
          <w:color w:val="000000" w:themeColor="text1"/>
        </w:rPr>
      </w:pPr>
    </w:p>
    <w:p w14:paraId="1840912E" w14:textId="232E17E7" w:rsidR="00C45DB1" w:rsidRPr="005C0270" w:rsidRDefault="00C45DB1" w:rsidP="001031B0">
      <w:pPr>
        <w:pStyle w:val="ListParagraph"/>
        <w:numPr>
          <w:ilvl w:val="0"/>
          <w:numId w:val="5"/>
        </w:numPr>
        <w:spacing w:before="240"/>
        <w:rPr>
          <w:rFonts w:eastAsiaTheme="minorEastAsia" w:cstheme="minorHAnsi"/>
          <w:color w:val="000000" w:themeColor="text1"/>
        </w:rPr>
      </w:pPr>
      <w:r w:rsidRPr="005C0270">
        <w:rPr>
          <w:rFonts w:eastAsiaTheme="minorEastAsia" w:cstheme="minorHAnsi"/>
          <w:color w:val="000000" w:themeColor="text1"/>
        </w:rPr>
        <w:t xml:space="preserve">The contents of </w:t>
      </w:r>
      <w:r w:rsidR="005E09AE" w:rsidRPr="005C0270">
        <w:rPr>
          <w:rFonts w:eastAsiaTheme="minorEastAsia" w:cstheme="minorHAnsi"/>
          <w:color w:val="000000" w:themeColor="text1"/>
        </w:rPr>
        <w:t xml:space="preserve">the Mathematics </w:t>
      </w:r>
      <w:r w:rsidRPr="005C0270">
        <w:rPr>
          <w:rFonts w:eastAsiaTheme="minorEastAsia" w:cstheme="minorHAnsi"/>
          <w:color w:val="000000" w:themeColor="text1"/>
        </w:rPr>
        <w:t xml:space="preserve">Instructional Guides were informed by </w:t>
      </w:r>
      <w:r w:rsidR="008B3876">
        <w:rPr>
          <w:rFonts w:eastAsiaTheme="minorEastAsia" w:cstheme="minorHAnsi"/>
          <w:color w:val="000000" w:themeColor="text1"/>
        </w:rPr>
        <w:t xml:space="preserve">mathematics national and international research organizations and </w:t>
      </w:r>
      <w:r w:rsidRPr="005C0270">
        <w:rPr>
          <w:rFonts w:eastAsiaTheme="minorEastAsia" w:cstheme="minorHAnsi"/>
          <w:color w:val="000000" w:themeColor="text1"/>
        </w:rPr>
        <w:t xml:space="preserve">the U.S. Department of Education's Institute of Education Sciences (IES), </w:t>
      </w:r>
      <w:r w:rsidRPr="005C0270">
        <w:rPr>
          <w:rFonts w:eastAsiaTheme="minorEastAsia" w:cstheme="minorHAnsi"/>
          <w:i/>
          <w:iCs/>
          <w:color w:val="000000" w:themeColor="text1"/>
        </w:rPr>
        <w:t>What Works Clearinghouse</w:t>
      </w:r>
      <w:r w:rsidRPr="005C0270">
        <w:rPr>
          <w:rFonts w:eastAsiaTheme="minorEastAsia" w:cstheme="minorHAnsi"/>
          <w:color w:val="000000" w:themeColor="text1"/>
        </w:rPr>
        <w:t>, as a central, trusted source of scientific evidence for what works in education. Sample questions reflect applicable and aligned content from the Virginia Department of Education's published assessment items, Mathematics Item Maps, and National Association of Educational Progress (NAEP) assessment questions. </w:t>
      </w:r>
    </w:p>
    <w:p w14:paraId="3B6173B2" w14:textId="217F7F7D" w:rsidR="1B80B73C" w:rsidRPr="00990BAF" w:rsidRDefault="1B80B73C" w:rsidP="1B80B73C">
      <w:pPr>
        <w:rPr>
          <w:rFonts w:cstheme="minorHAnsi"/>
        </w:rPr>
      </w:pPr>
    </w:p>
    <w:p w14:paraId="03F8A187" w14:textId="2D62A1D4" w:rsidR="00DC2F15" w:rsidRPr="00DC2F15" w:rsidRDefault="00DC2F15" w:rsidP="004D0100">
      <w:pPr>
        <w:rPr>
          <w:rFonts w:cstheme="minorHAnsi"/>
          <w:b/>
          <w:bCs/>
          <w:i/>
          <w:iCs/>
        </w:rPr>
      </w:pPr>
      <w:r w:rsidRPr="00DC2F15">
        <w:rPr>
          <w:rFonts w:cstheme="minorHAnsi"/>
          <w:b/>
          <w:bCs/>
          <w:i/>
          <w:iCs/>
        </w:rPr>
        <w:t xml:space="preserve">How are the Mathematics Instructional Guides structured? </w:t>
      </w:r>
    </w:p>
    <w:p w14:paraId="2A57ED3B" w14:textId="4F6A4B69" w:rsidR="004D0100" w:rsidRPr="00624D80" w:rsidRDefault="00DC2F15" w:rsidP="004D0100">
      <w:pPr>
        <w:rPr>
          <w:rFonts w:cstheme="minorHAnsi"/>
          <w:b/>
          <w:bCs/>
        </w:rPr>
      </w:pPr>
      <w:r>
        <w:rPr>
          <w:rFonts w:cstheme="minorHAnsi"/>
        </w:rPr>
        <w:t>I</w:t>
      </w:r>
      <w:r w:rsidR="00A3412F" w:rsidRPr="00990BAF">
        <w:rPr>
          <w:rFonts w:eastAsia="Calibri" w:cstheme="minorHAnsi"/>
        </w:rPr>
        <w:t>nstructional Guide</w:t>
      </w:r>
      <w:r>
        <w:rPr>
          <w:rFonts w:eastAsia="Calibri" w:cstheme="minorHAnsi"/>
        </w:rPr>
        <w:t>s</w:t>
      </w:r>
      <w:r w:rsidR="00A3412F" w:rsidRPr="00990BAF">
        <w:rPr>
          <w:rFonts w:eastAsia="Calibri" w:cstheme="minorHAnsi"/>
        </w:rPr>
        <w:t xml:space="preserve"> </w:t>
      </w:r>
      <w:r>
        <w:rPr>
          <w:rFonts w:eastAsia="Calibri" w:cstheme="minorHAnsi"/>
        </w:rPr>
        <w:t>are</w:t>
      </w:r>
      <w:r w:rsidR="00A3412F" w:rsidRPr="00990BAF">
        <w:rPr>
          <w:rFonts w:eastAsia="Calibri" w:cstheme="minorHAnsi"/>
        </w:rPr>
        <w:t xml:space="preserve"> divided into three sections: Understanding the Standard, Skills in Practice, and Concepts and Connections aligned to the Standard. </w:t>
      </w:r>
      <w:r w:rsidR="004D0100" w:rsidRPr="00990BAF">
        <w:rPr>
          <w:rFonts w:cstheme="minorHAnsi"/>
        </w:rPr>
        <w:t>The purpose of each is explained below.</w:t>
      </w:r>
    </w:p>
    <w:p w14:paraId="2485CDE3" w14:textId="0A34B868" w:rsidR="00A3412F" w:rsidRPr="00990BAF" w:rsidRDefault="00A3412F" w:rsidP="00A3412F">
      <w:pPr>
        <w:rPr>
          <w:rFonts w:eastAsia="Calibri" w:cstheme="minorHAnsi"/>
        </w:rPr>
      </w:pPr>
    </w:p>
    <w:p w14:paraId="766963D3" w14:textId="77777777" w:rsidR="00A3412F" w:rsidRDefault="00A3412F" w:rsidP="00A3412F">
      <w:pPr>
        <w:pStyle w:val="ListParagraph"/>
        <w:numPr>
          <w:ilvl w:val="0"/>
          <w:numId w:val="15"/>
        </w:numPr>
        <w:rPr>
          <w:rFonts w:eastAsia="Calibri" w:cstheme="minorHAnsi"/>
        </w:rPr>
      </w:pPr>
      <w:r w:rsidRPr="00990BAF">
        <w:rPr>
          <w:rFonts w:eastAsia="Calibri" w:cstheme="minorHAnsi"/>
          <w:b/>
          <w:bCs/>
          <w:i/>
          <w:iCs/>
        </w:rPr>
        <w:t xml:space="preserve">Understanding the Standard: </w:t>
      </w:r>
      <w:r w:rsidRPr="00990BAF">
        <w:rPr>
          <w:rFonts w:eastAsia="Calibri" w:cstheme="minorHAnsi"/>
        </w:rPr>
        <w:t xml:space="preserve">This section includes mathematics understandings and key concepts that assist teachers in planning standards-focused instruction. The statements may provide definitions, </w:t>
      </w:r>
      <w:r w:rsidRPr="00990BAF">
        <w:rPr>
          <w:rFonts w:eastAsia="Calibri" w:cstheme="minorHAnsi"/>
        </w:rPr>
        <w:lastRenderedPageBreak/>
        <w:t xml:space="preserve">explanations, or examples regarding information sources that support the content. They describe what students should know (core knowledge) as a result of the instruction specific to the course/grade level and include evidence-based practices to approaching the Standard. There are also possible misconceptions and common student errors for each standard to help teachers plan their instruction. </w:t>
      </w:r>
    </w:p>
    <w:p w14:paraId="0CCC4DDD" w14:textId="77777777" w:rsidR="001031B0" w:rsidRPr="00990BAF" w:rsidRDefault="001031B0" w:rsidP="001031B0">
      <w:pPr>
        <w:pStyle w:val="ListParagraph"/>
        <w:rPr>
          <w:rFonts w:eastAsia="Calibri" w:cstheme="minorHAnsi"/>
        </w:rPr>
      </w:pPr>
    </w:p>
    <w:p w14:paraId="7459DF48" w14:textId="77777777" w:rsidR="00A3412F" w:rsidRDefault="00A3412F" w:rsidP="00A3412F">
      <w:pPr>
        <w:pStyle w:val="ListParagraph"/>
        <w:numPr>
          <w:ilvl w:val="0"/>
          <w:numId w:val="15"/>
        </w:numPr>
        <w:rPr>
          <w:rFonts w:eastAsia="Calibri" w:cstheme="minorHAnsi"/>
        </w:rPr>
      </w:pPr>
      <w:r w:rsidRPr="00990BAF">
        <w:rPr>
          <w:rFonts w:eastAsia="Calibri" w:cstheme="minorHAnsi"/>
          <w:b/>
          <w:bCs/>
          <w:i/>
          <w:iCs/>
        </w:rPr>
        <w:t xml:space="preserve">Skills in Practice: </w:t>
      </w:r>
      <w:r w:rsidRPr="00990BAF">
        <w:rPr>
          <w:rFonts w:eastAsia="Calibri" w:cstheme="minorHAnsi"/>
        </w:rPr>
        <w:t>This section outlines supporting questions and skills that are specifically linked to the standard. They frame student inquiry, promote critical thinking, and assist in learning transfer. Curriculum writers and teachers should use them to plan instruction to deepen understanding of the broader unit and course objectives. This is not meant to be an exhaustive list of student expectations.</w:t>
      </w:r>
    </w:p>
    <w:p w14:paraId="1DEDD74E" w14:textId="77777777" w:rsidR="001031B0" w:rsidRPr="001031B0" w:rsidRDefault="001031B0" w:rsidP="001031B0">
      <w:pPr>
        <w:rPr>
          <w:rFonts w:eastAsia="Calibri" w:cstheme="minorHAnsi"/>
        </w:rPr>
      </w:pPr>
    </w:p>
    <w:p w14:paraId="509F4912" w14:textId="46F7D1C1" w:rsidR="00990BAF" w:rsidRPr="00624D80" w:rsidRDefault="00A3412F" w:rsidP="377BB461">
      <w:pPr>
        <w:pStyle w:val="ListParagraph"/>
        <w:numPr>
          <w:ilvl w:val="0"/>
          <w:numId w:val="15"/>
        </w:numPr>
        <w:rPr>
          <w:rFonts w:eastAsia="Calibri" w:cstheme="minorHAnsi"/>
        </w:rPr>
      </w:pPr>
      <w:r w:rsidRPr="00990BAF">
        <w:rPr>
          <w:rFonts w:eastAsia="Calibri" w:cstheme="minorHAnsi"/>
          <w:b/>
          <w:bCs/>
          <w:i/>
          <w:iCs/>
        </w:rPr>
        <w:t xml:space="preserve">Concepts and Connections: </w:t>
      </w:r>
      <w:r w:rsidRPr="00990BAF">
        <w:rPr>
          <w:rFonts w:eastAsia="Calibri" w:cstheme="minorHAnsi"/>
        </w:rPr>
        <w:t>This section outlines concepts that transcend grade levels and thread through the mathematics program as appropriate. Concept connections reflect connections to prior grade-level concepts as content and practices build within the discipline as well as potential connections across disciplines.</w:t>
      </w:r>
      <w:r w:rsidR="00A24B64">
        <w:rPr>
          <w:rFonts w:eastAsia="Calibri" w:cstheme="minorHAnsi"/>
        </w:rPr>
        <w:t xml:space="preserve"> </w:t>
      </w:r>
    </w:p>
    <w:p w14:paraId="40214E67" w14:textId="77777777" w:rsidR="001A2B65" w:rsidRDefault="001A2B65" w:rsidP="377BB461">
      <w:pPr>
        <w:rPr>
          <w:rFonts w:eastAsia="Calibri" w:cstheme="minorHAnsi"/>
          <w:b/>
          <w:bCs/>
        </w:rPr>
      </w:pPr>
    </w:p>
    <w:p w14:paraId="7AC2911F" w14:textId="4DC9AD61" w:rsidR="59955FAC" w:rsidRPr="0041507B" w:rsidRDefault="0041507B" w:rsidP="377BB461">
      <w:pPr>
        <w:rPr>
          <w:rFonts w:eastAsia="Calibri" w:cstheme="minorHAnsi"/>
          <w:b/>
          <w:bCs/>
          <w:i/>
          <w:iCs/>
        </w:rPr>
      </w:pPr>
      <w:r w:rsidRPr="0041507B">
        <w:rPr>
          <w:rFonts w:eastAsia="Calibri" w:cstheme="minorHAnsi"/>
          <w:b/>
          <w:bCs/>
          <w:i/>
          <w:iCs/>
        </w:rPr>
        <w:t xml:space="preserve">What are the provisions of the </w:t>
      </w:r>
      <w:r w:rsidR="00033C34" w:rsidRPr="0041507B">
        <w:rPr>
          <w:rFonts w:eastAsia="Calibri" w:cstheme="minorHAnsi"/>
          <w:b/>
          <w:bCs/>
          <w:i/>
          <w:iCs/>
        </w:rPr>
        <w:t>Mathematics Instructional Guide</w:t>
      </w:r>
      <w:r w:rsidR="000E3382" w:rsidRPr="0041507B">
        <w:rPr>
          <w:rFonts w:eastAsia="Calibri" w:cstheme="minorHAnsi"/>
          <w:b/>
          <w:bCs/>
          <w:i/>
          <w:iCs/>
        </w:rPr>
        <w:t>s</w:t>
      </w:r>
      <w:r w:rsidRPr="0041507B">
        <w:rPr>
          <w:rFonts w:eastAsia="Calibri" w:cstheme="minorHAnsi"/>
          <w:b/>
          <w:bCs/>
          <w:i/>
          <w:iCs/>
        </w:rPr>
        <w:t>?</w:t>
      </w:r>
    </w:p>
    <w:p w14:paraId="70FB5E4E" w14:textId="77777777" w:rsidR="004B13F8" w:rsidRPr="00990BAF" w:rsidRDefault="004B13F8" w:rsidP="377BB461">
      <w:pPr>
        <w:rPr>
          <w:rFonts w:eastAsia="Calibri" w:cstheme="minorHAnsi"/>
          <w:b/>
          <w:bCs/>
        </w:rPr>
      </w:pPr>
    </w:p>
    <w:p w14:paraId="30633603" w14:textId="23DC9B4E" w:rsidR="00DC1D84" w:rsidRDefault="007F03BE" w:rsidP="00033C34">
      <w:pPr>
        <w:pStyle w:val="ListParagraph"/>
        <w:numPr>
          <w:ilvl w:val="0"/>
          <w:numId w:val="16"/>
        </w:numPr>
        <w:rPr>
          <w:rFonts w:eastAsia="Calibri" w:cstheme="minorHAnsi"/>
        </w:rPr>
      </w:pPr>
      <w:r>
        <w:rPr>
          <w:rFonts w:eastAsia="Calibri" w:cstheme="minorHAnsi"/>
        </w:rPr>
        <w:t>The</w:t>
      </w:r>
      <w:r w:rsidR="000E3382" w:rsidRPr="00990BAF">
        <w:rPr>
          <w:rFonts w:eastAsia="Calibri" w:cstheme="minorHAnsi"/>
        </w:rPr>
        <w:t xml:space="preserve"> </w:t>
      </w:r>
      <w:r w:rsidR="000E3382" w:rsidRPr="00990BAF">
        <w:rPr>
          <w:rFonts w:eastAsia="Calibri" w:cstheme="minorHAnsi"/>
          <w:b/>
          <w:bCs/>
          <w:i/>
          <w:iCs/>
        </w:rPr>
        <w:t>introduction</w:t>
      </w:r>
      <w:r w:rsidR="000E3382" w:rsidRPr="00990BAF">
        <w:rPr>
          <w:rFonts w:eastAsia="Calibri" w:cstheme="minorHAnsi"/>
        </w:rPr>
        <w:t xml:space="preserve"> of each </w:t>
      </w:r>
      <w:r w:rsidR="00DC1D84" w:rsidRPr="00990BAF">
        <w:rPr>
          <w:rFonts w:eastAsia="Calibri" w:cstheme="minorHAnsi"/>
        </w:rPr>
        <w:t xml:space="preserve">content strand includes an overview of the connected topics and </w:t>
      </w:r>
      <w:r>
        <w:rPr>
          <w:rFonts w:eastAsia="Calibri" w:cstheme="minorHAnsi"/>
        </w:rPr>
        <w:t xml:space="preserve">global </w:t>
      </w:r>
      <w:r w:rsidR="00DC1D84" w:rsidRPr="00990BAF">
        <w:rPr>
          <w:rFonts w:eastAsia="Calibri" w:cstheme="minorHAnsi"/>
        </w:rPr>
        <w:t xml:space="preserve">themes addressed. </w:t>
      </w:r>
    </w:p>
    <w:p w14:paraId="06C3177D" w14:textId="77777777" w:rsidR="004B13F8" w:rsidRPr="00990BAF" w:rsidRDefault="004B13F8" w:rsidP="004B13F8">
      <w:pPr>
        <w:pStyle w:val="ListParagraph"/>
        <w:rPr>
          <w:rFonts w:eastAsia="Calibri" w:cstheme="minorHAnsi"/>
        </w:rPr>
      </w:pPr>
    </w:p>
    <w:p w14:paraId="55E61440" w14:textId="56DDE1F8" w:rsidR="00265A42" w:rsidRDefault="00DC1D84" w:rsidP="00265A42">
      <w:pPr>
        <w:pStyle w:val="ListParagraph"/>
        <w:numPr>
          <w:ilvl w:val="0"/>
          <w:numId w:val="16"/>
        </w:numPr>
        <w:rPr>
          <w:rFonts w:eastAsia="Calibri" w:cstheme="minorHAnsi"/>
        </w:rPr>
      </w:pPr>
      <w:r w:rsidRPr="00990BAF">
        <w:rPr>
          <w:rFonts w:eastAsia="Calibri" w:cstheme="minorHAnsi"/>
        </w:rPr>
        <w:t xml:space="preserve">The 2023 Mathematics </w:t>
      </w:r>
      <w:r w:rsidRPr="00990BAF">
        <w:rPr>
          <w:rFonts w:eastAsia="Calibri" w:cstheme="minorHAnsi"/>
          <w:i/>
          <w:iCs/>
        </w:rPr>
        <w:t>Standards of Learning</w:t>
      </w:r>
      <w:r w:rsidR="00E373CB" w:rsidRPr="00990BAF">
        <w:rPr>
          <w:rFonts w:eastAsia="Calibri" w:cstheme="minorHAnsi"/>
        </w:rPr>
        <w:t xml:space="preserve"> overarching standard and sub-bullets are provided as approved by the Board of Education</w:t>
      </w:r>
      <w:r w:rsidR="00781189" w:rsidRPr="00990BAF">
        <w:rPr>
          <w:rFonts w:eastAsia="Calibri" w:cstheme="minorHAnsi"/>
        </w:rPr>
        <w:t xml:space="preserve"> (</w:t>
      </w:r>
      <w:r w:rsidR="00E373CB" w:rsidRPr="00990BAF">
        <w:rPr>
          <w:rFonts w:eastAsia="Calibri" w:cstheme="minorHAnsi"/>
        </w:rPr>
        <w:t>August 202</w:t>
      </w:r>
      <w:r w:rsidR="00543F70">
        <w:rPr>
          <w:rFonts w:eastAsia="Calibri" w:cstheme="minorHAnsi"/>
        </w:rPr>
        <w:t>3</w:t>
      </w:r>
      <w:r w:rsidR="00781189" w:rsidRPr="00990BAF">
        <w:rPr>
          <w:rFonts w:eastAsia="Calibri" w:cstheme="minorHAnsi"/>
        </w:rPr>
        <w:t>)</w:t>
      </w:r>
      <w:r w:rsidR="00E373CB" w:rsidRPr="00990BAF">
        <w:rPr>
          <w:rFonts w:eastAsia="Calibri" w:cstheme="minorHAnsi"/>
        </w:rPr>
        <w:t xml:space="preserve">. </w:t>
      </w:r>
      <w:r w:rsidR="00986510" w:rsidRPr="00990BAF">
        <w:rPr>
          <w:rFonts w:eastAsia="Calibri" w:cstheme="minorHAnsi"/>
        </w:rPr>
        <w:t xml:space="preserve">The </w:t>
      </w:r>
      <w:r w:rsidR="00986510" w:rsidRPr="00990BAF">
        <w:rPr>
          <w:rFonts w:eastAsia="Calibri" w:cstheme="minorHAnsi"/>
          <w:b/>
          <w:bCs/>
          <w:i/>
          <w:iCs/>
        </w:rPr>
        <w:t>standards</w:t>
      </w:r>
      <w:r w:rsidR="00986510" w:rsidRPr="00990BAF">
        <w:rPr>
          <w:rFonts w:eastAsia="Calibri" w:cstheme="minorHAnsi"/>
        </w:rPr>
        <w:t xml:space="preserve"> as described </w:t>
      </w:r>
      <w:r w:rsidR="0039104B">
        <w:rPr>
          <w:rFonts w:eastAsia="Calibri" w:cstheme="minorHAnsi"/>
        </w:rPr>
        <w:t>are</w:t>
      </w:r>
      <w:r w:rsidR="008B3876">
        <w:rPr>
          <w:rFonts w:eastAsia="Calibri" w:cstheme="minorHAnsi"/>
        </w:rPr>
        <w:t xml:space="preserve"> </w:t>
      </w:r>
      <w:r w:rsidR="0039104B">
        <w:rPr>
          <w:rFonts w:eastAsia="Calibri" w:cstheme="minorHAnsi"/>
        </w:rPr>
        <w:t xml:space="preserve">to be instructed and </w:t>
      </w:r>
      <w:r w:rsidR="003735FD" w:rsidRPr="00990BAF">
        <w:rPr>
          <w:rFonts w:eastAsia="Calibri" w:cstheme="minorHAnsi"/>
        </w:rPr>
        <w:t xml:space="preserve">assessed. </w:t>
      </w:r>
      <w:r w:rsidR="00AC5D03" w:rsidRPr="00990BAF">
        <w:rPr>
          <w:rFonts w:eastAsia="Calibri" w:cstheme="minorHAnsi"/>
        </w:rPr>
        <w:t xml:space="preserve">Standards should be frequently reviewed </w:t>
      </w:r>
      <w:r w:rsidR="00B92D94" w:rsidRPr="00990BAF">
        <w:rPr>
          <w:rFonts w:eastAsia="Calibri" w:cstheme="minorHAnsi"/>
        </w:rPr>
        <w:t xml:space="preserve">by teachers </w:t>
      </w:r>
      <w:r w:rsidR="00AC5D03" w:rsidRPr="00990BAF">
        <w:rPr>
          <w:rFonts w:eastAsia="Calibri" w:cstheme="minorHAnsi"/>
        </w:rPr>
        <w:t xml:space="preserve">for cognitive rigor, content, and parameters </w:t>
      </w:r>
      <w:r w:rsidR="00C42CD6" w:rsidRPr="00990BAF">
        <w:rPr>
          <w:rFonts w:eastAsia="Calibri" w:cstheme="minorHAnsi"/>
        </w:rPr>
        <w:t xml:space="preserve">and </w:t>
      </w:r>
      <w:r w:rsidR="00AC5D03" w:rsidRPr="00990BAF">
        <w:rPr>
          <w:rFonts w:eastAsia="Calibri" w:cstheme="minorHAnsi"/>
        </w:rPr>
        <w:t xml:space="preserve">by </w:t>
      </w:r>
      <w:r w:rsidR="00B92D94" w:rsidRPr="00990BAF">
        <w:rPr>
          <w:rFonts w:eastAsia="Calibri" w:cstheme="minorHAnsi"/>
        </w:rPr>
        <w:t xml:space="preserve">those monitoring and supporting </w:t>
      </w:r>
      <w:r w:rsidR="00C42CD6" w:rsidRPr="00990BAF">
        <w:rPr>
          <w:rFonts w:eastAsia="Calibri" w:cstheme="minorHAnsi"/>
        </w:rPr>
        <w:t xml:space="preserve">the implementation of the standards. </w:t>
      </w:r>
      <w:r w:rsidR="00D94459" w:rsidRPr="00990BAF">
        <w:rPr>
          <w:rFonts w:eastAsia="Calibri" w:cstheme="minorHAnsi"/>
          <w:i/>
          <w:iCs/>
        </w:rPr>
        <w:t>Test Blueprints</w:t>
      </w:r>
      <w:r w:rsidR="004B13F8">
        <w:rPr>
          <w:rFonts w:eastAsia="Calibri" w:cstheme="minorHAnsi"/>
          <w:i/>
          <w:iCs/>
        </w:rPr>
        <w:t xml:space="preserve"> for </w:t>
      </w:r>
      <w:r w:rsidR="00FE59A2">
        <w:rPr>
          <w:rFonts w:eastAsia="Calibri" w:cstheme="minorHAnsi"/>
          <w:i/>
          <w:iCs/>
        </w:rPr>
        <w:t>Grade 3 through Algebra 2</w:t>
      </w:r>
      <w:r w:rsidR="00D94459" w:rsidRPr="00990BAF">
        <w:rPr>
          <w:rFonts w:eastAsia="Calibri" w:cstheme="minorHAnsi"/>
          <w:i/>
          <w:iCs/>
        </w:rPr>
        <w:t xml:space="preserve"> </w:t>
      </w:r>
      <w:r w:rsidR="005A101E">
        <w:rPr>
          <w:rFonts w:eastAsia="Calibri" w:cstheme="minorHAnsi"/>
          <w:i/>
          <w:iCs/>
        </w:rPr>
        <w:t>have been provided</w:t>
      </w:r>
      <w:r w:rsidR="00FF6104" w:rsidRPr="00990BAF">
        <w:rPr>
          <w:rFonts w:eastAsia="Calibri" w:cstheme="minorHAnsi"/>
          <w:i/>
          <w:iCs/>
        </w:rPr>
        <w:t xml:space="preserve"> by the </w:t>
      </w:r>
      <w:r w:rsidR="00BB7AD3" w:rsidRPr="00990BAF">
        <w:rPr>
          <w:rFonts w:eastAsia="Calibri" w:cstheme="minorHAnsi"/>
          <w:i/>
          <w:iCs/>
        </w:rPr>
        <w:t>Office of Student Assessment</w:t>
      </w:r>
      <w:r w:rsidR="005A101E">
        <w:rPr>
          <w:rFonts w:eastAsia="Calibri" w:cstheme="minorHAnsi"/>
          <w:i/>
          <w:iCs/>
        </w:rPr>
        <w:t xml:space="preserve"> and are available on the</w:t>
      </w:r>
      <w:r w:rsidR="00BB7AD3" w:rsidRPr="00990BAF">
        <w:rPr>
          <w:rFonts w:eastAsia="Calibri" w:cstheme="minorHAnsi"/>
          <w:i/>
          <w:iCs/>
        </w:rPr>
        <w:t xml:space="preserve"> </w:t>
      </w:r>
      <w:hyperlink r:id="rId12" w:history="1">
        <w:r w:rsidR="00BB7AD3" w:rsidRPr="00B651A3">
          <w:rPr>
            <w:rStyle w:val="Hyperlink"/>
            <w:rFonts w:eastAsia="Calibri" w:cstheme="minorHAnsi"/>
            <w:i/>
            <w:iCs/>
          </w:rPr>
          <w:t>Mathematics webpage</w:t>
        </w:r>
      </w:hyperlink>
      <w:r w:rsidR="00BB7AD3" w:rsidRPr="00990BAF">
        <w:rPr>
          <w:rFonts w:eastAsia="Calibri" w:cstheme="minorHAnsi"/>
          <w:i/>
          <w:iCs/>
        </w:rPr>
        <w:t>.</w:t>
      </w:r>
      <w:r w:rsidR="00BB7AD3" w:rsidRPr="00990BAF">
        <w:rPr>
          <w:rFonts w:eastAsia="Calibri" w:cstheme="minorHAnsi"/>
        </w:rPr>
        <w:t xml:space="preserve"> </w:t>
      </w:r>
    </w:p>
    <w:p w14:paraId="229F7DE9" w14:textId="77777777" w:rsidR="004B13F8" w:rsidRPr="004B13F8" w:rsidRDefault="004B13F8" w:rsidP="004B13F8">
      <w:pPr>
        <w:rPr>
          <w:rFonts w:eastAsia="Calibri" w:cstheme="minorHAnsi"/>
        </w:rPr>
      </w:pPr>
    </w:p>
    <w:p w14:paraId="26552CE4" w14:textId="2740AF52" w:rsidR="00265A42" w:rsidRDefault="00265A42" w:rsidP="00265A42">
      <w:pPr>
        <w:pStyle w:val="ListParagraph"/>
        <w:numPr>
          <w:ilvl w:val="0"/>
          <w:numId w:val="16"/>
        </w:numPr>
        <w:rPr>
          <w:rFonts w:eastAsia="Calibri" w:cstheme="minorHAnsi"/>
        </w:rPr>
      </w:pPr>
      <w:r w:rsidRPr="00990BAF">
        <w:rPr>
          <w:rFonts w:eastAsia="Calibri" w:cstheme="minorHAnsi"/>
        </w:rPr>
        <w:t xml:space="preserve">The </w:t>
      </w:r>
      <w:r w:rsidRPr="00990BAF">
        <w:rPr>
          <w:rFonts w:eastAsia="Calibri" w:cstheme="minorHAnsi"/>
          <w:b/>
          <w:bCs/>
          <w:i/>
          <w:iCs/>
        </w:rPr>
        <w:t>Understanding the Standards</w:t>
      </w:r>
      <w:r w:rsidRPr="00990BAF">
        <w:rPr>
          <w:rFonts w:eastAsia="Calibri" w:cstheme="minorHAnsi"/>
        </w:rPr>
        <w:t xml:space="preserve"> </w:t>
      </w:r>
      <w:r w:rsidR="00027F36" w:rsidRPr="00990BAF">
        <w:rPr>
          <w:rFonts w:eastAsia="Calibri" w:cstheme="minorHAnsi"/>
        </w:rPr>
        <w:t>section</w:t>
      </w:r>
      <w:r w:rsidRPr="00990BAF">
        <w:rPr>
          <w:rFonts w:eastAsia="Calibri" w:cstheme="minorHAnsi"/>
        </w:rPr>
        <w:t xml:space="preserve"> provides </w:t>
      </w:r>
      <w:r w:rsidRPr="0039104B">
        <w:rPr>
          <w:rFonts w:eastAsia="Calibri" w:cstheme="minorHAnsi"/>
          <w:b/>
          <w:bCs/>
          <w:i/>
          <w:iCs/>
        </w:rPr>
        <w:t>additional</w:t>
      </w:r>
      <w:r w:rsidRPr="00990BAF">
        <w:rPr>
          <w:rFonts w:eastAsia="Calibri" w:cstheme="minorHAnsi"/>
        </w:rPr>
        <w:t xml:space="preserve"> content background</w:t>
      </w:r>
      <w:r w:rsidR="00B056D7">
        <w:rPr>
          <w:rFonts w:eastAsia="Calibri" w:cstheme="minorHAnsi"/>
        </w:rPr>
        <w:t>, academic vocabulary,</w:t>
      </w:r>
      <w:r w:rsidRPr="00990BAF">
        <w:rPr>
          <w:rFonts w:eastAsia="Calibri" w:cstheme="minorHAnsi"/>
        </w:rPr>
        <w:t xml:space="preserve"> and instructional guidance </w:t>
      </w:r>
      <w:r w:rsidRPr="0030014A">
        <w:rPr>
          <w:rFonts w:eastAsia="Calibri" w:cstheme="minorHAnsi"/>
          <w:b/>
          <w:bCs/>
          <w:i/>
          <w:iCs/>
        </w:rPr>
        <w:t>only</w:t>
      </w:r>
      <w:r w:rsidRPr="00990BAF">
        <w:rPr>
          <w:rFonts w:eastAsia="Calibri" w:cstheme="minorHAnsi"/>
        </w:rPr>
        <w:t xml:space="preserve">. </w:t>
      </w:r>
    </w:p>
    <w:p w14:paraId="703AD2F1" w14:textId="77777777" w:rsidR="00FE59A2" w:rsidRPr="00FE59A2" w:rsidRDefault="00FE59A2" w:rsidP="00FE59A2">
      <w:pPr>
        <w:rPr>
          <w:rFonts w:eastAsia="Calibri" w:cstheme="minorHAnsi"/>
        </w:rPr>
      </w:pPr>
    </w:p>
    <w:p w14:paraId="2BA0F559" w14:textId="0C8C6F16" w:rsidR="00C42CD6" w:rsidRPr="0030014A" w:rsidRDefault="00265A42" w:rsidP="00265A42">
      <w:pPr>
        <w:pStyle w:val="ListParagraph"/>
        <w:numPr>
          <w:ilvl w:val="0"/>
          <w:numId w:val="16"/>
        </w:numPr>
        <w:rPr>
          <w:rFonts w:eastAsia="Calibri" w:cstheme="minorHAnsi"/>
          <w:b/>
          <w:bCs/>
          <w:i/>
          <w:iCs/>
        </w:rPr>
      </w:pPr>
      <w:r w:rsidRPr="00990BAF">
        <w:rPr>
          <w:rFonts w:eastAsia="Calibri" w:cstheme="minorHAnsi"/>
        </w:rPr>
        <w:t xml:space="preserve">The </w:t>
      </w:r>
      <w:r w:rsidRPr="00990BAF">
        <w:rPr>
          <w:rFonts w:eastAsia="Calibri" w:cstheme="minorHAnsi"/>
          <w:b/>
          <w:bCs/>
          <w:i/>
          <w:iCs/>
        </w:rPr>
        <w:t>Skills in Practice</w:t>
      </w:r>
      <w:r w:rsidRPr="00990BAF">
        <w:rPr>
          <w:rFonts w:eastAsia="Calibri" w:cstheme="minorHAnsi"/>
        </w:rPr>
        <w:t xml:space="preserve"> </w:t>
      </w:r>
      <w:r w:rsidR="00027F36" w:rsidRPr="00990BAF">
        <w:rPr>
          <w:rFonts w:eastAsia="Calibri" w:cstheme="minorHAnsi"/>
        </w:rPr>
        <w:t>section</w:t>
      </w:r>
      <w:r w:rsidRPr="00990BAF">
        <w:rPr>
          <w:rFonts w:eastAsia="Calibri" w:cstheme="minorHAnsi"/>
        </w:rPr>
        <w:t xml:space="preserve"> </w:t>
      </w:r>
      <w:r w:rsidR="00027F36" w:rsidRPr="00990BAF">
        <w:rPr>
          <w:rFonts w:eastAsia="Calibri" w:cstheme="minorHAnsi"/>
        </w:rPr>
        <w:t>provides</w:t>
      </w:r>
      <w:r w:rsidR="00A9443E" w:rsidRPr="00990BAF">
        <w:rPr>
          <w:rFonts w:eastAsia="Calibri" w:cstheme="minorHAnsi"/>
        </w:rPr>
        <w:t xml:space="preserve"> evidenced-based best practices and strategies through the lens of the most prevalent process goals. </w:t>
      </w:r>
      <w:r w:rsidR="00624C4C">
        <w:rPr>
          <w:rFonts w:eastAsia="Calibri" w:cstheme="minorHAnsi"/>
        </w:rPr>
        <w:t xml:space="preserve">It provides extensive answers to </w:t>
      </w:r>
      <w:r w:rsidR="008F22C7">
        <w:rPr>
          <w:rFonts w:eastAsia="Calibri" w:cstheme="minorHAnsi"/>
        </w:rPr>
        <w:t>essential</w:t>
      </w:r>
      <w:r w:rsidR="00624C4C">
        <w:rPr>
          <w:rFonts w:eastAsia="Calibri" w:cstheme="minorHAnsi"/>
        </w:rPr>
        <w:t xml:space="preserve"> questions that teachers can derive to engage students in formative </w:t>
      </w:r>
      <w:r w:rsidR="008F22C7">
        <w:rPr>
          <w:rFonts w:eastAsia="Calibri" w:cstheme="minorHAnsi"/>
        </w:rPr>
        <w:t xml:space="preserve">and summative assessments through units of study. </w:t>
      </w:r>
      <w:r w:rsidR="00817003" w:rsidRPr="0030014A">
        <w:rPr>
          <w:rFonts w:eastAsia="Calibri" w:cstheme="minorHAnsi"/>
          <w:b/>
          <w:bCs/>
          <w:i/>
          <w:iCs/>
        </w:rPr>
        <w:t>These do not represent an exhaustive list</w:t>
      </w:r>
      <w:r w:rsidR="00E14D18" w:rsidRPr="0030014A">
        <w:rPr>
          <w:rFonts w:eastAsia="Calibri" w:cstheme="minorHAnsi"/>
          <w:b/>
          <w:bCs/>
          <w:i/>
          <w:iCs/>
        </w:rPr>
        <w:t xml:space="preserve">. </w:t>
      </w:r>
    </w:p>
    <w:p w14:paraId="62473B4F" w14:textId="77777777" w:rsidR="00FE59A2" w:rsidRPr="00FE59A2" w:rsidRDefault="00FE59A2" w:rsidP="00FE59A2">
      <w:pPr>
        <w:rPr>
          <w:rFonts w:eastAsia="Calibri" w:cstheme="minorHAnsi"/>
        </w:rPr>
      </w:pPr>
    </w:p>
    <w:p w14:paraId="62F69591" w14:textId="180A8962" w:rsidR="00E14D18" w:rsidRPr="0030014A" w:rsidRDefault="00E14D18" w:rsidP="00265A42">
      <w:pPr>
        <w:pStyle w:val="ListParagraph"/>
        <w:numPr>
          <w:ilvl w:val="0"/>
          <w:numId w:val="16"/>
        </w:numPr>
        <w:rPr>
          <w:rFonts w:eastAsia="Calibri" w:cstheme="minorHAnsi"/>
          <w:b/>
          <w:bCs/>
          <w:i/>
          <w:iCs/>
        </w:rPr>
      </w:pPr>
      <w:r w:rsidRPr="00990BAF">
        <w:rPr>
          <w:rFonts w:eastAsia="Calibri" w:cstheme="minorHAnsi"/>
        </w:rPr>
        <w:t xml:space="preserve">The </w:t>
      </w:r>
      <w:r w:rsidRPr="00990BAF">
        <w:rPr>
          <w:rFonts w:eastAsia="Calibri" w:cstheme="minorHAnsi"/>
          <w:b/>
          <w:bCs/>
          <w:i/>
          <w:iCs/>
        </w:rPr>
        <w:t>Concepts and Connections</w:t>
      </w:r>
      <w:r w:rsidRPr="00990BAF">
        <w:rPr>
          <w:rFonts w:eastAsia="Calibri" w:cstheme="minorHAnsi"/>
        </w:rPr>
        <w:t xml:space="preserve"> section provides meaningful vertical, horizontal, and cross-curricular connections. </w:t>
      </w:r>
      <w:r w:rsidR="00BA50BE" w:rsidRPr="006930CE">
        <w:rPr>
          <w:rFonts w:eastAsia="Calibri" w:cstheme="minorHAnsi"/>
          <w:i/>
          <w:iCs/>
        </w:rPr>
        <w:t>Across Content Area</w:t>
      </w:r>
      <w:r w:rsidR="00BA50BE">
        <w:rPr>
          <w:rFonts w:eastAsia="Calibri" w:cstheme="minorHAnsi"/>
        </w:rPr>
        <w:t xml:space="preserve"> connections</w:t>
      </w:r>
      <w:r w:rsidR="002E68E2" w:rsidRPr="00990BAF">
        <w:rPr>
          <w:rFonts w:eastAsia="Calibri" w:cstheme="minorHAnsi"/>
        </w:rPr>
        <w:t xml:space="preserve"> are addressed </w:t>
      </w:r>
      <w:r w:rsidR="00BA50BE">
        <w:rPr>
          <w:rFonts w:eastAsia="Calibri" w:cstheme="minorHAnsi"/>
        </w:rPr>
        <w:t xml:space="preserve">in </w:t>
      </w:r>
      <w:r w:rsidR="003C66B1">
        <w:rPr>
          <w:rFonts w:eastAsia="Calibri" w:cstheme="minorHAnsi"/>
        </w:rPr>
        <w:t>G</w:t>
      </w:r>
      <w:r w:rsidR="002E68E2" w:rsidRPr="00990BAF">
        <w:rPr>
          <w:rFonts w:eastAsia="Calibri" w:cstheme="minorHAnsi"/>
        </w:rPr>
        <w:t>rades K through 5</w:t>
      </w:r>
      <w:r w:rsidR="003C66B1">
        <w:rPr>
          <w:rFonts w:eastAsia="Calibri" w:cstheme="minorHAnsi"/>
        </w:rPr>
        <w:t xml:space="preserve"> only</w:t>
      </w:r>
      <w:r w:rsidR="002E68E2" w:rsidRPr="00990BAF">
        <w:rPr>
          <w:rFonts w:eastAsia="Calibri" w:cstheme="minorHAnsi"/>
        </w:rPr>
        <w:t xml:space="preserve">. </w:t>
      </w:r>
      <w:r w:rsidR="002E68E2" w:rsidRPr="0030014A">
        <w:rPr>
          <w:rFonts w:eastAsia="Calibri" w:cstheme="minorHAnsi"/>
          <w:b/>
          <w:bCs/>
          <w:i/>
          <w:iCs/>
        </w:rPr>
        <w:t xml:space="preserve">As standards </w:t>
      </w:r>
      <w:r w:rsidR="00990BAF" w:rsidRPr="0030014A">
        <w:rPr>
          <w:rFonts w:eastAsia="Calibri" w:cstheme="minorHAnsi"/>
          <w:b/>
          <w:bCs/>
          <w:i/>
          <w:iCs/>
        </w:rPr>
        <w:t xml:space="preserve">revisions </w:t>
      </w:r>
      <w:r w:rsidR="002E68E2" w:rsidRPr="0030014A">
        <w:rPr>
          <w:rFonts w:eastAsia="Calibri" w:cstheme="minorHAnsi"/>
          <w:b/>
          <w:bCs/>
          <w:i/>
          <w:iCs/>
        </w:rPr>
        <w:t xml:space="preserve">for both Science and Computer Science are </w:t>
      </w:r>
      <w:r w:rsidR="00990BAF" w:rsidRPr="0030014A">
        <w:rPr>
          <w:rFonts w:eastAsia="Calibri" w:cstheme="minorHAnsi"/>
          <w:b/>
          <w:bCs/>
          <w:i/>
          <w:iCs/>
        </w:rPr>
        <w:t>approved</w:t>
      </w:r>
      <w:r w:rsidR="007F03BE" w:rsidRPr="0030014A">
        <w:rPr>
          <w:rFonts w:eastAsia="Calibri" w:cstheme="minorHAnsi"/>
          <w:b/>
          <w:bCs/>
          <w:i/>
          <w:iCs/>
        </w:rPr>
        <w:t xml:space="preserve"> by the Board of Education</w:t>
      </w:r>
      <w:r w:rsidR="00990BAF" w:rsidRPr="0030014A">
        <w:rPr>
          <w:rFonts w:eastAsia="Calibri" w:cstheme="minorHAnsi"/>
          <w:b/>
          <w:bCs/>
          <w:i/>
          <w:iCs/>
        </w:rPr>
        <w:t>, instructional guides will be updated</w:t>
      </w:r>
      <w:r w:rsidR="0030014A">
        <w:rPr>
          <w:rFonts w:eastAsia="Calibri" w:cstheme="minorHAnsi"/>
          <w:b/>
          <w:bCs/>
          <w:i/>
          <w:iCs/>
        </w:rPr>
        <w:t xml:space="preserve"> and mathematics division points of contact notified in order to disseminate such information to respective school divisions</w:t>
      </w:r>
      <w:r w:rsidR="00990BAF" w:rsidRPr="0030014A">
        <w:rPr>
          <w:rFonts w:eastAsia="Calibri" w:cstheme="minorHAnsi"/>
          <w:b/>
          <w:bCs/>
          <w:i/>
          <w:iCs/>
        </w:rPr>
        <w:t xml:space="preserve">. </w:t>
      </w:r>
    </w:p>
    <w:p w14:paraId="76173174" w14:textId="74DA3504" w:rsidR="10D54F88" w:rsidRDefault="10D54F88" w:rsidP="10D54F88">
      <w:pPr>
        <w:rPr>
          <w:rFonts w:ascii="Calibri" w:eastAsia="Calibri" w:hAnsi="Calibri" w:cs="Calibri"/>
        </w:rPr>
      </w:pPr>
    </w:p>
    <w:p w14:paraId="3EF969A4" w14:textId="54CCA6ED" w:rsidR="00027CCB" w:rsidRPr="005122C0" w:rsidRDefault="0041507B" w:rsidP="00027CCB">
      <w:pPr>
        <w:rPr>
          <w:rFonts w:eastAsia="Calibri" w:cstheme="minorHAnsi"/>
          <w:b/>
          <w:bCs/>
          <w:i/>
          <w:iCs/>
        </w:rPr>
      </w:pPr>
      <w:r w:rsidRPr="005122C0">
        <w:rPr>
          <w:rFonts w:eastAsia="Calibri" w:cstheme="minorHAnsi"/>
          <w:b/>
          <w:bCs/>
          <w:i/>
          <w:iCs/>
        </w:rPr>
        <w:t xml:space="preserve">What is the </w:t>
      </w:r>
      <w:r w:rsidR="001031B0" w:rsidRPr="005122C0">
        <w:rPr>
          <w:rFonts w:eastAsia="Calibri" w:cstheme="minorHAnsi"/>
          <w:b/>
          <w:bCs/>
          <w:i/>
          <w:iCs/>
        </w:rPr>
        <w:t>Mathematics Concepts and Connections Articulation Guide</w:t>
      </w:r>
      <w:r w:rsidRPr="005122C0">
        <w:rPr>
          <w:rFonts w:eastAsia="Calibri" w:cstheme="minorHAnsi"/>
          <w:b/>
          <w:bCs/>
          <w:i/>
          <w:iCs/>
        </w:rPr>
        <w:t xml:space="preserve"> and what is i</w:t>
      </w:r>
      <w:r w:rsidR="005122C0" w:rsidRPr="005122C0">
        <w:rPr>
          <w:rFonts w:eastAsia="Calibri" w:cstheme="minorHAnsi"/>
          <w:b/>
          <w:bCs/>
          <w:i/>
          <w:iCs/>
        </w:rPr>
        <w:t xml:space="preserve">ts purpose? </w:t>
      </w:r>
    </w:p>
    <w:p w14:paraId="5C126BA9" w14:textId="7FD9FF3D" w:rsidR="001031B0" w:rsidRPr="00FE59A2" w:rsidRDefault="001031B0" w:rsidP="001031B0">
      <w:pPr>
        <w:pStyle w:val="paragraph"/>
        <w:spacing w:before="0" w:beforeAutospacing="0" w:after="0" w:afterAutospacing="0"/>
        <w:textAlignment w:val="baseline"/>
        <w:rPr>
          <w:rStyle w:val="eop"/>
          <w:rFonts w:asciiTheme="minorHAnsi" w:hAnsiTheme="minorHAnsi" w:cstheme="minorHAnsi"/>
          <w:color w:val="000000" w:themeColor="text1"/>
        </w:rPr>
      </w:pPr>
      <w:r w:rsidRPr="00FE59A2">
        <w:rPr>
          <w:rStyle w:val="normaltextrun"/>
          <w:rFonts w:asciiTheme="minorHAnsi" w:eastAsiaTheme="majorEastAsia" w:hAnsiTheme="minorHAnsi" w:cstheme="minorHAnsi"/>
          <w:color w:val="000000" w:themeColor="text1"/>
        </w:rPr>
        <w:t>As a supplement to the Mathematics Instructional Guides, the </w:t>
      </w:r>
      <w:hyperlink r:id="rId13" w:history="1">
        <w:r w:rsidRPr="008832DE">
          <w:rPr>
            <w:rStyle w:val="Hyperlink"/>
            <w:rFonts w:asciiTheme="minorHAnsi" w:eastAsiaTheme="majorEastAsia" w:hAnsiTheme="minorHAnsi" w:cstheme="minorHAnsi"/>
          </w:rPr>
          <w:t>Mathematics Concepts and Connections Articulation Guide</w:t>
        </w:r>
      </w:hyperlink>
      <w:r w:rsidRPr="00FE59A2">
        <w:rPr>
          <w:rStyle w:val="normaltextrun"/>
          <w:rFonts w:asciiTheme="minorHAnsi" w:eastAsiaTheme="majorEastAsia" w:hAnsiTheme="minorHAnsi" w:cstheme="minorHAnsi"/>
          <w:color w:val="000000" w:themeColor="text1"/>
        </w:rPr>
        <w:t xml:space="preserve"> provides support in identifying concepts aligned to the 2023 Mathematics </w:t>
      </w:r>
      <w:r w:rsidRPr="001324D0">
        <w:rPr>
          <w:rStyle w:val="normaltextrun"/>
          <w:rFonts w:asciiTheme="minorHAnsi" w:eastAsiaTheme="majorEastAsia" w:hAnsiTheme="minorHAnsi" w:cstheme="minorHAnsi"/>
          <w:i/>
          <w:iCs/>
          <w:color w:val="000000" w:themeColor="text1"/>
        </w:rPr>
        <w:t>Standards of Learning</w:t>
      </w:r>
      <w:r w:rsidRPr="00FE59A2">
        <w:rPr>
          <w:rStyle w:val="normaltextrun"/>
          <w:rFonts w:asciiTheme="minorHAnsi" w:eastAsiaTheme="majorEastAsia" w:hAnsiTheme="minorHAnsi" w:cstheme="minorHAnsi"/>
          <w:color w:val="000000" w:themeColor="text1"/>
        </w:rPr>
        <w:t xml:space="preserve"> that articulate across mathematics grade levels or courses. </w:t>
      </w:r>
      <w:r w:rsidRPr="00FE59A2">
        <w:rPr>
          <w:rStyle w:val="eop"/>
          <w:rFonts w:asciiTheme="minorHAnsi" w:hAnsiTheme="minorHAnsi" w:cstheme="minorHAnsi"/>
          <w:color w:val="000000" w:themeColor="text1"/>
        </w:rPr>
        <w:t>​</w:t>
      </w:r>
    </w:p>
    <w:p w14:paraId="32F42FE1" w14:textId="77777777" w:rsidR="001031B0" w:rsidRDefault="001031B0" w:rsidP="001031B0">
      <w:pPr>
        <w:pStyle w:val="paragraph"/>
        <w:spacing w:before="0" w:beforeAutospacing="0" w:after="0" w:afterAutospacing="0"/>
        <w:textAlignment w:val="baseline"/>
        <w:rPr>
          <w:rFonts w:asciiTheme="minorHAnsi" w:hAnsiTheme="minorHAnsi" w:cstheme="minorHAnsi"/>
          <w:color w:val="000000" w:themeColor="text1"/>
        </w:rPr>
      </w:pPr>
    </w:p>
    <w:p w14:paraId="37710F0E" w14:textId="77777777" w:rsidR="0039104B" w:rsidRPr="0039104B" w:rsidRDefault="0039104B" w:rsidP="0039104B"/>
    <w:p w14:paraId="55CA04A5" w14:textId="42210036" w:rsidR="0039104B" w:rsidRPr="0039104B" w:rsidRDefault="0039104B" w:rsidP="0039104B">
      <w:pPr>
        <w:tabs>
          <w:tab w:val="left" w:pos="1950"/>
        </w:tabs>
      </w:pPr>
      <w:r>
        <w:tab/>
      </w:r>
    </w:p>
    <w:p w14:paraId="3BE0E5A7" w14:textId="77777777" w:rsidR="001031B0" w:rsidRPr="00FE59A2" w:rsidRDefault="001031B0" w:rsidP="001031B0">
      <w:pPr>
        <w:pStyle w:val="paragraph"/>
        <w:numPr>
          <w:ilvl w:val="0"/>
          <w:numId w:val="20"/>
        </w:numPr>
        <w:spacing w:before="0" w:beforeAutospacing="0" w:after="0" w:afterAutospacing="0"/>
        <w:textAlignment w:val="baseline"/>
        <w:rPr>
          <w:rStyle w:val="eop"/>
          <w:rFonts w:asciiTheme="minorHAnsi" w:hAnsiTheme="minorHAnsi" w:cstheme="minorHAnsi"/>
          <w:color w:val="000000" w:themeColor="text1"/>
        </w:rPr>
      </w:pPr>
      <w:r w:rsidRPr="00FE59A2">
        <w:rPr>
          <w:rStyle w:val="eop"/>
          <w:rFonts w:asciiTheme="minorHAnsi" w:hAnsiTheme="minorHAnsi" w:cstheme="minorHAnsi"/>
          <w:color w:val="000000" w:themeColor="text1"/>
        </w:rPr>
        <w:lastRenderedPageBreak/>
        <w:t>​</w:t>
      </w:r>
      <w:r w:rsidRPr="00FE59A2">
        <w:rPr>
          <w:rStyle w:val="normaltextrun"/>
          <w:rFonts w:asciiTheme="minorHAnsi" w:eastAsiaTheme="majorEastAsia" w:hAnsiTheme="minorHAnsi" w:cstheme="minorHAnsi"/>
          <w:color w:val="000000" w:themeColor="text1"/>
        </w:rPr>
        <w:t>This guide connects prerequisite learning within the context of new learning in such a way that allows teachers to build and support connections between the relevant prerequisite (subsumed) skills and grade level/content area work in support of students’ access to content.</w:t>
      </w:r>
      <w:r w:rsidRPr="00FE59A2">
        <w:rPr>
          <w:rStyle w:val="eop"/>
          <w:rFonts w:asciiTheme="minorHAnsi" w:hAnsiTheme="minorHAnsi" w:cstheme="minorHAnsi"/>
          <w:color w:val="000000" w:themeColor="text1"/>
        </w:rPr>
        <w:t>​</w:t>
      </w:r>
    </w:p>
    <w:p w14:paraId="3F0247CC" w14:textId="77777777" w:rsidR="001031B0" w:rsidRPr="00FE59A2" w:rsidRDefault="001031B0" w:rsidP="001031B0">
      <w:pPr>
        <w:pStyle w:val="paragraph"/>
        <w:spacing w:before="0" w:beforeAutospacing="0" w:after="0" w:afterAutospacing="0"/>
        <w:ind w:left="720"/>
        <w:textAlignment w:val="baseline"/>
        <w:rPr>
          <w:rFonts w:asciiTheme="minorHAnsi" w:hAnsiTheme="minorHAnsi" w:cstheme="minorHAnsi"/>
          <w:color w:val="000000" w:themeColor="text1"/>
        </w:rPr>
      </w:pPr>
    </w:p>
    <w:p w14:paraId="38AF7A73" w14:textId="154CA1D9" w:rsidR="00027CCB" w:rsidRDefault="001031B0" w:rsidP="001A2B65">
      <w:pPr>
        <w:pStyle w:val="paragraph"/>
        <w:numPr>
          <w:ilvl w:val="0"/>
          <w:numId w:val="20"/>
        </w:numPr>
        <w:spacing w:before="0" w:beforeAutospacing="0" w:after="0" w:afterAutospacing="0"/>
        <w:textAlignment w:val="baseline"/>
        <w:rPr>
          <w:rStyle w:val="eop"/>
          <w:rFonts w:asciiTheme="minorHAnsi" w:hAnsiTheme="minorHAnsi" w:cstheme="minorHAnsi"/>
          <w:color w:val="000000" w:themeColor="text1"/>
        </w:rPr>
      </w:pPr>
      <w:r w:rsidRPr="00FE59A2">
        <w:rPr>
          <w:rStyle w:val="normaltextrun"/>
          <w:rFonts w:asciiTheme="minorHAnsi" w:eastAsiaTheme="majorEastAsia" w:hAnsiTheme="minorHAnsi" w:cstheme="minorHAnsi"/>
          <w:color w:val="000000" w:themeColor="text1"/>
        </w:rPr>
        <w:t>The Concepts are interrelated and support the Connections to illustrate commonalities and connections.</w:t>
      </w:r>
      <w:r w:rsidRPr="00FE59A2">
        <w:rPr>
          <w:rStyle w:val="eop"/>
          <w:rFonts w:asciiTheme="minorHAnsi" w:hAnsiTheme="minorHAnsi" w:cstheme="minorHAnsi"/>
          <w:color w:val="000000" w:themeColor="text1"/>
        </w:rPr>
        <w:t>​</w:t>
      </w:r>
    </w:p>
    <w:p w14:paraId="62F37892" w14:textId="77777777" w:rsidR="001A2B65" w:rsidRDefault="001A2B65" w:rsidP="001A2B65">
      <w:pPr>
        <w:pStyle w:val="ListParagraph"/>
        <w:rPr>
          <w:rFonts w:cstheme="minorHAnsi"/>
          <w:color w:val="000000" w:themeColor="text1"/>
        </w:rPr>
      </w:pPr>
    </w:p>
    <w:p w14:paraId="2E70EC00" w14:textId="2BF21E23" w:rsidR="005122C0" w:rsidRPr="004E559B" w:rsidRDefault="005122C0" w:rsidP="001A2B65">
      <w:pPr>
        <w:pStyle w:val="paragraph"/>
        <w:spacing w:before="0" w:beforeAutospacing="0" w:after="0" w:afterAutospacing="0"/>
        <w:textAlignment w:val="baseline"/>
        <w:rPr>
          <w:rFonts w:asciiTheme="minorHAnsi" w:hAnsiTheme="minorHAnsi" w:cstheme="minorHAnsi"/>
          <w:b/>
          <w:bCs/>
          <w:i/>
          <w:iCs/>
          <w:color w:val="000000" w:themeColor="text1"/>
        </w:rPr>
      </w:pPr>
      <w:r w:rsidRPr="004E559B">
        <w:rPr>
          <w:rFonts w:asciiTheme="minorHAnsi" w:hAnsiTheme="minorHAnsi" w:cstheme="minorHAnsi"/>
          <w:b/>
          <w:bCs/>
          <w:i/>
          <w:iCs/>
          <w:color w:val="000000" w:themeColor="text1"/>
        </w:rPr>
        <w:t xml:space="preserve">Where to do I send questions about </w:t>
      </w:r>
      <w:r w:rsidR="004E559B" w:rsidRPr="004E559B">
        <w:rPr>
          <w:rFonts w:asciiTheme="minorHAnsi" w:hAnsiTheme="minorHAnsi" w:cstheme="minorHAnsi"/>
          <w:b/>
          <w:bCs/>
          <w:i/>
          <w:iCs/>
          <w:color w:val="000000" w:themeColor="text1"/>
        </w:rPr>
        <w:t xml:space="preserve">the Mathematics Instructional Guides? </w:t>
      </w:r>
    </w:p>
    <w:p w14:paraId="1BE608FC" w14:textId="027AFF88" w:rsidR="001A2B65" w:rsidRPr="00DE4D00" w:rsidRDefault="00DE4D00" w:rsidP="001A2B65">
      <w:pPr>
        <w:pStyle w:val="paragraph"/>
        <w:spacing w:before="0" w:beforeAutospacing="0" w:after="0" w:afterAutospacing="0"/>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Send questions to the VDOE Mathematics Team at </w:t>
      </w:r>
      <w:hyperlink r:id="rId14" w:history="1">
        <w:r w:rsidRPr="00FF4CB6">
          <w:rPr>
            <w:rStyle w:val="Hyperlink"/>
            <w:rFonts w:asciiTheme="minorHAnsi" w:hAnsiTheme="minorHAnsi" w:cstheme="minorHAnsi"/>
          </w:rPr>
          <w:t>vdoe.mathematics@doe.virginia.gov</w:t>
        </w:r>
      </w:hyperlink>
      <w:r>
        <w:rPr>
          <w:rFonts w:asciiTheme="minorHAnsi" w:hAnsiTheme="minorHAnsi" w:cstheme="minorHAnsi"/>
          <w:color w:val="000000" w:themeColor="text1"/>
        </w:rPr>
        <w:t xml:space="preserve">. </w:t>
      </w:r>
    </w:p>
    <w:sectPr w:rsidR="001A2B65" w:rsidRPr="00DE4D00" w:rsidSect="00A77BFA">
      <w:type w:val="continuous"/>
      <w:pgSz w:w="12240" w:h="15840"/>
      <w:pgMar w:top="720" w:right="720" w:bottom="720" w:left="72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CAF6B" w14:textId="77777777" w:rsidR="008F6F45" w:rsidRDefault="008F6F45" w:rsidP="007D6002">
      <w:r>
        <w:separator/>
      </w:r>
    </w:p>
  </w:endnote>
  <w:endnote w:type="continuationSeparator" w:id="0">
    <w:p w14:paraId="44957CB0" w14:textId="77777777" w:rsidR="008F6F45" w:rsidRDefault="008F6F45" w:rsidP="007D6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AFD8D" w14:textId="45AECD98" w:rsidR="0039104B" w:rsidRPr="0039104B" w:rsidRDefault="0039104B">
    <w:pPr>
      <w:pStyle w:val="Footer"/>
      <w:rPr>
        <w:rFonts w:cstheme="minorHAnsi"/>
        <w:sz w:val="18"/>
        <w:szCs w:val="18"/>
      </w:rPr>
    </w:pPr>
    <w:r w:rsidRPr="0039104B">
      <w:rPr>
        <w:rFonts w:cstheme="minorHAnsi"/>
        <w:sz w:val="18"/>
        <w:szCs w:val="18"/>
      </w:rPr>
      <w:t xml:space="preserve">Virginia Department of Education </w:t>
    </w:r>
    <w:r w:rsidRPr="0039104B">
      <w:rPr>
        <w:rStyle w:val="cf01"/>
        <w:rFonts w:asciiTheme="minorHAnsi" w:hAnsiTheme="minorHAnsi" w:cstheme="minorHAnsi"/>
      </w:rPr>
      <w:t>© 2024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6965D" w14:textId="77777777" w:rsidR="008F6F45" w:rsidRDefault="008F6F45" w:rsidP="007D6002">
      <w:r>
        <w:separator/>
      </w:r>
    </w:p>
  </w:footnote>
  <w:footnote w:type="continuationSeparator" w:id="0">
    <w:p w14:paraId="7DBC02CE" w14:textId="77777777" w:rsidR="008F6F45" w:rsidRDefault="008F6F45" w:rsidP="007D6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13F99"/>
    <w:multiLevelType w:val="hybridMultilevel"/>
    <w:tmpl w:val="2F40F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D00A4"/>
    <w:multiLevelType w:val="hybridMultilevel"/>
    <w:tmpl w:val="7A9AE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CBC3B"/>
    <w:multiLevelType w:val="hybridMultilevel"/>
    <w:tmpl w:val="FFFFFFFF"/>
    <w:lvl w:ilvl="0" w:tplc="85603F4E">
      <w:start w:val="1"/>
      <w:numFmt w:val="bullet"/>
      <w:lvlText w:val=""/>
      <w:lvlJc w:val="left"/>
      <w:pPr>
        <w:ind w:left="720" w:hanging="360"/>
      </w:pPr>
      <w:rPr>
        <w:rFonts w:ascii="Symbol" w:hAnsi="Symbol" w:hint="default"/>
      </w:rPr>
    </w:lvl>
    <w:lvl w:ilvl="1" w:tplc="DDD0FDCA">
      <w:start w:val="1"/>
      <w:numFmt w:val="bullet"/>
      <w:lvlText w:val="o"/>
      <w:lvlJc w:val="left"/>
      <w:pPr>
        <w:ind w:left="1440" w:hanging="360"/>
      </w:pPr>
      <w:rPr>
        <w:rFonts w:ascii="Courier New" w:hAnsi="Courier New" w:hint="default"/>
      </w:rPr>
    </w:lvl>
    <w:lvl w:ilvl="2" w:tplc="C23CF402">
      <w:start w:val="1"/>
      <w:numFmt w:val="bullet"/>
      <w:lvlText w:val=""/>
      <w:lvlJc w:val="left"/>
      <w:pPr>
        <w:ind w:left="2160" w:hanging="360"/>
      </w:pPr>
      <w:rPr>
        <w:rFonts w:ascii="Wingdings" w:hAnsi="Wingdings" w:hint="default"/>
      </w:rPr>
    </w:lvl>
    <w:lvl w:ilvl="3" w:tplc="A0F8BC46">
      <w:start w:val="1"/>
      <w:numFmt w:val="bullet"/>
      <w:lvlText w:val=""/>
      <w:lvlJc w:val="left"/>
      <w:pPr>
        <w:ind w:left="2880" w:hanging="360"/>
      </w:pPr>
      <w:rPr>
        <w:rFonts w:ascii="Symbol" w:hAnsi="Symbol" w:hint="default"/>
      </w:rPr>
    </w:lvl>
    <w:lvl w:ilvl="4" w:tplc="801C4D42">
      <w:start w:val="1"/>
      <w:numFmt w:val="bullet"/>
      <w:lvlText w:val="o"/>
      <w:lvlJc w:val="left"/>
      <w:pPr>
        <w:ind w:left="3600" w:hanging="360"/>
      </w:pPr>
      <w:rPr>
        <w:rFonts w:ascii="Courier New" w:hAnsi="Courier New" w:hint="default"/>
      </w:rPr>
    </w:lvl>
    <w:lvl w:ilvl="5" w:tplc="627EF3EA">
      <w:start w:val="1"/>
      <w:numFmt w:val="bullet"/>
      <w:lvlText w:val=""/>
      <w:lvlJc w:val="left"/>
      <w:pPr>
        <w:ind w:left="4320" w:hanging="360"/>
      </w:pPr>
      <w:rPr>
        <w:rFonts w:ascii="Wingdings" w:hAnsi="Wingdings" w:hint="default"/>
      </w:rPr>
    </w:lvl>
    <w:lvl w:ilvl="6" w:tplc="EEC0EC9E">
      <w:start w:val="1"/>
      <w:numFmt w:val="bullet"/>
      <w:lvlText w:val=""/>
      <w:lvlJc w:val="left"/>
      <w:pPr>
        <w:ind w:left="5040" w:hanging="360"/>
      </w:pPr>
      <w:rPr>
        <w:rFonts w:ascii="Symbol" w:hAnsi="Symbol" w:hint="default"/>
      </w:rPr>
    </w:lvl>
    <w:lvl w:ilvl="7" w:tplc="3262377C">
      <w:start w:val="1"/>
      <w:numFmt w:val="bullet"/>
      <w:lvlText w:val="o"/>
      <w:lvlJc w:val="left"/>
      <w:pPr>
        <w:ind w:left="5760" w:hanging="360"/>
      </w:pPr>
      <w:rPr>
        <w:rFonts w:ascii="Courier New" w:hAnsi="Courier New" w:hint="default"/>
      </w:rPr>
    </w:lvl>
    <w:lvl w:ilvl="8" w:tplc="DBA6E774">
      <w:start w:val="1"/>
      <w:numFmt w:val="bullet"/>
      <w:lvlText w:val=""/>
      <w:lvlJc w:val="left"/>
      <w:pPr>
        <w:ind w:left="6480" w:hanging="360"/>
      </w:pPr>
      <w:rPr>
        <w:rFonts w:ascii="Wingdings" w:hAnsi="Wingdings" w:hint="default"/>
      </w:rPr>
    </w:lvl>
  </w:abstractNum>
  <w:abstractNum w:abstractNumId="3" w15:restartNumberingAfterBreak="0">
    <w:nsid w:val="1111E190"/>
    <w:multiLevelType w:val="hybridMultilevel"/>
    <w:tmpl w:val="FFFFFFFF"/>
    <w:lvl w:ilvl="0" w:tplc="4C68A6A0">
      <w:start w:val="1"/>
      <w:numFmt w:val="decimal"/>
      <w:lvlText w:val="%1."/>
      <w:lvlJc w:val="left"/>
      <w:pPr>
        <w:ind w:left="720" w:hanging="360"/>
      </w:pPr>
    </w:lvl>
    <w:lvl w:ilvl="1" w:tplc="B78E609E">
      <w:start w:val="1"/>
      <w:numFmt w:val="lowerLetter"/>
      <w:lvlText w:val="%2."/>
      <w:lvlJc w:val="left"/>
      <w:pPr>
        <w:ind w:left="1440" w:hanging="360"/>
      </w:pPr>
    </w:lvl>
    <w:lvl w:ilvl="2" w:tplc="13C48728">
      <w:start w:val="1"/>
      <w:numFmt w:val="lowerRoman"/>
      <w:lvlText w:val="%3."/>
      <w:lvlJc w:val="right"/>
      <w:pPr>
        <w:ind w:left="2160" w:hanging="180"/>
      </w:pPr>
    </w:lvl>
    <w:lvl w:ilvl="3" w:tplc="A890133A">
      <w:start w:val="3"/>
      <w:numFmt w:val="decimal"/>
      <w:lvlText w:val="%4."/>
      <w:lvlJc w:val="left"/>
      <w:pPr>
        <w:ind w:left="2880" w:hanging="360"/>
      </w:pPr>
    </w:lvl>
    <w:lvl w:ilvl="4" w:tplc="1608AB38">
      <w:start w:val="1"/>
      <w:numFmt w:val="lowerLetter"/>
      <w:lvlText w:val="%5."/>
      <w:lvlJc w:val="left"/>
      <w:pPr>
        <w:ind w:left="3600" w:hanging="360"/>
      </w:pPr>
    </w:lvl>
    <w:lvl w:ilvl="5" w:tplc="F2DC70B6">
      <w:start w:val="1"/>
      <w:numFmt w:val="lowerRoman"/>
      <w:lvlText w:val="%6."/>
      <w:lvlJc w:val="right"/>
      <w:pPr>
        <w:ind w:left="4320" w:hanging="180"/>
      </w:pPr>
    </w:lvl>
    <w:lvl w:ilvl="6" w:tplc="97DC515A">
      <w:start w:val="1"/>
      <w:numFmt w:val="decimal"/>
      <w:lvlText w:val="%7."/>
      <w:lvlJc w:val="left"/>
      <w:pPr>
        <w:ind w:left="5040" w:hanging="360"/>
      </w:pPr>
    </w:lvl>
    <w:lvl w:ilvl="7" w:tplc="6A62B7E4">
      <w:start w:val="1"/>
      <w:numFmt w:val="lowerLetter"/>
      <w:lvlText w:val="%8."/>
      <w:lvlJc w:val="left"/>
      <w:pPr>
        <w:ind w:left="5760" w:hanging="360"/>
      </w:pPr>
    </w:lvl>
    <w:lvl w:ilvl="8" w:tplc="3A6A770C">
      <w:start w:val="1"/>
      <w:numFmt w:val="lowerRoman"/>
      <w:lvlText w:val="%9."/>
      <w:lvlJc w:val="right"/>
      <w:pPr>
        <w:ind w:left="6480" w:hanging="180"/>
      </w:pPr>
    </w:lvl>
  </w:abstractNum>
  <w:abstractNum w:abstractNumId="4" w15:restartNumberingAfterBreak="0">
    <w:nsid w:val="1B6407BE"/>
    <w:multiLevelType w:val="multilevel"/>
    <w:tmpl w:val="848C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D640E6"/>
    <w:multiLevelType w:val="hybridMultilevel"/>
    <w:tmpl w:val="05B44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73235D"/>
    <w:multiLevelType w:val="hybridMultilevel"/>
    <w:tmpl w:val="FFFFFFFF"/>
    <w:lvl w:ilvl="0" w:tplc="DA30F282">
      <w:start w:val="1"/>
      <w:numFmt w:val="bullet"/>
      <w:lvlText w:val=""/>
      <w:lvlJc w:val="left"/>
      <w:pPr>
        <w:ind w:left="720" w:hanging="360"/>
      </w:pPr>
      <w:rPr>
        <w:rFonts w:ascii="Symbol" w:hAnsi="Symbol" w:hint="default"/>
      </w:rPr>
    </w:lvl>
    <w:lvl w:ilvl="1" w:tplc="22B24AD4">
      <w:start w:val="1"/>
      <w:numFmt w:val="bullet"/>
      <w:lvlText w:val="o"/>
      <w:lvlJc w:val="left"/>
      <w:pPr>
        <w:ind w:left="1440" w:hanging="360"/>
      </w:pPr>
      <w:rPr>
        <w:rFonts w:ascii="Courier New" w:hAnsi="Courier New" w:hint="default"/>
      </w:rPr>
    </w:lvl>
    <w:lvl w:ilvl="2" w:tplc="14CE97BA">
      <w:start w:val="1"/>
      <w:numFmt w:val="bullet"/>
      <w:lvlText w:val=""/>
      <w:lvlJc w:val="left"/>
      <w:pPr>
        <w:ind w:left="2160" w:hanging="360"/>
      </w:pPr>
      <w:rPr>
        <w:rFonts w:ascii="Wingdings" w:hAnsi="Wingdings" w:hint="default"/>
      </w:rPr>
    </w:lvl>
    <w:lvl w:ilvl="3" w:tplc="4B4045F4">
      <w:start w:val="1"/>
      <w:numFmt w:val="bullet"/>
      <w:lvlText w:val=""/>
      <w:lvlJc w:val="left"/>
      <w:pPr>
        <w:ind w:left="2880" w:hanging="360"/>
      </w:pPr>
      <w:rPr>
        <w:rFonts w:ascii="Symbol" w:hAnsi="Symbol" w:hint="default"/>
      </w:rPr>
    </w:lvl>
    <w:lvl w:ilvl="4" w:tplc="1176290E">
      <w:start w:val="1"/>
      <w:numFmt w:val="bullet"/>
      <w:lvlText w:val="o"/>
      <w:lvlJc w:val="left"/>
      <w:pPr>
        <w:ind w:left="3600" w:hanging="360"/>
      </w:pPr>
      <w:rPr>
        <w:rFonts w:ascii="Courier New" w:hAnsi="Courier New" w:hint="default"/>
      </w:rPr>
    </w:lvl>
    <w:lvl w:ilvl="5" w:tplc="72B650DC">
      <w:start w:val="1"/>
      <w:numFmt w:val="bullet"/>
      <w:lvlText w:val=""/>
      <w:lvlJc w:val="left"/>
      <w:pPr>
        <w:ind w:left="4320" w:hanging="360"/>
      </w:pPr>
      <w:rPr>
        <w:rFonts w:ascii="Wingdings" w:hAnsi="Wingdings" w:hint="default"/>
      </w:rPr>
    </w:lvl>
    <w:lvl w:ilvl="6" w:tplc="99F4A54A">
      <w:start w:val="1"/>
      <w:numFmt w:val="bullet"/>
      <w:lvlText w:val=""/>
      <w:lvlJc w:val="left"/>
      <w:pPr>
        <w:ind w:left="5040" w:hanging="360"/>
      </w:pPr>
      <w:rPr>
        <w:rFonts w:ascii="Symbol" w:hAnsi="Symbol" w:hint="default"/>
      </w:rPr>
    </w:lvl>
    <w:lvl w:ilvl="7" w:tplc="8E4212D2">
      <w:start w:val="1"/>
      <w:numFmt w:val="bullet"/>
      <w:lvlText w:val="o"/>
      <w:lvlJc w:val="left"/>
      <w:pPr>
        <w:ind w:left="5760" w:hanging="360"/>
      </w:pPr>
      <w:rPr>
        <w:rFonts w:ascii="Courier New" w:hAnsi="Courier New" w:hint="default"/>
      </w:rPr>
    </w:lvl>
    <w:lvl w:ilvl="8" w:tplc="583435C8">
      <w:start w:val="1"/>
      <w:numFmt w:val="bullet"/>
      <w:lvlText w:val=""/>
      <w:lvlJc w:val="left"/>
      <w:pPr>
        <w:ind w:left="6480" w:hanging="360"/>
      </w:pPr>
      <w:rPr>
        <w:rFonts w:ascii="Wingdings" w:hAnsi="Wingdings" w:hint="default"/>
      </w:rPr>
    </w:lvl>
  </w:abstractNum>
  <w:abstractNum w:abstractNumId="7" w15:restartNumberingAfterBreak="0">
    <w:nsid w:val="46B70741"/>
    <w:multiLevelType w:val="hybridMultilevel"/>
    <w:tmpl w:val="FFFFFFFF"/>
    <w:lvl w:ilvl="0" w:tplc="67F8F8E6">
      <w:start w:val="1"/>
      <w:numFmt w:val="decimal"/>
      <w:lvlText w:val="%1."/>
      <w:lvlJc w:val="left"/>
      <w:pPr>
        <w:ind w:left="720" w:hanging="360"/>
      </w:pPr>
    </w:lvl>
    <w:lvl w:ilvl="1" w:tplc="24D0C444">
      <w:start w:val="1"/>
      <w:numFmt w:val="lowerLetter"/>
      <w:lvlText w:val="%2."/>
      <w:lvlJc w:val="left"/>
      <w:pPr>
        <w:ind w:left="1440" w:hanging="360"/>
      </w:pPr>
    </w:lvl>
    <w:lvl w:ilvl="2" w:tplc="E55EC5DE">
      <w:start w:val="1"/>
      <w:numFmt w:val="lowerRoman"/>
      <w:lvlText w:val="%3."/>
      <w:lvlJc w:val="right"/>
      <w:pPr>
        <w:ind w:left="2160" w:hanging="180"/>
      </w:pPr>
    </w:lvl>
    <w:lvl w:ilvl="3" w:tplc="5502A42A">
      <w:start w:val="4"/>
      <w:numFmt w:val="decimal"/>
      <w:lvlText w:val="%4."/>
      <w:lvlJc w:val="left"/>
      <w:pPr>
        <w:ind w:left="2880" w:hanging="360"/>
      </w:pPr>
    </w:lvl>
    <w:lvl w:ilvl="4" w:tplc="62A6D138">
      <w:start w:val="1"/>
      <w:numFmt w:val="lowerLetter"/>
      <w:lvlText w:val="%5."/>
      <w:lvlJc w:val="left"/>
      <w:pPr>
        <w:ind w:left="3600" w:hanging="360"/>
      </w:pPr>
    </w:lvl>
    <w:lvl w:ilvl="5" w:tplc="C8E2FC4A">
      <w:start w:val="1"/>
      <w:numFmt w:val="lowerRoman"/>
      <w:lvlText w:val="%6."/>
      <w:lvlJc w:val="right"/>
      <w:pPr>
        <w:ind w:left="4320" w:hanging="180"/>
      </w:pPr>
    </w:lvl>
    <w:lvl w:ilvl="6" w:tplc="37AE7F3A">
      <w:start w:val="1"/>
      <w:numFmt w:val="decimal"/>
      <w:lvlText w:val="%7."/>
      <w:lvlJc w:val="left"/>
      <w:pPr>
        <w:ind w:left="5040" w:hanging="360"/>
      </w:pPr>
    </w:lvl>
    <w:lvl w:ilvl="7" w:tplc="69F436BA">
      <w:start w:val="1"/>
      <w:numFmt w:val="lowerLetter"/>
      <w:lvlText w:val="%8."/>
      <w:lvlJc w:val="left"/>
      <w:pPr>
        <w:ind w:left="5760" w:hanging="360"/>
      </w:pPr>
    </w:lvl>
    <w:lvl w:ilvl="8" w:tplc="07F0E766">
      <w:start w:val="1"/>
      <w:numFmt w:val="lowerRoman"/>
      <w:lvlText w:val="%9."/>
      <w:lvlJc w:val="right"/>
      <w:pPr>
        <w:ind w:left="6480" w:hanging="180"/>
      </w:pPr>
    </w:lvl>
  </w:abstractNum>
  <w:abstractNum w:abstractNumId="8" w15:restartNumberingAfterBreak="0">
    <w:nsid w:val="545F7A90"/>
    <w:multiLevelType w:val="multilevel"/>
    <w:tmpl w:val="922E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5B4243"/>
    <w:multiLevelType w:val="hybridMultilevel"/>
    <w:tmpl w:val="A2B4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51DE1F"/>
    <w:multiLevelType w:val="hybridMultilevel"/>
    <w:tmpl w:val="FFFFFFFF"/>
    <w:lvl w:ilvl="0" w:tplc="6EF4FD62">
      <w:start w:val="1"/>
      <w:numFmt w:val="bullet"/>
      <w:lvlText w:val=""/>
      <w:lvlJc w:val="left"/>
      <w:pPr>
        <w:ind w:left="720" w:hanging="360"/>
      </w:pPr>
      <w:rPr>
        <w:rFonts w:ascii="Symbol" w:hAnsi="Symbol" w:hint="default"/>
      </w:rPr>
    </w:lvl>
    <w:lvl w:ilvl="1" w:tplc="2998F05A">
      <w:start w:val="1"/>
      <w:numFmt w:val="bullet"/>
      <w:lvlText w:val="o"/>
      <w:lvlJc w:val="left"/>
      <w:pPr>
        <w:ind w:left="1440" w:hanging="360"/>
      </w:pPr>
      <w:rPr>
        <w:rFonts w:ascii="Courier New" w:hAnsi="Courier New" w:hint="default"/>
      </w:rPr>
    </w:lvl>
    <w:lvl w:ilvl="2" w:tplc="3E56D26E">
      <w:start w:val="1"/>
      <w:numFmt w:val="bullet"/>
      <w:lvlText w:val=""/>
      <w:lvlJc w:val="left"/>
      <w:pPr>
        <w:ind w:left="2160" w:hanging="360"/>
      </w:pPr>
      <w:rPr>
        <w:rFonts w:ascii="Wingdings" w:hAnsi="Wingdings" w:hint="default"/>
      </w:rPr>
    </w:lvl>
    <w:lvl w:ilvl="3" w:tplc="76F64328">
      <w:start w:val="1"/>
      <w:numFmt w:val="bullet"/>
      <w:lvlText w:val=""/>
      <w:lvlJc w:val="left"/>
      <w:pPr>
        <w:ind w:left="2880" w:hanging="360"/>
      </w:pPr>
      <w:rPr>
        <w:rFonts w:ascii="Symbol" w:hAnsi="Symbol" w:hint="default"/>
      </w:rPr>
    </w:lvl>
    <w:lvl w:ilvl="4" w:tplc="A02EA5B8">
      <w:start w:val="1"/>
      <w:numFmt w:val="bullet"/>
      <w:lvlText w:val="o"/>
      <w:lvlJc w:val="left"/>
      <w:pPr>
        <w:ind w:left="3600" w:hanging="360"/>
      </w:pPr>
      <w:rPr>
        <w:rFonts w:ascii="Courier New" w:hAnsi="Courier New" w:hint="default"/>
      </w:rPr>
    </w:lvl>
    <w:lvl w:ilvl="5" w:tplc="F0CED388">
      <w:start w:val="1"/>
      <w:numFmt w:val="bullet"/>
      <w:lvlText w:val=""/>
      <w:lvlJc w:val="left"/>
      <w:pPr>
        <w:ind w:left="4320" w:hanging="360"/>
      </w:pPr>
      <w:rPr>
        <w:rFonts w:ascii="Wingdings" w:hAnsi="Wingdings" w:hint="default"/>
      </w:rPr>
    </w:lvl>
    <w:lvl w:ilvl="6" w:tplc="92343A14">
      <w:start w:val="1"/>
      <w:numFmt w:val="bullet"/>
      <w:lvlText w:val=""/>
      <w:lvlJc w:val="left"/>
      <w:pPr>
        <w:ind w:left="5040" w:hanging="360"/>
      </w:pPr>
      <w:rPr>
        <w:rFonts w:ascii="Symbol" w:hAnsi="Symbol" w:hint="default"/>
      </w:rPr>
    </w:lvl>
    <w:lvl w:ilvl="7" w:tplc="A4A24F8C">
      <w:start w:val="1"/>
      <w:numFmt w:val="bullet"/>
      <w:lvlText w:val="o"/>
      <w:lvlJc w:val="left"/>
      <w:pPr>
        <w:ind w:left="5760" w:hanging="360"/>
      </w:pPr>
      <w:rPr>
        <w:rFonts w:ascii="Courier New" w:hAnsi="Courier New" w:hint="default"/>
      </w:rPr>
    </w:lvl>
    <w:lvl w:ilvl="8" w:tplc="45982A7A">
      <w:start w:val="1"/>
      <w:numFmt w:val="bullet"/>
      <w:lvlText w:val=""/>
      <w:lvlJc w:val="left"/>
      <w:pPr>
        <w:ind w:left="6480" w:hanging="360"/>
      </w:pPr>
      <w:rPr>
        <w:rFonts w:ascii="Wingdings" w:hAnsi="Wingdings" w:hint="default"/>
      </w:rPr>
    </w:lvl>
  </w:abstractNum>
  <w:abstractNum w:abstractNumId="11" w15:restartNumberingAfterBreak="0">
    <w:nsid w:val="60765990"/>
    <w:multiLevelType w:val="hybridMultilevel"/>
    <w:tmpl w:val="883C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114E33"/>
    <w:multiLevelType w:val="hybridMultilevel"/>
    <w:tmpl w:val="6F2C7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7D0E27"/>
    <w:multiLevelType w:val="hybridMultilevel"/>
    <w:tmpl w:val="ECF27D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1EC5A3"/>
    <w:multiLevelType w:val="hybridMultilevel"/>
    <w:tmpl w:val="FFFFFFFF"/>
    <w:lvl w:ilvl="0" w:tplc="A5960736">
      <w:start w:val="1"/>
      <w:numFmt w:val="bullet"/>
      <w:lvlText w:val=""/>
      <w:lvlJc w:val="left"/>
      <w:pPr>
        <w:ind w:left="720" w:hanging="360"/>
      </w:pPr>
      <w:rPr>
        <w:rFonts w:ascii="Symbol" w:hAnsi="Symbol" w:hint="default"/>
      </w:rPr>
    </w:lvl>
    <w:lvl w:ilvl="1" w:tplc="F89E6E82">
      <w:start w:val="1"/>
      <w:numFmt w:val="bullet"/>
      <w:lvlText w:val="o"/>
      <w:lvlJc w:val="left"/>
      <w:pPr>
        <w:ind w:left="1440" w:hanging="360"/>
      </w:pPr>
      <w:rPr>
        <w:rFonts w:ascii="Courier New" w:hAnsi="Courier New" w:hint="default"/>
      </w:rPr>
    </w:lvl>
    <w:lvl w:ilvl="2" w:tplc="D08075D4">
      <w:start w:val="1"/>
      <w:numFmt w:val="bullet"/>
      <w:lvlText w:val=""/>
      <w:lvlJc w:val="left"/>
      <w:pPr>
        <w:ind w:left="2160" w:hanging="360"/>
      </w:pPr>
      <w:rPr>
        <w:rFonts w:ascii="Wingdings" w:hAnsi="Wingdings" w:hint="default"/>
      </w:rPr>
    </w:lvl>
    <w:lvl w:ilvl="3" w:tplc="D8FA6E98">
      <w:start w:val="1"/>
      <w:numFmt w:val="bullet"/>
      <w:lvlText w:val=""/>
      <w:lvlJc w:val="left"/>
      <w:pPr>
        <w:ind w:left="2880" w:hanging="360"/>
      </w:pPr>
      <w:rPr>
        <w:rFonts w:ascii="Symbol" w:hAnsi="Symbol" w:hint="default"/>
      </w:rPr>
    </w:lvl>
    <w:lvl w:ilvl="4" w:tplc="41F829E6">
      <w:start w:val="1"/>
      <w:numFmt w:val="bullet"/>
      <w:lvlText w:val="o"/>
      <w:lvlJc w:val="left"/>
      <w:pPr>
        <w:ind w:left="3600" w:hanging="360"/>
      </w:pPr>
      <w:rPr>
        <w:rFonts w:ascii="Courier New" w:hAnsi="Courier New" w:hint="default"/>
      </w:rPr>
    </w:lvl>
    <w:lvl w:ilvl="5" w:tplc="E050FA64">
      <w:start w:val="1"/>
      <w:numFmt w:val="bullet"/>
      <w:lvlText w:val=""/>
      <w:lvlJc w:val="left"/>
      <w:pPr>
        <w:ind w:left="4320" w:hanging="360"/>
      </w:pPr>
      <w:rPr>
        <w:rFonts w:ascii="Wingdings" w:hAnsi="Wingdings" w:hint="default"/>
      </w:rPr>
    </w:lvl>
    <w:lvl w:ilvl="6" w:tplc="82CC2DDC">
      <w:start w:val="1"/>
      <w:numFmt w:val="bullet"/>
      <w:lvlText w:val=""/>
      <w:lvlJc w:val="left"/>
      <w:pPr>
        <w:ind w:left="5040" w:hanging="360"/>
      </w:pPr>
      <w:rPr>
        <w:rFonts w:ascii="Symbol" w:hAnsi="Symbol" w:hint="default"/>
      </w:rPr>
    </w:lvl>
    <w:lvl w:ilvl="7" w:tplc="DFC6569C">
      <w:start w:val="1"/>
      <w:numFmt w:val="bullet"/>
      <w:lvlText w:val="o"/>
      <w:lvlJc w:val="left"/>
      <w:pPr>
        <w:ind w:left="5760" w:hanging="360"/>
      </w:pPr>
      <w:rPr>
        <w:rFonts w:ascii="Courier New" w:hAnsi="Courier New" w:hint="default"/>
      </w:rPr>
    </w:lvl>
    <w:lvl w:ilvl="8" w:tplc="F19ECC1E">
      <w:start w:val="1"/>
      <w:numFmt w:val="bullet"/>
      <w:lvlText w:val=""/>
      <w:lvlJc w:val="left"/>
      <w:pPr>
        <w:ind w:left="6480" w:hanging="360"/>
      </w:pPr>
      <w:rPr>
        <w:rFonts w:ascii="Wingdings" w:hAnsi="Wingdings" w:hint="default"/>
      </w:rPr>
    </w:lvl>
  </w:abstractNum>
  <w:abstractNum w:abstractNumId="15" w15:restartNumberingAfterBreak="0">
    <w:nsid w:val="69930BA4"/>
    <w:multiLevelType w:val="hybridMultilevel"/>
    <w:tmpl w:val="FFFFFFFF"/>
    <w:lvl w:ilvl="0" w:tplc="B4584C00">
      <w:start w:val="1"/>
      <w:numFmt w:val="decimal"/>
      <w:lvlText w:val="%1."/>
      <w:lvlJc w:val="left"/>
      <w:pPr>
        <w:ind w:left="720" w:hanging="360"/>
      </w:pPr>
    </w:lvl>
    <w:lvl w:ilvl="1" w:tplc="33021F4A">
      <w:start w:val="1"/>
      <w:numFmt w:val="lowerLetter"/>
      <w:lvlText w:val="%2."/>
      <w:lvlJc w:val="left"/>
      <w:pPr>
        <w:ind w:left="1440" w:hanging="360"/>
      </w:pPr>
    </w:lvl>
    <w:lvl w:ilvl="2" w:tplc="D3CE2792">
      <w:start w:val="1"/>
      <w:numFmt w:val="lowerRoman"/>
      <w:lvlText w:val="%3."/>
      <w:lvlJc w:val="right"/>
      <w:pPr>
        <w:ind w:left="2160" w:hanging="180"/>
      </w:pPr>
    </w:lvl>
    <w:lvl w:ilvl="3" w:tplc="6E58A568">
      <w:start w:val="1"/>
      <w:numFmt w:val="decimal"/>
      <w:lvlText w:val="%4."/>
      <w:lvlJc w:val="left"/>
      <w:pPr>
        <w:ind w:left="2880" w:hanging="360"/>
      </w:pPr>
    </w:lvl>
    <w:lvl w:ilvl="4" w:tplc="F8D6D0B2">
      <w:start w:val="1"/>
      <w:numFmt w:val="lowerLetter"/>
      <w:lvlText w:val="%5."/>
      <w:lvlJc w:val="left"/>
      <w:pPr>
        <w:ind w:left="3600" w:hanging="360"/>
      </w:pPr>
    </w:lvl>
    <w:lvl w:ilvl="5" w:tplc="C23E7CDA">
      <w:start w:val="1"/>
      <w:numFmt w:val="lowerRoman"/>
      <w:lvlText w:val="%6."/>
      <w:lvlJc w:val="right"/>
      <w:pPr>
        <w:ind w:left="4320" w:hanging="180"/>
      </w:pPr>
    </w:lvl>
    <w:lvl w:ilvl="6" w:tplc="443634DE">
      <w:start w:val="1"/>
      <w:numFmt w:val="decimal"/>
      <w:lvlText w:val="%7."/>
      <w:lvlJc w:val="left"/>
      <w:pPr>
        <w:ind w:left="5040" w:hanging="360"/>
      </w:pPr>
    </w:lvl>
    <w:lvl w:ilvl="7" w:tplc="8634FC64">
      <w:start w:val="1"/>
      <w:numFmt w:val="lowerLetter"/>
      <w:lvlText w:val="%8."/>
      <w:lvlJc w:val="left"/>
      <w:pPr>
        <w:ind w:left="5760" w:hanging="360"/>
      </w:pPr>
    </w:lvl>
    <w:lvl w:ilvl="8" w:tplc="12768E90">
      <w:start w:val="1"/>
      <w:numFmt w:val="lowerRoman"/>
      <w:lvlText w:val="%9."/>
      <w:lvlJc w:val="right"/>
      <w:pPr>
        <w:ind w:left="6480" w:hanging="180"/>
      </w:pPr>
    </w:lvl>
  </w:abstractNum>
  <w:abstractNum w:abstractNumId="16" w15:restartNumberingAfterBreak="0">
    <w:nsid w:val="6A00E8F2"/>
    <w:multiLevelType w:val="hybridMultilevel"/>
    <w:tmpl w:val="FFFFFFFF"/>
    <w:lvl w:ilvl="0" w:tplc="3EBC18DE">
      <w:start w:val="1"/>
      <w:numFmt w:val="decimal"/>
      <w:lvlText w:val="%1."/>
      <w:lvlJc w:val="left"/>
      <w:pPr>
        <w:ind w:left="720" w:hanging="360"/>
      </w:pPr>
    </w:lvl>
    <w:lvl w:ilvl="1" w:tplc="48EA8EE4">
      <w:start w:val="1"/>
      <w:numFmt w:val="lowerLetter"/>
      <w:lvlText w:val="%2."/>
      <w:lvlJc w:val="left"/>
      <w:pPr>
        <w:ind w:left="1440" w:hanging="360"/>
      </w:pPr>
    </w:lvl>
    <w:lvl w:ilvl="2" w:tplc="3066433E">
      <w:start w:val="1"/>
      <w:numFmt w:val="lowerRoman"/>
      <w:lvlText w:val="%3."/>
      <w:lvlJc w:val="right"/>
      <w:pPr>
        <w:ind w:left="2160" w:hanging="180"/>
      </w:pPr>
    </w:lvl>
    <w:lvl w:ilvl="3" w:tplc="01CC5732">
      <w:start w:val="2"/>
      <w:numFmt w:val="decimal"/>
      <w:lvlText w:val="%4."/>
      <w:lvlJc w:val="left"/>
      <w:pPr>
        <w:ind w:left="2880" w:hanging="360"/>
      </w:pPr>
    </w:lvl>
    <w:lvl w:ilvl="4" w:tplc="7AA81C36">
      <w:start w:val="1"/>
      <w:numFmt w:val="lowerLetter"/>
      <w:lvlText w:val="%5."/>
      <w:lvlJc w:val="left"/>
      <w:pPr>
        <w:ind w:left="3600" w:hanging="360"/>
      </w:pPr>
    </w:lvl>
    <w:lvl w:ilvl="5" w:tplc="BF9AF59C">
      <w:start w:val="1"/>
      <w:numFmt w:val="lowerRoman"/>
      <w:lvlText w:val="%6."/>
      <w:lvlJc w:val="right"/>
      <w:pPr>
        <w:ind w:left="4320" w:hanging="180"/>
      </w:pPr>
    </w:lvl>
    <w:lvl w:ilvl="6" w:tplc="EA6CB0E8">
      <w:start w:val="1"/>
      <w:numFmt w:val="decimal"/>
      <w:lvlText w:val="%7."/>
      <w:lvlJc w:val="left"/>
      <w:pPr>
        <w:ind w:left="5040" w:hanging="360"/>
      </w:pPr>
    </w:lvl>
    <w:lvl w:ilvl="7" w:tplc="5FA01540">
      <w:start w:val="1"/>
      <w:numFmt w:val="lowerLetter"/>
      <w:lvlText w:val="%8."/>
      <w:lvlJc w:val="left"/>
      <w:pPr>
        <w:ind w:left="5760" w:hanging="360"/>
      </w:pPr>
    </w:lvl>
    <w:lvl w:ilvl="8" w:tplc="B316DFA6">
      <w:start w:val="1"/>
      <w:numFmt w:val="lowerRoman"/>
      <w:lvlText w:val="%9."/>
      <w:lvlJc w:val="right"/>
      <w:pPr>
        <w:ind w:left="6480" w:hanging="180"/>
      </w:pPr>
    </w:lvl>
  </w:abstractNum>
  <w:abstractNum w:abstractNumId="17" w15:restartNumberingAfterBreak="0">
    <w:nsid w:val="6C2B6B64"/>
    <w:multiLevelType w:val="hybridMultilevel"/>
    <w:tmpl w:val="4220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3E2953"/>
    <w:multiLevelType w:val="hybridMultilevel"/>
    <w:tmpl w:val="FFFFFFFF"/>
    <w:lvl w:ilvl="0" w:tplc="CBC2657E">
      <w:start w:val="1"/>
      <w:numFmt w:val="decimal"/>
      <w:lvlText w:val="%1."/>
      <w:lvlJc w:val="left"/>
      <w:pPr>
        <w:ind w:left="720" w:hanging="360"/>
      </w:pPr>
    </w:lvl>
    <w:lvl w:ilvl="1" w:tplc="23C6C93A">
      <w:start w:val="1"/>
      <w:numFmt w:val="lowerLetter"/>
      <w:lvlText w:val="%2."/>
      <w:lvlJc w:val="left"/>
      <w:pPr>
        <w:ind w:left="1440" w:hanging="360"/>
      </w:pPr>
    </w:lvl>
    <w:lvl w:ilvl="2" w:tplc="5B449838">
      <w:start w:val="2"/>
      <w:numFmt w:val="lowerRoman"/>
      <w:lvlText w:val="%3."/>
      <w:lvlJc w:val="right"/>
      <w:pPr>
        <w:ind w:left="2160" w:hanging="180"/>
      </w:pPr>
    </w:lvl>
    <w:lvl w:ilvl="3" w:tplc="109A6352">
      <w:start w:val="1"/>
      <w:numFmt w:val="decimal"/>
      <w:lvlText w:val="%4."/>
      <w:lvlJc w:val="left"/>
      <w:pPr>
        <w:ind w:left="2880" w:hanging="360"/>
      </w:pPr>
    </w:lvl>
    <w:lvl w:ilvl="4" w:tplc="DC347138">
      <w:start w:val="1"/>
      <w:numFmt w:val="lowerLetter"/>
      <w:lvlText w:val="%5."/>
      <w:lvlJc w:val="left"/>
      <w:pPr>
        <w:ind w:left="3600" w:hanging="360"/>
      </w:pPr>
    </w:lvl>
    <w:lvl w:ilvl="5" w:tplc="F87428B0">
      <w:start w:val="1"/>
      <w:numFmt w:val="lowerRoman"/>
      <w:lvlText w:val="%6."/>
      <w:lvlJc w:val="right"/>
      <w:pPr>
        <w:ind w:left="4320" w:hanging="180"/>
      </w:pPr>
    </w:lvl>
    <w:lvl w:ilvl="6" w:tplc="5C04826C">
      <w:start w:val="1"/>
      <w:numFmt w:val="decimal"/>
      <w:lvlText w:val="%7."/>
      <w:lvlJc w:val="left"/>
      <w:pPr>
        <w:ind w:left="5040" w:hanging="360"/>
      </w:pPr>
    </w:lvl>
    <w:lvl w:ilvl="7" w:tplc="FB382300">
      <w:start w:val="1"/>
      <w:numFmt w:val="lowerLetter"/>
      <w:lvlText w:val="%8."/>
      <w:lvlJc w:val="left"/>
      <w:pPr>
        <w:ind w:left="5760" w:hanging="360"/>
      </w:pPr>
    </w:lvl>
    <w:lvl w:ilvl="8" w:tplc="0D1EA26A">
      <w:start w:val="1"/>
      <w:numFmt w:val="lowerRoman"/>
      <w:lvlText w:val="%9."/>
      <w:lvlJc w:val="right"/>
      <w:pPr>
        <w:ind w:left="6480" w:hanging="180"/>
      </w:pPr>
    </w:lvl>
  </w:abstractNum>
  <w:abstractNum w:abstractNumId="19" w15:restartNumberingAfterBreak="0">
    <w:nsid w:val="79A1E85E"/>
    <w:multiLevelType w:val="hybridMultilevel"/>
    <w:tmpl w:val="FFFFFFFF"/>
    <w:lvl w:ilvl="0" w:tplc="FC026F3E">
      <w:start w:val="1"/>
      <w:numFmt w:val="decimal"/>
      <w:lvlText w:val="%1."/>
      <w:lvlJc w:val="left"/>
      <w:pPr>
        <w:ind w:left="720" w:hanging="360"/>
      </w:pPr>
    </w:lvl>
    <w:lvl w:ilvl="1" w:tplc="FC24B2B4">
      <w:start w:val="1"/>
      <w:numFmt w:val="lowerLetter"/>
      <w:lvlText w:val="%2."/>
      <w:lvlJc w:val="left"/>
      <w:pPr>
        <w:ind w:left="1440" w:hanging="360"/>
      </w:pPr>
    </w:lvl>
    <w:lvl w:ilvl="2" w:tplc="2354AC0C">
      <w:start w:val="1"/>
      <w:numFmt w:val="lowerRoman"/>
      <w:lvlText w:val="%3."/>
      <w:lvlJc w:val="right"/>
      <w:pPr>
        <w:ind w:left="2160" w:hanging="180"/>
      </w:pPr>
    </w:lvl>
    <w:lvl w:ilvl="3" w:tplc="E3D85306">
      <w:start w:val="1"/>
      <w:numFmt w:val="decimal"/>
      <w:lvlText w:val="%4."/>
      <w:lvlJc w:val="left"/>
      <w:pPr>
        <w:ind w:left="2880" w:hanging="360"/>
      </w:pPr>
    </w:lvl>
    <w:lvl w:ilvl="4" w:tplc="6ABAEFAE">
      <w:start w:val="1"/>
      <w:numFmt w:val="lowerLetter"/>
      <w:lvlText w:val="%5."/>
      <w:lvlJc w:val="left"/>
      <w:pPr>
        <w:ind w:left="3600" w:hanging="360"/>
      </w:pPr>
    </w:lvl>
    <w:lvl w:ilvl="5" w:tplc="95BA6A04">
      <w:start w:val="1"/>
      <w:numFmt w:val="lowerRoman"/>
      <w:lvlText w:val="%6."/>
      <w:lvlJc w:val="right"/>
      <w:pPr>
        <w:ind w:left="4320" w:hanging="180"/>
      </w:pPr>
    </w:lvl>
    <w:lvl w:ilvl="6" w:tplc="9F68F800">
      <w:start w:val="1"/>
      <w:numFmt w:val="decimal"/>
      <w:lvlText w:val="%7."/>
      <w:lvlJc w:val="left"/>
      <w:pPr>
        <w:ind w:left="5040" w:hanging="360"/>
      </w:pPr>
    </w:lvl>
    <w:lvl w:ilvl="7" w:tplc="A0F098A6">
      <w:start w:val="1"/>
      <w:numFmt w:val="lowerLetter"/>
      <w:lvlText w:val="%8."/>
      <w:lvlJc w:val="left"/>
      <w:pPr>
        <w:ind w:left="5760" w:hanging="360"/>
      </w:pPr>
    </w:lvl>
    <w:lvl w:ilvl="8" w:tplc="B344D8AC">
      <w:start w:val="1"/>
      <w:numFmt w:val="lowerRoman"/>
      <w:lvlText w:val="%9."/>
      <w:lvlJc w:val="right"/>
      <w:pPr>
        <w:ind w:left="6480" w:hanging="180"/>
      </w:pPr>
    </w:lvl>
  </w:abstractNum>
  <w:abstractNum w:abstractNumId="20" w15:restartNumberingAfterBreak="0">
    <w:nsid w:val="7E9E7BAB"/>
    <w:multiLevelType w:val="hybridMultilevel"/>
    <w:tmpl w:val="FFFFFFFF"/>
    <w:lvl w:ilvl="0" w:tplc="7AB4CEE0">
      <w:start w:val="1"/>
      <w:numFmt w:val="bullet"/>
      <w:lvlText w:val=""/>
      <w:lvlJc w:val="left"/>
      <w:pPr>
        <w:ind w:left="720" w:hanging="360"/>
      </w:pPr>
      <w:rPr>
        <w:rFonts w:ascii="Symbol" w:hAnsi="Symbol" w:hint="default"/>
      </w:rPr>
    </w:lvl>
    <w:lvl w:ilvl="1" w:tplc="05BEC5D4">
      <w:start w:val="1"/>
      <w:numFmt w:val="bullet"/>
      <w:lvlText w:val="o"/>
      <w:lvlJc w:val="left"/>
      <w:pPr>
        <w:ind w:left="1440" w:hanging="360"/>
      </w:pPr>
      <w:rPr>
        <w:rFonts w:ascii="Courier New" w:hAnsi="Courier New" w:hint="default"/>
      </w:rPr>
    </w:lvl>
    <w:lvl w:ilvl="2" w:tplc="0B900612">
      <w:start w:val="1"/>
      <w:numFmt w:val="bullet"/>
      <w:lvlText w:val=""/>
      <w:lvlJc w:val="left"/>
      <w:pPr>
        <w:ind w:left="2160" w:hanging="360"/>
      </w:pPr>
      <w:rPr>
        <w:rFonts w:ascii="Wingdings" w:hAnsi="Wingdings" w:hint="default"/>
      </w:rPr>
    </w:lvl>
    <w:lvl w:ilvl="3" w:tplc="4A8C3E80">
      <w:start w:val="1"/>
      <w:numFmt w:val="bullet"/>
      <w:lvlText w:val=""/>
      <w:lvlJc w:val="left"/>
      <w:pPr>
        <w:ind w:left="2880" w:hanging="360"/>
      </w:pPr>
      <w:rPr>
        <w:rFonts w:ascii="Symbol" w:hAnsi="Symbol" w:hint="default"/>
      </w:rPr>
    </w:lvl>
    <w:lvl w:ilvl="4" w:tplc="109ED050">
      <w:start w:val="1"/>
      <w:numFmt w:val="bullet"/>
      <w:lvlText w:val="o"/>
      <w:lvlJc w:val="left"/>
      <w:pPr>
        <w:ind w:left="3600" w:hanging="360"/>
      </w:pPr>
      <w:rPr>
        <w:rFonts w:ascii="Courier New" w:hAnsi="Courier New" w:hint="default"/>
      </w:rPr>
    </w:lvl>
    <w:lvl w:ilvl="5" w:tplc="1186B1A6">
      <w:start w:val="1"/>
      <w:numFmt w:val="bullet"/>
      <w:lvlText w:val=""/>
      <w:lvlJc w:val="left"/>
      <w:pPr>
        <w:ind w:left="4320" w:hanging="360"/>
      </w:pPr>
      <w:rPr>
        <w:rFonts w:ascii="Wingdings" w:hAnsi="Wingdings" w:hint="default"/>
      </w:rPr>
    </w:lvl>
    <w:lvl w:ilvl="6" w:tplc="B61AA744">
      <w:start w:val="1"/>
      <w:numFmt w:val="bullet"/>
      <w:lvlText w:val=""/>
      <w:lvlJc w:val="left"/>
      <w:pPr>
        <w:ind w:left="5040" w:hanging="360"/>
      </w:pPr>
      <w:rPr>
        <w:rFonts w:ascii="Symbol" w:hAnsi="Symbol" w:hint="default"/>
      </w:rPr>
    </w:lvl>
    <w:lvl w:ilvl="7" w:tplc="4A224ABA">
      <w:start w:val="1"/>
      <w:numFmt w:val="bullet"/>
      <w:lvlText w:val="o"/>
      <w:lvlJc w:val="left"/>
      <w:pPr>
        <w:ind w:left="5760" w:hanging="360"/>
      </w:pPr>
      <w:rPr>
        <w:rFonts w:ascii="Courier New" w:hAnsi="Courier New" w:hint="default"/>
      </w:rPr>
    </w:lvl>
    <w:lvl w:ilvl="8" w:tplc="255CA548">
      <w:start w:val="1"/>
      <w:numFmt w:val="bullet"/>
      <w:lvlText w:val=""/>
      <w:lvlJc w:val="left"/>
      <w:pPr>
        <w:ind w:left="6480" w:hanging="360"/>
      </w:pPr>
      <w:rPr>
        <w:rFonts w:ascii="Wingdings" w:hAnsi="Wingdings" w:hint="default"/>
      </w:rPr>
    </w:lvl>
  </w:abstractNum>
  <w:num w:numId="1" w16cid:durableId="1524322446">
    <w:abstractNumId w:val="19"/>
  </w:num>
  <w:num w:numId="2" w16cid:durableId="1197548468">
    <w:abstractNumId w:val="2"/>
  </w:num>
  <w:num w:numId="3" w16cid:durableId="1946618231">
    <w:abstractNumId w:val="6"/>
  </w:num>
  <w:num w:numId="4" w16cid:durableId="1122308552">
    <w:abstractNumId w:val="14"/>
  </w:num>
  <w:num w:numId="5" w16cid:durableId="471949679">
    <w:abstractNumId w:val="20"/>
  </w:num>
  <w:num w:numId="6" w16cid:durableId="923799444">
    <w:abstractNumId w:val="15"/>
  </w:num>
  <w:num w:numId="7" w16cid:durableId="2119521474">
    <w:abstractNumId w:val="13"/>
  </w:num>
  <w:num w:numId="8" w16cid:durableId="1583300462">
    <w:abstractNumId w:val="5"/>
  </w:num>
  <w:num w:numId="9" w16cid:durableId="1256355266">
    <w:abstractNumId w:val="10"/>
  </w:num>
  <w:num w:numId="10" w16cid:durableId="8068224">
    <w:abstractNumId w:val="7"/>
  </w:num>
  <w:num w:numId="11" w16cid:durableId="1074662102">
    <w:abstractNumId w:val="3"/>
  </w:num>
  <w:num w:numId="12" w16cid:durableId="582253681">
    <w:abstractNumId w:val="16"/>
  </w:num>
  <w:num w:numId="13" w16cid:durableId="782966817">
    <w:abstractNumId w:val="18"/>
  </w:num>
  <w:num w:numId="14" w16cid:durableId="2077819385">
    <w:abstractNumId w:val="12"/>
  </w:num>
  <w:num w:numId="15" w16cid:durableId="30151453">
    <w:abstractNumId w:val="11"/>
  </w:num>
  <w:num w:numId="16" w16cid:durableId="872037555">
    <w:abstractNumId w:val="17"/>
  </w:num>
  <w:num w:numId="17" w16cid:durableId="2069955970">
    <w:abstractNumId w:val="0"/>
  </w:num>
  <w:num w:numId="18" w16cid:durableId="1496187800">
    <w:abstractNumId w:val="8"/>
  </w:num>
  <w:num w:numId="19" w16cid:durableId="244649509">
    <w:abstractNumId w:val="4"/>
  </w:num>
  <w:num w:numId="20" w16cid:durableId="677006691">
    <w:abstractNumId w:val="1"/>
  </w:num>
  <w:num w:numId="21" w16cid:durableId="15255136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D0D"/>
    <w:rsid w:val="00006859"/>
    <w:rsid w:val="00027CCB"/>
    <w:rsid w:val="00027F36"/>
    <w:rsid w:val="00033C34"/>
    <w:rsid w:val="000373A8"/>
    <w:rsid w:val="0004712A"/>
    <w:rsid w:val="00055F64"/>
    <w:rsid w:val="00081696"/>
    <w:rsid w:val="000A4F67"/>
    <w:rsid w:val="000C64C2"/>
    <w:rsid w:val="000E3382"/>
    <w:rsid w:val="001031B0"/>
    <w:rsid w:val="0012323B"/>
    <w:rsid w:val="0012381A"/>
    <w:rsid w:val="00130E55"/>
    <w:rsid w:val="001324D0"/>
    <w:rsid w:val="00134ED7"/>
    <w:rsid w:val="00161FA5"/>
    <w:rsid w:val="001A2B65"/>
    <w:rsid w:val="001C0702"/>
    <w:rsid w:val="001C58CA"/>
    <w:rsid w:val="001F2776"/>
    <w:rsid w:val="0020382C"/>
    <w:rsid w:val="0024143A"/>
    <w:rsid w:val="002537C4"/>
    <w:rsid w:val="00265A42"/>
    <w:rsid w:val="002865E6"/>
    <w:rsid w:val="0029258A"/>
    <w:rsid w:val="002A3E12"/>
    <w:rsid w:val="002A7370"/>
    <w:rsid w:val="002D6AD1"/>
    <w:rsid w:val="002E68E2"/>
    <w:rsid w:val="0030014A"/>
    <w:rsid w:val="0030059B"/>
    <w:rsid w:val="0032225F"/>
    <w:rsid w:val="003360FD"/>
    <w:rsid w:val="00350170"/>
    <w:rsid w:val="0036302F"/>
    <w:rsid w:val="003735FD"/>
    <w:rsid w:val="00374D07"/>
    <w:rsid w:val="0039104B"/>
    <w:rsid w:val="00391271"/>
    <w:rsid w:val="003C66B1"/>
    <w:rsid w:val="003E3569"/>
    <w:rsid w:val="0041507B"/>
    <w:rsid w:val="0043656D"/>
    <w:rsid w:val="00436EA3"/>
    <w:rsid w:val="00454B35"/>
    <w:rsid w:val="004559DB"/>
    <w:rsid w:val="00463970"/>
    <w:rsid w:val="004B13F8"/>
    <w:rsid w:val="004B6A17"/>
    <w:rsid w:val="004D0100"/>
    <w:rsid w:val="004E559B"/>
    <w:rsid w:val="004E6262"/>
    <w:rsid w:val="004F1090"/>
    <w:rsid w:val="004F4595"/>
    <w:rsid w:val="00503246"/>
    <w:rsid w:val="005122C0"/>
    <w:rsid w:val="0052191D"/>
    <w:rsid w:val="00541D79"/>
    <w:rsid w:val="00543F70"/>
    <w:rsid w:val="00554B36"/>
    <w:rsid w:val="005779F4"/>
    <w:rsid w:val="00587958"/>
    <w:rsid w:val="005A101E"/>
    <w:rsid w:val="005C0270"/>
    <w:rsid w:val="005E09AE"/>
    <w:rsid w:val="005E6630"/>
    <w:rsid w:val="00624C4C"/>
    <w:rsid w:val="00624D80"/>
    <w:rsid w:val="0063237E"/>
    <w:rsid w:val="00641E64"/>
    <w:rsid w:val="00667D1A"/>
    <w:rsid w:val="006930CE"/>
    <w:rsid w:val="00694966"/>
    <w:rsid w:val="006C408B"/>
    <w:rsid w:val="006D5532"/>
    <w:rsid w:val="007329B3"/>
    <w:rsid w:val="00732CA4"/>
    <w:rsid w:val="00750DCF"/>
    <w:rsid w:val="00781189"/>
    <w:rsid w:val="007B287A"/>
    <w:rsid w:val="007D6002"/>
    <w:rsid w:val="007E4A88"/>
    <w:rsid w:val="007F03BE"/>
    <w:rsid w:val="00817003"/>
    <w:rsid w:val="00836B90"/>
    <w:rsid w:val="008541C5"/>
    <w:rsid w:val="00856FBB"/>
    <w:rsid w:val="0086588F"/>
    <w:rsid w:val="008832DE"/>
    <w:rsid w:val="00890C76"/>
    <w:rsid w:val="008945E2"/>
    <w:rsid w:val="008B2D92"/>
    <w:rsid w:val="008B2DDE"/>
    <w:rsid w:val="008B3876"/>
    <w:rsid w:val="008F22C7"/>
    <w:rsid w:val="008F6F45"/>
    <w:rsid w:val="009040DB"/>
    <w:rsid w:val="00915B15"/>
    <w:rsid w:val="00947B8A"/>
    <w:rsid w:val="009620B3"/>
    <w:rsid w:val="009635D4"/>
    <w:rsid w:val="00986510"/>
    <w:rsid w:val="00990BAF"/>
    <w:rsid w:val="00993238"/>
    <w:rsid w:val="00993A47"/>
    <w:rsid w:val="00994122"/>
    <w:rsid w:val="009D265E"/>
    <w:rsid w:val="009D3CAB"/>
    <w:rsid w:val="009E1BD1"/>
    <w:rsid w:val="009E2A0C"/>
    <w:rsid w:val="009E7141"/>
    <w:rsid w:val="009E7165"/>
    <w:rsid w:val="009F3352"/>
    <w:rsid w:val="00A15691"/>
    <w:rsid w:val="00A24B64"/>
    <w:rsid w:val="00A3412F"/>
    <w:rsid w:val="00A37FE6"/>
    <w:rsid w:val="00A460D4"/>
    <w:rsid w:val="00A47E4B"/>
    <w:rsid w:val="00A52ADA"/>
    <w:rsid w:val="00A574D5"/>
    <w:rsid w:val="00A77BFA"/>
    <w:rsid w:val="00A86FED"/>
    <w:rsid w:val="00A9443E"/>
    <w:rsid w:val="00A957F2"/>
    <w:rsid w:val="00AB5191"/>
    <w:rsid w:val="00AC5D03"/>
    <w:rsid w:val="00AE1E3F"/>
    <w:rsid w:val="00B056D7"/>
    <w:rsid w:val="00B2611C"/>
    <w:rsid w:val="00B34AD8"/>
    <w:rsid w:val="00B429D1"/>
    <w:rsid w:val="00B4588B"/>
    <w:rsid w:val="00B50362"/>
    <w:rsid w:val="00B651A3"/>
    <w:rsid w:val="00B92D94"/>
    <w:rsid w:val="00BA50BE"/>
    <w:rsid w:val="00BB6ED2"/>
    <w:rsid w:val="00BB7AD3"/>
    <w:rsid w:val="00C352CB"/>
    <w:rsid w:val="00C42CD6"/>
    <w:rsid w:val="00C45DB1"/>
    <w:rsid w:val="00C517A0"/>
    <w:rsid w:val="00C61D84"/>
    <w:rsid w:val="00C708C1"/>
    <w:rsid w:val="00C7435E"/>
    <w:rsid w:val="00C774D4"/>
    <w:rsid w:val="00C90938"/>
    <w:rsid w:val="00C964C2"/>
    <w:rsid w:val="00CC64FD"/>
    <w:rsid w:val="00D11EAC"/>
    <w:rsid w:val="00D34032"/>
    <w:rsid w:val="00D3675B"/>
    <w:rsid w:val="00D413A8"/>
    <w:rsid w:val="00D778E6"/>
    <w:rsid w:val="00D91513"/>
    <w:rsid w:val="00D94459"/>
    <w:rsid w:val="00DA591A"/>
    <w:rsid w:val="00DA6248"/>
    <w:rsid w:val="00DB20B2"/>
    <w:rsid w:val="00DB42FC"/>
    <w:rsid w:val="00DC165D"/>
    <w:rsid w:val="00DC1701"/>
    <w:rsid w:val="00DC1CE8"/>
    <w:rsid w:val="00DC1D84"/>
    <w:rsid w:val="00DC2F15"/>
    <w:rsid w:val="00DD4B45"/>
    <w:rsid w:val="00DD5447"/>
    <w:rsid w:val="00DE4D00"/>
    <w:rsid w:val="00DF5C44"/>
    <w:rsid w:val="00DF7CC8"/>
    <w:rsid w:val="00E14D18"/>
    <w:rsid w:val="00E35148"/>
    <w:rsid w:val="00E373CB"/>
    <w:rsid w:val="00E47DFD"/>
    <w:rsid w:val="00E65CA9"/>
    <w:rsid w:val="00E7169F"/>
    <w:rsid w:val="00E720E8"/>
    <w:rsid w:val="00ED7A5B"/>
    <w:rsid w:val="00EE22CE"/>
    <w:rsid w:val="00F243E9"/>
    <w:rsid w:val="00F37627"/>
    <w:rsid w:val="00F46F7F"/>
    <w:rsid w:val="00F61A8E"/>
    <w:rsid w:val="00F65D0D"/>
    <w:rsid w:val="00F83228"/>
    <w:rsid w:val="00FA0BDA"/>
    <w:rsid w:val="00FD68EA"/>
    <w:rsid w:val="00FE59A2"/>
    <w:rsid w:val="00FF6104"/>
    <w:rsid w:val="0122F8D1"/>
    <w:rsid w:val="02B1BEC2"/>
    <w:rsid w:val="03EA711C"/>
    <w:rsid w:val="03FFD3DD"/>
    <w:rsid w:val="045A9993"/>
    <w:rsid w:val="050A9487"/>
    <w:rsid w:val="05A35F5C"/>
    <w:rsid w:val="07A6121A"/>
    <w:rsid w:val="07BED720"/>
    <w:rsid w:val="07D7FBFF"/>
    <w:rsid w:val="09DE05AA"/>
    <w:rsid w:val="0A2BE543"/>
    <w:rsid w:val="0B15CF6F"/>
    <w:rsid w:val="0B6AC548"/>
    <w:rsid w:val="0CEF939A"/>
    <w:rsid w:val="0E79B58D"/>
    <w:rsid w:val="0FAF515A"/>
    <w:rsid w:val="10D54F88"/>
    <w:rsid w:val="118B97AB"/>
    <w:rsid w:val="121D42BE"/>
    <w:rsid w:val="14B17DBD"/>
    <w:rsid w:val="151175B8"/>
    <w:rsid w:val="15380FBA"/>
    <w:rsid w:val="1555CA22"/>
    <w:rsid w:val="163C60B7"/>
    <w:rsid w:val="1760AA9E"/>
    <w:rsid w:val="1800A8C7"/>
    <w:rsid w:val="1845BF76"/>
    <w:rsid w:val="187B1EFF"/>
    <w:rsid w:val="19C2D5D4"/>
    <w:rsid w:val="19E15D83"/>
    <w:rsid w:val="1A2B61E8"/>
    <w:rsid w:val="1AB59BAD"/>
    <w:rsid w:val="1B45F554"/>
    <w:rsid w:val="1B5EA635"/>
    <w:rsid w:val="1B80B73C"/>
    <w:rsid w:val="1BC23E37"/>
    <w:rsid w:val="1BD8589E"/>
    <w:rsid w:val="1C516C0E"/>
    <w:rsid w:val="1C51FFA9"/>
    <w:rsid w:val="1F5C0338"/>
    <w:rsid w:val="1FD1AB22"/>
    <w:rsid w:val="1FF9447D"/>
    <w:rsid w:val="2124DD31"/>
    <w:rsid w:val="22540EB9"/>
    <w:rsid w:val="23515B02"/>
    <w:rsid w:val="244C5210"/>
    <w:rsid w:val="24F41532"/>
    <w:rsid w:val="257CF51B"/>
    <w:rsid w:val="261176B1"/>
    <w:rsid w:val="261B5C75"/>
    <w:rsid w:val="2622AB73"/>
    <w:rsid w:val="2632D9A0"/>
    <w:rsid w:val="271FF7BC"/>
    <w:rsid w:val="27941EB5"/>
    <w:rsid w:val="28A169E6"/>
    <w:rsid w:val="29D95D6D"/>
    <w:rsid w:val="29EB96D1"/>
    <w:rsid w:val="2ABA67A7"/>
    <w:rsid w:val="2ACCBC91"/>
    <w:rsid w:val="2AFD7E45"/>
    <w:rsid w:val="2B6C3F47"/>
    <w:rsid w:val="2CC2E614"/>
    <w:rsid w:val="2CF101C5"/>
    <w:rsid w:val="2D5A2FF5"/>
    <w:rsid w:val="2DAB616C"/>
    <w:rsid w:val="2E13D7B8"/>
    <w:rsid w:val="2EAC2FAC"/>
    <w:rsid w:val="2ED8B2F8"/>
    <w:rsid w:val="2FEB906C"/>
    <w:rsid w:val="3092F38D"/>
    <w:rsid w:val="312B6810"/>
    <w:rsid w:val="314B10D8"/>
    <w:rsid w:val="347A8F43"/>
    <w:rsid w:val="358C2A13"/>
    <w:rsid w:val="377BB461"/>
    <w:rsid w:val="39B5085C"/>
    <w:rsid w:val="39F8013F"/>
    <w:rsid w:val="3A6EB39D"/>
    <w:rsid w:val="3C7DFBD3"/>
    <w:rsid w:val="3C8B6B35"/>
    <w:rsid w:val="3E4C2400"/>
    <w:rsid w:val="3F50F0FF"/>
    <w:rsid w:val="3FC375B6"/>
    <w:rsid w:val="40717DF1"/>
    <w:rsid w:val="40B2FD1B"/>
    <w:rsid w:val="42A953AC"/>
    <w:rsid w:val="437715D5"/>
    <w:rsid w:val="43D3C3F8"/>
    <w:rsid w:val="45B3DDCA"/>
    <w:rsid w:val="45CB40D0"/>
    <w:rsid w:val="46E7F524"/>
    <w:rsid w:val="47204661"/>
    <w:rsid w:val="48BC16C2"/>
    <w:rsid w:val="48C15A14"/>
    <w:rsid w:val="498B7FFB"/>
    <w:rsid w:val="4B3AB3EA"/>
    <w:rsid w:val="4BA037E0"/>
    <w:rsid w:val="4BE74885"/>
    <w:rsid w:val="4C1F944A"/>
    <w:rsid w:val="4D5D28DD"/>
    <w:rsid w:val="4DFBD5FB"/>
    <w:rsid w:val="4E6CAFD9"/>
    <w:rsid w:val="4F372B54"/>
    <w:rsid w:val="506C89C9"/>
    <w:rsid w:val="508DE781"/>
    <w:rsid w:val="543DEF23"/>
    <w:rsid w:val="549D26DF"/>
    <w:rsid w:val="56E4DC40"/>
    <w:rsid w:val="57366A2B"/>
    <w:rsid w:val="5773B1DB"/>
    <w:rsid w:val="5845CC64"/>
    <w:rsid w:val="58645DD5"/>
    <w:rsid w:val="58B9122F"/>
    <w:rsid w:val="5991AA6D"/>
    <w:rsid w:val="59955FAC"/>
    <w:rsid w:val="59A4E79C"/>
    <w:rsid w:val="5A32F25A"/>
    <w:rsid w:val="5C2F3DF3"/>
    <w:rsid w:val="5DD001B0"/>
    <w:rsid w:val="5FFBFDDD"/>
    <w:rsid w:val="60A1341A"/>
    <w:rsid w:val="624B7791"/>
    <w:rsid w:val="624E8A75"/>
    <w:rsid w:val="62B7B2FC"/>
    <w:rsid w:val="62F29078"/>
    <w:rsid w:val="6434AE82"/>
    <w:rsid w:val="64D65F6C"/>
    <w:rsid w:val="64FD88E1"/>
    <w:rsid w:val="66B95BB7"/>
    <w:rsid w:val="683F27D1"/>
    <w:rsid w:val="6CD99CEE"/>
    <w:rsid w:val="6DA8D9FE"/>
    <w:rsid w:val="6DAB930B"/>
    <w:rsid w:val="6E49A7A2"/>
    <w:rsid w:val="6EB7F17E"/>
    <w:rsid w:val="6EDD3D78"/>
    <w:rsid w:val="6EE1A8EE"/>
    <w:rsid w:val="6F3ED147"/>
    <w:rsid w:val="7234EA88"/>
    <w:rsid w:val="7289415B"/>
    <w:rsid w:val="73257736"/>
    <w:rsid w:val="73FDCB46"/>
    <w:rsid w:val="752908F7"/>
    <w:rsid w:val="75DA9D66"/>
    <w:rsid w:val="76A7EAFA"/>
    <w:rsid w:val="77F3DF4C"/>
    <w:rsid w:val="7840F7FA"/>
    <w:rsid w:val="796952D3"/>
    <w:rsid w:val="79D2684A"/>
    <w:rsid w:val="79FB4B2A"/>
    <w:rsid w:val="7A5AE148"/>
    <w:rsid w:val="7C820A3D"/>
    <w:rsid w:val="7DB175D3"/>
    <w:rsid w:val="7E9365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BA423"/>
  <w15:chartTrackingRefBased/>
  <w15:docId w15:val="{F5613480-A4A0-4E80-910A-649A7AF1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5D0D"/>
    <w:pPr>
      <w:keepNext/>
      <w:keepLines/>
      <w:spacing w:before="240"/>
      <w:outlineLvl w:val="0"/>
    </w:pPr>
    <w:rPr>
      <w:rFonts w:asciiTheme="majorHAnsi" w:eastAsiaTheme="majorEastAsia" w:hAnsiTheme="majorHAnsi" w:cstheme="majorBidi"/>
      <w:b/>
      <w:bCs/>
      <w:color w:val="003C71"/>
      <w:sz w:val="48"/>
      <w:szCs w:val="48"/>
    </w:rPr>
  </w:style>
  <w:style w:type="paragraph" w:styleId="Heading2">
    <w:name w:val="heading 2"/>
    <w:basedOn w:val="Normal"/>
    <w:next w:val="Normal"/>
    <w:link w:val="Heading2Char"/>
    <w:uiPriority w:val="9"/>
    <w:unhideWhenUsed/>
    <w:qFormat/>
    <w:rsid w:val="00F65D0D"/>
    <w:pPr>
      <w:keepNext/>
      <w:keepLines/>
      <w:spacing w:before="40" w:after="120"/>
      <w:outlineLvl w:val="1"/>
    </w:pPr>
    <w:rPr>
      <w:rFonts w:asciiTheme="majorHAnsi" w:eastAsiaTheme="majorEastAsia" w:hAnsiTheme="majorHAnsi" w:cstheme="majorBidi"/>
      <w:b/>
      <w:bCs/>
      <w:color w:val="2F5496" w:themeColor="accent1" w:themeShade="BF"/>
      <w:sz w:val="32"/>
      <w:szCs w:val="32"/>
    </w:rPr>
  </w:style>
  <w:style w:type="paragraph" w:styleId="Heading3">
    <w:name w:val="heading 3"/>
    <w:basedOn w:val="Normal"/>
    <w:next w:val="Normal"/>
    <w:link w:val="Heading3Char"/>
    <w:uiPriority w:val="9"/>
    <w:unhideWhenUsed/>
    <w:qFormat/>
    <w:rsid w:val="00F65D0D"/>
    <w:pPr>
      <w:keepNext/>
      <w:keepLines/>
      <w:spacing w:before="120" w:after="120"/>
      <w:outlineLvl w:val="2"/>
    </w:pPr>
    <w:rPr>
      <w:rFonts w:asciiTheme="majorHAnsi" w:eastAsiaTheme="majorEastAsia" w:hAnsiTheme="majorHAnsi" w:cstheme="majorBidi"/>
      <w:b/>
      <w:bCs/>
      <w:color w:val="000000" w:themeColor="text1"/>
      <w:sz w:val="28"/>
      <w:szCs w:val="28"/>
    </w:rPr>
  </w:style>
  <w:style w:type="paragraph" w:styleId="Heading4">
    <w:name w:val="heading 4"/>
    <w:basedOn w:val="Normal"/>
    <w:next w:val="Normal"/>
    <w:link w:val="Heading4Char"/>
    <w:uiPriority w:val="9"/>
    <w:unhideWhenUsed/>
    <w:qFormat/>
    <w:rsid w:val="00F65D0D"/>
    <w:pPr>
      <w:keepNext/>
      <w:keepLines/>
      <w:spacing w:before="120"/>
      <w:outlineLvl w:val="3"/>
    </w:pPr>
    <w:rPr>
      <w:rFonts w:asciiTheme="majorHAnsi" w:eastAsiaTheme="majorEastAsia" w:hAnsiTheme="majorHAnsi" w:cstheme="majorBidi"/>
      <w:i/>
      <w:iCs/>
      <w:color w:val="003C7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D0D"/>
    <w:rPr>
      <w:rFonts w:asciiTheme="majorHAnsi" w:eastAsiaTheme="majorEastAsia" w:hAnsiTheme="majorHAnsi" w:cstheme="majorBidi"/>
      <w:b/>
      <w:bCs/>
      <w:color w:val="003C71"/>
      <w:sz w:val="48"/>
      <w:szCs w:val="48"/>
    </w:rPr>
  </w:style>
  <w:style w:type="character" w:customStyle="1" w:styleId="Heading2Char">
    <w:name w:val="Heading 2 Char"/>
    <w:basedOn w:val="DefaultParagraphFont"/>
    <w:link w:val="Heading2"/>
    <w:uiPriority w:val="9"/>
    <w:rsid w:val="00F65D0D"/>
    <w:rPr>
      <w:rFonts w:asciiTheme="majorHAnsi" w:eastAsiaTheme="majorEastAsia" w:hAnsiTheme="majorHAnsi" w:cstheme="majorBidi"/>
      <w:b/>
      <w:bCs/>
      <w:color w:val="2F5496" w:themeColor="accent1" w:themeShade="BF"/>
      <w:sz w:val="32"/>
      <w:szCs w:val="32"/>
    </w:rPr>
  </w:style>
  <w:style w:type="character" w:customStyle="1" w:styleId="Heading3Char">
    <w:name w:val="Heading 3 Char"/>
    <w:basedOn w:val="DefaultParagraphFont"/>
    <w:link w:val="Heading3"/>
    <w:uiPriority w:val="9"/>
    <w:rsid w:val="00F65D0D"/>
    <w:rPr>
      <w:rFonts w:asciiTheme="majorHAnsi" w:eastAsiaTheme="majorEastAsia" w:hAnsiTheme="majorHAnsi" w:cstheme="majorBidi"/>
      <w:b/>
      <w:bCs/>
      <w:color w:val="000000" w:themeColor="text1"/>
      <w:sz w:val="28"/>
      <w:szCs w:val="28"/>
    </w:rPr>
  </w:style>
  <w:style w:type="character" w:customStyle="1" w:styleId="Heading4Char">
    <w:name w:val="Heading 4 Char"/>
    <w:basedOn w:val="DefaultParagraphFont"/>
    <w:link w:val="Heading4"/>
    <w:uiPriority w:val="9"/>
    <w:rsid w:val="00F65D0D"/>
    <w:rPr>
      <w:rFonts w:asciiTheme="majorHAnsi" w:eastAsiaTheme="majorEastAsia" w:hAnsiTheme="majorHAnsi" w:cstheme="majorBidi"/>
      <w:i/>
      <w:iCs/>
      <w:color w:val="003C71"/>
      <w:sz w:val="28"/>
      <w:szCs w:val="28"/>
    </w:rPr>
  </w:style>
  <w:style w:type="paragraph" w:styleId="ListParagraph">
    <w:name w:val="List Paragraph"/>
    <w:basedOn w:val="Normal"/>
    <w:uiPriority w:val="34"/>
    <w:qFormat/>
    <w:rsid w:val="0024143A"/>
    <w:pPr>
      <w:ind w:left="720"/>
      <w:contextualSpacing/>
    </w:pPr>
  </w:style>
  <w:style w:type="character" w:customStyle="1" w:styleId="normaltextrun">
    <w:name w:val="normaltextrun"/>
    <w:basedOn w:val="DefaultParagraphFont"/>
    <w:rsid w:val="00E35148"/>
  </w:style>
  <w:style w:type="character" w:customStyle="1" w:styleId="eop">
    <w:name w:val="eop"/>
    <w:basedOn w:val="DefaultParagraphFont"/>
    <w:rsid w:val="00E35148"/>
  </w:style>
  <w:style w:type="paragraph" w:customStyle="1" w:styleId="paragraph">
    <w:name w:val="paragraph"/>
    <w:basedOn w:val="Normal"/>
    <w:rsid w:val="00C517A0"/>
    <w:pPr>
      <w:spacing w:before="100" w:beforeAutospacing="1" w:after="100" w:afterAutospacing="1"/>
    </w:pPr>
    <w:rPr>
      <w:rFonts w:ascii="Times New Roman" w:eastAsia="Times New Roman" w:hAnsi="Times New Roman" w:cs="Times New Roman"/>
      <w:kern w:val="0"/>
      <w14:ligatures w14:val="none"/>
    </w:rPr>
  </w:style>
  <w:style w:type="paragraph" w:customStyle="1" w:styleId="Default">
    <w:name w:val="Default"/>
    <w:rsid w:val="00265A42"/>
    <w:pPr>
      <w:autoSpaceDE w:val="0"/>
      <w:autoSpaceDN w:val="0"/>
      <w:adjustRightInd w:val="0"/>
    </w:pPr>
    <w:rPr>
      <w:rFonts w:ascii="Times New Roman" w:hAnsi="Times New Roman" w:cs="Times New Roman"/>
      <w:color w:val="000000"/>
      <w:kern w:val="0"/>
    </w:rPr>
  </w:style>
  <w:style w:type="character" w:styleId="Hyperlink">
    <w:name w:val="Hyperlink"/>
    <w:basedOn w:val="DefaultParagraphFont"/>
    <w:uiPriority w:val="99"/>
    <w:unhideWhenUsed/>
    <w:rsid w:val="00DE4D00"/>
    <w:rPr>
      <w:color w:val="0563C1" w:themeColor="hyperlink"/>
      <w:u w:val="single"/>
    </w:rPr>
  </w:style>
  <w:style w:type="character" w:styleId="UnresolvedMention">
    <w:name w:val="Unresolved Mention"/>
    <w:basedOn w:val="DefaultParagraphFont"/>
    <w:uiPriority w:val="99"/>
    <w:semiHidden/>
    <w:unhideWhenUsed/>
    <w:rsid w:val="00DE4D00"/>
    <w:rPr>
      <w:color w:val="605E5C"/>
      <w:shd w:val="clear" w:color="auto" w:fill="E1DFDD"/>
    </w:rPr>
  </w:style>
  <w:style w:type="character" w:styleId="CommentReference">
    <w:name w:val="annotation reference"/>
    <w:basedOn w:val="DefaultParagraphFont"/>
    <w:uiPriority w:val="99"/>
    <w:semiHidden/>
    <w:unhideWhenUsed/>
    <w:rsid w:val="00BB6ED2"/>
    <w:rPr>
      <w:sz w:val="16"/>
      <w:szCs w:val="16"/>
    </w:rPr>
  </w:style>
  <w:style w:type="paragraph" w:styleId="CommentText">
    <w:name w:val="annotation text"/>
    <w:basedOn w:val="Normal"/>
    <w:link w:val="CommentTextChar"/>
    <w:uiPriority w:val="99"/>
    <w:unhideWhenUsed/>
    <w:rsid w:val="00BB6ED2"/>
    <w:rPr>
      <w:sz w:val="20"/>
      <w:szCs w:val="20"/>
    </w:rPr>
  </w:style>
  <w:style w:type="character" w:customStyle="1" w:styleId="CommentTextChar">
    <w:name w:val="Comment Text Char"/>
    <w:basedOn w:val="DefaultParagraphFont"/>
    <w:link w:val="CommentText"/>
    <w:uiPriority w:val="99"/>
    <w:rsid w:val="00BB6ED2"/>
    <w:rPr>
      <w:sz w:val="20"/>
      <w:szCs w:val="20"/>
    </w:rPr>
  </w:style>
  <w:style w:type="paragraph" w:styleId="CommentSubject">
    <w:name w:val="annotation subject"/>
    <w:basedOn w:val="CommentText"/>
    <w:next w:val="CommentText"/>
    <w:link w:val="CommentSubjectChar"/>
    <w:uiPriority w:val="99"/>
    <w:semiHidden/>
    <w:unhideWhenUsed/>
    <w:rsid w:val="00BB6ED2"/>
    <w:rPr>
      <w:b/>
      <w:bCs/>
    </w:rPr>
  </w:style>
  <w:style w:type="character" w:customStyle="1" w:styleId="CommentSubjectChar">
    <w:name w:val="Comment Subject Char"/>
    <w:basedOn w:val="CommentTextChar"/>
    <w:link w:val="CommentSubject"/>
    <w:uiPriority w:val="99"/>
    <w:semiHidden/>
    <w:rsid w:val="00BB6ED2"/>
    <w:rPr>
      <w:b/>
      <w:bCs/>
      <w:sz w:val="20"/>
      <w:szCs w:val="20"/>
    </w:rPr>
  </w:style>
  <w:style w:type="paragraph" w:styleId="Header">
    <w:name w:val="header"/>
    <w:basedOn w:val="Normal"/>
    <w:link w:val="HeaderChar"/>
    <w:uiPriority w:val="99"/>
    <w:unhideWhenUsed/>
    <w:rsid w:val="007D6002"/>
    <w:pPr>
      <w:tabs>
        <w:tab w:val="center" w:pos="4680"/>
        <w:tab w:val="right" w:pos="9360"/>
      </w:tabs>
    </w:pPr>
  </w:style>
  <w:style w:type="character" w:customStyle="1" w:styleId="HeaderChar">
    <w:name w:val="Header Char"/>
    <w:basedOn w:val="DefaultParagraphFont"/>
    <w:link w:val="Header"/>
    <w:uiPriority w:val="99"/>
    <w:rsid w:val="007D6002"/>
  </w:style>
  <w:style w:type="paragraph" w:styleId="Footer">
    <w:name w:val="footer"/>
    <w:basedOn w:val="Normal"/>
    <w:link w:val="FooterChar"/>
    <w:uiPriority w:val="99"/>
    <w:unhideWhenUsed/>
    <w:rsid w:val="007D6002"/>
    <w:pPr>
      <w:tabs>
        <w:tab w:val="center" w:pos="4680"/>
        <w:tab w:val="right" w:pos="9360"/>
      </w:tabs>
    </w:pPr>
  </w:style>
  <w:style w:type="character" w:customStyle="1" w:styleId="FooterChar">
    <w:name w:val="Footer Char"/>
    <w:basedOn w:val="DefaultParagraphFont"/>
    <w:link w:val="Footer"/>
    <w:uiPriority w:val="99"/>
    <w:rsid w:val="007D6002"/>
  </w:style>
  <w:style w:type="character" w:customStyle="1" w:styleId="cf01">
    <w:name w:val="cf01"/>
    <w:basedOn w:val="DefaultParagraphFont"/>
    <w:rsid w:val="003910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61292">
      <w:bodyDiv w:val="1"/>
      <w:marLeft w:val="0"/>
      <w:marRight w:val="0"/>
      <w:marTop w:val="0"/>
      <w:marBottom w:val="0"/>
      <w:divBdr>
        <w:top w:val="none" w:sz="0" w:space="0" w:color="auto"/>
        <w:left w:val="none" w:sz="0" w:space="0" w:color="auto"/>
        <w:bottom w:val="none" w:sz="0" w:space="0" w:color="auto"/>
        <w:right w:val="none" w:sz="0" w:space="0" w:color="auto"/>
      </w:divBdr>
      <w:divsChild>
        <w:div w:id="360589096">
          <w:marLeft w:val="0"/>
          <w:marRight w:val="0"/>
          <w:marTop w:val="0"/>
          <w:marBottom w:val="0"/>
          <w:divBdr>
            <w:top w:val="none" w:sz="0" w:space="0" w:color="auto"/>
            <w:left w:val="none" w:sz="0" w:space="0" w:color="auto"/>
            <w:bottom w:val="none" w:sz="0" w:space="0" w:color="auto"/>
            <w:right w:val="none" w:sz="0" w:space="0" w:color="auto"/>
          </w:divBdr>
        </w:div>
        <w:div w:id="739865879">
          <w:marLeft w:val="0"/>
          <w:marRight w:val="0"/>
          <w:marTop w:val="0"/>
          <w:marBottom w:val="0"/>
          <w:divBdr>
            <w:top w:val="none" w:sz="0" w:space="0" w:color="auto"/>
            <w:left w:val="none" w:sz="0" w:space="0" w:color="auto"/>
            <w:bottom w:val="none" w:sz="0" w:space="0" w:color="auto"/>
            <w:right w:val="none" w:sz="0" w:space="0" w:color="auto"/>
          </w:divBdr>
        </w:div>
        <w:div w:id="792021292">
          <w:marLeft w:val="0"/>
          <w:marRight w:val="0"/>
          <w:marTop w:val="0"/>
          <w:marBottom w:val="0"/>
          <w:divBdr>
            <w:top w:val="none" w:sz="0" w:space="0" w:color="auto"/>
            <w:left w:val="none" w:sz="0" w:space="0" w:color="auto"/>
            <w:bottom w:val="none" w:sz="0" w:space="0" w:color="auto"/>
            <w:right w:val="none" w:sz="0" w:space="0" w:color="auto"/>
          </w:divBdr>
        </w:div>
        <w:div w:id="796222986">
          <w:marLeft w:val="0"/>
          <w:marRight w:val="0"/>
          <w:marTop w:val="0"/>
          <w:marBottom w:val="0"/>
          <w:divBdr>
            <w:top w:val="none" w:sz="0" w:space="0" w:color="auto"/>
            <w:left w:val="none" w:sz="0" w:space="0" w:color="auto"/>
            <w:bottom w:val="none" w:sz="0" w:space="0" w:color="auto"/>
            <w:right w:val="none" w:sz="0" w:space="0" w:color="auto"/>
          </w:divBdr>
        </w:div>
        <w:div w:id="897474257">
          <w:marLeft w:val="0"/>
          <w:marRight w:val="0"/>
          <w:marTop w:val="0"/>
          <w:marBottom w:val="0"/>
          <w:divBdr>
            <w:top w:val="none" w:sz="0" w:space="0" w:color="auto"/>
            <w:left w:val="none" w:sz="0" w:space="0" w:color="auto"/>
            <w:bottom w:val="none" w:sz="0" w:space="0" w:color="auto"/>
            <w:right w:val="none" w:sz="0" w:space="0" w:color="auto"/>
          </w:divBdr>
        </w:div>
        <w:div w:id="1007096833">
          <w:marLeft w:val="0"/>
          <w:marRight w:val="0"/>
          <w:marTop w:val="0"/>
          <w:marBottom w:val="0"/>
          <w:divBdr>
            <w:top w:val="none" w:sz="0" w:space="0" w:color="auto"/>
            <w:left w:val="none" w:sz="0" w:space="0" w:color="auto"/>
            <w:bottom w:val="none" w:sz="0" w:space="0" w:color="auto"/>
            <w:right w:val="none" w:sz="0" w:space="0" w:color="auto"/>
          </w:divBdr>
        </w:div>
        <w:div w:id="1056079453">
          <w:marLeft w:val="0"/>
          <w:marRight w:val="0"/>
          <w:marTop w:val="0"/>
          <w:marBottom w:val="0"/>
          <w:divBdr>
            <w:top w:val="none" w:sz="0" w:space="0" w:color="auto"/>
            <w:left w:val="none" w:sz="0" w:space="0" w:color="auto"/>
            <w:bottom w:val="none" w:sz="0" w:space="0" w:color="auto"/>
            <w:right w:val="none" w:sz="0" w:space="0" w:color="auto"/>
          </w:divBdr>
        </w:div>
        <w:div w:id="1933932570">
          <w:marLeft w:val="0"/>
          <w:marRight w:val="0"/>
          <w:marTop w:val="0"/>
          <w:marBottom w:val="0"/>
          <w:divBdr>
            <w:top w:val="none" w:sz="0" w:space="0" w:color="auto"/>
            <w:left w:val="none" w:sz="0" w:space="0" w:color="auto"/>
            <w:bottom w:val="none" w:sz="0" w:space="0" w:color="auto"/>
            <w:right w:val="none" w:sz="0" w:space="0" w:color="auto"/>
          </w:divBdr>
        </w:div>
      </w:divsChild>
    </w:div>
    <w:div w:id="207031107">
      <w:bodyDiv w:val="1"/>
      <w:marLeft w:val="0"/>
      <w:marRight w:val="0"/>
      <w:marTop w:val="0"/>
      <w:marBottom w:val="0"/>
      <w:divBdr>
        <w:top w:val="none" w:sz="0" w:space="0" w:color="auto"/>
        <w:left w:val="none" w:sz="0" w:space="0" w:color="auto"/>
        <w:bottom w:val="none" w:sz="0" w:space="0" w:color="auto"/>
        <w:right w:val="none" w:sz="0" w:space="0" w:color="auto"/>
      </w:divBdr>
      <w:divsChild>
        <w:div w:id="239562792">
          <w:marLeft w:val="0"/>
          <w:marRight w:val="0"/>
          <w:marTop w:val="0"/>
          <w:marBottom w:val="0"/>
          <w:divBdr>
            <w:top w:val="none" w:sz="0" w:space="0" w:color="auto"/>
            <w:left w:val="none" w:sz="0" w:space="0" w:color="auto"/>
            <w:bottom w:val="none" w:sz="0" w:space="0" w:color="auto"/>
            <w:right w:val="none" w:sz="0" w:space="0" w:color="auto"/>
          </w:divBdr>
        </w:div>
        <w:div w:id="328559192">
          <w:marLeft w:val="0"/>
          <w:marRight w:val="0"/>
          <w:marTop w:val="0"/>
          <w:marBottom w:val="0"/>
          <w:divBdr>
            <w:top w:val="none" w:sz="0" w:space="0" w:color="auto"/>
            <w:left w:val="none" w:sz="0" w:space="0" w:color="auto"/>
            <w:bottom w:val="none" w:sz="0" w:space="0" w:color="auto"/>
            <w:right w:val="none" w:sz="0" w:space="0" w:color="auto"/>
          </w:divBdr>
        </w:div>
        <w:div w:id="1725104338">
          <w:marLeft w:val="0"/>
          <w:marRight w:val="0"/>
          <w:marTop w:val="0"/>
          <w:marBottom w:val="0"/>
          <w:divBdr>
            <w:top w:val="none" w:sz="0" w:space="0" w:color="auto"/>
            <w:left w:val="none" w:sz="0" w:space="0" w:color="auto"/>
            <w:bottom w:val="none" w:sz="0" w:space="0" w:color="auto"/>
            <w:right w:val="none" w:sz="0" w:space="0" w:color="auto"/>
          </w:divBdr>
        </w:div>
        <w:div w:id="1732536361">
          <w:marLeft w:val="0"/>
          <w:marRight w:val="0"/>
          <w:marTop w:val="0"/>
          <w:marBottom w:val="0"/>
          <w:divBdr>
            <w:top w:val="none" w:sz="0" w:space="0" w:color="auto"/>
            <w:left w:val="none" w:sz="0" w:space="0" w:color="auto"/>
            <w:bottom w:val="none" w:sz="0" w:space="0" w:color="auto"/>
            <w:right w:val="none" w:sz="0" w:space="0" w:color="auto"/>
          </w:divBdr>
        </w:div>
      </w:divsChild>
    </w:div>
    <w:div w:id="350231754">
      <w:bodyDiv w:val="1"/>
      <w:marLeft w:val="0"/>
      <w:marRight w:val="0"/>
      <w:marTop w:val="0"/>
      <w:marBottom w:val="0"/>
      <w:divBdr>
        <w:top w:val="none" w:sz="0" w:space="0" w:color="auto"/>
        <w:left w:val="none" w:sz="0" w:space="0" w:color="auto"/>
        <w:bottom w:val="none" w:sz="0" w:space="0" w:color="auto"/>
        <w:right w:val="none" w:sz="0" w:space="0" w:color="auto"/>
      </w:divBdr>
      <w:divsChild>
        <w:div w:id="291056841">
          <w:marLeft w:val="0"/>
          <w:marRight w:val="0"/>
          <w:marTop w:val="0"/>
          <w:marBottom w:val="0"/>
          <w:divBdr>
            <w:top w:val="none" w:sz="0" w:space="0" w:color="auto"/>
            <w:left w:val="none" w:sz="0" w:space="0" w:color="auto"/>
            <w:bottom w:val="none" w:sz="0" w:space="0" w:color="auto"/>
            <w:right w:val="none" w:sz="0" w:space="0" w:color="auto"/>
          </w:divBdr>
        </w:div>
        <w:div w:id="597063108">
          <w:marLeft w:val="0"/>
          <w:marRight w:val="0"/>
          <w:marTop w:val="0"/>
          <w:marBottom w:val="0"/>
          <w:divBdr>
            <w:top w:val="none" w:sz="0" w:space="0" w:color="auto"/>
            <w:left w:val="none" w:sz="0" w:space="0" w:color="auto"/>
            <w:bottom w:val="none" w:sz="0" w:space="0" w:color="auto"/>
            <w:right w:val="none" w:sz="0" w:space="0" w:color="auto"/>
          </w:divBdr>
        </w:div>
        <w:div w:id="1282028560">
          <w:marLeft w:val="0"/>
          <w:marRight w:val="0"/>
          <w:marTop w:val="0"/>
          <w:marBottom w:val="0"/>
          <w:divBdr>
            <w:top w:val="none" w:sz="0" w:space="0" w:color="auto"/>
            <w:left w:val="none" w:sz="0" w:space="0" w:color="auto"/>
            <w:bottom w:val="none" w:sz="0" w:space="0" w:color="auto"/>
            <w:right w:val="none" w:sz="0" w:space="0" w:color="auto"/>
          </w:divBdr>
        </w:div>
        <w:div w:id="1836267194">
          <w:marLeft w:val="0"/>
          <w:marRight w:val="0"/>
          <w:marTop w:val="0"/>
          <w:marBottom w:val="0"/>
          <w:divBdr>
            <w:top w:val="none" w:sz="0" w:space="0" w:color="auto"/>
            <w:left w:val="none" w:sz="0" w:space="0" w:color="auto"/>
            <w:bottom w:val="none" w:sz="0" w:space="0" w:color="auto"/>
            <w:right w:val="none" w:sz="0" w:space="0" w:color="auto"/>
          </w:divBdr>
        </w:div>
      </w:divsChild>
    </w:div>
    <w:div w:id="707873435">
      <w:bodyDiv w:val="1"/>
      <w:marLeft w:val="0"/>
      <w:marRight w:val="0"/>
      <w:marTop w:val="0"/>
      <w:marBottom w:val="0"/>
      <w:divBdr>
        <w:top w:val="none" w:sz="0" w:space="0" w:color="auto"/>
        <w:left w:val="none" w:sz="0" w:space="0" w:color="auto"/>
        <w:bottom w:val="none" w:sz="0" w:space="0" w:color="auto"/>
        <w:right w:val="none" w:sz="0" w:space="0" w:color="auto"/>
      </w:divBdr>
      <w:divsChild>
        <w:div w:id="217936410">
          <w:marLeft w:val="0"/>
          <w:marRight w:val="0"/>
          <w:marTop w:val="0"/>
          <w:marBottom w:val="0"/>
          <w:divBdr>
            <w:top w:val="none" w:sz="0" w:space="0" w:color="auto"/>
            <w:left w:val="none" w:sz="0" w:space="0" w:color="auto"/>
            <w:bottom w:val="none" w:sz="0" w:space="0" w:color="auto"/>
            <w:right w:val="none" w:sz="0" w:space="0" w:color="auto"/>
          </w:divBdr>
        </w:div>
        <w:div w:id="1855681055">
          <w:marLeft w:val="0"/>
          <w:marRight w:val="0"/>
          <w:marTop w:val="0"/>
          <w:marBottom w:val="0"/>
          <w:divBdr>
            <w:top w:val="none" w:sz="0" w:space="0" w:color="auto"/>
            <w:left w:val="none" w:sz="0" w:space="0" w:color="auto"/>
            <w:bottom w:val="none" w:sz="0" w:space="0" w:color="auto"/>
            <w:right w:val="none" w:sz="0" w:space="0" w:color="auto"/>
          </w:divBdr>
        </w:div>
      </w:divsChild>
    </w:div>
    <w:div w:id="813915114">
      <w:bodyDiv w:val="1"/>
      <w:marLeft w:val="0"/>
      <w:marRight w:val="0"/>
      <w:marTop w:val="0"/>
      <w:marBottom w:val="0"/>
      <w:divBdr>
        <w:top w:val="none" w:sz="0" w:space="0" w:color="auto"/>
        <w:left w:val="none" w:sz="0" w:space="0" w:color="auto"/>
        <w:bottom w:val="none" w:sz="0" w:space="0" w:color="auto"/>
        <w:right w:val="none" w:sz="0" w:space="0" w:color="auto"/>
      </w:divBdr>
      <w:divsChild>
        <w:div w:id="678118813">
          <w:marLeft w:val="0"/>
          <w:marRight w:val="0"/>
          <w:marTop w:val="0"/>
          <w:marBottom w:val="0"/>
          <w:divBdr>
            <w:top w:val="none" w:sz="0" w:space="0" w:color="auto"/>
            <w:left w:val="none" w:sz="0" w:space="0" w:color="auto"/>
            <w:bottom w:val="none" w:sz="0" w:space="0" w:color="auto"/>
            <w:right w:val="none" w:sz="0" w:space="0" w:color="auto"/>
          </w:divBdr>
        </w:div>
        <w:div w:id="1271204899">
          <w:marLeft w:val="0"/>
          <w:marRight w:val="0"/>
          <w:marTop w:val="0"/>
          <w:marBottom w:val="0"/>
          <w:divBdr>
            <w:top w:val="none" w:sz="0" w:space="0" w:color="auto"/>
            <w:left w:val="none" w:sz="0" w:space="0" w:color="auto"/>
            <w:bottom w:val="none" w:sz="0" w:space="0" w:color="auto"/>
            <w:right w:val="none" w:sz="0" w:space="0" w:color="auto"/>
          </w:divBdr>
        </w:div>
      </w:divsChild>
    </w:div>
    <w:div w:id="819078896">
      <w:bodyDiv w:val="1"/>
      <w:marLeft w:val="0"/>
      <w:marRight w:val="0"/>
      <w:marTop w:val="0"/>
      <w:marBottom w:val="0"/>
      <w:divBdr>
        <w:top w:val="none" w:sz="0" w:space="0" w:color="auto"/>
        <w:left w:val="none" w:sz="0" w:space="0" w:color="auto"/>
        <w:bottom w:val="none" w:sz="0" w:space="0" w:color="auto"/>
        <w:right w:val="none" w:sz="0" w:space="0" w:color="auto"/>
      </w:divBdr>
    </w:div>
    <w:div w:id="1097291477">
      <w:bodyDiv w:val="1"/>
      <w:marLeft w:val="0"/>
      <w:marRight w:val="0"/>
      <w:marTop w:val="0"/>
      <w:marBottom w:val="0"/>
      <w:divBdr>
        <w:top w:val="none" w:sz="0" w:space="0" w:color="auto"/>
        <w:left w:val="none" w:sz="0" w:space="0" w:color="auto"/>
        <w:bottom w:val="none" w:sz="0" w:space="0" w:color="auto"/>
        <w:right w:val="none" w:sz="0" w:space="0" w:color="auto"/>
      </w:divBdr>
    </w:div>
    <w:div w:id="1166895232">
      <w:bodyDiv w:val="1"/>
      <w:marLeft w:val="0"/>
      <w:marRight w:val="0"/>
      <w:marTop w:val="0"/>
      <w:marBottom w:val="0"/>
      <w:divBdr>
        <w:top w:val="none" w:sz="0" w:space="0" w:color="auto"/>
        <w:left w:val="none" w:sz="0" w:space="0" w:color="auto"/>
        <w:bottom w:val="none" w:sz="0" w:space="0" w:color="auto"/>
        <w:right w:val="none" w:sz="0" w:space="0" w:color="auto"/>
      </w:divBdr>
      <w:divsChild>
        <w:div w:id="1104497067">
          <w:marLeft w:val="0"/>
          <w:marRight w:val="0"/>
          <w:marTop w:val="0"/>
          <w:marBottom w:val="0"/>
          <w:divBdr>
            <w:top w:val="none" w:sz="0" w:space="0" w:color="auto"/>
            <w:left w:val="none" w:sz="0" w:space="0" w:color="auto"/>
            <w:bottom w:val="none" w:sz="0" w:space="0" w:color="auto"/>
            <w:right w:val="none" w:sz="0" w:space="0" w:color="auto"/>
          </w:divBdr>
        </w:div>
        <w:div w:id="1162432746">
          <w:marLeft w:val="0"/>
          <w:marRight w:val="0"/>
          <w:marTop w:val="0"/>
          <w:marBottom w:val="0"/>
          <w:divBdr>
            <w:top w:val="none" w:sz="0" w:space="0" w:color="auto"/>
            <w:left w:val="none" w:sz="0" w:space="0" w:color="auto"/>
            <w:bottom w:val="none" w:sz="0" w:space="0" w:color="auto"/>
            <w:right w:val="none" w:sz="0" w:space="0" w:color="auto"/>
          </w:divBdr>
        </w:div>
        <w:div w:id="1203831319">
          <w:marLeft w:val="0"/>
          <w:marRight w:val="0"/>
          <w:marTop w:val="0"/>
          <w:marBottom w:val="0"/>
          <w:divBdr>
            <w:top w:val="none" w:sz="0" w:space="0" w:color="auto"/>
            <w:left w:val="none" w:sz="0" w:space="0" w:color="auto"/>
            <w:bottom w:val="none" w:sz="0" w:space="0" w:color="auto"/>
            <w:right w:val="none" w:sz="0" w:space="0" w:color="auto"/>
          </w:divBdr>
        </w:div>
      </w:divsChild>
    </w:div>
    <w:div w:id="1194424293">
      <w:bodyDiv w:val="1"/>
      <w:marLeft w:val="0"/>
      <w:marRight w:val="0"/>
      <w:marTop w:val="0"/>
      <w:marBottom w:val="0"/>
      <w:divBdr>
        <w:top w:val="none" w:sz="0" w:space="0" w:color="auto"/>
        <w:left w:val="none" w:sz="0" w:space="0" w:color="auto"/>
        <w:bottom w:val="none" w:sz="0" w:space="0" w:color="auto"/>
        <w:right w:val="none" w:sz="0" w:space="0" w:color="auto"/>
      </w:divBdr>
      <w:divsChild>
        <w:div w:id="411395586">
          <w:marLeft w:val="0"/>
          <w:marRight w:val="0"/>
          <w:marTop w:val="0"/>
          <w:marBottom w:val="0"/>
          <w:divBdr>
            <w:top w:val="none" w:sz="0" w:space="0" w:color="auto"/>
            <w:left w:val="none" w:sz="0" w:space="0" w:color="auto"/>
            <w:bottom w:val="none" w:sz="0" w:space="0" w:color="auto"/>
            <w:right w:val="none" w:sz="0" w:space="0" w:color="auto"/>
          </w:divBdr>
        </w:div>
        <w:div w:id="1297177496">
          <w:marLeft w:val="0"/>
          <w:marRight w:val="0"/>
          <w:marTop w:val="0"/>
          <w:marBottom w:val="0"/>
          <w:divBdr>
            <w:top w:val="none" w:sz="0" w:space="0" w:color="auto"/>
            <w:left w:val="none" w:sz="0" w:space="0" w:color="auto"/>
            <w:bottom w:val="none" w:sz="0" w:space="0" w:color="auto"/>
            <w:right w:val="none" w:sz="0" w:space="0" w:color="auto"/>
          </w:divBdr>
        </w:div>
        <w:div w:id="1648706425">
          <w:marLeft w:val="0"/>
          <w:marRight w:val="0"/>
          <w:marTop w:val="0"/>
          <w:marBottom w:val="0"/>
          <w:divBdr>
            <w:top w:val="none" w:sz="0" w:space="0" w:color="auto"/>
            <w:left w:val="none" w:sz="0" w:space="0" w:color="auto"/>
            <w:bottom w:val="none" w:sz="0" w:space="0" w:color="auto"/>
            <w:right w:val="none" w:sz="0" w:space="0" w:color="auto"/>
          </w:divBdr>
        </w:div>
        <w:div w:id="1882742443">
          <w:marLeft w:val="0"/>
          <w:marRight w:val="0"/>
          <w:marTop w:val="0"/>
          <w:marBottom w:val="0"/>
          <w:divBdr>
            <w:top w:val="none" w:sz="0" w:space="0" w:color="auto"/>
            <w:left w:val="none" w:sz="0" w:space="0" w:color="auto"/>
            <w:bottom w:val="none" w:sz="0" w:space="0" w:color="auto"/>
            <w:right w:val="none" w:sz="0" w:space="0" w:color="auto"/>
          </w:divBdr>
        </w:div>
        <w:div w:id="2098019522">
          <w:marLeft w:val="0"/>
          <w:marRight w:val="0"/>
          <w:marTop w:val="0"/>
          <w:marBottom w:val="0"/>
          <w:divBdr>
            <w:top w:val="none" w:sz="0" w:space="0" w:color="auto"/>
            <w:left w:val="none" w:sz="0" w:space="0" w:color="auto"/>
            <w:bottom w:val="none" w:sz="0" w:space="0" w:color="auto"/>
            <w:right w:val="none" w:sz="0" w:space="0" w:color="auto"/>
          </w:divBdr>
        </w:div>
        <w:div w:id="2142381404">
          <w:marLeft w:val="0"/>
          <w:marRight w:val="0"/>
          <w:marTop w:val="0"/>
          <w:marBottom w:val="0"/>
          <w:divBdr>
            <w:top w:val="none" w:sz="0" w:space="0" w:color="auto"/>
            <w:left w:val="none" w:sz="0" w:space="0" w:color="auto"/>
            <w:bottom w:val="none" w:sz="0" w:space="0" w:color="auto"/>
            <w:right w:val="none" w:sz="0" w:space="0" w:color="auto"/>
          </w:divBdr>
        </w:div>
      </w:divsChild>
    </w:div>
    <w:div w:id="1253316056">
      <w:bodyDiv w:val="1"/>
      <w:marLeft w:val="0"/>
      <w:marRight w:val="0"/>
      <w:marTop w:val="0"/>
      <w:marBottom w:val="0"/>
      <w:divBdr>
        <w:top w:val="none" w:sz="0" w:space="0" w:color="auto"/>
        <w:left w:val="none" w:sz="0" w:space="0" w:color="auto"/>
        <w:bottom w:val="none" w:sz="0" w:space="0" w:color="auto"/>
        <w:right w:val="none" w:sz="0" w:space="0" w:color="auto"/>
      </w:divBdr>
    </w:div>
    <w:div w:id="1483812395">
      <w:bodyDiv w:val="1"/>
      <w:marLeft w:val="0"/>
      <w:marRight w:val="0"/>
      <w:marTop w:val="0"/>
      <w:marBottom w:val="0"/>
      <w:divBdr>
        <w:top w:val="none" w:sz="0" w:space="0" w:color="auto"/>
        <w:left w:val="none" w:sz="0" w:space="0" w:color="auto"/>
        <w:bottom w:val="none" w:sz="0" w:space="0" w:color="auto"/>
        <w:right w:val="none" w:sz="0" w:space="0" w:color="auto"/>
      </w:divBdr>
      <w:divsChild>
        <w:div w:id="271980444">
          <w:marLeft w:val="0"/>
          <w:marRight w:val="0"/>
          <w:marTop w:val="0"/>
          <w:marBottom w:val="0"/>
          <w:divBdr>
            <w:top w:val="none" w:sz="0" w:space="0" w:color="auto"/>
            <w:left w:val="none" w:sz="0" w:space="0" w:color="auto"/>
            <w:bottom w:val="none" w:sz="0" w:space="0" w:color="auto"/>
            <w:right w:val="none" w:sz="0" w:space="0" w:color="auto"/>
          </w:divBdr>
        </w:div>
        <w:div w:id="451018816">
          <w:marLeft w:val="0"/>
          <w:marRight w:val="0"/>
          <w:marTop w:val="0"/>
          <w:marBottom w:val="0"/>
          <w:divBdr>
            <w:top w:val="none" w:sz="0" w:space="0" w:color="auto"/>
            <w:left w:val="none" w:sz="0" w:space="0" w:color="auto"/>
            <w:bottom w:val="none" w:sz="0" w:space="0" w:color="auto"/>
            <w:right w:val="none" w:sz="0" w:space="0" w:color="auto"/>
          </w:divBdr>
        </w:div>
        <w:div w:id="1136989441">
          <w:marLeft w:val="0"/>
          <w:marRight w:val="0"/>
          <w:marTop w:val="0"/>
          <w:marBottom w:val="0"/>
          <w:divBdr>
            <w:top w:val="none" w:sz="0" w:space="0" w:color="auto"/>
            <w:left w:val="none" w:sz="0" w:space="0" w:color="auto"/>
            <w:bottom w:val="none" w:sz="0" w:space="0" w:color="auto"/>
            <w:right w:val="none" w:sz="0" w:space="0" w:color="auto"/>
          </w:divBdr>
        </w:div>
        <w:div w:id="1169784103">
          <w:marLeft w:val="0"/>
          <w:marRight w:val="0"/>
          <w:marTop w:val="0"/>
          <w:marBottom w:val="0"/>
          <w:divBdr>
            <w:top w:val="none" w:sz="0" w:space="0" w:color="auto"/>
            <w:left w:val="none" w:sz="0" w:space="0" w:color="auto"/>
            <w:bottom w:val="none" w:sz="0" w:space="0" w:color="auto"/>
            <w:right w:val="none" w:sz="0" w:space="0" w:color="auto"/>
          </w:divBdr>
        </w:div>
        <w:div w:id="1344670580">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2003926619">
          <w:marLeft w:val="0"/>
          <w:marRight w:val="0"/>
          <w:marTop w:val="0"/>
          <w:marBottom w:val="0"/>
          <w:divBdr>
            <w:top w:val="none" w:sz="0" w:space="0" w:color="auto"/>
            <w:left w:val="none" w:sz="0" w:space="0" w:color="auto"/>
            <w:bottom w:val="none" w:sz="0" w:space="0" w:color="auto"/>
            <w:right w:val="none" w:sz="0" w:space="0" w:color="auto"/>
          </w:divBdr>
        </w:div>
        <w:div w:id="2104834295">
          <w:marLeft w:val="0"/>
          <w:marRight w:val="0"/>
          <w:marTop w:val="0"/>
          <w:marBottom w:val="0"/>
          <w:divBdr>
            <w:top w:val="none" w:sz="0" w:space="0" w:color="auto"/>
            <w:left w:val="none" w:sz="0" w:space="0" w:color="auto"/>
            <w:bottom w:val="none" w:sz="0" w:space="0" w:color="auto"/>
            <w:right w:val="none" w:sz="0" w:space="0" w:color="auto"/>
          </w:divBdr>
        </w:div>
      </w:divsChild>
    </w:div>
    <w:div w:id="1495758047">
      <w:bodyDiv w:val="1"/>
      <w:marLeft w:val="0"/>
      <w:marRight w:val="0"/>
      <w:marTop w:val="0"/>
      <w:marBottom w:val="0"/>
      <w:divBdr>
        <w:top w:val="none" w:sz="0" w:space="0" w:color="auto"/>
        <w:left w:val="none" w:sz="0" w:space="0" w:color="auto"/>
        <w:bottom w:val="none" w:sz="0" w:space="0" w:color="auto"/>
        <w:right w:val="none" w:sz="0" w:space="0" w:color="auto"/>
      </w:divBdr>
    </w:div>
    <w:div w:id="1520705414">
      <w:bodyDiv w:val="1"/>
      <w:marLeft w:val="0"/>
      <w:marRight w:val="0"/>
      <w:marTop w:val="0"/>
      <w:marBottom w:val="0"/>
      <w:divBdr>
        <w:top w:val="none" w:sz="0" w:space="0" w:color="auto"/>
        <w:left w:val="none" w:sz="0" w:space="0" w:color="auto"/>
        <w:bottom w:val="none" w:sz="0" w:space="0" w:color="auto"/>
        <w:right w:val="none" w:sz="0" w:space="0" w:color="auto"/>
      </w:divBdr>
    </w:div>
    <w:div w:id="2075423475">
      <w:bodyDiv w:val="1"/>
      <w:marLeft w:val="0"/>
      <w:marRight w:val="0"/>
      <w:marTop w:val="0"/>
      <w:marBottom w:val="0"/>
      <w:divBdr>
        <w:top w:val="none" w:sz="0" w:space="0" w:color="auto"/>
        <w:left w:val="none" w:sz="0" w:space="0" w:color="auto"/>
        <w:bottom w:val="none" w:sz="0" w:space="0" w:color="auto"/>
        <w:right w:val="none" w:sz="0" w:space="0" w:color="auto"/>
      </w:divBdr>
      <w:divsChild>
        <w:div w:id="26372943">
          <w:marLeft w:val="0"/>
          <w:marRight w:val="0"/>
          <w:marTop w:val="0"/>
          <w:marBottom w:val="0"/>
          <w:divBdr>
            <w:top w:val="none" w:sz="0" w:space="0" w:color="auto"/>
            <w:left w:val="none" w:sz="0" w:space="0" w:color="auto"/>
            <w:bottom w:val="none" w:sz="0" w:space="0" w:color="auto"/>
            <w:right w:val="none" w:sz="0" w:space="0" w:color="auto"/>
          </w:divBdr>
          <w:divsChild>
            <w:div w:id="1851290268">
              <w:marLeft w:val="0"/>
              <w:marRight w:val="0"/>
              <w:marTop w:val="0"/>
              <w:marBottom w:val="0"/>
              <w:divBdr>
                <w:top w:val="none" w:sz="0" w:space="0" w:color="auto"/>
                <w:left w:val="none" w:sz="0" w:space="0" w:color="auto"/>
                <w:bottom w:val="none" w:sz="0" w:space="0" w:color="auto"/>
                <w:right w:val="none" w:sz="0" w:space="0" w:color="auto"/>
              </w:divBdr>
            </w:div>
          </w:divsChild>
        </w:div>
        <w:div w:id="188684677">
          <w:marLeft w:val="0"/>
          <w:marRight w:val="0"/>
          <w:marTop w:val="0"/>
          <w:marBottom w:val="0"/>
          <w:divBdr>
            <w:top w:val="none" w:sz="0" w:space="0" w:color="auto"/>
            <w:left w:val="none" w:sz="0" w:space="0" w:color="auto"/>
            <w:bottom w:val="none" w:sz="0" w:space="0" w:color="auto"/>
            <w:right w:val="none" w:sz="0" w:space="0" w:color="auto"/>
          </w:divBdr>
          <w:divsChild>
            <w:div w:id="92675258">
              <w:marLeft w:val="0"/>
              <w:marRight w:val="0"/>
              <w:marTop w:val="0"/>
              <w:marBottom w:val="0"/>
              <w:divBdr>
                <w:top w:val="none" w:sz="0" w:space="0" w:color="auto"/>
                <w:left w:val="none" w:sz="0" w:space="0" w:color="auto"/>
                <w:bottom w:val="none" w:sz="0" w:space="0" w:color="auto"/>
                <w:right w:val="none" w:sz="0" w:space="0" w:color="auto"/>
              </w:divBdr>
            </w:div>
            <w:div w:id="378167109">
              <w:marLeft w:val="0"/>
              <w:marRight w:val="0"/>
              <w:marTop w:val="0"/>
              <w:marBottom w:val="0"/>
              <w:divBdr>
                <w:top w:val="none" w:sz="0" w:space="0" w:color="auto"/>
                <w:left w:val="none" w:sz="0" w:space="0" w:color="auto"/>
                <w:bottom w:val="none" w:sz="0" w:space="0" w:color="auto"/>
                <w:right w:val="none" w:sz="0" w:space="0" w:color="auto"/>
              </w:divBdr>
            </w:div>
          </w:divsChild>
        </w:div>
        <w:div w:id="264189166">
          <w:marLeft w:val="0"/>
          <w:marRight w:val="0"/>
          <w:marTop w:val="0"/>
          <w:marBottom w:val="0"/>
          <w:divBdr>
            <w:top w:val="none" w:sz="0" w:space="0" w:color="auto"/>
            <w:left w:val="none" w:sz="0" w:space="0" w:color="auto"/>
            <w:bottom w:val="none" w:sz="0" w:space="0" w:color="auto"/>
            <w:right w:val="none" w:sz="0" w:space="0" w:color="auto"/>
          </w:divBdr>
          <w:divsChild>
            <w:div w:id="2070033352">
              <w:marLeft w:val="0"/>
              <w:marRight w:val="0"/>
              <w:marTop w:val="0"/>
              <w:marBottom w:val="0"/>
              <w:divBdr>
                <w:top w:val="none" w:sz="0" w:space="0" w:color="auto"/>
                <w:left w:val="none" w:sz="0" w:space="0" w:color="auto"/>
                <w:bottom w:val="none" w:sz="0" w:space="0" w:color="auto"/>
                <w:right w:val="none" w:sz="0" w:space="0" w:color="auto"/>
              </w:divBdr>
            </w:div>
          </w:divsChild>
        </w:div>
        <w:div w:id="306009172">
          <w:marLeft w:val="0"/>
          <w:marRight w:val="0"/>
          <w:marTop w:val="0"/>
          <w:marBottom w:val="0"/>
          <w:divBdr>
            <w:top w:val="none" w:sz="0" w:space="0" w:color="auto"/>
            <w:left w:val="none" w:sz="0" w:space="0" w:color="auto"/>
            <w:bottom w:val="none" w:sz="0" w:space="0" w:color="auto"/>
            <w:right w:val="none" w:sz="0" w:space="0" w:color="auto"/>
          </w:divBdr>
          <w:divsChild>
            <w:div w:id="231041152">
              <w:marLeft w:val="0"/>
              <w:marRight w:val="0"/>
              <w:marTop w:val="0"/>
              <w:marBottom w:val="0"/>
              <w:divBdr>
                <w:top w:val="none" w:sz="0" w:space="0" w:color="auto"/>
                <w:left w:val="none" w:sz="0" w:space="0" w:color="auto"/>
                <w:bottom w:val="none" w:sz="0" w:space="0" w:color="auto"/>
                <w:right w:val="none" w:sz="0" w:space="0" w:color="auto"/>
              </w:divBdr>
            </w:div>
          </w:divsChild>
        </w:div>
        <w:div w:id="327752762">
          <w:marLeft w:val="0"/>
          <w:marRight w:val="0"/>
          <w:marTop w:val="0"/>
          <w:marBottom w:val="0"/>
          <w:divBdr>
            <w:top w:val="none" w:sz="0" w:space="0" w:color="auto"/>
            <w:left w:val="none" w:sz="0" w:space="0" w:color="auto"/>
            <w:bottom w:val="none" w:sz="0" w:space="0" w:color="auto"/>
            <w:right w:val="none" w:sz="0" w:space="0" w:color="auto"/>
          </w:divBdr>
          <w:divsChild>
            <w:div w:id="1499812457">
              <w:marLeft w:val="0"/>
              <w:marRight w:val="0"/>
              <w:marTop w:val="0"/>
              <w:marBottom w:val="0"/>
              <w:divBdr>
                <w:top w:val="none" w:sz="0" w:space="0" w:color="auto"/>
                <w:left w:val="none" w:sz="0" w:space="0" w:color="auto"/>
                <w:bottom w:val="none" w:sz="0" w:space="0" w:color="auto"/>
                <w:right w:val="none" w:sz="0" w:space="0" w:color="auto"/>
              </w:divBdr>
            </w:div>
          </w:divsChild>
        </w:div>
        <w:div w:id="504129046">
          <w:marLeft w:val="0"/>
          <w:marRight w:val="0"/>
          <w:marTop w:val="0"/>
          <w:marBottom w:val="0"/>
          <w:divBdr>
            <w:top w:val="none" w:sz="0" w:space="0" w:color="auto"/>
            <w:left w:val="none" w:sz="0" w:space="0" w:color="auto"/>
            <w:bottom w:val="none" w:sz="0" w:space="0" w:color="auto"/>
            <w:right w:val="none" w:sz="0" w:space="0" w:color="auto"/>
          </w:divBdr>
          <w:divsChild>
            <w:div w:id="567963298">
              <w:marLeft w:val="0"/>
              <w:marRight w:val="0"/>
              <w:marTop w:val="0"/>
              <w:marBottom w:val="0"/>
              <w:divBdr>
                <w:top w:val="none" w:sz="0" w:space="0" w:color="auto"/>
                <w:left w:val="none" w:sz="0" w:space="0" w:color="auto"/>
                <w:bottom w:val="none" w:sz="0" w:space="0" w:color="auto"/>
                <w:right w:val="none" w:sz="0" w:space="0" w:color="auto"/>
              </w:divBdr>
            </w:div>
            <w:div w:id="1682969695">
              <w:marLeft w:val="0"/>
              <w:marRight w:val="0"/>
              <w:marTop w:val="0"/>
              <w:marBottom w:val="0"/>
              <w:divBdr>
                <w:top w:val="none" w:sz="0" w:space="0" w:color="auto"/>
                <w:left w:val="none" w:sz="0" w:space="0" w:color="auto"/>
                <w:bottom w:val="none" w:sz="0" w:space="0" w:color="auto"/>
                <w:right w:val="none" w:sz="0" w:space="0" w:color="auto"/>
              </w:divBdr>
            </w:div>
          </w:divsChild>
        </w:div>
        <w:div w:id="523060545">
          <w:marLeft w:val="0"/>
          <w:marRight w:val="0"/>
          <w:marTop w:val="0"/>
          <w:marBottom w:val="0"/>
          <w:divBdr>
            <w:top w:val="none" w:sz="0" w:space="0" w:color="auto"/>
            <w:left w:val="none" w:sz="0" w:space="0" w:color="auto"/>
            <w:bottom w:val="none" w:sz="0" w:space="0" w:color="auto"/>
            <w:right w:val="none" w:sz="0" w:space="0" w:color="auto"/>
          </w:divBdr>
          <w:divsChild>
            <w:div w:id="553464463">
              <w:marLeft w:val="0"/>
              <w:marRight w:val="0"/>
              <w:marTop w:val="0"/>
              <w:marBottom w:val="0"/>
              <w:divBdr>
                <w:top w:val="none" w:sz="0" w:space="0" w:color="auto"/>
                <w:left w:val="none" w:sz="0" w:space="0" w:color="auto"/>
                <w:bottom w:val="none" w:sz="0" w:space="0" w:color="auto"/>
                <w:right w:val="none" w:sz="0" w:space="0" w:color="auto"/>
              </w:divBdr>
            </w:div>
          </w:divsChild>
        </w:div>
        <w:div w:id="549682953">
          <w:marLeft w:val="0"/>
          <w:marRight w:val="0"/>
          <w:marTop w:val="0"/>
          <w:marBottom w:val="0"/>
          <w:divBdr>
            <w:top w:val="none" w:sz="0" w:space="0" w:color="auto"/>
            <w:left w:val="none" w:sz="0" w:space="0" w:color="auto"/>
            <w:bottom w:val="none" w:sz="0" w:space="0" w:color="auto"/>
            <w:right w:val="none" w:sz="0" w:space="0" w:color="auto"/>
          </w:divBdr>
          <w:divsChild>
            <w:div w:id="1634871820">
              <w:marLeft w:val="0"/>
              <w:marRight w:val="0"/>
              <w:marTop w:val="0"/>
              <w:marBottom w:val="0"/>
              <w:divBdr>
                <w:top w:val="none" w:sz="0" w:space="0" w:color="auto"/>
                <w:left w:val="none" w:sz="0" w:space="0" w:color="auto"/>
                <w:bottom w:val="none" w:sz="0" w:space="0" w:color="auto"/>
                <w:right w:val="none" w:sz="0" w:space="0" w:color="auto"/>
              </w:divBdr>
            </w:div>
          </w:divsChild>
        </w:div>
        <w:div w:id="583606205">
          <w:marLeft w:val="0"/>
          <w:marRight w:val="0"/>
          <w:marTop w:val="0"/>
          <w:marBottom w:val="0"/>
          <w:divBdr>
            <w:top w:val="none" w:sz="0" w:space="0" w:color="auto"/>
            <w:left w:val="none" w:sz="0" w:space="0" w:color="auto"/>
            <w:bottom w:val="none" w:sz="0" w:space="0" w:color="auto"/>
            <w:right w:val="none" w:sz="0" w:space="0" w:color="auto"/>
          </w:divBdr>
          <w:divsChild>
            <w:div w:id="1132866803">
              <w:marLeft w:val="0"/>
              <w:marRight w:val="0"/>
              <w:marTop w:val="0"/>
              <w:marBottom w:val="0"/>
              <w:divBdr>
                <w:top w:val="none" w:sz="0" w:space="0" w:color="auto"/>
                <w:left w:val="none" w:sz="0" w:space="0" w:color="auto"/>
                <w:bottom w:val="none" w:sz="0" w:space="0" w:color="auto"/>
                <w:right w:val="none" w:sz="0" w:space="0" w:color="auto"/>
              </w:divBdr>
            </w:div>
            <w:div w:id="1389109549">
              <w:marLeft w:val="0"/>
              <w:marRight w:val="0"/>
              <w:marTop w:val="0"/>
              <w:marBottom w:val="0"/>
              <w:divBdr>
                <w:top w:val="none" w:sz="0" w:space="0" w:color="auto"/>
                <w:left w:val="none" w:sz="0" w:space="0" w:color="auto"/>
                <w:bottom w:val="none" w:sz="0" w:space="0" w:color="auto"/>
                <w:right w:val="none" w:sz="0" w:space="0" w:color="auto"/>
              </w:divBdr>
            </w:div>
            <w:div w:id="1785347611">
              <w:marLeft w:val="0"/>
              <w:marRight w:val="0"/>
              <w:marTop w:val="0"/>
              <w:marBottom w:val="0"/>
              <w:divBdr>
                <w:top w:val="none" w:sz="0" w:space="0" w:color="auto"/>
                <w:left w:val="none" w:sz="0" w:space="0" w:color="auto"/>
                <w:bottom w:val="none" w:sz="0" w:space="0" w:color="auto"/>
                <w:right w:val="none" w:sz="0" w:space="0" w:color="auto"/>
              </w:divBdr>
            </w:div>
          </w:divsChild>
        </w:div>
        <w:div w:id="591278216">
          <w:marLeft w:val="0"/>
          <w:marRight w:val="0"/>
          <w:marTop w:val="0"/>
          <w:marBottom w:val="0"/>
          <w:divBdr>
            <w:top w:val="none" w:sz="0" w:space="0" w:color="auto"/>
            <w:left w:val="none" w:sz="0" w:space="0" w:color="auto"/>
            <w:bottom w:val="none" w:sz="0" w:space="0" w:color="auto"/>
            <w:right w:val="none" w:sz="0" w:space="0" w:color="auto"/>
          </w:divBdr>
          <w:divsChild>
            <w:div w:id="788931170">
              <w:marLeft w:val="0"/>
              <w:marRight w:val="0"/>
              <w:marTop w:val="0"/>
              <w:marBottom w:val="0"/>
              <w:divBdr>
                <w:top w:val="none" w:sz="0" w:space="0" w:color="auto"/>
                <w:left w:val="none" w:sz="0" w:space="0" w:color="auto"/>
                <w:bottom w:val="none" w:sz="0" w:space="0" w:color="auto"/>
                <w:right w:val="none" w:sz="0" w:space="0" w:color="auto"/>
              </w:divBdr>
            </w:div>
          </w:divsChild>
        </w:div>
        <w:div w:id="651521782">
          <w:marLeft w:val="0"/>
          <w:marRight w:val="0"/>
          <w:marTop w:val="0"/>
          <w:marBottom w:val="0"/>
          <w:divBdr>
            <w:top w:val="none" w:sz="0" w:space="0" w:color="auto"/>
            <w:left w:val="none" w:sz="0" w:space="0" w:color="auto"/>
            <w:bottom w:val="none" w:sz="0" w:space="0" w:color="auto"/>
            <w:right w:val="none" w:sz="0" w:space="0" w:color="auto"/>
          </w:divBdr>
          <w:divsChild>
            <w:div w:id="75447753">
              <w:marLeft w:val="0"/>
              <w:marRight w:val="0"/>
              <w:marTop w:val="0"/>
              <w:marBottom w:val="0"/>
              <w:divBdr>
                <w:top w:val="none" w:sz="0" w:space="0" w:color="auto"/>
                <w:left w:val="none" w:sz="0" w:space="0" w:color="auto"/>
                <w:bottom w:val="none" w:sz="0" w:space="0" w:color="auto"/>
                <w:right w:val="none" w:sz="0" w:space="0" w:color="auto"/>
              </w:divBdr>
            </w:div>
            <w:div w:id="86463318">
              <w:marLeft w:val="0"/>
              <w:marRight w:val="0"/>
              <w:marTop w:val="0"/>
              <w:marBottom w:val="0"/>
              <w:divBdr>
                <w:top w:val="none" w:sz="0" w:space="0" w:color="auto"/>
                <w:left w:val="none" w:sz="0" w:space="0" w:color="auto"/>
                <w:bottom w:val="none" w:sz="0" w:space="0" w:color="auto"/>
                <w:right w:val="none" w:sz="0" w:space="0" w:color="auto"/>
              </w:divBdr>
            </w:div>
            <w:div w:id="213464085">
              <w:marLeft w:val="0"/>
              <w:marRight w:val="0"/>
              <w:marTop w:val="0"/>
              <w:marBottom w:val="0"/>
              <w:divBdr>
                <w:top w:val="none" w:sz="0" w:space="0" w:color="auto"/>
                <w:left w:val="none" w:sz="0" w:space="0" w:color="auto"/>
                <w:bottom w:val="none" w:sz="0" w:space="0" w:color="auto"/>
                <w:right w:val="none" w:sz="0" w:space="0" w:color="auto"/>
              </w:divBdr>
            </w:div>
            <w:div w:id="499853728">
              <w:marLeft w:val="0"/>
              <w:marRight w:val="0"/>
              <w:marTop w:val="0"/>
              <w:marBottom w:val="0"/>
              <w:divBdr>
                <w:top w:val="none" w:sz="0" w:space="0" w:color="auto"/>
                <w:left w:val="none" w:sz="0" w:space="0" w:color="auto"/>
                <w:bottom w:val="none" w:sz="0" w:space="0" w:color="auto"/>
                <w:right w:val="none" w:sz="0" w:space="0" w:color="auto"/>
              </w:divBdr>
            </w:div>
            <w:div w:id="713694090">
              <w:marLeft w:val="0"/>
              <w:marRight w:val="0"/>
              <w:marTop w:val="0"/>
              <w:marBottom w:val="0"/>
              <w:divBdr>
                <w:top w:val="none" w:sz="0" w:space="0" w:color="auto"/>
                <w:left w:val="none" w:sz="0" w:space="0" w:color="auto"/>
                <w:bottom w:val="none" w:sz="0" w:space="0" w:color="auto"/>
                <w:right w:val="none" w:sz="0" w:space="0" w:color="auto"/>
              </w:divBdr>
            </w:div>
            <w:div w:id="1512571741">
              <w:marLeft w:val="0"/>
              <w:marRight w:val="0"/>
              <w:marTop w:val="0"/>
              <w:marBottom w:val="0"/>
              <w:divBdr>
                <w:top w:val="none" w:sz="0" w:space="0" w:color="auto"/>
                <w:left w:val="none" w:sz="0" w:space="0" w:color="auto"/>
                <w:bottom w:val="none" w:sz="0" w:space="0" w:color="auto"/>
                <w:right w:val="none" w:sz="0" w:space="0" w:color="auto"/>
              </w:divBdr>
            </w:div>
            <w:div w:id="1731538524">
              <w:marLeft w:val="0"/>
              <w:marRight w:val="0"/>
              <w:marTop w:val="0"/>
              <w:marBottom w:val="0"/>
              <w:divBdr>
                <w:top w:val="none" w:sz="0" w:space="0" w:color="auto"/>
                <w:left w:val="none" w:sz="0" w:space="0" w:color="auto"/>
                <w:bottom w:val="none" w:sz="0" w:space="0" w:color="auto"/>
                <w:right w:val="none" w:sz="0" w:space="0" w:color="auto"/>
              </w:divBdr>
            </w:div>
          </w:divsChild>
        </w:div>
        <w:div w:id="651645396">
          <w:marLeft w:val="0"/>
          <w:marRight w:val="0"/>
          <w:marTop w:val="0"/>
          <w:marBottom w:val="0"/>
          <w:divBdr>
            <w:top w:val="none" w:sz="0" w:space="0" w:color="auto"/>
            <w:left w:val="none" w:sz="0" w:space="0" w:color="auto"/>
            <w:bottom w:val="none" w:sz="0" w:space="0" w:color="auto"/>
            <w:right w:val="none" w:sz="0" w:space="0" w:color="auto"/>
          </w:divBdr>
          <w:divsChild>
            <w:div w:id="723066256">
              <w:marLeft w:val="0"/>
              <w:marRight w:val="0"/>
              <w:marTop w:val="0"/>
              <w:marBottom w:val="0"/>
              <w:divBdr>
                <w:top w:val="none" w:sz="0" w:space="0" w:color="auto"/>
                <w:left w:val="none" w:sz="0" w:space="0" w:color="auto"/>
                <w:bottom w:val="none" w:sz="0" w:space="0" w:color="auto"/>
                <w:right w:val="none" w:sz="0" w:space="0" w:color="auto"/>
              </w:divBdr>
            </w:div>
          </w:divsChild>
        </w:div>
        <w:div w:id="701177179">
          <w:marLeft w:val="0"/>
          <w:marRight w:val="0"/>
          <w:marTop w:val="0"/>
          <w:marBottom w:val="0"/>
          <w:divBdr>
            <w:top w:val="none" w:sz="0" w:space="0" w:color="auto"/>
            <w:left w:val="none" w:sz="0" w:space="0" w:color="auto"/>
            <w:bottom w:val="none" w:sz="0" w:space="0" w:color="auto"/>
            <w:right w:val="none" w:sz="0" w:space="0" w:color="auto"/>
          </w:divBdr>
          <w:divsChild>
            <w:div w:id="1066336409">
              <w:marLeft w:val="0"/>
              <w:marRight w:val="0"/>
              <w:marTop w:val="0"/>
              <w:marBottom w:val="0"/>
              <w:divBdr>
                <w:top w:val="none" w:sz="0" w:space="0" w:color="auto"/>
                <w:left w:val="none" w:sz="0" w:space="0" w:color="auto"/>
                <w:bottom w:val="none" w:sz="0" w:space="0" w:color="auto"/>
                <w:right w:val="none" w:sz="0" w:space="0" w:color="auto"/>
              </w:divBdr>
            </w:div>
            <w:div w:id="2107647700">
              <w:marLeft w:val="0"/>
              <w:marRight w:val="0"/>
              <w:marTop w:val="0"/>
              <w:marBottom w:val="0"/>
              <w:divBdr>
                <w:top w:val="none" w:sz="0" w:space="0" w:color="auto"/>
                <w:left w:val="none" w:sz="0" w:space="0" w:color="auto"/>
                <w:bottom w:val="none" w:sz="0" w:space="0" w:color="auto"/>
                <w:right w:val="none" w:sz="0" w:space="0" w:color="auto"/>
              </w:divBdr>
            </w:div>
          </w:divsChild>
        </w:div>
        <w:div w:id="898588860">
          <w:marLeft w:val="0"/>
          <w:marRight w:val="0"/>
          <w:marTop w:val="0"/>
          <w:marBottom w:val="0"/>
          <w:divBdr>
            <w:top w:val="none" w:sz="0" w:space="0" w:color="auto"/>
            <w:left w:val="none" w:sz="0" w:space="0" w:color="auto"/>
            <w:bottom w:val="none" w:sz="0" w:space="0" w:color="auto"/>
            <w:right w:val="none" w:sz="0" w:space="0" w:color="auto"/>
          </w:divBdr>
          <w:divsChild>
            <w:div w:id="64880660">
              <w:marLeft w:val="0"/>
              <w:marRight w:val="0"/>
              <w:marTop w:val="0"/>
              <w:marBottom w:val="0"/>
              <w:divBdr>
                <w:top w:val="none" w:sz="0" w:space="0" w:color="auto"/>
                <w:left w:val="none" w:sz="0" w:space="0" w:color="auto"/>
                <w:bottom w:val="none" w:sz="0" w:space="0" w:color="auto"/>
                <w:right w:val="none" w:sz="0" w:space="0" w:color="auto"/>
              </w:divBdr>
            </w:div>
            <w:div w:id="318921553">
              <w:marLeft w:val="0"/>
              <w:marRight w:val="0"/>
              <w:marTop w:val="0"/>
              <w:marBottom w:val="0"/>
              <w:divBdr>
                <w:top w:val="none" w:sz="0" w:space="0" w:color="auto"/>
                <w:left w:val="none" w:sz="0" w:space="0" w:color="auto"/>
                <w:bottom w:val="none" w:sz="0" w:space="0" w:color="auto"/>
                <w:right w:val="none" w:sz="0" w:space="0" w:color="auto"/>
              </w:divBdr>
            </w:div>
            <w:div w:id="626667221">
              <w:marLeft w:val="0"/>
              <w:marRight w:val="0"/>
              <w:marTop w:val="0"/>
              <w:marBottom w:val="0"/>
              <w:divBdr>
                <w:top w:val="none" w:sz="0" w:space="0" w:color="auto"/>
                <w:left w:val="none" w:sz="0" w:space="0" w:color="auto"/>
                <w:bottom w:val="none" w:sz="0" w:space="0" w:color="auto"/>
                <w:right w:val="none" w:sz="0" w:space="0" w:color="auto"/>
              </w:divBdr>
            </w:div>
            <w:div w:id="1628587921">
              <w:marLeft w:val="0"/>
              <w:marRight w:val="0"/>
              <w:marTop w:val="0"/>
              <w:marBottom w:val="0"/>
              <w:divBdr>
                <w:top w:val="none" w:sz="0" w:space="0" w:color="auto"/>
                <w:left w:val="none" w:sz="0" w:space="0" w:color="auto"/>
                <w:bottom w:val="none" w:sz="0" w:space="0" w:color="auto"/>
                <w:right w:val="none" w:sz="0" w:space="0" w:color="auto"/>
              </w:divBdr>
            </w:div>
            <w:div w:id="1671180762">
              <w:marLeft w:val="0"/>
              <w:marRight w:val="0"/>
              <w:marTop w:val="0"/>
              <w:marBottom w:val="0"/>
              <w:divBdr>
                <w:top w:val="none" w:sz="0" w:space="0" w:color="auto"/>
                <w:left w:val="none" w:sz="0" w:space="0" w:color="auto"/>
                <w:bottom w:val="none" w:sz="0" w:space="0" w:color="auto"/>
                <w:right w:val="none" w:sz="0" w:space="0" w:color="auto"/>
              </w:divBdr>
            </w:div>
          </w:divsChild>
        </w:div>
        <w:div w:id="1074162419">
          <w:marLeft w:val="0"/>
          <w:marRight w:val="0"/>
          <w:marTop w:val="0"/>
          <w:marBottom w:val="0"/>
          <w:divBdr>
            <w:top w:val="none" w:sz="0" w:space="0" w:color="auto"/>
            <w:left w:val="none" w:sz="0" w:space="0" w:color="auto"/>
            <w:bottom w:val="none" w:sz="0" w:space="0" w:color="auto"/>
            <w:right w:val="none" w:sz="0" w:space="0" w:color="auto"/>
          </w:divBdr>
          <w:divsChild>
            <w:div w:id="126315172">
              <w:marLeft w:val="0"/>
              <w:marRight w:val="0"/>
              <w:marTop w:val="0"/>
              <w:marBottom w:val="0"/>
              <w:divBdr>
                <w:top w:val="none" w:sz="0" w:space="0" w:color="auto"/>
                <w:left w:val="none" w:sz="0" w:space="0" w:color="auto"/>
                <w:bottom w:val="none" w:sz="0" w:space="0" w:color="auto"/>
                <w:right w:val="none" w:sz="0" w:space="0" w:color="auto"/>
              </w:divBdr>
            </w:div>
            <w:div w:id="931822037">
              <w:marLeft w:val="0"/>
              <w:marRight w:val="0"/>
              <w:marTop w:val="0"/>
              <w:marBottom w:val="0"/>
              <w:divBdr>
                <w:top w:val="none" w:sz="0" w:space="0" w:color="auto"/>
                <w:left w:val="none" w:sz="0" w:space="0" w:color="auto"/>
                <w:bottom w:val="none" w:sz="0" w:space="0" w:color="auto"/>
                <w:right w:val="none" w:sz="0" w:space="0" w:color="auto"/>
              </w:divBdr>
            </w:div>
          </w:divsChild>
        </w:div>
        <w:div w:id="1178499513">
          <w:marLeft w:val="0"/>
          <w:marRight w:val="0"/>
          <w:marTop w:val="0"/>
          <w:marBottom w:val="0"/>
          <w:divBdr>
            <w:top w:val="none" w:sz="0" w:space="0" w:color="auto"/>
            <w:left w:val="none" w:sz="0" w:space="0" w:color="auto"/>
            <w:bottom w:val="none" w:sz="0" w:space="0" w:color="auto"/>
            <w:right w:val="none" w:sz="0" w:space="0" w:color="auto"/>
          </w:divBdr>
          <w:divsChild>
            <w:div w:id="450322177">
              <w:marLeft w:val="0"/>
              <w:marRight w:val="0"/>
              <w:marTop w:val="0"/>
              <w:marBottom w:val="0"/>
              <w:divBdr>
                <w:top w:val="none" w:sz="0" w:space="0" w:color="auto"/>
                <w:left w:val="none" w:sz="0" w:space="0" w:color="auto"/>
                <w:bottom w:val="none" w:sz="0" w:space="0" w:color="auto"/>
                <w:right w:val="none" w:sz="0" w:space="0" w:color="auto"/>
              </w:divBdr>
            </w:div>
          </w:divsChild>
        </w:div>
        <w:div w:id="1200240868">
          <w:marLeft w:val="0"/>
          <w:marRight w:val="0"/>
          <w:marTop w:val="0"/>
          <w:marBottom w:val="0"/>
          <w:divBdr>
            <w:top w:val="none" w:sz="0" w:space="0" w:color="auto"/>
            <w:left w:val="none" w:sz="0" w:space="0" w:color="auto"/>
            <w:bottom w:val="none" w:sz="0" w:space="0" w:color="auto"/>
            <w:right w:val="none" w:sz="0" w:space="0" w:color="auto"/>
          </w:divBdr>
          <w:divsChild>
            <w:div w:id="664012560">
              <w:marLeft w:val="0"/>
              <w:marRight w:val="0"/>
              <w:marTop w:val="0"/>
              <w:marBottom w:val="0"/>
              <w:divBdr>
                <w:top w:val="none" w:sz="0" w:space="0" w:color="auto"/>
                <w:left w:val="none" w:sz="0" w:space="0" w:color="auto"/>
                <w:bottom w:val="none" w:sz="0" w:space="0" w:color="auto"/>
                <w:right w:val="none" w:sz="0" w:space="0" w:color="auto"/>
              </w:divBdr>
            </w:div>
            <w:div w:id="1347056482">
              <w:marLeft w:val="0"/>
              <w:marRight w:val="0"/>
              <w:marTop w:val="0"/>
              <w:marBottom w:val="0"/>
              <w:divBdr>
                <w:top w:val="none" w:sz="0" w:space="0" w:color="auto"/>
                <w:left w:val="none" w:sz="0" w:space="0" w:color="auto"/>
                <w:bottom w:val="none" w:sz="0" w:space="0" w:color="auto"/>
                <w:right w:val="none" w:sz="0" w:space="0" w:color="auto"/>
              </w:divBdr>
            </w:div>
            <w:div w:id="1787697846">
              <w:marLeft w:val="0"/>
              <w:marRight w:val="0"/>
              <w:marTop w:val="0"/>
              <w:marBottom w:val="0"/>
              <w:divBdr>
                <w:top w:val="none" w:sz="0" w:space="0" w:color="auto"/>
                <w:left w:val="none" w:sz="0" w:space="0" w:color="auto"/>
                <w:bottom w:val="none" w:sz="0" w:space="0" w:color="auto"/>
                <w:right w:val="none" w:sz="0" w:space="0" w:color="auto"/>
              </w:divBdr>
            </w:div>
            <w:div w:id="2095662033">
              <w:marLeft w:val="0"/>
              <w:marRight w:val="0"/>
              <w:marTop w:val="0"/>
              <w:marBottom w:val="0"/>
              <w:divBdr>
                <w:top w:val="none" w:sz="0" w:space="0" w:color="auto"/>
                <w:left w:val="none" w:sz="0" w:space="0" w:color="auto"/>
                <w:bottom w:val="none" w:sz="0" w:space="0" w:color="auto"/>
                <w:right w:val="none" w:sz="0" w:space="0" w:color="auto"/>
              </w:divBdr>
            </w:div>
          </w:divsChild>
        </w:div>
        <w:div w:id="1346325886">
          <w:marLeft w:val="0"/>
          <w:marRight w:val="0"/>
          <w:marTop w:val="0"/>
          <w:marBottom w:val="0"/>
          <w:divBdr>
            <w:top w:val="none" w:sz="0" w:space="0" w:color="auto"/>
            <w:left w:val="none" w:sz="0" w:space="0" w:color="auto"/>
            <w:bottom w:val="none" w:sz="0" w:space="0" w:color="auto"/>
            <w:right w:val="none" w:sz="0" w:space="0" w:color="auto"/>
          </w:divBdr>
          <w:divsChild>
            <w:div w:id="644117878">
              <w:marLeft w:val="0"/>
              <w:marRight w:val="0"/>
              <w:marTop w:val="0"/>
              <w:marBottom w:val="0"/>
              <w:divBdr>
                <w:top w:val="none" w:sz="0" w:space="0" w:color="auto"/>
                <w:left w:val="none" w:sz="0" w:space="0" w:color="auto"/>
                <w:bottom w:val="none" w:sz="0" w:space="0" w:color="auto"/>
                <w:right w:val="none" w:sz="0" w:space="0" w:color="auto"/>
              </w:divBdr>
            </w:div>
            <w:div w:id="1391731676">
              <w:marLeft w:val="0"/>
              <w:marRight w:val="0"/>
              <w:marTop w:val="0"/>
              <w:marBottom w:val="0"/>
              <w:divBdr>
                <w:top w:val="none" w:sz="0" w:space="0" w:color="auto"/>
                <w:left w:val="none" w:sz="0" w:space="0" w:color="auto"/>
                <w:bottom w:val="none" w:sz="0" w:space="0" w:color="auto"/>
                <w:right w:val="none" w:sz="0" w:space="0" w:color="auto"/>
              </w:divBdr>
            </w:div>
          </w:divsChild>
        </w:div>
        <w:div w:id="1580604074">
          <w:marLeft w:val="0"/>
          <w:marRight w:val="0"/>
          <w:marTop w:val="0"/>
          <w:marBottom w:val="0"/>
          <w:divBdr>
            <w:top w:val="none" w:sz="0" w:space="0" w:color="auto"/>
            <w:left w:val="none" w:sz="0" w:space="0" w:color="auto"/>
            <w:bottom w:val="none" w:sz="0" w:space="0" w:color="auto"/>
            <w:right w:val="none" w:sz="0" w:space="0" w:color="auto"/>
          </w:divBdr>
          <w:divsChild>
            <w:div w:id="1526557225">
              <w:marLeft w:val="0"/>
              <w:marRight w:val="0"/>
              <w:marTop w:val="0"/>
              <w:marBottom w:val="0"/>
              <w:divBdr>
                <w:top w:val="none" w:sz="0" w:space="0" w:color="auto"/>
                <w:left w:val="none" w:sz="0" w:space="0" w:color="auto"/>
                <w:bottom w:val="none" w:sz="0" w:space="0" w:color="auto"/>
                <w:right w:val="none" w:sz="0" w:space="0" w:color="auto"/>
              </w:divBdr>
            </w:div>
          </w:divsChild>
        </w:div>
        <w:div w:id="1583219347">
          <w:marLeft w:val="0"/>
          <w:marRight w:val="0"/>
          <w:marTop w:val="0"/>
          <w:marBottom w:val="0"/>
          <w:divBdr>
            <w:top w:val="none" w:sz="0" w:space="0" w:color="auto"/>
            <w:left w:val="none" w:sz="0" w:space="0" w:color="auto"/>
            <w:bottom w:val="none" w:sz="0" w:space="0" w:color="auto"/>
            <w:right w:val="none" w:sz="0" w:space="0" w:color="auto"/>
          </w:divBdr>
          <w:divsChild>
            <w:div w:id="721713837">
              <w:marLeft w:val="0"/>
              <w:marRight w:val="0"/>
              <w:marTop w:val="0"/>
              <w:marBottom w:val="0"/>
              <w:divBdr>
                <w:top w:val="none" w:sz="0" w:space="0" w:color="auto"/>
                <w:left w:val="none" w:sz="0" w:space="0" w:color="auto"/>
                <w:bottom w:val="none" w:sz="0" w:space="0" w:color="auto"/>
                <w:right w:val="none" w:sz="0" w:space="0" w:color="auto"/>
              </w:divBdr>
            </w:div>
          </w:divsChild>
        </w:div>
        <w:div w:id="1615359291">
          <w:marLeft w:val="0"/>
          <w:marRight w:val="0"/>
          <w:marTop w:val="0"/>
          <w:marBottom w:val="0"/>
          <w:divBdr>
            <w:top w:val="none" w:sz="0" w:space="0" w:color="auto"/>
            <w:left w:val="none" w:sz="0" w:space="0" w:color="auto"/>
            <w:bottom w:val="none" w:sz="0" w:space="0" w:color="auto"/>
            <w:right w:val="none" w:sz="0" w:space="0" w:color="auto"/>
          </w:divBdr>
          <w:divsChild>
            <w:div w:id="573778419">
              <w:marLeft w:val="0"/>
              <w:marRight w:val="0"/>
              <w:marTop w:val="0"/>
              <w:marBottom w:val="0"/>
              <w:divBdr>
                <w:top w:val="none" w:sz="0" w:space="0" w:color="auto"/>
                <w:left w:val="none" w:sz="0" w:space="0" w:color="auto"/>
                <w:bottom w:val="none" w:sz="0" w:space="0" w:color="auto"/>
                <w:right w:val="none" w:sz="0" w:space="0" w:color="auto"/>
              </w:divBdr>
            </w:div>
          </w:divsChild>
        </w:div>
        <w:div w:id="1896551894">
          <w:marLeft w:val="0"/>
          <w:marRight w:val="0"/>
          <w:marTop w:val="0"/>
          <w:marBottom w:val="0"/>
          <w:divBdr>
            <w:top w:val="none" w:sz="0" w:space="0" w:color="auto"/>
            <w:left w:val="none" w:sz="0" w:space="0" w:color="auto"/>
            <w:bottom w:val="none" w:sz="0" w:space="0" w:color="auto"/>
            <w:right w:val="none" w:sz="0" w:space="0" w:color="auto"/>
          </w:divBdr>
          <w:divsChild>
            <w:div w:id="934941977">
              <w:marLeft w:val="0"/>
              <w:marRight w:val="0"/>
              <w:marTop w:val="0"/>
              <w:marBottom w:val="0"/>
              <w:divBdr>
                <w:top w:val="none" w:sz="0" w:space="0" w:color="auto"/>
                <w:left w:val="none" w:sz="0" w:space="0" w:color="auto"/>
                <w:bottom w:val="none" w:sz="0" w:space="0" w:color="auto"/>
                <w:right w:val="none" w:sz="0" w:space="0" w:color="auto"/>
              </w:divBdr>
            </w:div>
          </w:divsChild>
        </w:div>
        <w:div w:id="1962345856">
          <w:marLeft w:val="0"/>
          <w:marRight w:val="0"/>
          <w:marTop w:val="0"/>
          <w:marBottom w:val="0"/>
          <w:divBdr>
            <w:top w:val="none" w:sz="0" w:space="0" w:color="auto"/>
            <w:left w:val="none" w:sz="0" w:space="0" w:color="auto"/>
            <w:bottom w:val="none" w:sz="0" w:space="0" w:color="auto"/>
            <w:right w:val="none" w:sz="0" w:space="0" w:color="auto"/>
          </w:divBdr>
          <w:divsChild>
            <w:div w:id="581991275">
              <w:marLeft w:val="0"/>
              <w:marRight w:val="0"/>
              <w:marTop w:val="0"/>
              <w:marBottom w:val="0"/>
              <w:divBdr>
                <w:top w:val="none" w:sz="0" w:space="0" w:color="auto"/>
                <w:left w:val="none" w:sz="0" w:space="0" w:color="auto"/>
                <w:bottom w:val="none" w:sz="0" w:space="0" w:color="auto"/>
                <w:right w:val="none" w:sz="0" w:space="0" w:color="auto"/>
              </w:divBdr>
            </w:div>
          </w:divsChild>
        </w:div>
        <w:div w:id="1980109480">
          <w:marLeft w:val="0"/>
          <w:marRight w:val="0"/>
          <w:marTop w:val="0"/>
          <w:marBottom w:val="0"/>
          <w:divBdr>
            <w:top w:val="none" w:sz="0" w:space="0" w:color="auto"/>
            <w:left w:val="none" w:sz="0" w:space="0" w:color="auto"/>
            <w:bottom w:val="none" w:sz="0" w:space="0" w:color="auto"/>
            <w:right w:val="none" w:sz="0" w:space="0" w:color="auto"/>
          </w:divBdr>
          <w:divsChild>
            <w:div w:id="18953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7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virginia.gov/home/showpublisheddocument/54606/63853705486987000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virginia.gov/teaching-learning-assessment/k-12-standards-instruction/mathematics/instructional-resources/k-3-mathematics-achievement-sample-recor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doe.mathematics@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53BD9A8AB4E49B9C1F87C74690401" ma:contentTypeVersion="5" ma:contentTypeDescription="Create a new document." ma:contentTypeScope="" ma:versionID="e70226ca8dea778c0cb02d80b24791c3">
  <xsd:schema xmlns:xsd="http://www.w3.org/2001/XMLSchema" xmlns:xs="http://www.w3.org/2001/XMLSchema" xmlns:p="http://schemas.microsoft.com/office/2006/metadata/properties" xmlns:ns2="53e608f7-edda-4aaa-a170-a7feb7aaefb9" xmlns:ns3="83b75e78-de16-4e03-9aa5-d11a4dd0d2cd" targetNamespace="http://schemas.microsoft.com/office/2006/metadata/properties" ma:root="true" ma:fieldsID="9d878430810adb642b13240b07aef33b" ns2:_="" ns3:_="">
    <xsd:import namespace="53e608f7-edda-4aaa-a170-a7feb7aaefb9"/>
    <xsd:import namespace="83b75e78-de16-4e03-9aa5-d11a4dd0d2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608f7-edda-4aaa-a170-a7feb7aae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75e78-de16-4e03-9aa5-d11a4dd0d2c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32B12-A71D-4FC2-BC9C-3FB6A42C7AA3}">
  <ds:schemaRefs>
    <ds:schemaRef ds:uri="http://schemas.microsoft.com/sharepoint/v3/contenttype/forms"/>
  </ds:schemaRefs>
</ds:datastoreItem>
</file>

<file path=customXml/itemProps2.xml><?xml version="1.0" encoding="utf-8"?>
<ds:datastoreItem xmlns:ds="http://schemas.openxmlformats.org/officeDocument/2006/customXml" ds:itemID="{0ADB5A7B-16F8-4AD5-AF17-3CEF8F1C68E1}">
  <ds:schemaRefs>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83b75e78-de16-4e03-9aa5-d11a4dd0d2cd"/>
    <ds:schemaRef ds:uri="53e608f7-edda-4aaa-a170-a7feb7aaefb9"/>
    <ds:schemaRef ds:uri="http://purl.org/dc/dcmitype/"/>
  </ds:schemaRefs>
</ds:datastoreItem>
</file>

<file path=customXml/itemProps3.xml><?xml version="1.0" encoding="utf-8"?>
<ds:datastoreItem xmlns:ds="http://schemas.openxmlformats.org/officeDocument/2006/customXml" ds:itemID="{CAD57300-EBB1-4B09-A393-EC61BBEF1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608f7-edda-4aaa-a170-a7feb7aaefb9"/>
    <ds:schemaRef ds:uri="83b75e78-de16-4e03-9aa5-d11a4dd0d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3</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Department of Education</dc:creator>
  <cp:keywords/>
  <dc:description/>
  <cp:lastModifiedBy>Byrd-wright, Angela (DOE)</cp:lastModifiedBy>
  <cp:revision>125</cp:revision>
  <cp:lastPrinted>2024-07-16T17:32:00Z</cp:lastPrinted>
  <dcterms:created xsi:type="dcterms:W3CDTF">2024-04-30T20:10:00Z</dcterms:created>
  <dcterms:modified xsi:type="dcterms:W3CDTF">2024-08-20T20:21:00Z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0x010100B0F53BD9A8AB4E49B9C1F87C74690401</vt:lpwstr>
  </property>
</Properties>
</file>