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327" w14:textId="77777777" w:rsidR="00E21513" w:rsidRDefault="00E21513" w:rsidP="00E21513">
      <w:pPr>
        <w:spacing w:after="0" w:line="240" w:lineRule="auto"/>
        <w:rPr>
          <w:rFonts w:ascii="Times New Roman" w:eastAsia="Times New Roman" w:hAnsi="Times New Roman"/>
          <w:b/>
          <w:bCs/>
          <w:i/>
          <w:iCs/>
          <w:sz w:val="28"/>
          <w:szCs w:val="28"/>
        </w:rPr>
        <w:sectPr w:rsidR="00E21513" w:rsidSect="00E21513">
          <w:headerReference w:type="default" r:id="rId8"/>
          <w:footerReference w:type="default" r:id="rId9"/>
          <w:type w:val="continuous"/>
          <w:pgSz w:w="15840" w:h="12240" w:orient="landscape"/>
          <w:pgMar w:top="1440" w:right="1440" w:bottom="1440" w:left="1440" w:header="720" w:footer="720" w:gutter="0"/>
          <w:cols w:num="2"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12930"/>
      </w:tblGrid>
      <w:tr w:rsidR="006A4F11" w:rsidRPr="009A6551" w14:paraId="5284653A" w14:textId="77777777" w:rsidTr="00CC65BA">
        <w:trPr>
          <w:trHeight w:val="584"/>
          <w:tblHeader/>
        </w:trPr>
        <w:tc>
          <w:tcPr>
            <w:tcW w:w="12930" w:type="dxa"/>
            <w:tcBorders>
              <w:top w:val="double" w:sz="4" w:space="0" w:color="auto"/>
              <w:left w:val="double" w:sz="4" w:space="0" w:color="auto"/>
              <w:bottom w:val="single" w:sz="6" w:space="0" w:color="auto"/>
              <w:right w:val="double" w:sz="4" w:space="0" w:color="auto"/>
            </w:tcBorders>
            <w:shd w:val="clear" w:color="auto" w:fill="999999"/>
            <w:vAlign w:val="center"/>
          </w:tcPr>
          <w:p w14:paraId="32FB8332" w14:textId="77777777" w:rsidR="006A4F11" w:rsidRDefault="006A4F11" w:rsidP="000C58A8">
            <w:pPr>
              <w:pStyle w:val="Subtitle"/>
              <w:rPr>
                <w:u w:val="none"/>
              </w:rPr>
            </w:pPr>
            <w:r>
              <w:rPr>
                <w:u w:val="none"/>
              </w:rPr>
              <w:t>20</w:t>
            </w:r>
            <w:r w:rsidR="005855E6">
              <w:rPr>
                <w:u w:val="none"/>
              </w:rPr>
              <w:t xml:space="preserve">24 </w:t>
            </w:r>
            <w:r w:rsidRPr="009A6551">
              <w:rPr>
                <w:u w:val="none"/>
              </w:rPr>
              <w:t xml:space="preserve">Grade </w:t>
            </w:r>
            <w:r w:rsidR="00CF4C95">
              <w:rPr>
                <w:u w:val="none"/>
              </w:rPr>
              <w:t>1</w:t>
            </w:r>
            <w:r w:rsidR="004704AD">
              <w:rPr>
                <w:u w:val="none"/>
              </w:rPr>
              <w:t>1</w:t>
            </w:r>
            <w:r w:rsidR="005855E6">
              <w:rPr>
                <w:u w:val="none"/>
              </w:rPr>
              <w:t xml:space="preserve"> </w:t>
            </w:r>
            <w:r w:rsidRPr="009A6551">
              <w:rPr>
                <w:u w:val="none"/>
              </w:rPr>
              <w:t>English Standards of Learning</w:t>
            </w:r>
          </w:p>
          <w:p w14:paraId="472E33C2" w14:textId="08E33BB8" w:rsidR="005E003E" w:rsidRPr="005E003E" w:rsidRDefault="005E003E" w:rsidP="005E003E"/>
        </w:tc>
      </w:tr>
    </w:tbl>
    <w:tbl>
      <w:tblPr>
        <w:tblpPr w:leftFromText="180" w:rightFromText="180" w:vertAnchor="text" w:horzAnchor="margin" w:tblpY="5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69"/>
        <w:gridCol w:w="6461"/>
      </w:tblGrid>
      <w:tr w:rsidR="00CC65BA" w:rsidRPr="009A0A8C" w14:paraId="3172516C" w14:textId="77777777" w:rsidTr="0090146B">
        <w:trPr>
          <w:trHeight w:val="1255"/>
        </w:trPr>
        <w:tc>
          <w:tcPr>
            <w:tcW w:w="6469" w:type="dxa"/>
            <w:tcBorders>
              <w:top w:val="single" w:sz="2" w:space="0" w:color="auto"/>
              <w:bottom w:val="single" w:sz="2" w:space="0" w:color="auto"/>
              <w:right w:val="single" w:sz="6" w:space="0" w:color="auto"/>
            </w:tcBorders>
            <w:vAlign w:val="center"/>
          </w:tcPr>
          <w:p w14:paraId="3A5BA306" w14:textId="77777777" w:rsidR="00CC65BA" w:rsidRPr="009A6551" w:rsidRDefault="00CC65BA" w:rsidP="0090146B">
            <w:pPr>
              <w:pStyle w:val="Subtitle"/>
              <w:jc w:val="left"/>
              <w:rPr>
                <w:u w:val="none"/>
              </w:rPr>
            </w:pPr>
            <w:r w:rsidRPr="009A6551">
              <w:rPr>
                <w:u w:val="none"/>
              </w:rPr>
              <w:t>STANDARD</w:t>
            </w:r>
          </w:p>
        </w:tc>
        <w:tc>
          <w:tcPr>
            <w:tcW w:w="6461" w:type="dxa"/>
            <w:tcBorders>
              <w:top w:val="single" w:sz="2" w:space="0" w:color="auto"/>
              <w:left w:val="single" w:sz="6" w:space="0" w:color="auto"/>
              <w:bottom w:val="single" w:sz="2" w:space="0" w:color="auto"/>
            </w:tcBorders>
            <w:vAlign w:val="center"/>
          </w:tcPr>
          <w:p w14:paraId="6889EBA1" w14:textId="1DB627B3" w:rsidR="00CC65BA" w:rsidRDefault="00CC65BA" w:rsidP="0090146B">
            <w:pPr>
              <w:pStyle w:val="Subtitle"/>
              <w:jc w:val="left"/>
              <w:rPr>
                <w:sz w:val="20"/>
                <w:u w:val="none"/>
              </w:rPr>
            </w:pPr>
            <w:r>
              <w:rPr>
                <w:sz w:val="20"/>
                <w:u w:val="none"/>
              </w:rPr>
              <w:t>Correlation: Must address the standards. Use page number and CT for Core Technology.   (Identify no more than 8 correlations.)</w:t>
            </w:r>
          </w:p>
          <w:p w14:paraId="0E216026" w14:textId="77777777" w:rsidR="00CC65BA" w:rsidRPr="009A6551" w:rsidRDefault="00CC65BA" w:rsidP="0090146B">
            <w:pPr>
              <w:pStyle w:val="Subtitle"/>
              <w:jc w:val="left"/>
              <w:rPr>
                <w:u w:val="none"/>
              </w:rPr>
            </w:pPr>
          </w:p>
        </w:tc>
      </w:tr>
      <w:tr w:rsidR="00CC65BA" w:rsidRPr="009A0A8C" w14:paraId="37472042" w14:textId="77777777" w:rsidTr="00303E09">
        <w:trPr>
          <w:trHeight w:val="1255"/>
        </w:trPr>
        <w:tc>
          <w:tcPr>
            <w:tcW w:w="6469" w:type="dxa"/>
            <w:tcBorders>
              <w:top w:val="single" w:sz="2" w:space="0" w:color="auto"/>
              <w:bottom w:val="single" w:sz="2" w:space="0" w:color="auto"/>
              <w:right w:val="single" w:sz="6" w:space="0" w:color="auto"/>
            </w:tcBorders>
            <w:vAlign w:val="center"/>
          </w:tcPr>
          <w:p w14:paraId="66FA1CB1" w14:textId="7A0694E1" w:rsidR="00CC65BA" w:rsidRPr="00223631" w:rsidRDefault="00360A7B" w:rsidP="004704AD">
            <w:pPr>
              <w:rPr>
                <w:rFonts w:ascii="Times New Roman" w:eastAsiaTheme="majorEastAsia" w:hAnsi="Times New Roman"/>
                <w:color w:val="000000" w:themeColor="text1"/>
              </w:rPr>
            </w:pPr>
            <w:r w:rsidRPr="00223631">
              <w:rPr>
                <w:rFonts w:ascii="Times New Roman" w:eastAsiaTheme="majorEastAsia" w:hAnsi="Times New Roman"/>
                <w:b/>
                <w:bCs/>
                <w:color w:val="000000" w:themeColor="text1"/>
              </w:rPr>
              <w:t>11.W. The student will write in a variety of forms for diverse audiences and purposes linked to grade eleven content and text with an emphasis on argumentative and analytical writing.</w:t>
            </w:r>
          </w:p>
        </w:tc>
        <w:tc>
          <w:tcPr>
            <w:tcW w:w="6461" w:type="dxa"/>
            <w:tcBorders>
              <w:top w:val="single" w:sz="2" w:space="0" w:color="auto"/>
              <w:left w:val="single" w:sz="6" w:space="0" w:color="auto"/>
              <w:bottom w:val="single" w:sz="2" w:space="0" w:color="auto"/>
            </w:tcBorders>
            <w:shd w:val="clear" w:color="auto" w:fill="7F7F7F" w:themeFill="text1" w:themeFillTint="80"/>
          </w:tcPr>
          <w:p w14:paraId="242B96DB" w14:textId="77777777" w:rsidR="00CC65BA" w:rsidRPr="00091DC6" w:rsidRDefault="00CC65BA" w:rsidP="0090146B">
            <w:pPr>
              <w:pStyle w:val="Subtitle"/>
              <w:tabs>
                <w:tab w:val="left" w:pos="2052"/>
                <w:tab w:val="left" w:pos="3492"/>
              </w:tabs>
              <w:jc w:val="left"/>
              <w:rPr>
                <w:b w:val="0"/>
                <w:u w:val="none"/>
              </w:rPr>
            </w:pPr>
          </w:p>
        </w:tc>
      </w:tr>
      <w:tr w:rsidR="00CC65BA" w:rsidRPr="009A0A8C" w14:paraId="2A2E81F5"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4C7F95D4" w14:textId="5B569162" w:rsidR="00360A7B" w:rsidRPr="00223631" w:rsidRDefault="00360A7B" w:rsidP="00360A7B">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11.W.1 A.  Write extended pieces that:</w:t>
            </w:r>
          </w:p>
          <w:p w14:paraId="55A3B8BC" w14:textId="77777777" w:rsidR="00360A7B" w:rsidRPr="00223631" w:rsidRDefault="00360A7B" w:rsidP="00360A7B">
            <w:pPr>
              <w:pStyle w:val="ListParagraph"/>
              <w:numPr>
                <w:ilvl w:val="0"/>
                <w:numId w:val="9"/>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Introduce a topic clearly by providing context, presenting well-defined theses, and previewing what follows.</w:t>
            </w:r>
          </w:p>
          <w:p w14:paraId="04F2F285" w14:textId="77777777" w:rsidR="00360A7B" w:rsidRPr="00223631" w:rsidRDefault="00360A7B" w:rsidP="00360A7B">
            <w:pPr>
              <w:pStyle w:val="ListParagraph"/>
              <w:numPr>
                <w:ilvl w:val="0"/>
                <w:numId w:val="9"/>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Adopt an organizational structure that clarifies relationships among ideas and concepts.</w:t>
            </w:r>
          </w:p>
          <w:p w14:paraId="774E9335" w14:textId="77777777" w:rsidR="00360A7B" w:rsidRPr="00223631" w:rsidRDefault="00360A7B" w:rsidP="00360A7B">
            <w:pPr>
              <w:pStyle w:val="ListParagraph"/>
              <w:numPr>
                <w:ilvl w:val="0"/>
                <w:numId w:val="9"/>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Develop the topic through sustained use of the most significant and relevant facts, concrete details, quotations, or other information from multiple authoritative sources appropriate to the audience’s knowledge.</w:t>
            </w:r>
          </w:p>
          <w:p w14:paraId="19CFE54D" w14:textId="06933392" w:rsidR="00CC65BA" w:rsidRPr="00223631" w:rsidRDefault="00360A7B" w:rsidP="00CF4C95">
            <w:pPr>
              <w:pStyle w:val="ListParagraph"/>
              <w:numPr>
                <w:ilvl w:val="0"/>
                <w:numId w:val="9"/>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Provide a concluding section that follows from the information or explanation presented.</w:t>
            </w:r>
          </w:p>
        </w:tc>
        <w:tc>
          <w:tcPr>
            <w:tcW w:w="6461" w:type="dxa"/>
            <w:tcBorders>
              <w:top w:val="single" w:sz="2" w:space="0" w:color="auto"/>
              <w:left w:val="single" w:sz="6" w:space="0" w:color="auto"/>
              <w:bottom w:val="single" w:sz="2" w:space="0" w:color="auto"/>
            </w:tcBorders>
          </w:tcPr>
          <w:p w14:paraId="579C81DB" w14:textId="77777777" w:rsidR="00CC65BA" w:rsidRPr="009A6551" w:rsidRDefault="00CC65BA" w:rsidP="0090146B">
            <w:pPr>
              <w:pStyle w:val="Subtitle"/>
              <w:jc w:val="left"/>
              <w:rPr>
                <w:b w:val="0"/>
                <w:bCs w:val="0"/>
                <w:u w:val="none"/>
              </w:rPr>
            </w:pPr>
          </w:p>
        </w:tc>
      </w:tr>
      <w:tr w:rsidR="00CC65BA" w:rsidRPr="009A0A8C" w14:paraId="5EEA5A3C"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75D613E5" w14:textId="2AD9333E" w:rsidR="00360A7B" w:rsidRPr="00223631" w:rsidRDefault="00360A7B" w:rsidP="00360A7B">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11.W. 1 B.  Write analyses that:</w:t>
            </w:r>
          </w:p>
          <w:p w14:paraId="30C63313" w14:textId="77777777" w:rsidR="00360A7B" w:rsidRPr="00223631" w:rsidRDefault="00360A7B" w:rsidP="00360A7B">
            <w:pPr>
              <w:pStyle w:val="ListParagraph"/>
              <w:numPr>
                <w:ilvl w:val="0"/>
                <w:numId w:val="11"/>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Develop a thesis that demonstrates knowledgeable judgments.</w:t>
            </w:r>
          </w:p>
          <w:p w14:paraId="3EA2358C" w14:textId="77777777" w:rsidR="00360A7B" w:rsidRPr="00223631" w:rsidRDefault="00360A7B" w:rsidP="00360A7B">
            <w:pPr>
              <w:pStyle w:val="ListParagraph"/>
              <w:numPr>
                <w:ilvl w:val="0"/>
                <w:numId w:val="11"/>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lastRenderedPageBreak/>
              <w:t>Interpret and investigate evidence from various sources and texts to draw reasonable conclusions that support the writer’s position or assertion.</w:t>
            </w:r>
          </w:p>
          <w:p w14:paraId="6FED06EF" w14:textId="77777777" w:rsidR="00360A7B" w:rsidRPr="00223631" w:rsidRDefault="00360A7B" w:rsidP="00360A7B">
            <w:pPr>
              <w:pStyle w:val="ListParagraph"/>
              <w:numPr>
                <w:ilvl w:val="0"/>
                <w:numId w:val="11"/>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Examine and evaluate processes and/or problems to propose solutions.</w:t>
            </w:r>
          </w:p>
          <w:p w14:paraId="0583605E" w14:textId="7B0B8901" w:rsidR="00CC65BA" w:rsidRPr="00223631" w:rsidRDefault="00360A7B" w:rsidP="009C5493">
            <w:pPr>
              <w:pStyle w:val="ListParagraph"/>
              <w:numPr>
                <w:ilvl w:val="0"/>
                <w:numId w:val="11"/>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Organize claims, counterclaims, and evidence in a sustained and logical sequence that explains how the credible evidence supports well-defined points of view.</w:t>
            </w:r>
          </w:p>
        </w:tc>
        <w:tc>
          <w:tcPr>
            <w:tcW w:w="6461" w:type="dxa"/>
            <w:tcBorders>
              <w:top w:val="single" w:sz="2" w:space="0" w:color="auto"/>
              <w:left w:val="single" w:sz="6" w:space="0" w:color="auto"/>
              <w:bottom w:val="single" w:sz="2" w:space="0" w:color="auto"/>
            </w:tcBorders>
          </w:tcPr>
          <w:p w14:paraId="1C14A428" w14:textId="77777777" w:rsidR="00CC65BA" w:rsidRPr="009A6551" w:rsidRDefault="00CC65BA" w:rsidP="0090146B">
            <w:pPr>
              <w:pStyle w:val="Subtitle"/>
              <w:jc w:val="left"/>
              <w:rPr>
                <w:b w:val="0"/>
                <w:bCs w:val="0"/>
                <w:u w:val="none"/>
              </w:rPr>
            </w:pPr>
          </w:p>
        </w:tc>
      </w:tr>
      <w:tr w:rsidR="00CC65BA" w:rsidRPr="009A0A8C" w14:paraId="7D94C062"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5F94A97B" w14:textId="0493D398" w:rsidR="00CC65BA" w:rsidRPr="00223631" w:rsidRDefault="00360A7B" w:rsidP="007C50C1">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11.W.1 C.  Write to describe personal qualifications for potential occupational or educational opportunities, producing clear and coherent writing in which the development, organization, and style match the intended audience and purpose of the workplace and/or post-secondary education and language in informal and formal contexts.</w:t>
            </w:r>
          </w:p>
        </w:tc>
        <w:tc>
          <w:tcPr>
            <w:tcW w:w="6461" w:type="dxa"/>
            <w:tcBorders>
              <w:top w:val="single" w:sz="2" w:space="0" w:color="auto"/>
              <w:left w:val="single" w:sz="6" w:space="0" w:color="auto"/>
              <w:bottom w:val="single" w:sz="2" w:space="0" w:color="auto"/>
            </w:tcBorders>
          </w:tcPr>
          <w:p w14:paraId="6536ACEC" w14:textId="77777777" w:rsidR="00CC65BA" w:rsidRPr="009A6551" w:rsidRDefault="00CC65BA" w:rsidP="0090146B">
            <w:pPr>
              <w:pStyle w:val="Subtitle"/>
              <w:jc w:val="left"/>
              <w:rPr>
                <w:b w:val="0"/>
                <w:bCs w:val="0"/>
                <w:u w:val="none"/>
              </w:rPr>
            </w:pPr>
          </w:p>
        </w:tc>
      </w:tr>
      <w:tr w:rsidR="00FD5DC0" w:rsidRPr="009A0A8C" w14:paraId="178DF248" w14:textId="77777777" w:rsidTr="00223631">
        <w:trPr>
          <w:trHeight w:val="75"/>
        </w:trPr>
        <w:tc>
          <w:tcPr>
            <w:tcW w:w="6469" w:type="dxa"/>
            <w:tcBorders>
              <w:top w:val="single" w:sz="2" w:space="0" w:color="auto"/>
              <w:bottom w:val="single" w:sz="2" w:space="0" w:color="auto"/>
              <w:right w:val="single" w:sz="6" w:space="0" w:color="auto"/>
            </w:tcBorders>
            <w:vAlign w:val="center"/>
          </w:tcPr>
          <w:p w14:paraId="353BB5EE" w14:textId="362914CF" w:rsidR="00FD5DC0" w:rsidRPr="00223631" w:rsidRDefault="00360A7B" w:rsidP="009C5493">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11.W.1 D.  Choose appropriate modes and blend multiple forms of writing by routinely engaging in the production of shorter and longer pieces that adapt writing content, technique, and voice for a range of audiences, purposes, and tasks (e.g. summaries, reflections, descriptions, critiques, letters, poetry, narratives, etc.).</w:t>
            </w:r>
          </w:p>
        </w:tc>
        <w:tc>
          <w:tcPr>
            <w:tcW w:w="6461" w:type="dxa"/>
            <w:tcBorders>
              <w:top w:val="single" w:sz="2" w:space="0" w:color="auto"/>
              <w:left w:val="single" w:sz="6" w:space="0" w:color="auto"/>
              <w:bottom w:val="single" w:sz="2" w:space="0" w:color="auto"/>
            </w:tcBorders>
          </w:tcPr>
          <w:p w14:paraId="4EBF2F7F" w14:textId="77777777" w:rsidR="00FD5DC0" w:rsidRPr="009A6551" w:rsidRDefault="00FD5DC0" w:rsidP="0090146B">
            <w:pPr>
              <w:pStyle w:val="Subtitle"/>
              <w:jc w:val="left"/>
              <w:rPr>
                <w:b w:val="0"/>
                <w:bCs w:val="0"/>
                <w:u w:val="none"/>
              </w:rPr>
            </w:pPr>
          </w:p>
        </w:tc>
      </w:tr>
    </w:tbl>
    <w:p w14:paraId="54B27B70" w14:textId="29CB8DAC" w:rsidR="007731CA" w:rsidRPr="0090146B" w:rsidRDefault="00E21513" w:rsidP="00EE1684">
      <w:r>
        <w:br w:type="page"/>
      </w:r>
    </w:p>
    <w:p w14:paraId="5E36550C" w14:textId="77777777" w:rsidR="007731CA" w:rsidRPr="009A0A8C" w:rsidRDefault="007731CA" w:rsidP="00EE168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70"/>
        <w:gridCol w:w="6460"/>
      </w:tblGrid>
      <w:tr w:rsidR="00EE1684" w:rsidRPr="009A6551" w14:paraId="1E51ABBC" w14:textId="77777777" w:rsidTr="00F470A7">
        <w:trPr>
          <w:trHeight w:val="584"/>
          <w:tblHeader/>
        </w:trPr>
        <w:tc>
          <w:tcPr>
            <w:tcW w:w="12930" w:type="dxa"/>
            <w:gridSpan w:val="2"/>
            <w:tcBorders>
              <w:top w:val="double" w:sz="4" w:space="0" w:color="auto"/>
              <w:bottom w:val="single" w:sz="6" w:space="0" w:color="auto"/>
            </w:tcBorders>
            <w:shd w:val="clear" w:color="auto" w:fill="999999"/>
            <w:vAlign w:val="center"/>
          </w:tcPr>
          <w:p w14:paraId="656993A2" w14:textId="6619BFFC" w:rsidR="00EE1684" w:rsidRPr="009A6551" w:rsidRDefault="00713C06" w:rsidP="00FB4F81">
            <w:pPr>
              <w:pStyle w:val="Subtitle"/>
              <w:rPr>
                <w:u w:val="none"/>
              </w:rPr>
            </w:pPr>
            <w:r>
              <w:rPr>
                <w:u w:val="none"/>
              </w:rPr>
              <w:t>20</w:t>
            </w:r>
            <w:r w:rsidR="00B53E58">
              <w:rPr>
                <w:u w:val="none"/>
              </w:rPr>
              <w:t>24</w:t>
            </w:r>
            <w:r w:rsidR="00EE1684" w:rsidRPr="009A6551">
              <w:rPr>
                <w:u w:val="none"/>
              </w:rPr>
              <w:t xml:space="preserve"> Grade </w:t>
            </w:r>
            <w:r w:rsidR="00CF4C95">
              <w:rPr>
                <w:u w:val="none"/>
              </w:rPr>
              <w:t>1</w:t>
            </w:r>
            <w:r w:rsidR="00847E16">
              <w:rPr>
                <w:u w:val="none"/>
              </w:rPr>
              <w:t>1</w:t>
            </w:r>
            <w:r w:rsidR="005855E6">
              <w:rPr>
                <w:u w:val="none"/>
              </w:rPr>
              <w:t xml:space="preserve"> </w:t>
            </w:r>
            <w:r w:rsidR="00EE1684" w:rsidRPr="009A6551">
              <w:rPr>
                <w:u w:val="none"/>
              </w:rPr>
              <w:t>English Standards of Learning</w:t>
            </w:r>
          </w:p>
        </w:tc>
      </w:tr>
      <w:tr w:rsidR="00743DF7" w:rsidRPr="009A6551" w14:paraId="0950F5B1" w14:textId="77777777" w:rsidTr="00F470A7">
        <w:trPr>
          <w:trHeight w:val="530"/>
          <w:tblHeader/>
        </w:trPr>
        <w:tc>
          <w:tcPr>
            <w:tcW w:w="6470" w:type="dxa"/>
            <w:tcBorders>
              <w:top w:val="single" w:sz="6" w:space="0" w:color="auto"/>
              <w:bottom w:val="double" w:sz="4" w:space="0" w:color="auto"/>
              <w:right w:val="single" w:sz="6" w:space="0" w:color="auto"/>
            </w:tcBorders>
            <w:vAlign w:val="center"/>
          </w:tcPr>
          <w:p w14:paraId="3E3604C4" w14:textId="77777777" w:rsidR="00EE1684" w:rsidRPr="009A6551" w:rsidRDefault="00EE1684" w:rsidP="00FB4F81">
            <w:pPr>
              <w:pStyle w:val="Subtitle"/>
              <w:jc w:val="left"/>
              <w:rPr>
                <w:u w:val="none"/>
              </w:rPr>
            </w:pPr>
            <w:r w:rsidRPr="009A6551">
              <w:rPr>
                <w:u w:val="none"/>
              </w:rPr>
              <w:t>STANDARD</w:t>
            </w:r>
          </w:p>
        </w:tc>
        <w:tc>
          <w:tcPr>
            <w:tcW w:w="6460" w:type="dxa"/>
            <w:tcBorders>
              <w:top w:val="single" w:sz="6" w:space="0" w:color="auto"/>
              <w:left w:val="single" w:sz="6" w:space="0" w:color="auto"/>
              <w:bottom w:val="double" w:sz="4" w:space="0" w:color="auto"/>
            </w:tcBorders>
            <w:vAlign w:val="center"/>
          </w:tcPr>
          <w:p w14:paraId="3961B942" w14:textId="761B394F" w:rsidR="006A4F11" w:rsidRDefault="006A4F11" w:rsidP="006A4F11">
            <w:pPr>
              <w:pStyle w:val="Subtitle"/>
              <w:jc w:val="left"/>
              <w:rPr>
                <w:sz w:val="20"/>
                <w:u w:val="none"/>
              </w:rPr>
            </w:pPr>
            <w:r>
              <w:rPr>
                <w:sz w:val="20"/>
                <w:u w:val="none"/>
              </w:rPr>
              <w:t>Correlation: Must address both the standard</w:t>
            </w:r>
            <w:r w:rsidR="00DE5A03">
              <w:rPr>
                <w:sz w:val="20"/>
                <w:u w:val="none"/>
              </w:rPr>
              <w:t>s</w:t>
            </w:r>
            <w:r>
              <w:rPr>
                <w:sz w:val="20"/>
                <w:u w:val="none"/>
              </w:rPr>
              <w:t xml:space="preserve">.  Use page number </w:t>
            </w:r>
            <w:r w:rsidR="00CF4C95">
              <w:rPr>
                <w:sz w:val="20"/>
                <w:u w:val="none"/>
              </w:rPr>
              <w:t xml:space="preserve">and </w:t>
            </w:r>
            <w:r>
              <w:rPr>
                <w:sz w:val="20"/>
                <w:u w:val="none"/>
              </w:rPr>
              <w:t>CT for Core Technology.   (Identify no more than 8 correlations.)</w:t>
            </w:r>
          </w:p>
          <w:p w14:paraId="750CDB96" w14:textId="77777777" w:rsidR="00EE1684" w:rsidRPr="009A6551" w:rsidRDefault="00EE1684" w:rsidP="00FB4F81">
            <w:pPr>
              <w:pStyle w:val="Subtitle"/>
              <w:jc w:val="left"/>
              <w:rPr>
                <w:u w:val="none"/>
              </w:rPr>
            </w:pPr>
          </w:p>
        </w:tc>
      </w:tr>
      <w:tr w:rsidR="00743DF7" w:rsidRPr="009A6551" w14:paraId="3973D5F1" w14:textId="77777777" w:rsidTr="00F470A7">
        <w:trPr>
          <w:trHeight w:val="1152"/>
        </w:trPr>
        <w:tc>
          <w:tcPr>
            <w:tcW w:w="6470" w:type="dxa"/>
            <w:tcBorders>
              <w:top w:val="double" w:sz="4" w:space="0" w:color="auto"/>
              <w:left w:val="double" w:sz="4" w:space="0" w:color="auto"/>
              <w:bottom w:val="single" w:sz="2" w:space="0" w:color="auto"/>
              <w:right w:val="single" w:sz="6" w:space="0" w:color="auto"/>
            </w:tcBorders>
            <w:vAlign w:val="center"/>
          </w:tcPr>
          <w:p w14:paraId="1F832F28" w14:textId="6683D36D" w:rsidR="00360A7B" w:rsidRPr="00223631" w:rsidRDefault="00360A7B" w:rsidP="00360A7B">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11.W.2 A. Plan and organize writing to address a specific audience and purpose using the writing process (planning, drafting, revising, editing). This includes:</w:t>
            </w:r>
          </w:p>
          <w:p w14:paraId="06B4C982" w14:textId="77777777" w:rsidR="00360A7B" w:rsidRPr="00223631" w:rsidRDefault="00360A7B" w:rsidP="00360A7B">
            <w:pPr>
              <w:pStyle w:val="ListParagraph"/>
              <w:numPr>
                <w:ilvl w:val="0"/>
                <w:numId w:val="12"/>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Composing a thesis statement that clearly communicates the writer’s position or assertion.</w:t>
            </w:r>
          </w:p>
          <w:p w14:paraId="60A327A3" w14:textId="77777777" w:rsidR="00360A7B" w:rsidRPr="00223631" w:rsidRDefault="00360A7B" w:rsidP="00360A7B">
            <w:pPr>
              <w:pStyle w:val="ListParagraph"/>
              <w:numPr>
                <w:ilvl w:val="0"/>
                <w:numId w:val="12"/>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Organizing claims, counterclaims, and evidence in a sustained and logical sequence to exhibit unity.</w:t>
            </w:r>
          </w:p>
          <w:p w14:paraId="6E3486E2" w14:textId="77777777" w:rsidR="00360A7B" w:rsidRPr="00223631" w:rsidRDefault="00360A7B" w:rsidP="00360A7B">
            <w:pPr>
              <w:pStyle w:val="ListParagraph"/>
              <w:numPr>
                <w:ilvl w:val="0"/>
                <w:numId w:val="12"/>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Effectively contextualizing evidence from sources with proper introduction and thorough explanation.</w:t>
            </w:r>
          </w:p>
          <w:p w14:paraId="702770CD" w14:textId="77777777" w:rsidR="00360A7B" w:rsidRPr="00223631" w:rsidRDefault="00360A7B" w:rsidP="00360A7B">
            <w:pPr>
              <w:pStyle w:val="ListParagraph"/>
              <w:numPr>
                <w:ilvl w:val="0"/>
                <w:numId w:val="12"/>
              </w:num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Applying varied transitions and sentence structures to connect ideas within and across paragraphs.</w:t>
            </w:r>
          </w:p>
          <w:p w14:paraId="01EE45DF" w14:textId="6EA9C859" w:rsidR="00EE1684" w:rsidRPr="00223631" w:rsidRDefault="00360A7B" w:rsidP="00D813F1">
            <w:pPr>
              <w:pStyle w:val="ListParagraph"/>
              <w:numPr>
                <w:ilvl w:val="0"/>
                <w:numId w:val="12"/>
              </w:numPr>
              <w:spacing w:line="240" w:lineRule="auto"/>
              <w:rPr>
                <w:rFonts w:asciiTheme="majorHAnsi" w:eastAsiaTheme="majorEastAsia" w:hAnsiTheme="majorHAnsi" w:cstheme="majorBidi"/>
                <w:color w:val="000000" w:themeColor="text1"/>
              </w:rPr>
            </w:pPr>
            <w:r w:rsidRPr="00223631">
              <w:rPr>
                <w:rFonts w:ascii="Times New Roman" w:eastAsiaTheme="majorEastAsia" w:hAnsi="Times New Roman"/>
                <w:color w:val="000000" w:themeColor="text1"/>
              </w:rPr>
              <w:t>Elaborating ideas clearly through purposeful and precise word choice</w:t>
            </w:r>
            <w:r w:rsidRPr="15ED7AA0">
              <w:rPr>
                <w:rFonts w:asciiTheme="majorHAnsi" w:eastAsiaTheme="majorEastAsia" w:hAnsiTheme="majorHAnsi" w:cstheme="majorBidi"/>
                <w:color w:val="000000" w:themeColor="text1"/>
              </w:rPr>
              <w:t>.</w:t>
            </w:r>
          </w:p>
        </w:tc>
        <w:tc>
          <w:tcPr>
            <w:tcW w:w="6460" w:type="dxa"/>
            <w:tcBorders>
              <w:top w:val="double" w:sz="4" w:space="0" w:color="auto"/>
              <w:left w:val="single" w:sz="6" w:space="0" w:color="auto"/>
              <w:bottom w:val="single" w:sz="2" w:space="0" w:color="auto"/>
              <w:right w:val="double" w:sz="4" w:space="0" w:color="auto"/>
            </w:tcBorders>
          </w:tcPr>
          <w:p w14:paraId="2CFB22D3" w14:textId="77777777" w:rsidR="00EE1684" w:rsidRPr="009A6551" w:rsidRDefault="00EE1684" w:rsidP="00FB4F81">
            <w:pPr>
              <w:pStyle w:val="Subtitle"/>
              <w:jc w:val="left"/>
              <w:rPr>
                <w:b w:val="0"/>
                <w:bCs w:val="0"/>
                <w:u w:val="none"/>
              </w:rPr>
            </w:pPr>
          </w:p>
        </w:tc>
      </w:tr>
      <w:tr w:rsidR="00743DF7" w:rsidRPr="009A6551" w14:paraId="2DE42DD3"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BE34E80" w14:textId="2337FEE4" w:rsidR="00EE1684" w:rsidRPr="00223631" w:rsidRDefault="00360A7B" w:rsidP="00D813F1">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11.W.3 A. Revise writing for clarity of content, accuracy, and depth of information.</w:t>
            </w:r>
          </w:p>
        </w:tc>
        <w:tc>
          <w:tcPr>
            <w:tcW w:w="6460" w:type="dxa"/>
            <w:tcBorders>
              <w:top w:val="single" w:sz="2" w:space="0" w:color="auto"/>
              <w:left w:val="single" w:sz="6" w:space="0" w:color="auto"/>
              <w:bottom w:val="single" w:sz="2" w:space="0" w:color="auto"/>
            </w:tcBorders>
          </w:tcPr>
          <w:p w14:paraId="4A475712" w14:textId="77777777" w:rsidR="00EE1684" w:rsidRPr="009A6551" w:rsidRDefault="00EE1684" w:rsidP="00FB4F81">
            <w:pPr>
              <w:pStyle w:val="Subtitle"/>
              <w:jc w:val="left"/>
              <w:rPr>
                <w:b w:val="0"/>
                <w:bCs w:val="0"/>
                <w:u w:val="none"/>
              </w:rPr>
            </w:pPr>
          </w:p>
        </w:tc>
      </w:tr>
      <w:tr w:rsidR="00743DF7" w:rsidRPr="009A6551" w14:paraId="16FBB9E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25BEBACA" w14:textId="254394C7" w:rsidR="00EE1684" w:rsidRPr="00223631" w:rsidRDefault="00360A7B" w:rsidP="00D813F1">
            <w:pPr>
              <w:spacing w:line="240" w:lineRule="auto"/>
              <w:rPr>
                <w:rFonts w:ascii="Times New Roman" w:eastAsiaTheme="majorEastAsia" w:hAnsi="Times New Roman"/>
                <w:color w:val="000000" w:themeColor="text1"/>
              </w:rPr>
            </w:pPr>
            <w:r w:rsidRPr="00223631">
              <w:rPr>
                <w:rFonts w:ascii="Times New Roman" w:hAnsi="Times New Roman"/>
              </w:rPr>
              <w:t xml:space="preserve">11.W.3 B. </w:t>
            </w:r>
            <w:r w:rsidRPr="00223631">
              <w:rPr>
                <w:rFonts w:ascii="Times New Roman" w:eastAsiaTheme="majorEastAsia" w:hAnsi="Times New Roman"/>
                <w:color w:val="000000" w:themeColor="text1"/>
              </w:rPr>
              <w:t>Use peer- and self-evaluation to edit writing for clarity and quality of information, addressing strengths and making suggestions regarding how writing might be improved.</w:t>
            </w:r>
          </w:p>
        </w:tc>
        <w:tc>
          <w:tcPr>
            <w:tcW w:w="6460" w:type="dxa"/>
            <w:tcBorders>
              <w:top w:val="single" w:sz="2" w:space="0" w:color="auto"/>
              <w:left w:val="single" w:sz="6" w:space="0" w:color="auto"/>
              <w:bottom w:val="single" w:sz="2" w:space="0" w:color="auto"/>
            </w:tcBorders>
          </w:tcPr>
          <w:p w14:paraId="2110A7A2" w14:textId="77777777" w:rsidR="00EE1684" w:rsidRPr="009A6551" w:rsidRDefault="00EE1684" w:rsidP="00FB4F81">
            <w:pPr>
              <w:pStyle w:val="Subtitle"/>
              <w:jc w:val="left"/>
              <w:rPr>
                <w:b w:val="0"/>
                <w:bCs w:val="0"/>
                <w:u w:val="none"/>
              </w:rPr>
            </w:pPr>
          </w:p>
        </w:tc>
      </w:tr>
      <w:tr w:rsidR="00743DF7" w:rsidRPr="009A6551" w14:paraId="21773E01"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218D59F" w14:textId="2067E703" w:rsidR="00EE1684" w:rsidRPr="00223631" w:rsidRDefault="00360A7B" w:rsidP="00D813F1">
            <w:pPr>
              <w:spacing w:line="240" w:lineRule="auto"/>
              <w:rPr>
                <w:rFonts w:ascii="Times New Roman" w:eastAsiaTheme="majorEastAsia" w:hAnsi="Times New Roman"/>
                <w:color w:val="000000" w:themeColor="text1"/>
              </w:rPr>
            </w:pPr>
            <w:r w:rsidRPr="00223631">
              <w:rPr>
                <w:rFonts w:ascii="Times New Roman" w:hAnsi="Times New Roman"/>
              </w:rPr>
              <w:lastRenderedPageBreak/>
              <w:t xml:space="preserve">11.W.3 C. </w:t>
            </w:r>
            <w:r w:rsidRPr="00223631">
              <w:rPr>
                <w:rFonts w:ascii="Times New Roman" w:eastAsiaTheme="majorEastAsia" w:hAnsi="Times New Roman"/>
                <w:color w:val="000000" w:themeColor="text1"/>
              </w:rPr>
              <w:t xml:space="preserve">Edit </w:t>
            </w:r>
            <w:r w:rsidR="00223631" w:rsidRPr="00223631">
              <w:rPr>
                <w:rFonts w:ascii="Times New Roman" w:eastAsiaTheme="majorEastAsia" w:hAnsi="Times New Roman"/>
                <w:color w:val="000000" w:themeColor="text1"/>
              </w:rPr>
              <w:t>writing for</w:t>
            </w:r>
            <w:r w:rsidRPr="00223631">
              <w:rPr>
                <w:rFonts w:ascii="Times New Roman" w:eastAsiaTheme="majorEastAsia" w:hAnsi="Times New Roman"/>
                <w:color w:val="000000" w:themeColor="text1"/>
              </w:rPr>
              <w:t xml:space="preserve"> appropriate conventions, style, and language (See Language Usage for grade level expectations).</w:t>
            </w:r>
          </w:p>
        </w:tc>
        <w:tc>
          <w:tcPr>
            <w:tcW w:w="6460" w:type="dxa"/>
            <w:tcBorders>
              <w:top w:val="single" w:sz="2" w:space="0" w:color="auto"/>
              <w:left w:val="single" w:sz="6" w:space="0" w:color="auto"/>
              <w:bottom w:val="single" w:sz="2" w:space="0" w:color="auto"/>
            </w:tcBorders>
          </w:tcPr>
          <w:p w14:paraId="1DC81FC3" w14:textId="77777777" w:rsidR="00EE1684" w:rsidRPr="009A6551" w:rsidRDefault="00EE1684" w:rsidP="00FB4F81">
            <w:pPr>
              <w:pStyle w:val="Subtitle"/>
              <w:jc w:val="left"/>
              <w:rPr>
                <w:b w:val="0"/>
                <w:bCs w:val="0"/>
                <w:u w:val="none"/>
              </w:rPr>
            </w:pPr>
          </w:p>
        </w:tc>
      </w:tr>
      <w:tr w:rsidR="00743DF7" w:rsidRPr="009A6551" w14:paraId="6CA8D7F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6926EBF" w14:textId="4D16318F" w:rsidR="00EE1684" w:rsidRPr="00223631" w:rsidRDefault="00360A7B" w:rsidP="00D813F1">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11.W.3 D. Write and revise to a standard acceptable both in the workplace and in post-secondary education.</w:t>
            </w:r>
          </w:p>
        </w:tc>
        <w:tc>
          <w:tcPr>
            <w:tcW w:w="6460" w:type="dxa"/>
            <w:tcBorders>
              <w:top w:val="single" w:sz="2" w:space="0" w:color="auto"/>
              <w:left w:val="single" w:sz="6" w:space="0" w:color="auto"/>
              <w:bottom w:val="single" w:sz="2" w:space="0" w:color="auto"/>
            </w:tcBorders>
          </w:tcPr>
          <w:p w14:paraId="6AAF930A" w14:textId="77777777" w:rsidR="00EE1684" w:rsidRPr="009A6551" w:rsidRDefault="00EE1684" w:rsidP="00FB4F81">
            <w:pPr>
              <w:pStyle w:val="Subtitle"/>
              <w:jc w:val="left"/>
              <w:rPr>
                <w:b w:val="0"/>
                <w:bCs w:val="0"/>
                <w:u w:val="none"/>
              </w:rPr>
            </w:pPr>
          </w:p>
        </w:tc>
      </w:tr>
      <w:tr w:rsidR="00743DF7" w:rsidRPr="009A6551" w14:paraId="272CE5A2" w14:textId="77777777" w:rsidTr="00303E09">
        <w:trPr>
          <w:trHeight w:val="1152"/>
        </w:trPr>
        <w:tc>
          <w:tcPr>
            <w:tcW w:w="6470" w:type="dxa"/>
            <w:tcBorders>
              <w:top w:val="single" w:sz="2" w:space="0" w:color="auto"/>
              <w:bottom w:val="single" w:sz="2" w:space="0" w:color="auto"/>
              <w:right w:val="single" w:sz="6" w:space="0" w:color="auto"/>
            </w:tcBorders>
            <w:vAlign w:val="center"/>
          </w:tcPr>
          <w:p w14:paraId="24734B06" w14:textId="67782220" w:rsidR="00EE1684" w:rsidRPr="00223631" w:rsidRDefault="00360A7B" w:rsidP="00223631">
            <w:pPr>
              <w:rPr>
                <w:rFonts w:ascii="Times New Roman" w:eastAsiaTheme="majorEastAsia" w:hAnsi="Times New Roman"/>
                <w:b/>
                <w:bCs/>
                <w:color w:val="000000" w:themeColor="text1"/>
              </w:rPr>
            </w:pPr>
            <w:r w:rsidRPr="00223631">
              <w:rPr>
                <w:rFonts w:ascii="Times New Roman" w:eastAsiaTheme="majorEastAsia" w:hAnsi="Times New Roman"/>
                <w:b/>
                <w:bCs/>
                <w:color w:val="000000" w:themeColor="text1"/>
              </w:rPr>
              <w:t>11.LU The student will use the conventions of Standard English when speaking and writing, differentiating between contexts that call for formal English and situations where informal discourse is more appropriate.</w:t>
            </w:r>
          </w:p>
        </w:tc>
        <w:tc>
          <w:tcPr>
            <w:tcW w:w="6460" w:type="dxa"/>
            <w:tcBorders>
              <w:top w:val="single" w:sz="2" w:space="0" w:color="auto"/>
              <w:left w:val="single" w:sz="6" w:space="0" w:color="auto"/>
              <w:bottom w:val="single" w:sz="2" w:space="0" w:color="auto"/>
            </w:tcBorders>
            <w:shd w:val="clear" w:color="auto" w:fill="7F7F7F" w:themeFill="text1" w:themeFillTint="80"/>
          </w:tcPr>
          <w:p w14:paraId="7611E28B" w14:textId="77777777" w:rsidR="00EE1684" w:rsidRPr="009A6551" w:rsidRDefault="00EE1684" w:rsidP="00412CF9">
            <w:pPr>
              <w:pStyle w:val="Subtitle"/>
              <w:jc w:val="left"/>
              <w:rPr>
                <w:b w:val="0"/>
                <w:bCs w:val="0"/>
                <w:u w:val="none"/>
              </w:rPr>
            </w:pPr>
          </w:p>
        </w:tc>
      </w:tr>
      <w:tr w:rsidR="00743DF7" w:rsidRPr="009A6551" w14:paraId="238DA85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00724A80" w14:textId="06C2040A" w:rsidR="005F3C7F" w:rsidRPr="00223631" w:rsidRDefault="00360A7B" w:rsidP="00D813F1">
            <w:pPr>
              <w:spacing w:line="240" w:lineRule="auto"/>
              <w:rPr>
                <w:rFonts w:ascii="Times New Roman" w:eastAsiaTheme="majorEastAsia" w:hAnsi="Times New Roman"/>
                <w:color w:val="000000" w:themeColor="text1"/>
              </w:rPr>
            </w:pPr>
            <w:r w:rsidRPr="00223631">
              <w:rPr>
                <w:rFonts w:ascii="Times New Roman" w:hAnsi="Times New Roman"/>
              </w:rPr>
              <w:t xml:space="preserve">11.LU.1 A. </w:t>
            </w:r>
            <w:r w:rsidRPr="00223631">
              <w:rPr>
                <w:rFonts w:ascii="Times New Roman" w:eastAsiaTheme="majorEastAsia" w:hAnsi="Times New Roman"/>
                <w:color w:val="000000" w:themeColor="text1"/>
              </w:rPr>
              <w:t xml:space="preserve">Use verbal phrases to achieve sentence conciseness and variety in speaking and writing. </w:t>
            </w:r>
          </w:p>
        </w:tc>
        <w:tc>
          <w:tcPr>
            <w:tcW w:w="6460" w:type="dxa"/>
            <w:tcBorders>
              <w:top w:val="single" w:sz="2" w:space="0" w:color="auto"/>
              <w:left w:val="single" w:sz="6" w:space="0" w:color="auto"/>
              <w:bottom w:val="single" w:sz="2" w:space="0" w:color="auto"/>
            </w:tcBorders>
          </w:tcPr>
          <w:p w14:paraId="3BA0D163" w14:textId="77777777" w:rsidR="005F3C7F" w:rsidRPr="009A6551" w:rsidRDefault="005F3C7F" w:rsidP="005F3C7F">
            <w:pPr>
              <w:pStyle w:val="Subtitle"/>
              <w:tabs>
                <w:tab w:val="left" w:pos="2052"/>
                <w:tab w:val="left" w:pos="3492"/>
              </w:tabs>
              <w:jc w:val="left"/>
              <w:rPr>
                <w:b w:val="0"/>
                <w:bCs w:val="0"/>
                <w:u w:val="none"/>
              </w:rPr>
            </w:pPr>
          </w:p>
        </w:tc>
      </w:tr>
      <w:tr w:rsidR="00743DF7" w:rsidRPr="009A6551" w14:paraId="4CCC598F"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5CEB51C1" w14:textId="5C21A203" w:rsidR="00743DF7" w:rsidRPr="00223631" w:rsidRDefault="00360A7B" w:rsidP="00D813F1">
            <w:pPr>
              <w:spacing w:line="240" w:lineRule="auto"/>
              <w:rPr>
                <w:rFonts w:ascii="Times New Roman" w:eastAsiaTheme="majorEastAsia" w:hAnsi="Times New Roman"/>
                <w:color w:val="000000" w:themeColor="text1"/>
              </w:rPr>
            </w:pPr>
            <w:r w:rsidRPr="00223631">
              <w:rPr>
                <w:rFonts w:ascii="Times New Roman" w:hAnsi="Times New Roman"/>
              </w:rPr>
              <w:t xml:space="preserve">11.LU.1 B. </w:t>
            </w:r>
            <w:r w:rsidRPr="00223631">
              <w:rPr>
                <w:rFonts w:ascii="Times New Roman" w:eastAsiaTheme="majorEastAsia" w:hAnsi="Times New Roman"/>
                <w:color w:val="000000" w:themeColor="text1"/>
              </w:rPr>
              <w:t>Use complex sentence structure to infuse sentence variety in writing.</w:t>
            </w:r>
          </w:p>
        </w:tc>
        <w:tc>
          <w:tcPr>
            <w:tcW w:w="6460" w:type="dxa"/>
            <w:tcBorders>
              <w:top w:val="single" w:sz="2" w:space="0" w:color="auto"/>
              <w:left w:val="single" w:sz="6" w:space="0" w:color="auto"/>
              <w:bottom w:val="single" w:sz="2" w:space="0" w:color="auto"/>
            </w:tcBorders>
          </w:tcPr>
          <w:p w14:paraId="4AAC3DD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4A6DB69"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5E1B8DC" w14:textId="7D5E3843" w:rsidR="00743DF7" w:rsidRPr="00223631" w:rsidRDefault="00360A7B" w:rsidP="00D813F1">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lastRenderedPageBreak/>
              <w:t>11.LU.1 C. Differentiate and apply active and passive voice to convey a desired effect in speaking and writing.</w:t>
            </w:r>
          </w:p>
        </w:tc>
        <w:tc>
          <w:tcPr>
            <w:tcW w:w="6460" w:type="dxa"/>
            <w:tcBorders>
              <w:top w:val="single" w:sz="2" w:space="0" w:color="auto"/>
              <w:left w:val="single" w:sz="6" w:space="0" w:color="auto"/>
              <w:bottom w:val="single" w:sz="2" w:space="0" w:color="auto"/>
            </w:tcBorders>
          </w:tcPr>
          <w:p w14:paraId="6F7DB572"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C726F54"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F8D8FEF" w14:textId="22A1568E" w:rsidR="00743DF7" w:rsidRPr="00223631" w:rsidRDefault="00360A7B" w:rsidP="00D813F1">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 xml:space="preserve">11.LU.2 A. Use commas, semi-colons, and colons correctly in complex sentences in writing. </w:t>
            </w:r>
          </w:p>
        </w:tc>
        <w:tc>
          <w:tcPr>
            <w:tcW w:w="6460" w:type="dxa"/>
            <w:tcBorders>
              <w:top w:val="single" w:sz="2" w:space="0" w:color="auto"/>
              <w:left w:val="single" w:sz="6" w:space="0" w:color="auto"/>
              <w:bottom w:val="single" w:sz="2" w:space="0" w:color="auto"/>
            </w:tcBorders>
          </w:tcPr>
          <w:p w14:paraId="34D78E14"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765BE2E2"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749EBB52" w14:textId="228254F0" w:rsidR="00743DF7" w:rsidRPr="00223631" w:rsidRDefault="00360A7B" w:rsidP="00D813F1">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11.LU.2 B. Write and edit work so that it conforms to the guidelines in style manual, such as that of the Modern Language Association (MLA) or the American Psychological Association (APA).</w:t>
            </w:r>
          </w:p>
        </w:tc>
        <w:tc>
          <w:tcPr>
            <w:tcW w:w="6460" w:type="dxa"/>
            <w:tcBorders>
              <w:top w:val="single" w:sz="2" w:space="0" w:color="auto"/>
              <w:left w:val="single" w:sz="6" w:space="0" w:color="auto"/>
              <w:bottom w:val="single" w:sz="2" w:space="0" w:color="auto"/>
            </w:tcBorders>
          </w:tcPr>
          <w:p w14:paraId="08852151" w14:textId="77777777" w:rsidR="00743DF7" w:rsidRPr="009A6551" w:rsidRDefault="00743DF7" w:rsidP="005F3C7F">
            <w:pPr>
              <w:pStyle w:val="Subtitle"/>
              <w:tabs>
                <w:tab w:val="left" w:pos="2052"/>
                <w:tab w:val="left" w:pos="3492"/>
              </w:tabs>
              <w:jc w:val="left"/>
              <w:rPr>
                <w:b w:val="0"/>
                <w:bCs w:val="0"/>
                <w:u w:val="none"/>
              </w:rPr>
            </w:pPr>
          </w:p>
        </w:tc>
      </w:tr>
      <w:tr w:rsidR="00956747" w:rsidRPr="009A6551" w14:paraId="21988C1E" w14:textId="77777777" w:rsidTr="00F470A7">
        <w:trPr>
          <w:trHeight w:val="1152"/>
        </w:trPr>
        <w:tc>
          <w:tcPr>
            <w:tcW w:w="6470" w:type="dxa"/>
            <w:tcBorders>
              <w:top w:val="single" w:sz="2" w:space="0" w:color="auto"/>
              <w:bottom w:val="single" w:sz="2" w:space="0" w:color="auto"/>
              <w:right w:val="single" w:sz="6" w:space="0" w:color="auto"/>
            </w:tcBorders>
            <w:vAlign w:val="center"/>
          </w:tcPr>
          <w:p w14:paraId="3AAEF643" w14:textId="7D013C5F" w:rsidR="00956747" w:rsidRPr="00223631" w:rsidRDefault="00360A7B" w:rsidP="00956747">
            <w:pPr>
              <w:spacing w:line="240" w:lineRule="auto"/>
              <w:rPr>
                <w:rFonts w:ascii="Times New Roman" w:eastAsiaTheme="majorEastAsia" w:hAnsi="Times New Roman"/>
                <w:color w:val="000000" w:themeColor="text1"/>
              </w:rPr>
            </w:pPr>
            <w:r w:rsidRPr="00223631">
              <w:rPr>
                <w:rFonts w:ascii="Times New Roman" w:eastAsiaTheme="majorEastAsia" w:hAnsi="Times New Roman"/>
                <w:color w:val="000000" w:themeColor="text1"/>
              </w:rPr>
              <w:t>11.LU.2 C. Spell correctly, consulting reference materials to check as needed.</w:t>
            </w:r>
          </w:p>
        </w:tc>
        <w:tc>
          <w:tcPr>
            <w:tcW w:w="6460" w:type="dxa"/>
            <w:tcBorders>
              <w:top w:val="single" w:sz="2" w:space="0" w:color="auto"/>
              <w:left w:val="single" w:sz="6" w:space="0" w:color="auto"/>
              <w:bottom w:val="single" w:sz="2" w:space="0" w:color="auto"/>
            </w:tcBorders>
          </w:tcPr>
          <w:p w14:paraId="652A44A6" w14:textId="77777777" w:rsidR="00956747" w:rsidRPr="009A6551" w:rsidRDefault="00956747" w:rsidP="005F3C7F">
            <w:pPr>
              <w:pStyle w:val="Subtitle"/>
              <w:tabs>
                <w:tab w:val="left" w:pos="2052"/>
                <w:tab w:val="left" w:pos="3492"/>
              </w:tabs>
              <w:jc w:val="left"/>
              <w:rPr>
                <w:b w:val="0"/>
                <w:bCs w:val="0"/>
                <w:u w:val="none"/>
              </w:rPr>
            </w:pPr>
          </w:p>
        </w:tc>
      </w:tr>
    </w:tbl>
    <w:p w14:paraId="701D8EE2" w14:textId="77777777" w:rsidR="00433058" w:rsidRDefault="00433058" w:rsidP="009A6551">
      <w:pPr>
        <w:rPr>
          <w:rFonts w:ascii="Times New Roman" w:hAnsi="Times New Roman"/>
        </w:rPr>
      </w:pPr>
    </w:p>
    <w:p w14:paraId="38F89EB6" w14:textId="77777777" w:rsidR="00433058" w:rsidRDefault="00433058">
      <w:r>
        <w:br w:type="page"/>
      </w: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6870"/>
      </w:tblGrid>
      <w:tr w:rsidR="006A4F11" w:rsidRPr="00091DC6" w14:paraId="4DED6AD3" w14:textId="77777777" w:rsidTr="000C58A8">
        <w:trPr>
          <w:trHeight w:val="1298"/>
        </w:trPr>
        <w:tc>
          <w:tcPr>
            <w:tcW w:w="6318" w:type="dxa"/>
            <w:vAlign w:val="center"/>
          </w:tcPr>
          <w:p w14:paraId="70534DDF" w14:textId="38FF65FE" w:rsidR="006A4F11" w:rsidRPr="00091DC6" w:rsidRDefault="006A4F11" w:rsidP="000C58A8">
            <w:pPr>
              <w:spacing w:after="0" w:line="240" w:lineRule="auto"/>
              <w:rPr>
                <w:rFonts w:ascii="Times New Roman" w:eastAsia="Times New Roman" w:hAnsi="Times New Roman"/>
                <w:b/>
              </w:rPr>
            </w:pPr>
            <w:r w:rsidRPr="00091DC6">
              <w:rPr>
                <w:rFonts w:ascii="Times New Roman" w:eastAsia="Times New Roman" w:hAnsi="Times New Roman"/>
                <w:b/>
                <w:bCs/>
                <w:i/>
                <w:iCs/>
              </w:rPr>
              <w:lastRenderedPageBreak/>
              <w:br w:type="page"/>
            </w:r>
            <w:r w:rsidRPr="00091DC6">
              <w:rPr>
                <w:rFonts w:ascii="Times New Roman" w:eastAsia="Times New Roman" w:hAnsi="Times New Roman"/>
                <w:b/>
                <w:bCs/>
                <w:i/>
                <w:iCs/>
              </w:rPr>
              <w:br w:type="page"/>
            </w:r>
            <w:r w:rsidRPr="00091DC6">
              <w:rPr>
                <w:rFonts w:ascii="Times New Roman" w:eastAsia="Times New Roman" w:hAnsi="Times New Roman"/>
                <w:b/>
              </w:rPr>
              <w:t>Section II.  Additional Criteria: Instructional Planning and Support</w:t>
            </w:r>
          </w:p>
        </w:tc>
        <w:tc>
          <w:tcPr>
            <w:tcW w:w="6870" w:type="dxa"/>
            <w:vAlign w:val="center"/>
          </w:tcPr>
          <w:p w14:paraId="46DF687C" w14:textId="58E2A236" w:rsidR="006A4F11" w:rsidRDefault="006A4F11" w:rsidP="006A4F11">
            <w:pPr>
              <w:pStyle w:val="Subtitle"/>
              <w:jc w:val="left"/>
              <w:rPr>
                <w:sz w:val="20"/>
                <w:u w:val="none"/>
              </w:rPr>
            </w:pPr>
            <w:r>
              <w:rPr>
                <w:sz w:val="20"/>
                <w:u w:val="none"/>
              </w:rPr>
              <w:t xml:space="preserve">Correlation: Must </w:t>
            </w:r>
            <w:r w:rsidR="009720AF">
              <w:rPr>
                <w:sz w:val="20"/>
                <w:u w:val="none"/>
              </w:rPr>
              <w:t>align and address</w:t>
            </w:r>
            <w:r>
              <w:rPr>
                <w:sz w:val="20"/>
                <w:u w:val="none"/>
              </w:rPr>
              <w:t xml:space="preserve"> the standards.  Use page number and CT for Core Technology.   (Identify no more than 8 correlations.)</w:t>
            </w:r>
          </w:p>
          <w:p w14:paraId="03B83C49" w14:textId="77777777" w:rsidR="006A4F11" w:rsidRPr="00091DC6" w:rsidRDefault="006A4F11" w:rsidP="000C58A8">
            <w:pPr>
              <w:spacing w:after="0" w:line="240" w:lineRule="auto"/>
              <w:rPr>
                <w:rFonts w:ascii="Times New Roman" w:eastAsia="Times New Roman" w:hAnsi="Times New Roman"/>
                <w:b/>
              </w:rPr>
            </w:pPr>
          </w:p>
        </w:tc>
      </w:tr>
      <w:tr w:rsidR="006A4F11" w:rsidRPr="00091DC6" w14:paraId="3AEB0597" w14:textId="77777777" w:rsidTr="000C58A8">
        <w:trPr>
          <w:trHeight w:val="530"/>
        </w:trPr>
        <w:tc>
          <w:tcPr>
            <w:tcW w:w="6318" w:type="dxa"/>
            <w:vAlign w:val="center"/>
          </w:tcPr>
          <w:p w14:paraId="2828043C" w14:textId="4ECE9C38" w:rsidR="00614DD2" w:rsidRPr="00614DD2" w:rsidRDefault="00614DD2" w:rsidP="00614DD2">
            <w:pPr>
              <w:spacing w:after="0" w:line="240" w:lineRule="auto"/>
              <w:rPr>
                <w:rFonts w:ascii="Times New Roman" w:eastAsia="Times New Roman" w:hAnsi="Times New Roman"/>
                <w:bCs/>
                <w:color w:val="FF0000"/>
              </w:rPr>
            </w:pPr>
            <w:r>
              <w:rPr>
                <w:rFonts w:ascii="Times New Roman" w:eastAsia="Times New Roman" w:hAnsi="Times New Roman"/>
                <w:bCs/>
                <w:snapToGrid w:val="0"/>
              </w:rPr>
              <w:t xml:space="preserve">1. </w:t>
            </w:r>
            <w:r w:rsidR="006A4F11" w:rsidRPr="00614DD2">
              <w:rPr>
                <w:rFonts w:ascii="Times New Roman" w:eastAsia="Times New Roman" w:hAnsi="Times New Roman"/>
                <w:bCs/>
                <w:snapToGrid w:val="0"/>
              </w:rPr>
              <w:t xml:space="preserve">The </w:t>
            </w:r>
            <w:r w:rsidR="006A4F11" w:rsidRPr="00614DD2">
              <w:rPr>
                <w:rFonts w:ascii="Times New Roman" w:eastAsia="Times New Roman" w:hAnsi="Times New Roman"/>
                <w:bCs/>
              </w:rPr>
              <w:t>textbook is presented in an organized, logical manner</w:t>
            </w:r>
            <w:r w:rsidR="006B7FA5">
              <w:rPr>
                <w:rFonts w:ascii="Times New Roman" w:eastAsia="Times New Roman" w:hAnsi="Times New Roman"/>
                <w:bCs/>
              </w:rPr>
              <w:t>, is free of bias,</w:t>
            </w:r>
            <w:r w:rsidR="006A4F11" w:rsidRPr="00614DD2">
              <w:rPr>
                <w:rFonts w:ascii="Times New Roman" w:eastAsia="Times New Roman" w:hAnsi="Times New Roman"/>
                <w:bCs/>
              </w:rPr>
              <w:t xml:space="preserve"> and is appropriate for the age, grade, and maturity of the students.</w:t>
            </w:r>
            <w:r>
              <w:rPr>
                <w:rFonts w:ascii="Times New Roman" w:eastAsia="Times New Roman" w:hAnsi="Times New Roman"/>
                <w:bCs/>
              </w:rPr>
              <w:t xml:space="preserve">  </w:t>
            </w:r>
          </w:p>
        </w:tc>
        <w:tc>
          <w:tcPr>
            <w:tcW w:w="6870" w:type="dxa"/>
          </w:tcPr>
          <w:p w14:paraId="223734A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1F4072A2" w14:textId="77777777" w:rsidTr="000C58A8">
        <w:trPr>
          <w:trHeight w:val="413"/>
        </w:trPr>
        <w:tc>
          <w:tcPr>
            <w:tcW w:w="6318" w:type="dxa"/>
            <w:vAlign w:val="center"/>
          </w:tcPr>
          <w:p w14:paraId="3B2DDF89" w14:textId="319D874F" w:rsidR="006A4F11" w:rsidRPr="00303E09"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2. The textbook is organized appropriately within and among units of study.</w:t>
            </w:r>
          </w:p>
        </w:tc>
        <w:tc>
          <w:tcPr>
            <w:tcW w:w="6870" w:type="dxa"/>
          </w:tcPr>
          <w:p w14:paraId="69E55D7D"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6BE64A00" w14:textId="77777777" w:rsidTr="000C58A8">
        <w:trPr>
          <w:trHeight w:val="413"/>
        </w:trPr>
        <w:tc>
          <w:tcPr>
            <w:tcW w:w="6318" w:type="dxa"/>
            <w:vAlign w:val="center"/>
          </w:tcPr>
          <w:p w14:paraId="067A6BC0" w14:textId="77777777" w:rsidR="006A4F11" w:rsidRPr="00091DC6" w:rsidRDefault="006A4F11" w:rsidP="000C58A8">
            <w:pPr>
              <w:spacing w:after="0" w:line="240" w:lineRule="auto"/>
              <w:rPr>
                <w:rFonts w:ascii="Times New Roman" w:eastAsia="Times New Roman" w:hAnsi="Times New Roman"/>
              </w:rPr>
            </w:pPr>
            <w:r w:rsidRPr="00091DC6">
              <w:rPr>
                <w:rFonts w:ascii="Times New Roman" w:eastAsia="Times New Roman" w:hAnsi="Times New Roman"/>
                <w:bCs/>
              </w:rPr>
              <w:t>3. The format design includes titles, subheadings, and appropriate cross-referencing for ease of use.</w:t>
            </w:r>
          </w:p>
        </w:tc>
        <w:tc>
          <w:tcPr>
            <w:tcW w:w="6870" w:type="dxa"/>
          </w:tcPr>
          <w:p w14:paraId="21844F6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2FF4674" w14:textId="77777777" w:rsidTr="000C58A8">
        <w:trPr>
          <w:trHeight w:val="413"/>
        </w:trPr>
        <w:tc>
          <w:tcPr>
            <w:tcW w:w="6318" w:type="dxa"/>
            <w:vAlign w:val="center"/>
          </w:tcPr>
          <w:p w14:paraId="7CB1D550" w14:textId="77777777"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4. The writing style, syntax, and vocabulary</w:t>
            </w:r>
            <w:r w:rsidRPr="00091DC6">
              <w:rPr>
                <w:rFonts w:ascii="Times New Roman" w:eastAsia="Times New Roman" w:hAnsi="Times New Roman"/>
                <w:bCs/>
                <w:i/>
              </w:rPr>
              <w:t xml:space="preserve"> </w:t>
            </w:r>
            <w:r w:rsidRPr="00091DC6">
              <w:rPr>
                <w:rFonts w:ascii="Times New Roman" w:eastAsia="Times New Roman" w:hAnsi="Times New Roman"/>
                <w:bCs/>
              </w:rPr>
              <w:t>are appropriate.</w:t>
            </w:r>
          </w:p>
        </w:tc>
        <w:tc>
          <w:tcPr>
            <w:tcW w:w="6870" w:type="dxa"/>
          </w:tcPr>
          <w:p w14:paraId="4D514CE2"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8B8C2CF" w14:textId="77777777" w:rsidTr="000C58A8">
        <w:trPr>
          <w:trHeight w:val="413"/>
        </w:trPr>
        <w:tc>
          <w:tcPr>
            <w:tcW w:w="6318" w:type="dxa"/>
            <w:vAlign w:val="center"/>
          </w:tcPr>
          <w:p w14:paraId="563EAD80" w14:textId="20BE2DF3"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5.</w:t>
            </w:r>
            <w:r w:rsidR="00223631">
              <w:rPr>
                <w:rFonts w:ascii="Times New Roman" w:eastAsia="Times New Roman" w:hAnsi="Times New Roman"/>
                <w:bCs/>
              </w:rPr>
              <w:t xml:space="preserve"> </w:t>
            </w:r>
            <w:r w:rsidR="00223631" w:rsidRPr="00223631">
              <w:rPr>
                <w:rFonts w:ascii="Times New Roman" w:eastAsia="Times New Roman" w:hAnsi="Times New Roman"/>
                <w:bCs/>
              </w:rPr>
              <w:t>Texts are high quality, rigorous, rich in vocabulary, and meet appropriate complexity for the grade level.</w:t>
            </w:r>
          </w:p>
        </w:tc>
        <w:tc>
          <w:tcPr>
            <w:tcW w:w="6870" w:type="dxa"/>
          </w:tcPr>
          <w:p w14:paraId="3D92EDC7" w14:textId="77777777" w:rsidR="006A4F11" w:rsidRPr="008E0A69" w:rsidRDefault="006A4F11" w:rsidP="000C58A8">
            <w:pPr>
              <w:spacing w:after="0" w:line="240" w:lineRule="auto"/>
              <w:rPr>
                <w:rFonts w:ascii="Times New Roman" w:eastAsia="Times New Roman" w:hAnsi="Times New Roman"/>
              </w:rPr>
            </w:pPr>
          </w:p>
        </w:tc>
      </w:tr>
      <w:tr w:rsidR="00223631" w:rsidRPr="00091DC6" w14:paraId="1BAB248C" w14:textId="77777777" w:rsidTr="000C58A8">
        <w:trPr>
          <w:trHeight w:val="413"/>
        </w:trPr>
        <w:tc>
          <w:tcPr>
            <w:tcW w:w="6318" w:type="dxa"/>
            <w:vAlign w:val="center"/>
          </w:tcPr>
          <w:p w14:paraId="7D5629E5" w14:textId="6BB09F8F" w:rsidR="00223631" w:rsidRPr="00091DC6" w:rsidRDefault="00223631" w:rsidP="000C58A8">
            <w:pPr>
              <w:spacing w:after="0" w:line="240" w:lineRule="auto"/>
              <w:rPr>
                <w:rFonts w:ascii="Times New Roman" w:eastAsia="Times New Roman" w:hAnsi="Times New Roman"/>
                <w:bCs/>
              </w:rPr>
            </w:pPr>
            <w:r>
              <w:rPr>
                <w:rFonts w:ascii="Times New Roman" w:eastAsia="Times New Roman" w:hAnsi="Times New Roman"/>
                <w:bCs/>
              </w:rPr>
              <w:t xml:space="preserve">6. </w:t>
            </w:r>
            <w:r w:rsidRPr="00223631">
              <w:rPr>
                <w:rFonts w:ascii="Times New Roman" w:eastAsia="Times New Roman" w:hAnsi="Times New Roman"/>
                <w:bCs/>
              </w:rPr>
              <w:t>Texts and materials integrate reading, writing, and discussion to build knowledge on a topic</w:t>
            </w:r>
          </w:p>
        </w:tc>
        <w:tc>
          <w:tcPr>
            <w:tcW w:w="6870" w:type="dxa"/>
          </w:tcPr>
          <w:p w14:paraId="6D922BE7" w14:textId="77777777" w:rsidR="00223631" w:rsidRPr="008E0A69" w:rsidRDefault="00223631" w:rsidP="000C58A8">
            <w:pPr>
              <w:spacing w:after="0" w:line="240" w:lineRule="auto"/>
              <w:rPr>
                <w:rFonts w:ascii="Times New Roman" w:eastAsia="Times New Roman" w:hAnsi="Times New Roman"/>
              </w:rPr>
            </w:pPr>
          </w:p>
        </w:tc>
      </w:tr>
      <w:tr w:rsidR="00223631" w:rsidRPr="00091DC6" w14:paraId="69736CC2" w14:textId="77777777" w:rsidTr="000C58A8">
        <w:trPr>
          <w:trHeight w:val="413"/>
        </w:trPr>
        <w:tc>
          <w:tcPr>
            <w:tcW w:w="6318" w:type="dxa"/>
            <w:vAlign w:val="center"/>
          </w:tcPr>
          <w:p w14:paraId="31524C97" w14:textId="540050CD" w:rsidR="00223631" w:rsidRPr="00091DC6" w:rsidRDefault="00223631" w:rsidP="000C58A8">
            <w:pPr>
              <w:spacing w:after="0" w:line="240" w:lineRule="auto"/>
              <w:rPr>
                <w:rFonts w:ascii="Times New Roman" w:eastAsia="Times New Roman" w:hAnsi="Times New Roman"/>
                <w:bCs/>
              </w:rPr>
            </w:pPr>
            <w:r>
              <w:rPr>
                <w:rFonts w:ascii="Times New Roman" w:eastAsia="Times New Roman" w:hAnsi="Times New Roman"/>
                <w:bCs/>
              </w:rPr>
              <w:t xml:space="preserve">7. </w:t>
            </w:r>
            <w:r w:rsidRPr="00223631">
              <w:rPr>
                <w:rFonts w:ascii="Times New Roman" w:eastAsia="Times New Roman" w:hAnsi="Times New Roman"/>
                <w:bCs/>
              </w:rPr>
              <w:t>Instructional strategies provide sufficient opportunities for students to build depth of understanding, and the purpose of teacher and student materials is clear.</w:t>
            </w:r>
          </w:p>
        </w:tc>
        <w:tc>
          <w:tcPr>
            <w:tcW w:w="6870" w:type="dxa"/>
          </w:tcPr>
          <w:p w14:paraId="3D510D2E" w14:textId="77777777" w:rsidR="00223631" w:rsidRPr="008E0A69" w:rsidRDefault="00223631" w:rsidP="000C58A8">
            <w:pPr>
              <w:spacing w:after="0" w:line="240" w:lineRule="auto"/>
              <w:rPr>
                <w:rFonts w:ascii="Times New Roman" w:eastAsia="Times New Roman" w:hAnsi="Times New Roman"/>
              </w:rPr>
            </w:pPr>
          </w:p>
        </w:tc>
      </w:tr>
    </w:tbl>
    <w:p w14:paraId="5553C5D2" w14:textId="2B289906" w:rsidR="009720AF" w:rsidRPr="00223631" w:rsidRDefault="009720AF" w:rsidP="00223631">
      <w:pPr>
        <w:rPr>
          <w:rFonts w:ascii="Times New Roman" w:hAnsi="Times New Roman"/>
          <w:color w:val="FF0000"/>
        </w:rPr>
      </w:pPr>
      <w:r w:rsidRPr="00223631">
        <w:rPr>
          <w:rFonts w:ascii="Times New Roman" w:hAnsi="Times New Roman"/>
          <w:color w:val="FF0000"/>
        </w:rPr>
        <w:t xml:space="preserve"> </w:t>
      </w:r>
    </w:p>
    <w:sectPr w:rsidR="009720AF" w:rsidRPr="00223631" w:rsidSect="006A4F11">
      <w:headerReference w:type="default" r:id="rId10"/>
      <w:type w:val="continuous"/>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530" w14:textId="77777777" w:rsidR="00BE4254" w:rsidRDefault="00BE4254" w:rsidP="00893C63">
      <w:pPr>
        <w:spacing w:after="0" w:line="240" w:lineRule="auto"/>
      </w:pPr>
      <w:r>
        <w:separator/>
      </w:r>
    </w:p>
  </w:endnote>
  <w:endnote w:type="continuationSeparator" w:id="0">
    <w:p w14:paraId="6B30D40D" w14:textId="77777777" w:rsidR="00BE4254" w:rsidRDefault="00BE4254"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05693142"/>
      <w:docPartObj>
        <w:docPartGallery w:val="Page Numbers (Bottom of Page)"/>
        <w:docPartUnique/>
      </w:docPartObj>
    </w:sdtPr>
    <w:sdtEndPr/>
    <w:sdtContent>
      <w:sdt>
        <w:sdtPr>
          <w:rPr>
            <w:rFonts w:ascii="Times New Roman" w:hAnsi="Times New Roman"/>
            <w:sz w:val="20"/>
            <w:szCs w:val="20"/>
          </w:rPr>
          <w:id w:val="565050477"/>
          <w:docPartObj>
            <w:docPartGallery w:val="Page Numbers (Top of Page)"/>
            <w:docPartUnique/>
          </w:docPartObj>
        </w:sdtPr>
        <w:sdtEndPr/>
        <w:sdtContent>
          <w:p w14:paraId="4D3AC1FD" w14:textId="1AEFD551" w:rsidR="00091DC6" w:rsidRPr="00091DC6" w:rsidRDefault="00091DC6" w:rsidP="001357F3">
            <w:pPr>
              <w:pStyle w:val="Footer"/>
              <w:tabs>
                <w:tab w:val="clear" w:pos="4680"/>
                <w:tab w:val="clear" w:pos="9360"/>
                <w:tab w:val="left" w:pos="5760"/>
              </w:tabs>
              <w:rPr>
                <w:rFonts w:ascii="Times New Roman" w:hAnsi="Times New Roman"/>
                <w:sz w:val="20"/>
                <w:szCs w:val="20"/>
              </w:rPr>
            </w:pPr>
            <w:r w:rsidRPr="00091DC6">
              <w:rPr>
                <w:rFonts w:ascii="Times New Roman" w:hAnsi="Times New Roman"/>
                <w:sz w:val="20"/>
                <w:szCs w:val="20"/>
              </w:rPr>
              <w:t xml:space="preserve">Grade </w:t>
            </w:r>
            <w:r w:rsidR="00D813F1">
              <w:rPr>
                <w:rFonts w:ascii="Times New Roman" w:hAnsi="Times New Roman"/>
                <w:sz w:val="20"/>
                <w:szCs w:val="20"/>
              </w:rPr>
              <w:t>1</w:t>
            </w:r>
            <w:r w:rsidR="004704AD">
              <w:rPr>
                <w:rFonts w:ascii="Times New Roman" w:hAnsi="Times New Roman"/>
                <w:sz w:val="20"/>
                <w:szCs w:val="20"/>
              </w:rPr>
              <w:t>1</w:t>
            </w:r>
            <w:r w:rsidRPr="00091DC6">
              <w:rPr>
                <w:rFonts w:ascii="Times New Roman" w:hAnsi="Times New Roman"/>
                <w:sz w:val="20"/>
                <w:szCs w:val="20"/>
              </w:rPr>
              <w:t xml:space="preserve"> </w:t>
            </w:r>
            <w:r w:rsidR="005E003E">
              <w:rPr>
                <w:rFonts w:ascii="Times New Roman" w:hAnsi="Times New Roman"/>
                <w:sz w:val="20"/>
                <w:szCs w:val="20"/>
              </w:rPr>
              <w:t>Writing</w:t>
            </w:r>
            <w:r w:rsidRPr="00091DC6">
              <w:rPr>
                <w:rFonts w:ascii="Times New Roman" w:hAnsi="Times New Roman"/>
                <w:sz w:val="20"/>
                <w:szCs w:val="20"/>
              </w:rPr>
              <w:tab/>
              <w:t xml:space="preserve">Page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PAGE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1</w:t>
            </w:r>
            <w:r w:rsidR="003E0867" w:rsidRPr="00091DC6">
              <w:rPr>
                <w:rFonts w:ascii="Times New Roman" w:hAnsi="Times New Roman"/>
                <w:sz w:val="20"/>
                <w:szCs w:val="20"/>
              </w:rPr>
              <w:fldChar w:fldCharType="end"/>
            </w:r>
            <w:r w:rsidRPr="00091DC6">
              <w:rPr>
                <w:rFonts w:ascii="Times New Roman" w:hAnsi="Times New Roman"/>
                <w:sz w:val="20"/>
                <w:szCs w:val="20"/>
              </w:rPr>
              <w:t xml:space="preserve"> of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NUMPAGES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8</w:t>
            </w:r>
            <w:r w:rsidR="003E0867" w:rsidRPr="00091DC6">
              <w:rPr>
                <w:rFonts w:ascii="Times New Roman" w:hAnsi="Times New Roman"/>
                <w:sz w:val="20"/>
                <w:szCs w:val="20"/>
              </w:rPr>
              <w:fldChar w:fldCharType="end"/>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t>Virgi</w:t>
            </w:r>
            <w:r w:rsidR="00910B9D">
              <w:rPr>
                <w:rFonts w:ascii="Times New Roman" w:hAnsi="Times New Roman"/>
                <w:sz w:val="20"/>
                <w:szCs w:val="20"/>
              </w:rPr>
              <w:t>nia Department of Education 20</w:t>
            </w:r>
            <w:r w:rsidR="009720AF">
              <w:rPr>
                <w:rFonts w:ascii="Times New Roman" w:hAnsi="Times New Roman"/>
                <w:sz w:val="20"/>
                <w:szCs w:val="20"/>
              </w:rPr>
              <w:t>24</w:t>
            </w:r>
          </w:p>
        </w:sdtContent>
      </w:sdt>
    </w:sdtContent>
  </w:sdt>
  <w:p w14:paraId="6230F1C2" w14:textId="77777777" w:rsidR="00091DC6" w:rsidRDefault="0009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F21" w14:textId="77777777" w:rsidR="00BE4254" w:rsidRDefault="00BE4254" w:rsidP="00893C63">
      <w:pPr>
        <w:spacing w:after="0" w:line="240" w:lineRule="auto"/>
      </w:pPr>
      <w:r>
        <w:separator/>
      </w:r>
    </w:p>
  </w:footnote>
  <w:footnote w:type="continuationSeparator" w:id="0">
    <w:p w14:paraId="1876272A" w14:textId="77777777" w:rsidR="00BE4254" w:rsidRDefault="00BE4254" w:rsidP="008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D03" w14:textId="2FDA20B6" w:rsidR="006A4F11" w:rsidRPr="00774C13" w:rsidRDefault="006A4F11" w:rsidP="006A4F11">
    <w:pPr>
      <w:pStyle w:val="Header"/>
      <w:jc w:val="center"/>
      <w:rPr>
        <w:rFonts w:ascii="Times New Roman" w:hAnsi="Times New Roman"/>
        <w:b/>
      </w:rPr>
    </w:pPr>
    <w:r w:rsidRPr="00774C13">
      <w:rPr>
        <w:rFonts w:ascii="Times New Roman" w:hAnsi="Times New Roman"/>
        <w:b/>
      </w:rPr>
      <w:t>2</w:t>
    </w:r>
    <w:r w:rsidR="00614DD2">
      <w:rPr>
        <w:rFonts w:ascii="Times New Roman" w:hAnsi="Times New Roman"/>
        <w:b/>
      </w:rPr>
      <w:t>024</w:t>
    </w:r>
    <w:r w:rsidRPr="00774C13">
      <w:rPr>
        <w:rFonts w:ascii="Times New Roman" w:hAnsi="Times New Roman"/>
        <w:b/>
      </w:rPr>
      <w:t xml:space="preserve"> English Language Arts Textbook Approval Publisher Correlation Chart</w:t>
    </w:r>
  </w:p>
  <w:p w14:paraId="11C17228" w14:textId="1E6DB7B0" w:rsidR="006A4F11" w:rsidRPr="00774C13" w:rsidRDefault="006A4F11" w:rsidP="006A4F11">
    <w:pPr>
      <w:pStyle w:val="Header"/>
      <w:jc w:val="center"/>
      <w:rPr>
        <w:rFonts w:ascii="Times New Roman" w:hAnsi="Times New Roman"/>
        <w:b/>
      </w:rPr>
    </w:pPr>
    <w:r w:rsidRPr="00774C13">
      <w:rPr>
        <w:rFonts w:ascii="Times New Roman" w:hAnsi="Times New Roman"/>
        <w:b/>
      </w:rPr>
      <w:t xml:space="preserve">Correlation to the </w:t>
    </w:r>
    <w:r w:rsidR="00614DD2">
      <w:rPr>
        <w:rFonts w:ascii="Times New Roman" w:hAnsi="Times New Roman"/>
        <w:b/>
      </w:rPr>
      <w:t>2024</w:t>
    </w:r>
    <w:r w:rsidRPr="00774C13">
      <w:rPr>
        <w:rFonts w:ascii="Times New Roman" w:hAnsi="Times New Roman"/>
        <w:b/>
      </w:rPr>
      <w:t xml:space="preserve"> English Standards of Learning</w:t>
    </w:r>
    <w:r w:rsidR="00614DD2">
      <w:rPr>
        <w:rFonts w:ascii="Times New Roman" w:hAnsi="Times New Roman"/>
        <w:b/>
      </w:rPr>
      <w:t xml:space="preserve">-Grade </w:t>
    </w:r>
    <w:r w:rsidR="00CF4C95">
      <w:rPr>
        <w:rFonts w:ascii="Times New Roman" w:hAnsi="Times New Roman"/>
        <w:b/>
      </w:rPr>
      <w:t>1</w:t>
    </w:r>
    <w:r w:rsidR="004704AD">
      <w:rPr>
        <w:rFonts w:ascii="Times New Roman" w:hAnsi="Times New Roman"/>
        <w:b/>
      </w:rPr>
      <w:t>1</w:t>
    </w:r>
    <w:r w:rsidR="00CF4C95">
      <w:rPr>
        <w:rFonts w:ascii="Times New Roman" w:hAnsi="Times New Roman"/>
        <w:b/>
      </w:rPr>
      <w:t xml:space="preserve"> </w:t>
    </w:r>
    <w:r w:rsidR="005E003E">
      <w:rPr>
        <w:rFonts w:ascii="Times New Roman" w:hAnsi="Times New Roman"/>
        <w:b/>
      </w:rPr>
      <w:t>Writing</w:t>
    </w:r>
  </w:p>
  <w:p w14:paraId="4545267F" w14:textId="77777777" w:rsidR="006A4F11" w:rsidRPr="00774C13" w:rsidRDefault="006A4F11" w:rsidP="006A4F11">
    <w:pPr>
      <w:pStyle w:val="Header"/>
      <w:jc w:val="center"/>
      <w:rPr>
        <w:rFonts w:ascii="Times New Roman" w:hAnsi="Times New Roman"/>
        <w:b/>
      </w:rPr>
    </w:pPr>
  </w:p>
  <w:p w14:paraId="08E2B84C"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7CC4ED22" w14:textId="77777777" w:rsidR="00091DC6" w:rsidRPr="006A4F11" w:rsidRDefault="00091DC6" w:rsidP="006A4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8CE" w14:textId="68AE749E" w:rsidR="006A4F11" w:rsidRPr="00774C13" w:rsidRDefault="006A4F11" w:rsidP="006A4F11">
    <w:pPr>
      <w:pStyle w:val="Header"/>
      <w:jc w:val="center"/>
      <w:rPr>
        <w:rFonts w:ascii="Times New Roman" w:hAnsi="Times New Roman"/>
        <w:b/>
      </w:rPr>
    </w:pPr>
    <w:r w:rsidRPr="00774C13">
      <w:rPr>
        <w:rFonts w:ascii="Times New Roman" w:hAnsi="Times New Roman"/>
        <w:b/>
      </w:rPr>
      <w:t>20</w:t>
    </w:r>
    <w:r w:rsidR="009720AF">
      <w:rPr>
        <w:rFonts w:ascii="Times New Roman" w:hAnsi="Times New Roman"/>
        <w:b/>
      </w:rPr>
      <w:t>24</w:t>
    </w:r>
    <w:r w:rsidRPr="00774C13">
      <w:rPr>
        <w:rFonts w:ascii="Times New Roman" w:hAnsi="Times New Roman"/>
        <w:b/>
      </w:rPr>
      <w:t xml:space="preserve"> English Language Arts Textbook Approval Publisher Correlation Chart</w:t>
    </w:r>
  </w:p>
  <w:p w14:paraId="1BA2BD61" w14:textId="4197739A" w:rsidR="006A4F11" w:rsidRPr="00774C13" w:rsidRDefault="006A4F11" w:rsidP="006A4F11">
    <w:pPr>
      <w:pStyle w:val="Header"/>
      <w:jc w:val="center"/>
      <w:rPr>
        <w:rFonts w:ascii="Times New Roman" w:hAnsi="Times New Roman"/>
        <w:b/>
      </w:rPr>
    </w:pPr>
    <w:r w:rsidRPr="00774C13">
      <w:rPr>
        <w:rFonts w:ascii="Times New Roman" w:hAnsi="Times New Roman"/>
        <w:b/>
      </w:rPr>
      <w:t>Correlation to the 20</w:t>
    </w:r>
    <w:r w:rsidR="009720AF">
      <w:rPr>
        <w:rFonts w:ascii="Times New Roman" w:hAnsi="Times New Roman"/>
        <w:b/>
      </w:rPr>
      <w:t>24</w:t>
    </w:r>
    <w:r w:rsidRPr="00774C13">
      <w:rPr>
        <w:rFonts w:ascii="Times New Roman" w:hAnsi="Times New Roman"/>
        <w:b/>
      </w:rPr>
      <w:t xml:space="preserve"> English Standards of Learning</w:t>
    </w:r>
    <w:r w:rsidR="009720AF">
      <w:rPr>
        <w:rFonts w:ascii="Times New Roman" w:hAnsi="Times New Roman"/>
        <w:b/>
      </w:rPr>
      <w:t xml:space="preserve">-Grade </w:t>
    </w:r>
    <w:r w:rsidR="00D813F1">
      <w:rPr>
        <w:rFonts w:ascii="Times New Roman" w:hAnsi="Times New Roman"/>
        <w:b/>
      </w:rPr>
      <w:t>1</w:t>
    </w:r>
    <w:r w:rsidR="004704AD">
      <w:rPr>
        <w:rFonts w:ascii="Times New Roman" w:hAnsi="Times New Roman"/>
        <w:b/>
      </w:rPr>
      <w:t>1</w:t>
    </w:r>
    <w:r w:rsidR="005855E6">
      <w:rPr>
        <w:rFonts w:ascii="Times New Roman" w:hAnsi="Times New Roman"/>
        <w:b/>
      </w:rPr>
      <w:t xml:space="preserve"> </w:t>
    </w:r>
    <w:r w:rsidR="00360A7B">
      <w:rPr>
        <w:rFonts w:ascii="Times New Roman" w:hAnsi="Times New Roman"/>
        <w:b/>
      </w:rPr>
      <w:t>Writing</w:t>
    </w:r>
  </w:p>
  <w:p w14:paraId="4D480436" w14:textId="77777777" w:rsidR="006A4F11" w:rsidRPr="00774C13" w:rsidRDefault="006A4F11" w:rsidP="006A4F11">
    <w:pPr>
      <w:pStyle w:val="Header"/>
      <w:jc w:val="center"/>
      <w:rPr>
        <w:rFonts w:ascii="Times New Roman" w:hAnsi="Times New Roman"/>
        <w:b/>
      </w:rPr>
    </w:pPr>
  </w:p>
  <w:p w14:paraId="5ED65A84"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605B5E0E" w14:textId="77777777" w:rsidR="00091DC6" w:rsidRPr="00091DC6" w:rsidRDefault="00091DC6" w:rsidP="00091DC6">
    <w:pPr>
      <w:pStyle w:val="Header"/>
      <w:tabs>
        <w:tab w:val="clear" w:pos="9360"/>
        <w:tab w:val="right" w:pos="12600"/>
      </w:tabs>
      <w:jc w:val="center"/>
      <w:rPr>
        <w:rFonts w:ascii="Times New Roman" w:hAnsi="Times New Roman"/>
        <w:b/>
        <w:sz w:val="20"/>
        <w:szCs w:val="20"/>
      </w:rPr>
    </w:pPr>
  </w:p>
  <w:p w14:paraId="2C3432B4" w14:textId="77777777" w:rsidR="00091DC6" w:rsidRPr="001B2135" w:rsidRDefault="00091DC6" w:rsidP="00864E3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A1F"/>
    <w:multiLevelType w:val="hybridMultilevel"/>
    <w:tmpl w:val="89A89DC6"/>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1A0CD6"/>
    <w:multiLevelType w:val="hybridMultilevel"/>
    <w:tmpl w:val="51524E28"/>
    <w:lvl w:ilvl="0" w:tplc="CA6E804E">
      <w:start w:val="1"/>
      <w:numFmt w:val="upperLetter"/>
      <w:lvlText w:val="%1."/>
      <w:lvlJc w:val="left"/>
      <w:pPr>
        <w:ind w:left="720" w:hanging="360"/>
      </w:pPr>
    </w:lvl>
    <w:lvl w:ilvl="1" w:tplc="9C24AFDC">
      <w:start w:val="1"/>
      <w:numFmt w:val="lowerLetter"/>
      <w:lvlText w:val="%2."/>
      <w:lvlJc w:val="left"/>
      <w:pPr>
        <w:ind w:left="1440" w:hanging="360"/>
      </w:pPr>
    </w:lvl>
    <w:lvl w:ilvl="2" w:tplc="355694A6">
      <w:start w:val="1"/>
      <w:numFmt w:val="lowerRoman"/>
      <w:lvlText w:val="%3."/>
      <w:lvlJc w:val="right"/>
      <w:pPr>
        <w:ind w:left="2160" w:hanging="180"/>
      </w:pPr>
    </w:lvl>
    <w:lvl w:ilvl="3" w:tplc="3528A326">
      <w:start w:val="1"/>
      <w:numFmt w:val="decimal"/>
      <w:lvlText w:val="%4."/>
      <w:lvlJc w:val="left"/>
      <w:pPr>
        <w:ind w:left="2880" w:hanging="360"/>
      </w:pPr>
    </w:lvl>
    <w:lvl w:ilvl="4" w:tplc="52DE782A">
      <w:start w:val="1"/>
      <w:numFmt w:val="lowerLetter"/>
      <w:lvlText w:val="%5."/>
      <w:lvlJc w:val="left"/>
      <w:pPr>
        <w:ind w:left="3600" w:hanging="360"/>
      </w:pPr>
    </w:lvl>
    <w:lvl w:ilvl="5" w:tplc="5B7058AC">
      <w:start w:val="1"/>
      <w:numFmt w:val="lowerRoman"/>
      <w:lvlText w:val="%6."/>
      <w:lvlJc w:val="right"/>
      <w:pPr>
        <w:ind w:left="4320" w:hanging="180"/>
      </w:pPr>
    </w:lvl>
    <w:lvl w:ilvl="6" w:tplc="51664AE2">
      <w:start w:val="1"/>
      <w:numFmt w:val="decimal"/>
      <w:lvlText w:val="%7."/>
      <w:lvlJc w:val="left"/>
      <w:pPr>
        <w:ind w:left="5040" w:hanging="360"/>
      </w:pPr>
    </w:lvl>
    <w:lvl w:ilvl="7" w:tplc="4F00396E">
      <w:start w:val="1"/>
      <w:numFmt w:val="lowerLetter"/>
      <w:lvlText w:val="%8."/>
      <w:lvlJc w:val="left"/>
      <w:pPr>
        <w:ind w:left="5760" w:hanging="360"/>
      </w:pPr>
    </w:lvl>
    <w:lvl w:ilvl="8" w:tplc="8536F514">
      <w:start w:val="1"/>
      <w:numFmt w:val="lowerRoman"/>
      <w:lvlText w:val="%9."/>
      <w:lvlJc w:val="right"/>
      <w:pPr>
        <w:ind w:left="6480" w:hanging="180"/>
      </w:pPr>
    </w:lvl>
  </w:abstractNum>
  <w:abstractNum w:abstractNumId="2" w15:restartNumberingAfterBreak="0">
    <w:nsid w:val="0E3D643A"/>
    <w:multiLevelType w:val="hybridMultilevel"/>
    <w:tmpl w:val="B38A3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0F3A3"/>
    <w:multiLevelType w:val="hybridMultilevel"/>
    <w:tmpl w:val="6B4E13EE"/>
    <w:lvl w:ilvl="0" w:tplc="FCCCBB08">
      <w:start w:val="1"/>
      <w:numFmt w:val="upperLetter"/>
      <w:lvlText w:val="%1."/>
      <w:lvlJc w:val="left"/>
      <w:pPr>
        <w:ind w:left="1080" w:hanging="360"/>
      </w:pPr>
    </w:lvl>
    <w:lvl w:ilvl="1" w:tplc="A42A54B2">
      <w:start w:val="1"/>
      <w:numFmt w:val="lowerLetter"/>
      <w:lvlText w:val="%2."/>
      <w:lvlJc w:val="left"/>
      <w:pPr>
        <w:ind w:left="1800" w:hanging="360"/>
      </w:pPr>
    </w:lvl>
    <w:lvl w:ilvl="2" w:tplc="8830234E">
      <w:start w:val="1"/>
      <w:numFmt w:val="lowerRoman"/>
      <w:lvlText w:val="%3."/>
      <w:lvlJc w:val="right"/>
      <w:pPr>
        <w:ind w:left="2520" w:hanging="180"/>
      </w:pPr>
    </w:lvl>
    <w:lvl w:ilvl="3" w:tplc="E40C4BA6">
      <w:start w:val="1"/>
      <w:numFmt w:val="decimal"/>
      <w:lvlText w:val="%4."/>
      <w:lvlJc w:val="left"/>
      <w:pPr>
        <w:ind w:left="3240" w:hanging="360"/>
      </w:pPr>
    </w:lvl>
    <w:lvl w:ilvl="4" w:tplc="B000745C">
      <w:start w:val="1"/>
      <w:numFmt w:val="lowerLetter"/>
      <w:lvlText w:val="%5."/>
      <w:lvlJc w:val="left"/>
      <w:pPr>
        <w:ind w:left="3960" w:hanging="360"/>
      </w:pPr>
    </w:lvl>
    <w:lvl w:ilvl="5" w:tplc="5A0AC50A">
      <w:start w:val="1"/>
      <w:numFmt w:val="lowerRoman"/>
      <w:lvlText w:val="%6."/>
      <w:lvlJc w:val="right"/>
      <w:pPr>
        <w:ind w:left="4680" w:hanging="180"/>
      </w:pPr>
    </w:lvl>
    <w:lvl w:ilvl="6" w:tplc="CE68E4E8">
      <w:start w:val="1"/>
      <w:numFmt w:val="decimal"/>
      <w:lvlText w:val="%7."/>
      <w:lvlJc w:val="left"/>
      <w:pPr>
        <w:ind w:left="5400" w:hanging="360"/>
      </w:pPr>
    </w:lvl>
    <w:lvl w:ilvl="7" w:tplc="3F30682E">
      <w:start w:val="1"/>
      <w:numFmt w:val="lowerLetter"/>
      <w:lvlText w:val="%8."/>
      <w:lvlJc w:val="left"/>
      <w:pPr>
        <w:ind w:left="6120" w:hanging="360"/>
      </w:pPr>
    </w:lvl>
    <w:lvl w:ilvl="8" w:tplc="335CB670">
      <w:start w:val="1"/>
      <w:numFmt w:val="lowerRoman"/>
      <w:lvlText w:val="%9."/>
      <w:lvlJc w:val="right"/>
      <w:pPr>
        <w:ind w:left="6840" w:hanging="180"/>
      </w:pPr>
    </w:lvl>
  </w:abstractNum>
  <w:abstractNum w:abstractNumId="4" w15:restartNumberingAfterBreak="0">
    <w:nsid w:val="142B1CDC"/>
    <w:multiLevelType w:val="hybridMultilevel"/>
    <w:tmpl w:val="84CAD5D2"/>
    <w:lvl w:ilvl="0" w:tplc="97204F8C">
      <w:start w:val="1"/>
      <w:numFmt w:val="lowerRoman"/>
      <w:lvlText w:val="%1."/>
      <w:lvlJc w:val="right"/>
      <w:pPr>
        <w:ind w:left="1440" w:hanging="360"/>
      </w:pPr>
    </w:lvl>
    <w:lvl w:ilvl="1" w:tplc="2DC8AE0A">
      <w:start w:val="1"/>
      <w:numFmt w:val="lowerLetter"/>
      <w:lvlText w:val="%2."/>
      <w:lvlJc w:val="left"/>
      <w:pPr>
        <w:ind w:left="2160" w:hanging="360"/>
      </w:pPr>
    </w:lvl>
    <w:lvl w:ilvl="2" w:tplc="3460BE4E">
      <w:start w:val="1"/>
      <w:numFmt w:val="lowerRoman"/>
      <w:lvlText w:val="%3."/>
      <w:lvlJc w:val="right"/>
      <w:pPr>
        <w:ind w:left="2880" w:hanging="180"/>
      </w:pPr>
    </w:lvl>
    <w:lvl w:ilvl="3" w:tplc="6FE89116">
      <w:start w:val="1"/>
      <w:numFmt w:val="decimal"/>
      <w:lvlText w:val="%4."/>
      <w:lvlJc w:val="left"/>
      <w:pPr>
        <w:ind w:left="3600" w:hanging="360"/>
      </w:pPr>
    </w:lvl>
    <w:lvl w:ilvl="4" w:tplc="6228074E">
      <w:start w:val="1"/>
      <w:numFmt w:val="lowerLetter"/>
      <w:lvlText w:val="%5."/>
      <w:lvlJc w:val="left"/>
      <w:pPr>
        <w:ind w:left="4320" w:hanging="360"/>
      </w:pPr>
    </w:lvl>
    <w:lvl w:ilvl="5" w:tplc="A00C57B8">
      <w:start w:val="1"/>
      <w:numFmt w:val="lowerRoman"/>
      <w:lvlText w:val="%6."/>
      <w:lvlJc w:val="right"/>
      <w:pPr>
        <w:ind w:left="5040" w:hanging="180"/>
      </w:pPr>
    </w:lvl>
    <w:lvl w:ilvl="6" w:tplc="C3F664A8">
      <w:start w:val="1"/>
      <w:numFmt w:val="decimal"/>
      <w:lvlText w:val="%7."/>
      <w:lvlJc w:val="left"/>
      <w:pPr>
        <w:ind w:left="5760" w:hanging="360"/>
      </w:pPr>
    </w:lvl>
    <w:lvl w:ilvl="7" w:tplc="178A828A">
      <w:start w:val="1"/>
      <w:numFmt w:val="lowerLetter"/>
      <w:lvlText w:val="%8."/>
      <w:lvlJc w:val="left"/>
      <w:pPr>
        <w:ind w:left="6480" w:hanging="360"/>
      </w:pPr>
    </w:lvl>
    <w:lvl w:ilvl="8" w:tplc="667655CE">
      <w:start w:val="1"/>
      <w:numFmt w:val="lowerRoman"/>
      <w:lvlText w:val="%9."/>
      <w:lvlJc w:val="right"/>
      <w:pPr>
        <w:ind w:left="7200" w:hanging="180"/>
      </w:pPr>
    </w:lvl>
  </w:abstractNum>
  <w:abstractNum w:abstractNumId="5" w15:restartNumberingAfterBreak="0">
    <w:nsid w:val="1ADB7FDD"/>
    <w:multiLevelType w:val="hybridMultilevel"/>
    <w:tmpl w:val="9A1CA532"/>
    <w:lvl w:ilvl="0" w:tplc="F3D03C66">
      <w:start w:val="1"/>
      <w:numFmt w:val="upperLetter"/>
      <w:lvlText w:val="%1."/>
      <w:lvlJc w:val="left"/>
      <w:pPr>
        <w:ind w:left="720" w:hanging="360"/>
      </w:pPr>
    </w:lvl>
    <w:lvl w:ilvl="1" w:tplc="7BAE4AD0">
      <w:start w:val="1"/>
      <w:numFmt w:val="lowerLetter"/>
      <w:lvlText w:val="%2."/>
      <w:lvlJc w:val="left"/>
      <w:pPr>
        <w:ind w:left="1440" w:hanging="360"/>
      </w:pPr>
    </w:lvl>
    <w:lvl w:ilvl="2" w:tplc="71B224D6">
      <w:start w:val="1"/>
      <w:numFmt w:val="lowerRoman"/>
      <w:lvlText w:val="%3."/>
      <w:lvlJc w:val="right"/>
      <w:pPr>
        <w:ind w:left="2160" w:hanging="180"/>
      </w:pPr>
    </w:lvl>
    <w:lvl w:ilvl="3" w:tplc="8A381CFC">
      <w:start w:val="1"/>
      <w:numFmt w:val="decimal"/>
      <w:lvlText w:val="%4."/>
      <w:lvlJc w:val="left"/>
      <w:pPr>
        <w:ind w:left="2880" w:hanging="360"/>
      </w:pPr>
    </w:lvl>
    <w:lvl w:ilvl="4" w:tplc="46DCDE80">
      <w:start w:val="1"/>
      <w:numFmt w:val="lowerLetter"/>
      <w:lvlText w:val="%5."/>
      <w:lvlJc w:val="left"/>
      <w:pPr>
        <w:ind w:left="3600" w:hanging="360"/>
      </w:pPr>
    </w:lvl>
    <w:lvl w:ilvl="5" w:tplc="63B0D8F4">
      <w:start w:val="1"/>
      <w:numFmt w:val="lowerRoman"/>
      <w:lvlText w:val="%6."/>
      <w:lvlJc w:val="right"/>
      <w:pPr>
        <w:ind w:left="4320" w:hanging="180"/>
      </w:pPr>
    </w:lvl>
    <w:lvl w:ilvl="6" w:tplc="A8AA167E">
      <w:start w:val="1"/>
      <w:numFmt w:val="decimal"/>
      <w:lvlText w:val="%7."/>
      <w:lvlJc w:val="left"/>
      <w:pPr>
        <w:ind w:left="5040" w:hanging="360"/>
      </w:pPr>
    </w:lvl>
    <w:lvl w:ilvl="7" w:tplc="413AB684">
      <w:start w:val="1"/>
      <w:numFmt w:val="lowerLetter"/>
      <w:lvlText w:val="%8."/>
      <w:lvlJc w:val="left"/>
      <w:pPr>
        <w:ind w:left="5760" w:hanging="360"/>
      </w:pPr>
    </w:lvl>
    <w:lvl w:ilvl="8" w:tplc="9384CD82">
      <w:start w:val="1"/>
      <w:numFmt w:val="lowerRoman"/>
      <w:lvlText w:val="%9."/>
      <w:lvlJc w:val="right"/>
      <w:pPr>
        <w:ind w:left="6480" w:hanging="180"/>
      </w:pPr>
    </w:lvl>
  </w:abstractNum>
  <w:abstractNum w:abstractNumId="6" w15:restartNumberingAfterBreak="0">
    <w:nsid w:val="25A74F28"/>
    <w:multiLevelType w:val="hybridMultilevel"/>
    <w:tmpl w:val="63D8D124"/>
    <w:lvl w:ilvl="0" w:tplc="FB3A95A0">
      <w:start w:val="1"/>
      <w:numFmt w:val="upperLetter"/>
      <w:lvlText w:val="%1."/>
      <w:lvlJc w:val="left"/>
      <w:pPr>
        <w:ind w:left="720" w:hanging="360"/>
      </w:pPr>
    </w:lvl>
    <w:lvl w:ilvl="1" w:tplc="C36CB1CE">
      <w:start w:val="1"/>
      <w:numFmt w:val="lowerLetter"/>
      <w:lvlText w:val="%2."/>
      <w:lvlJc w:val="left"/>
      <w:pPr>
        <w:ind w:left="1440" w:hanging="360"/>
      </w:pPr>
    </w:lvl>
    <w:lvl w:ilvl="2" w:tplc="DC6EE462">
      <w:start w:val="1"/>
      <w:numFmt w:val="lowerRoman"/>
      <w:lvlText w:val="%3."/>
      <w:lvlJc w:val="right"/>
      <w:pPr>
        <w:ind w:left="2160" w:hanging="180"/>
      </w:pPr>
    </w:lvl>
    <w:lvl w:ilvl="3" w:tplc="2522DD28">
      <w:start w:val="1"/>
      <w:numFmt w:val="decimal"/>
      <w:lvlText w:val="%4."/>
      <w:lvlJc w:val="left"/>
      <w:pPr>
        <w:ind w:left="2880" w:hanging="360"/>
      </w:pPr>
    </w:lvl>
    <w:lvl w:ilvl="4" w:tplc="06706A40">
      <w:start w:val="1"/>
      <w:numFmt w:val="lowerLetter"/>
      <w:lvlText w:val="%5."/>
      <w:lvlJc w:val="left"/>
      <w:pPr>
        <w:ind w:left="3600" w:hanging="360"/>
      </w:pPr>
    </w:lvl>
    <w:lvl w:ilvl="5" w:tplc="72025A60">
      <w:start w:val="1"/>
      <w:numFmt w:val="lowerRoman"/>
      <w:lvlText w:val="%6."/>
      <w:lvlJc w:val="right"/>
      <w:pPr>
        <w:ind w:left="4320" w:hanging="180"/>
      </w:pPr>
    </w:lvl>
    <w:lvl w:ilvl="6" w:tplc="B2666312">
      <w:start w:val="1"/>
      <w:numFmt w:val="decimal"/>
      <w:lvlText w:val="%7."/>
      <w:lvlJc w:val="left"/>
      <w:pPr>
        <w:ind w:left="5040" w:hanging="360"/>
      </w:pPr>
    </w:lvl>
    <w:lvl w:ilvl="7" w:tplc="32CC43D4">
      <w:start w:val="1"/>
      <w:numFmt w:val="lowerLetter"/>
      <w:lvlText w:val="%8."/>
      <w:lvlJc w:val="left"/>
      <w:pPr>
        <w:ind w:left="5760" w:hanging="360"/>
      </w:pPr>
    </w:lvl>
    <w:lvl w:ilvl="8" w:tplc="7AFA52F8">
      <w:start w:val="1"/>
      <w:numFmt w:val="lowerRoman"/>
      <w:lvlText w:val="%9."/>
      <w:lvlJc w:val="right"/>
      <w:pPr>
        <w:ind w:left="6480" w:hanging="180"/>
      </w:pPr>
    </w:lvl>
  </w:abstractNum>
  <w:abstractNum w:abstractNumId="7" w15:restartNumberingAfterBreak="0">
    <w:nsid w:val="30334EBB"/>
    <w:multiLevelType w:val="hybridMultilevel"/>
    <w:tmpl w:val="288271F2"/>
    <w:lvl w:ilvl="0" w:tplc="C93A6F60">
      <w:start w:val="1"/>
      <w:numFmt w:val="lowerRoman"/>
      <w:lvlText w:val="%1."/>
      <w:lvlJc w:val="right"/>
      <w:pPr>
        <w:ind w:left="1080" w:hanging="360"/>
      </w:pPr>
    </w:lvl>
    <w:lvl w:ilvl="1" w:tplc="2D44DEC6">
      <w:start w:val="1"/>
      <w:numFmt w:val="lowerLetter"/>
      <w:lvlText w:val="%2."/>
      <w:lvlJc w:val="left"/>
      <w:pPr>
        <w:ind w:left="1800" w:hanging="360"/>
      </w:pPr>
    </w:lvl>
    <w:lvl w:ilvl="2" w:tplc="FCE21454">
      <w:start w:val="1"/>
      <w:numFmt w:val="lowerRoman"/>
      <w:lvlText w:val="%3."/>
      <w:lvlJc w:val="right"/>
      <w:pPr>
        <w:ind w:left="2520" w:hanging="180"/>
      </w:pPr>
    </w:lvl>
    <w:lvl w:ilvl="3" w:tplc="4D229892">
      <w:start w:val="1"/>
      <w:numFmt w:val="decimal"/>
      <w:lvlText w:val="%4."/>
      <w:lvlJc w:val="left"/>
      <w:pPr>
        <w:ind w:left="3240" w:hanging="360"/>
      </w:pPr>
    </w:lvl>
    <w:lvl w:ilvl="4" w:tplc="8702FEB8">
      <w:start w:val="1"/>
      <w:numFmt w:val="lowerLetter"/>
      <w:lvlText w:val="%5."/>
      <w:lvlJc w:val="left"/>
      <w:pPr>
        <w:ind w:left="3960" w:hanging="360"/>
      </w:pPr>
    </w:lvl>
    <w:lvl w:ilvl="5" w:tplc="93B87296">
      <w:start w:val="1"/>
      <w:numFmt w:val="lowerRoman"/>
      <w:lvlText w:val="%6."/>
      <w:lvlJc w:val="right"/>
      <w:pPr>
        <w:ind w:left="4680" w:hanging="180"/>
      </w:pPr>
    </w:lvl>
    <w:lvl w:ilvl="6" w:tplc="59C68006">
      <w:start w:val="1"/>
      <w:numFmt w:val="decimal"/>
      <w:lvlText w:val="%7."/>
      <w:lvlJc w:val="left"/>
      <w:pPr>
        <w:ind w:left="5400" w:hanging="360"/>
      </w:pPr>
    </w:lvl>
    <w:lvl w:ilvl="7" w:tplc="E6D2995A">
      <w:start w:val="1"/>
      <w:numFmt w:val="lowerLetter"/>
      <w:lvlText w:val="%8."/>
      <w:lvlJc w:val="left"/>
      <w:pPr>
        <w:ind w:left="6120" w:hanging="360"/>
      </w:pPr>
    </w:lvl>
    <w:lvl w:ilvl="8" w:tplc="7B9A38AE">
      <w:start w:val="1"/>
      <w:numFmt w:val="lowerRoman"/>
      <w:lvlText w:val="%9."/>
      <w:lvlJc w:val="right"/>
      <w:pPr>
        <w:ind w:left="6840" w:hanging="180"/>
      </w:pPr>
    </w:lvl>
  </w:abstractNum>
  <w:abstractNum w:abstractNumId="8" w15:restartNumberingAfterBreak="0">
    <w:nsid w:val="3BAE0AD1"/>
    <w:multiLevelType w:val="hybridMultilevel"/>
    <w:tmpl w:val="88D6FA36"/>
    <w:lvl w:ilvl="0" w:tplc="6C22C57A">
      <w:start w:val="1"/>
      <w:numFmt w:val="upperLetter"/>
      <w:lvlText w:val="%1."/>
      <w:lvlJc w:val="left"/>
      <w:pPr>
        <w:ind w:left="720" w:hanging="360"/>
      </w:pPr>
    </w:lvl>
    <w:lvl w:ilvl="1" w:tplc="61E64006">
      <w:start w:val="1"/>
      <w:numFmt w:val="lowerLetter"/>
      <w:lvlText w:val="%2."/>
      <w:lvlJc w:val="left"/>
      <w:pPr>
        <w:ind w:left="1440" w:hanging="360"/>
      </w:pPr>
    </w:lvl>
    <w:lvl w:ilvl="2" w:tplc="BB02E746">
      <w:start w:val="1"/>
      <w:numFmt w:val="lowerRoman"/>
      <w:lvlText w:val="%3."/>
      <w:lvlJc w:val="right"/>
      <w:pPr>
        <w:ind w:left="2160" w:hanging="180"/>
      </w:pPr>
    </w:lvl>
    <w:lvl w:ilvl="3" w:tplc="307E9696">
      <w:start w:val="1"/>
      <w:numFmt w:val="decimal"/>
      <w:lvlText w:val="%4."/>
      <w:lvlJc w:val="left"/>
      <w:pPr>
        <w:ind w:left="2880" w:hanging="360"/>
      </w:pPr>
    </w:lvl>
    <w:lvl w:ilvl="4" w:tplc="72989048">
      <w:start w:val="1"/>
      <w:numFmt w:val="lowerLetter"/>
      <w:lvlText w:val="%5."/>
      <w:lvlJc w:val="left"/>
      <w:pPr>
        <w:ind w:left="3600" w:hanging="360"/>
      </w:pPr>
    </w:lvl>
    <w:lvl w:ilvl="5" w:tplc="8A08E4BC">
      <w:start w:val="1"/>
      <w:numFmt w:val="lowerRoman"/>
      <w:lvlText w:val="%6."/>
      <w:lvlJc w:val="right"/>
      <w:pPr>
        <w:ind w:left="4320" w:hanging="180"/>
      </w:pPr>
    </w:lvl>
    <w:lvl w:ilvl="6" w:tplc="BB6A7F9E">
      <w:start w:val="1"/>
      <w:numFmt w:val="decimal"/>
      <w:lvlText w:val="%7."/>
      <w:lvlJc w:val="left"/>
      <w:pPr>
        <w:ind w:left="5040" w:hanging="360"/>
      </w:pPr>
    </w:lvl>
    <w:lvl w:ilvl="7" w:tplc="3F7606AE">
      <w:start w:val="1"/>
      <w:numFmt w:val="lowerLetter"/>
      <w:lvlText w:val="%8."/>
      <w:lvlJc w:val="left"/>
      <w:pPr>
        <w:ind w:left="5760" w:hanging="360"/>
      </w:pPr>
    </w:lvl>
    <w:lvl w:ilvl="8" w:tplc="7E9E0080">
      <w:start w:val="1"/>
      <w:numFmt w:val="lowerRoman"/>
      <w:lvlText w:val="%9."/>
      <w:lvlJc w:val="right"/>
      <w:pPr>
        <w:ind w:left="6480" w:hanging="180"/>
      </w:pPr>
    </w:lvl>
  </w:abstractNum>
  <w:abstractNum w:abstractNumId="9" w15:restartNumberingAfterBreak="0">
    <w:nsid w:val="3F88B33C"/>
    <w:multiLevelType w:val="hybridMultilevel"/>
    <w:tmpl w:val="2ED27B4A"/>
    <w:lvl w:ilvl="0" w:tplc="45FAE892">
      <w:start w:val="1"/>
      <w:numFmt w:val="upperLetter"/>
      <w:lvlText w:val="%1."/>
      <w:lvlJc w:val="left"/>
      <w:pPr>
        <w:ind w:left="720" w:hanging="360"/>
      </w:pPr>
    </w:lvl>
    <w:lvl w:ilvl="1" w:tplc="EF1CA7E0">
      <w:start w:val="1"/>
      <w:numFmt w:val="lowerLetter"/>
      <w:lvlText w:val="%2."/>
      <w:lvlJc w:val="left"/>
      <w:pPr>
        <w:ind w:left="1440" w:hanging="360"/>
      </w:pPr>
    </w:lvl>
    <w:lvl w:ilvl="2" w:tplc="DE1C6508">
      <w:start w:val="1"/>
      <w:numFmt w:val="lowerRoman"/>
      <w:lvlText w:val="%3."/>
      <w:lvlJc w:val="right"/>
      <w:pPr>
        <w:ind w:left="2160" w:hanging="180"/>
      </w:pPr>
    </w:lvl>
    <w:lvl w:ilvl="3" w:tplc="70362D60">
      <w:start w:val="1"/>
      <w:numFmt w:val="decimal"/>
      <w:lvlText w:val="%4."/>
      <w:lvlJc w:val="left"/>
      <w:pPr>
        <w:ind w:left="2880" w:hanging="360"/>
      </w:pPr>
    </w:lvl>
    <w:lvl w:ilvl="4" w:tplc="37AAFF24">
      <w:start w:val="1"/>
      <w:numFmt w:val="lowerLetter"/>
      <w:lvlText w:val="%5."/>
      <w:lvlJc w:val="left"/>
      <w:pPr>
        <w:ind w:left="3600" w:hanging="360"/>
      </w:pPr>
    </w:lvl>
    <w:lvl w:ilvl="5" w:tplc="B80C3734">
      <w:start w:val="1"/>
      <w:numFmt w:val="lowerRoman"/>
      <w:lvlText w:val="%6."/>
      <w:lvlJc w:val="right"/>
      <w:pPr>
        <w:ind w:left="4320" w:hanging="180"/>
      </w:pPr>
    </w:lvl>
    <w:lvl w:ilvl="6" w:tplc="0D52806E">
      <w:start w:val="1"/>
      <w:numFmt w:val="decimal"/>
      <w:lvlText w:val="%7."/>
      <w:lvlJc w:val="left"/>
      <w:pPr>
        <w:ind w:left="5040" w:hanging="360"/>
      </w:pPr>
    </w:lvl>
    <w:lvl w:ilvl="7" w:tplc="9B3A8756">
      <w:start w:val="1"/>
      <w:numFmt w:val="lowerLetter"/>
      <w:lvlText w:val="%8."/>
      <w:lvlJc w:val="left"/>
      <w:pPr>
        <w:ind w:left="5760" w:hanging="360"/>
      </w:pPr>
    </w:lvl>
    <w:lvl w:ilvl="8" w:tplc="4DB21A76">
      <w:start w:val="1"/>
      <w:numFmt w:val="lowerRoman"/>
      <w:lvlText w:val="%9."/>
      <w:lvlJc w:val="right"/>
      <w:pPr>
        <w:ind w:left="6480" w:hanging="180"/>
      </w:pPr>
    </w:lvl>
  </w:abstractNum>
  <w:abstractNum w:abstractNumId="10" w15:restartNumberingAfterBreak="0">
    <w:nsid w:val="4DAAF1B9"/>
    <w:multiLevelType w:val="hybridMultilevel"/>
    <w:tmpl w:val="42B0BDA2"/>
    <w:lvl w:ilvl="0" w:tplc="A4B8920E">
      <w:start w:val="1"/>
      <w:numFmt w:val="upperLetter"/>
      <w:lvlText w:val="%1."/>
      <w:lvlJc w:val="left"/>
      <w:pPr>
        <w:ind w:left="720" w:hanging="360"/>
      </w:pPr>
    </w:lvl>
    <w:lvl w:ilvl="1" w:tplc="C5F86250">
      <w:start w:val="1"/>
      <w:numFmt w:val="lowerLetter"/>
      <w:lvlText w:val="%2."/>
      <w:lvlJc w:val="left"/>
      <w:pPr>
        <w:ind w:left="1440" w:hanging="360"/>
      </w:pPr>
    </w:lvl>
    <w:lvl w:ilvl="2" w:tplc="1E70091A">
      <w:start w:val="1"/>
      <w:numFmt w:val="lowerRoman"/>
      <w:lvlText w:val="%3."/>
      <w:lvlJc w:val="right"/>
      <w:pPr>
        <w:ind w:left="2160" w:hanging="180"/>
      </w:pPr>
    </w:lvl>
    <w:lvl w:ilvl="3" w:tplc="9B5C9A5C">
      <w:start w:val="1"/>
      <w:numFmt w:val="decimal"/>
      <w:lvlText w:val="%4."/>
      <w:lvlJc w:val="left"/>
      <w:pPr>
        <w:ind w:left="2880" w:hanging="360"/>
      </w:pPr>
    </w:lvl>
    <w:lvl w:ilvl="4" w:tplc="33D022FA">
      <w:start w:val="1"/>
      <w:numFmt w:val="lowerLetter"/>
      <w:lvlText w:val="%5."/>
      <w:lvlJc w:val="left"/>
      <w:pPr>
        <w:ind w:left="3600" w:hanging="360"/>
      </w:pPr>
    </w:lvl>
    <w:lvl w:ilvl="5" w:tplc="18A035C0">
      <w:start w:val="1"/>
      <w:numFmt w:val="lowerRoman"/>
      <w:lvlText w:val="%6."/>
      <w:lvlJc w:val="right"/>
      <w:pPr>
        <w:ind w:left="4320" w:hanging="180"/>
      </w:pPr>
    </w:lvl>
    <w:lvl w:ilvl="6" w:tplc="643E2530">
      <w:start w:val="1"/>
      <w:numFmt w:val="decimal"/>
      <w:lvlText w:val="%7."/>
      <w:lvlJc w:val="left"/>
      <w:pPr>
        <w:ind w:left="5040" w:hanging="360"/>
      </w:pPr>
    </w:lvl>
    <w:lvl w:ilvl="7" w:tplc="18609144">
      <w:start w:val="1"/>
      <w:numFmt w:val="lowerLetter"/>
      <w:lvlText w:val="%8."/>
      <w:lvlJc w:val="left"/>
      <w:pPr>
        <w:ind w:left="5760" w:hanging="360"/>
      </w:pPr>
    </w:lvl>
    <w:lvl w:ilvl="8" w:tplc="7836337C">
      <w:start w:val="1"/>
      <w:numFmt w:val="lowerRoman"/>
      <w:lvlText w:val="%9."/>
      <w:lvlJc w:val="right"/>
      <w:pPr>
        <w:ind w:left="6480" w:hanging="180"/>
      </w:pPr>
    </w:lvl>
  </w:abstractNum>
  <w:abstractNum w:abstractNumId="11" w15:restartNumberingAfterBreak="0">
    <w:nsid w:val="4E903081"/>
    <w:multiLevelType w:val="hybridMultilevel"/>
    <w:tmpl w:val="5964ABFE"/>
    <w:lvl w:ilvl="0" w:tplc="A06265C6">
      <w:start w:val="1"/>
      <w:numFmt w:val="upperLetter"/>
      <w:lvlText w:val="%1."/>
      <w:lvlJc w:val="left"/>
      <w:pPr>
        <w:ind w:left="720" w:hanging="360"/>
      </w:pPr>
    </w:lvl>
    <w:lvl w:ilvl="1" w:tplc="CD42E880">
      <w:start w:val="1"/>
      <w:numFmt w:val="lowerLetter"/>
      <w:lvlText w:val="%2."/>
      <w:lvlJc w:val="left"/>
      <w:pPr>
        <w:ind w:left="1440" w:hanging="360"/>
      </w:pPr>
    </w:lvl>
    <w:lvl w:ilvl="2" w:tplc="14067D50">
      <w:start w:val="1"/>
      <w:numFmt w:val="lowerRoman"/>
      <w:lvlText w:val="%3."/>
      <w:lvlJc w:val="right"/>
      <w:pPr>
        <w:ind w:left="2160" w:hanging="180"/>
      </w:pPr>
    </w:lvl>
    <w:lvl w:ilvl="3" w:tplc="0E02E5CA">
      <w:start w:val="1"/>
      <w:numFmt w:val="decimal"/>
      <w:lvlText w:val="%4."/>
      <w:lvlJc w:val="left"/>
      <w:pPr>
        <w:ind w:left="2880" w:hanging="360"/>
      </w:pPr>
    </w:lvl>
    <w:lvl w:ilvl="4" w:tplc="FD3EDDF0">
      <w:start w:val="1"/>
      <w:numFmt w:val="lowerLetter"/>
      <w:lvlText w:val="%5."/>
      <w:lvlJc w:val="left"/>
      <w:pPr>
        <w:ind w:left="3600" w:hanging="360"/>
      </w:pPr>
    </w:lvl>
    <w:lvl w:ilvl="5" w:tplc="E9FE562A">
      <w:start w:val="1"/>
      <w:numFmt w:val="lowerRoman"/>
      <w:lvlText w:val="%6."/>
      <w:lvlJc w:val="right"/>
      <w:pPr>
        <w:ind w:left="4320" w:hanging="180"/>
      </w:pPr>
    </w:lvl>
    <w:lvl w:ilvl="6" w:tplc="F69A2D90">
      <w:start w:val="1"/>
      <w:numFmt w:val="decimal"/>
      <w:lvlText w:val="%7."/>
      <w:lvlJc w:val="left"/>
      <w:pPr>
        <w:ind w:left="5040" w:hanging="360"/>
      </w:pPr>
    </w:lvl>
    <w:lvl w:ilvl="7" w:tplc="512C5D8A">
      <w:start w:val="1"/>
      <w:numFmt w:val="lowerLetter"/>
      <w:lvlText w:val="%8."/>
      <w:lvlJc w:val="left"/>
      <w:pPr>
        <w:ind w:left="5760" w:hanging="360"/>
      </w:pPr>
    </w:lvl>
    <w:lvl w:ilvl="8" w:tplc="E1A4F392">
      <w:start w:val="1"/>
      <w:numFmt w:val="lowerRoman"/>
      <w:lvlText w:val="%9."/>
      <w:lvlJc w:val="right"/>
      <w:pPr>
        <w:ind w:left="6480" w:hanging="180"/>
      </w:pPr>
    </w:lvl>
  </w:abstractNum>
  <w:abstractNum w:abstractNumId="12" w15:restartNumberingAfterBreak="0">
    <w:nsid w:val="4FC8430A"/>
    <w:multiLevelType w:val="hybridMultilevel"/>
    <w:tmpl w:val="6A606098"/>
    <w:lvl w:ilvl="0" w:tplc="0D664680">
      <w:start w:val="1"/>
      <w:numFmt w:val="lowerRoman"/>
      <w:lvlText w:val="%1."/>
      <w:lvlJc w:val="right"/>
      <w:pPr>
        <w:ind w:left="1080" w:hanging="360"/>
      </w:pPr>
    </w:lvl>
    <w:lvl w:ilvl="1" w:tplc="2A0EB518">
      <w:start w:val="1"/>
      <w:numFmt w:val="lowerLetter"/>
      <w:lvlText w:val="%2."/>
      <w:lvlJc w:val="left"/>
      <w:pPr>
        <w:ind w:left="1800" w:hanging="360"/>
      </w:pPr>
    </w:lvl>
    <w:lvl w:ilvl="2" w:tplc="FA563B4C">
      <w:start w:val="1"/>
      <w:numFmt w:val="lowerRoman"/>
      <w:lvlText w:val="%3."/>
      <w:lvlJc w:val="right"/>
      <w:pPr>
        <w:ind w:left="2520" w:hanging="180"/>
      </w:pPr>
    </w:lvl>
    <w:lvl w:ilvl="3" w:tplc="3FE0E6C6">
      <w:start w:val="1"/>
      <w:numFmt w:val="decimal"/>
      <w:lvlText w:val="%4."/>
      <w:lvlJc w:val="left"/>
      <w:pPr>
        <w:ind w:left="3240" w:hanging="360"/>
      </w:pPr>
    </w:lvl>
    <w:lvl w:ilvl="4" w:tplc="F68AC6F4">
      <w:start w:val="1"/>
      <w:numFmt w:val="lowerLetter"/>
      <w:lvlText w:val="%5."/>
      <w:lvlJc w:val="left"/>
      <w:pPr>
        <w:ind w:left="3960" w:hanging="360"/>
      </w:pPr>
    </w:lvl>
    <w:lvl w:ilvl="5" w:tplc="3490D704">
      <w:start w:val="1"/>
      <w:numFmt w:val="lowerRoman"/>
      <w:lvlText w:val="%6."/>
      <w:lvlJc w:val="right"/>
      <w:pPr>
        <w:ind w:left="4680" w:hanging="180"/>
      </w:pPr>
    </w:lvl>
    <w:lvl w:ilvl="6" w:tplc="45DA26F4">
      <w:start w:val="1"/>
      <w:numFmt w:val="decimal"/>
      <w:lvlText w:val="%7."/>
      <w:lvlJc w:val="left"/>
      <w:pPr>
        <w:ind w:left="5400" w:hanging="360"/>
      </w:pPr>
    </w:lvl>
    <w:lvl w:ilvl="7" w:tplc="CA3CDEDA">
      <w:start w:val="1"/>
      <w:numFmt w:val="lowerLetter"/>
      <w:lvlText w:val="%8."/>
      <w:lvlJc w:val="left"/>
      <w:pPr>
        <w:ind w:left="6120" w:hanging="360"/>
      </w:pPr>
    </w:lvl>
    <w:lvl w:ilvl="8" w:tplc="F70C1DB6">
      <w:start w:val="1"/>
      <w:numFmt w:val="lowerRoman"/>
      <w:lvlText w:val="%9."/>
      <w:lvlJc w:val="right"/>
      <w:pPr>
        <w:ind w:left="6840" w:hanging="180"/>
      </w:pPr>
    </w:lvl>
  </w:abstractNum>
  <w:abstractNum w:abstractNumId="13" w15:restartNumberingAfterBreak="0">
    <w:nsid w:val="519B2E0E"/>
    <w:multiLevelType w:val="hybridMultilevel"/>
    <w:tmpl w:val="74742B82"/>
    <w:lvl w:ilvl="0" w:tplc="81B2EFDC">
      <w:start w:val="1"/>
      <w:numFmt w:val="upperLetter"/>
      <w:lvlText w:val="%1."/>
      <w:lvlJc w:val="left"/>
      <w:pPr>
        <w:ind w:left="720" w:hanging="360"/>
      </w:pPr>
    </w:lvl>
    <w:lvl w:ilvl="1" w:tplc="67F0C40E">
      <w:start w:val="1"/>
      <w:numFmt w:val="lowerLetter"/>
      <w:lvlText w:val="%2."/>
      <w:lvlJc w:val="left"/>
      <w:pPr>
        <w:ind w:left="1440" w:hanging="360"/>
      </w:pPr>
    </w:lvl>
    <w:lvl w:ilvl="2" w:tplc="E0968296">
      <w:start w:val="1"/>
      <w:numFmt w:val="lowerRoman"/>
      <w:lvlText w:val="%3."/>
      <w:lvlJc w:val="right"/>
      <w:pPr>
        <w:ind w:left="2160" w:hanging="180"/>
      </w:pPr>
    </w:lvl>
    <w:lvl w:ilvl="3" w:tplc="55F4F0A4">
      <w:start w:val="1"/>
      <w:numFmt w:val="decimal"/>
      <w:lvlText w:val="%4."/>
      <w:lvlJc w:val="left"/>
      <w:pPr>
        <w:ind w:left="2880" w:hanging="360"/>
      </w:pPr>
    </w:lvl>
    <w:lvl w:ilvl="4" w:tplc="7410E428">
      <w:start w:val="1"/>
      <w:numFmt w:val="lowerLetter"/>
      <w:lvlText w:val="%5."/>
      <w:lvlJc w:val="left"/>
      <w:pPr>
        <w:ind w:left="3600" w:hanging="360"/>
      </w:pPr>
    </w:lvl>
    <w:lvl w:ilvl="5" w:tplc="5B928E12">
      <w:start w:val="1"/>
      <w:numFmt w:val="lowerRoman"/>
      <w:lvlText w:val="%6."/>
      <w:lvlJc w:val="right"/>
      <w:pPr>
        <w:ind w:left="4320" w:hanging="180"/>
      </w:pPr>
    </w:lvl>
    <w:lvl w:ilvl="6" w:tplc="DD50F466">
      <w:start w:val="1"/>
      <w:numFmt w:val="decimal"/>
      <w:lvlText w:val="%7."/>
      <w:lvlJc w:val="left"/>
      <w:pPr>
        <w:ind w:left="5040" w:hanging="360"/>
      </w:pPr>
    </w:lvl>
    <w:lvl w:ilvl="7" w:tplc="B69619AC">
      <w:start w:val="1"/>
      <w:numFmt w:val="lowerLetter"/>
      <w:lvlText w:val="%8."/>
      <w:lvlJc w:val="left"/>
      <w:pPr>
        <w:ind w:left="5760" w:hanging="360"/>
      </w:pPr>
    </w:lvl>
    <w:lvl w:ilvl="8" w:tplc="57E692C4">
      <w:start w:val="1"/>
      <w:numFmt w:val="lowerRoman"/>
      <w:lvlText w:val="%9."/>
      <w:lvlJc w:val="right"/>
      <w:pPr>
        <w:ind w:left="6480" w:hanging="180"/>
      </w:pPr>
    </w:lvl>
  </w:abstractNum>
  <w:abstractNum w:abstractNumId="14" w15:restartNumberingAfterBreak="0">
    <w:nsid w:val="61493218"/>
    <w:multiLevelType w:val="hybridMultilevel"/>
    <w:tmpl w:val="EDFC990C"/>
    <w:lvl w:ilvl="0" w:tplc="06203F24">
      <w:start w:val="1"/>
      <w:numFmt w:val="upperLetter"/>
      <w:lvlText w:val="%1."/>
      <w:lvlJc w:val="left"/>
      <w:pPr>
        <w:ind w:left="720" w:hanging="360"/>
      </w:pPr>
    </w:lvl>
    <w:lvl w:ilvl="1" w:tplc="CE24E81A">
      <w:start w:val="1"/>
      <w:numFmt w:val="lowerLetter"/>
      <w:lvlText w:val="%2."/>
      <w:lvlJc w:val="left"/>
      <w:pPr>
        <w:ind w:left="1440" w:hanging="360"/>
      </w:pPr>
    </w:lvl>
    <w:lvl w:ilvl="2" w:tplc="E724D6DE">
      <w:start w:val="1"/>
      <w:numFmt w:val="lowerRoman"/>
      <w:lvlText w:val="%3."/>
      <w:lvlJc w:val="right"/>
      <w:pPr>
        <w:ind w:left="2160" w:hanging="180"/>
      </w:pPr>
    </w:lvl>
    <w:lvl w:ilvl="3" w:tplc="99446450">
      <w:start w:val="1"/>
      <w:numFmt w:val="decimal"/>
      <w:lvlText w:val="%4."/>
      <w:lvlJc w:val="left"/>
      <w:pPr>
        <w:ind w:left="2880" w:hanging="360"/>
      </w:pPr>
    </w:lvl>
    <w:lvl w:ilvl="4" w:tplc="C5C251AA">
      <w:start w:val="1"/>
      <w:numFmt w:val="lowerLetter"/>
      <w:lvlText w:val="%5."/>
      <w:lvlJc w:val="left"/>
      <w:pPr>
        <w:ind w:left="3600" w:hanging="360"/>
      </w:pPr>
    </w:lvl>
    <w:lvl w:ilvl="5" w:tplc="5EFC4DC6">
      <w:start w:val="1"/>
      <w:numFmt w:val="lowerRoman"/>
      <w:lvlText w:val="%6."/>
      <w:lvlJc w:val="right"/>
      <w:pPr>
        <w:ind w:left="4320" w:hanging="180"/>
      </w:pPr>
    </w:lvl>
    <w:lvl w:ilvl="6" w:tplc="316690B4">
      <w:start w:val="1"/>
      <w:numFmt w:val="decimal"/>
      <w:lvlText w:val="%7."/>
      <w:lvlJc w:val="left"/>
      <w:pPr>
        <w:ind w:left="5040" w:hanging="360"/>
      </w:pPr>
    </w:lvl>
    <w:lvl w:ilvl="7" w:tplc="E4902150">
      <w:start w:val="1"/>
      <w:numFmt w:val="lowerLetter"/>
      <w:lvlText w:val="%8."/>
      <w:lvlJc w:val="left"/>
      <w:pPr>
        <w:ind w:left="5760" w:hanging="360"/>
      </w:pPr>
    </w:lvl>
    <w:lvl w:ilvl="8" w:tplc="4A621240">
      <w:start w:val="1"/>
      <w:numFmt w:val="lowerRoman"/>
      <w:lvlText w:val="%9."/>
      <w:lvlJc w:val="right"/>
      <w:pPr>
        <w:ind w:left="6480" w:hanging="180"/>
      </w:pPr>
    </w:lvl>
  </w:abstractNum>
  <w:abstractNum w:abstractNumId="15" w15:restartNumberingAfterBreak="0">
    <w:nsid w:val="6A3A0372"/>
    <w:multiLevelType w:val="hybridMultilevel"/>
    <w:tmpl w:val="D38C3884"/>
    <w:lvl w:ilvl="0" w:tplc="95544C9E">
      <w:start w:val="1"/>
      <w:numFmt w:val="upperLetter"/>
      <w:lvlText w:val="%1."/>
      <w:lvlJc w:val="left"/>
      <w:pPr>
        <w:ind w:left="720" w:hanging="360"/>
      </w:pPr>
    </w:lvl>
    <w:lvl w:ilvl="1" w:tplc="9D64986E">
      <w:start w:val="1"/>
      <w:numFmt w:val="lowerLetter"/>
      <w:lvlText w:val="%2."/>
      <w:lvlJc w:val="left"/>
      <w:pPr>
        <w:ind w:left="1440" w:hanging="360"/>
      </w:pPr>
    </w:lvl>
    <w:lvl w:ilvl="2" w:tplc="52981EA0">
      <w:start w:val="1"/>
      <w:numFmt w:val="lowerRoman"/>
      <w:lvlText w:val="%3."/>
      <w:lvlJc w:val="right"/>
      <w:pPr>
        <w:ind w:left="2160" w:hanging="180"/>
      </w:pPr>
    </w:lvl>
    <w:lvl w:ilvl="3" w:tplc="6932091E">
      <w:start w:val="1"/>
      <w:numFmt w:val="decimal"/>
      <w:lvlText w:val="%4."/>
      <w:lvlJc w:val="left"/>
      <w:pPr>
        <w:ind w:left="2880" w:hanging="360"/>
      </w:pPr>
    </w:lvl>
    <w:lvl w:ilvl="4" w:tplc="1DC20836">
      <w:start w:val="1"/>
      <w:numFmt w:val="lowerLetter"/>
      <w:lvlText w:val="%5."/>
      <w:lvlJc w:val="left"/>
      <w:pPr>
        <w:ind w:left="3600" w:hanging="360"/>
      </w:pPr>
    </w:lvl>
    <w:lvl w:ilvl="5" w:tplc="49269FF4">
      <w:start w:val="1"/>
      <w:numFmt w:val="lowerRoman"/>
      <w:lvlText w:val="%6."/>
      <w:lvlJc w:val="right"/>
      <w:pPr>
        <w:ind w:left="4320" w:hanging="180"/>
      </w:pPr>
    </w:lvl>
    <w:lvl w:ilvl="6" w:tplc="F6387694">
      <w:start w:val="1"/>
      <w:numFmt w:val="decimal"/>
      <w:lvlText w:val="%7."/>
      <w:lvlJc w:val="left"/>
      <w:pPr>
        <w:ind w:left="5040" w:hanging="360"/>
      </w:pPr>
    </w:lvl>
    <w:lvl w:ilvl="7" w:tplc="6E648B88">
      <w:start w:val="1"/>
      <w:numFmt w:val="lowerLetter"/>
      <w:lvlText w:val="%8."/>
      <w:lvlJc w:val="left"/>
      <w:pPr>
        <w:ind w:left="5760" w:hanging="360"/>
      </w:pPr>
    </w:lvl>
    <w:lvl w:ilvl="8" w:tplc="5E540F20">
      <w:start w:val="1"/>
      <w:numFmt w:val="lowerRoman"/>
      <w:lvlText w:val="%9."/>
      <w:lvlJc w:val="right"/>
      <w:pPr>
        <w:ind w:left="6480" w:hanging="180"/>
      </w:pPr>
    </w:lvl>
  </w:abstractNum>
  <w:num w:numId="1" w16cid:durableId="462118139">
    <w:abstractNumId w:val="2"/>
  </w:num>
  <w:num w:numId="2" w16cid:durableId="981957448">
    <w:abstractNumId w:val="6"/>
  </w:num>
  <w:num w:numId="3" w16cid:durableId="159198776">
    <w:abstractNumId w:val="14"/>
  </w:num>
  <w:num w:numId="4" w16cid:durableId="1682007670">
    <w:abstractNumId w:val="9"/>
  </w:num>
  <w:num w:numId="5" w16cid:durableId="491870282">
    <w:abstractNumId w:val="10"/>
  </w:num>
  <w:num w:numId="6" w16cid:durableId="53046633">
    <w:abstractNumId w:val="8"/>
  </w:num>
  <w:num w:numId="7" w16cid:durableId="1170020375">
    <w:abstractNumId w:val="11"/>
  </w:num>
  <w:num w:numId="8" w16cid:durableId="1476216896">
    <w:abstractNumId w:val="5"/>
  </w:num>
  <w:num w:numId="9" w16cid:durableId="1598901476">
    <w:abstractNumId w:val="12"/>
  </w:num>
  <w:num w:numId="10" w16cid:durableId="950162135">
    <w:abstractNumId w:val="13"/>
  </w:num>
  <w:num w:numId="11" w16cid:durableId="1383482033">
    <w:abstractNumId w:val="7"/>
  </w:num>
  <w:num w:numId="12" w16cid:durableId="1373113942">
    <w:abstractNumId w:val="4"/>
  </w:num>
  <w:num w:numId="13" w16cid:durableId="550846472">
    <w:abstractNumId w:val="3"/>
  </w:num>
  <w:num w:numId="14" w16cid:durableId="1775247243">
    <w:abstractNumId w:val="0"/>
  </w:num>
  <w:num w:numId="15" w16cid:durableId="715542667">
    <w:abstractNumId w:val="15"/>
  </w:num>
  <w:num w:numId="16" w16cid:durableId="132127270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0"/>
    <w:rsid w:val="0001436D"/>
    <w:rsid w:val="0001484A"/>
    <w:rsid w:val="00091DC6"/>
    <w:rsid w:val="000A42D7"/>
    <w:rsid w:val="000D0835"/>
    <w:rsid w:val="000E1B39"/>
    <w:rsid w:val="001357F3"/>
    <w:rsid w:val="00135AA2"/>
    <w:rsid w:val="00157F73"/>
    <w:rsid w:val="00165080"/>
    <w:rsid w:val="001758AE"/>
    <w:rsid w:val="00176699"/>
    <w:rsid w:val="00195C23"/>
    <w:rsid w:val="001A0E5E"/>
    <w:rsid w:val="001A6D8A"/>
    <w:rsid w:val="001B2135"/>
    <w:rsid w:val="00223631"/>
    <w:rsid w:val="00231D8C"/>
    <w:rsid w:val="0026493D"/>
    <w:rsid w:val="002A0DCE"/>
    <w:rsid w:val="002C246E"/>
    <w:rsid w:val="002F385D"/>
    <w:rsid w:val="00303E09"/>
    <w:rsid w:val="00356F15"/>
    <w:rsid w:val="00360A7B"/>
    <w:rsid w:val="0039793F"/>
    <w:rsid w:val="003A420B"/>
    <w:rsid w:val="003A5062"/>
    <w:rsid w:val="003E0867"/>
    <w:rsid w:val="00412CF9"/>
    <w:rsid w:val="00433058"/>
    <w:rsid w:val="00445803"/>
    <w:rsid w:val="00462BF3"/>
    <w:rsid w:val="004704AD"/>
    <w:rsid w:val="00491FA6"/>
    <w:rsid w:val="00494191"/>
    <w:rsid w:val="004977AC"/>
    <w:rsid w:val="004A1EC5"/>
    <w:rsid w:val="004D76DC"/>
    <w:rsid w:val="0052262E"/>
    <w:rsid w:val="00537493"/>
    <w:rsid w:val="005464A3"/>
    <w:rsid w:val="00563DAA"/>
    <w:rsid w:val="00576542"/>
    <w:rsid w:val="0058532F"/>
    <w:rsid w:val="005855E6"/>
    <w:rsid w:val="005A58FC"/>
    <w:rsid w:val="005D6D83"/>
    <w:rsid w:val="005E003E"/>
    <w:rsid w:val="005F3C7F"/>
    <w:rsid w:val="00614DD2"/>
    <w:rsid w:val="006A237C"/>
    <w:rsid w:val="006A4F11"/>
    <w:rsid w:val="006B7FA5"/>
    <w:rsid w:val="00713C06"/>
    <w:rsid w:val="00727095"/>
    <w:rsid w:val="00743DF7"/>
    <w:rsid w:val="007731CA"/>
    <w:rsid w:val="007B6E4E"/>
    <w:rsid w:val="007C50C1"/>
    <w:rsid w:val="007F6193"/>
    <w:rsid w:val="00804BFC"/>
    <w:rsid w:val="0081098F"/>
    <w:rsid w:val="00835C92"/>
    <w:rsid w:val="00846ECA"/>
    <w:rsid w:val="00847E16"/>
    <w:rsid w:val="0085447C"/>
    <w:rsid w:val="00856430"/>
    <w:rsid w:val="0086020D"/>
    <w:rsid w:val="00864E37"/>
    <w:rsid w:val="00890383"/>
    <w:rsid w:val="00893C63"/>
    <w:rsid w:val="008A3305"/>
    <w:rsid w:val="008E0A69"/>
    <w:rsid w:val="0090146B"/>
    <w:rsid w:val="00910B9D"/>
    <w:rsid w:val="00924D87"/>
    <w:rsid w:val="00946240"/>
    <w:rsid w:val="00956747"/>
    <w:rsid w:val="009720AF"/>
    <w:rsid w:val="009A0A8C"/>
    <w:rsid w:val="009A6551"/>
    <w:rsid w:val="009C5493"/>
    <w:rsid w:val="00AA3D31"/>
    <w:rsid w:val="00AC2212"/>
    <w:rsid w:val="00AE09DB"/>
    <w:rsid w:val="00B03BB6"/>
    <w:rsid w:val="00B20801"/>
    <w:rsid w:val="00B30500"/>
    <w:rsid w:val="00B32F90"/>
    <w:rsid w:val="00B3569B"/>
    <w:rsid w:val="00B47B90"/>
    <w:rsid w:val="00B53E58"/>
    <w:rsid w:val="00B56A14"/>
    <w:rsid w:val="00B82C57"/>
    <w:rsid w:val="00BC1910"/>
    <w:rsid w:val="00BD06B0"/>
    <w:rsid w:val="00BE4254"/>
    <w:rsid w:val="00C23D84"/>
    <w:rsid w:val="00C3443C"/>
    <w:rsid w:val="00C83734"/>
    <w:rsid w:val="00C961A5"/>
    <w:rsid w:val="00CA3916"/>
    <w:rsid w:val="00CC65BA"/>
    <w:rsid w:val="00CF4C95"/>
    <w:rsid w:val="00D813F1"/>
    <w:rsid w:val="00D9216D"/>
    <w:rsid w:val="00DA1179"/>
    <w:rsid w:val="00DB2316"/>
    <w:rsid w:val="00DB2A6B"/>
    <w:rsid w:val="00DE5A03"/>
    <w:rsid w:val="00E21513"/>
    <w:rsid w:val="00E25DC1"/>
    <w:rsid w:val="00E46A52"/>
    <w:rsid w:val="00E54109"/>
    <w:rsid w:val="00E71E37"/>
    <w:rsid w:val="00E86BEA"/>
    <w:rsid w:val="00E87F70"/>
    <w:rsid w:val="00EA06AD"/>
    <w:rsid w:val="00EC2A2A"/>
    <w:rsid w:val="00EC7D97"/>
    <w:rsid w:val="00EE1684"/>
    <w:rsid w:val="00EF1132"/>
    <w:rsid w:val="00F05231"/>
    <w:rsid w:val="00F46A8A"/>
    <w:rsid w:val="00F470A7"/>
    <w:rsid w:val="00F6569B"/>
    <w:rsid w:val="00F81BEA"/>
    <w:rsid w:val="00FA7868"/>
    <w:rsid w:val="00FB4F81"/>
    <w:rsid w:val="00FC2A20"/>
    <w:rsid w:val="00FC5578"/>
    <w:rsid w:val="00FC7414"/>
    <w:rsid w:val="00FD5DC0"/>
    <w:rsid w:val="00FD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256A1E"/>
  <w15:docId w15:val="{F0239657-32C7-4A9C-9B19-9B7154A5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EE1684"/>
    <w:pPr>
      <w:spacing w:after="0" w:line="240" w:lineRule="auto"/>
      <w:jc w:val="center"/>
    </w:pPr>
    <w:rPr>
      <w:rFonts w:ascii="Times New Roman" w:eastAsia="Times New Roman" w:hAnsi="Times New Roman"/>
      <w:b/>
      <w:bCs/>
      <w:sz w:val="24"/>
      <w:szCs w:val="24"/>
      <w:u w:val="single"/>
    </w:rPr>
  </w:style>
  <w:style w:type="character" w:customStyle="1" w:styleId="SubtitleChar">
    <w:name w:val="Subtitle Char"/>
    <w:basedOn w:val="DefaultParagraphFont"/>
    <w:link w:val="Subtitle"/>
    <w:rsid w:val="00EE1684"/>
    <w:rPr>
      <w:rFonts w:ascii="Times New Roman" w:eastAsia="Times New Roman" w:hAnsi="Times New Roman"/>
      <w:b/>
      <w:bCs/>
      <w:sz w:val="24"/>
      <w:szCs w:val="24"/>
      <w:u w:val="single"/>
    </w:rPr>
  </w:style>
  <w:style w:type="paragraph" w:customStyle="1" w:styleId="SOLBullet">
    <w:name w:val="SOL Bullet"/>
    <w:basedOn w:val="Normal"/>
    <w:next w:val="Normal"/>
    <w:rsid w:val="00EE1684"/>
    <w:pPr>
      <w:spacing w:after="0" w:line="240" w:lineRule="auto"/>
      <w:ind w:left="1260" w:hanging="353"/>
    </w:pPr>
    <w:rPr>
      <w:rFonts w:ascii="Times New Roman" w:eastAsia="Times" w:hAnsi="Times New Roman"/>
      <w:szCs w:val="20"/>
    </w:rPr>
  </w:style>
  <w:style w:type="paragraph" w:customStyle="1" w:styleId="SOLstatement">
    <w:name w:val="SOL statement"/>
    <w:basedOn w:val="Normal"/>
    <w:next w:val="Normal"/>
    <w:rsid w:val="00EE1684"/>
    <w:pPr>
      <w:keepNext/>
      <w:spacing w:after="0" w:line="240" w:lineRule="auto"/>
      <w:ind w:left="720" w:hanging="720"/>
    </w:pPr>
    <w:rPr>
      <w:rFonts w:ascii="Times New Roman" w:eastAsia="Times New Roman" w:hAnsi="Times New Roman"/>
      <w:szCs w:val="20"/>
    </w:rPr>
  </w:style>
  <w:style w:type="paragraph" w:styleId="BodyText">
    <w:name w:val="Body Text"/>
    <w:basedOn w:val="Normal"/>
    <w:link w:val="BodyTextChar"/>
    <w:rsid w:val="00EE1684"/>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EE1684"/>
    <w:rPr>
      <w:rFonts w:ascii="Times New Roman" w:eastAsia="Times New Roman" w:hAnsi="Times New Roman"/>
    </w:rPr>
  </w:style>
  <w:style w:type="paragraph" w:styleId="ListParagraph">
    <w:name w:val="List Paragraph"/>
    <w:basedOn w:val="Normal"/>
    <w:uiPriority w:val="34"/>
    <w:qFormat/>
    <w:rsid w:val="00614DD2"/>
    <w:pPr>
      <w:ind w:left="720"/>
      <w:contextualSpacing/>
    </w:pPr>
  </w:style>
  <w:style w:type="character" w:customStyle="1" w:styleId="normaltextrun">
    <w:name w:val="normaltextrun"/>
    <w:basedOn w:val="DefaultParagraphFont"/>
    <w:rsid w:val="0074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54A41C-F7A3-478D-A286-E507E0D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Cassada, Colleen (DOE)</cp:lastModifiedBy>
  <cp:revision>6</cp:revision>
  <cp:lastPrinted>2011-10-13T19:22:00Z</cp:lastPrinted>
  <dcterms:created xsi:type="dcterms:W3CDTF">2024-04-16T12:36:00Z</dcterms:created>
  <dcterms:modified xsi:type="dcterms:W3CDTF">2024-04-16T15:20:00Z</dcterms:modified>
</cp:coreProperties>
</file>