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F27A" w14:textId="77777777" w:rsidR="00380085" w:rsidRPr="00CB5276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B5276">
        <w:rPr>
          <w:rFonts w:cs="Times New Roman"/>
          <w:sz w:val="28"/>
          <w:szCs w:val="28"/>
        </w:rPr>
        <w:t>Department of Education</w:t>
      </w:r>
    </w:p>
    <w:p w14:paraId="5FA525EF" w14:textId="77777777" w:rsidR="00380085" w:rsidRPr="00CB5276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B5276">
        <w:rPr>
          <w:rFonts w:cs="Times New Roman"/>
          <w:sz w:val="28"/>
          <w:szCs w:val="28"/>
        </w:rPr>
        <w:t>P. O. BOX 2120</w:t>
      </w:r>
    </w:p>
    <w:p w14:paraId="5DAD2614" w14:textId="6B3076CB" w:rsidR="00380085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CB5276">
        <w:rPr>
          <w:rFonts w:cs="Times New Roman"/>
          <w:sz w:val="28"/>
          <w:szCs w:val="28"/>
        </w:rPr>
        <w:t>Richmond, Virginia 23218-2120</w:t>
      </w:r>
    </w:p>
    <w:p w14:paraId="3D4A2B14" w14:textId="77777777" w:rsidR="00CB5276" w:rsidRPr="00CB5276" w:rsidRDefault="00CB5276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14:paraId="063D4628" w14:textId="38FEA95E" w:rsidR="002F30FE" w:rsidRPr="00CB5276" w:rsidRDefault="00A41041" w:rsidP="00A41041">
      <w:pPr>
        <w:jc w:val="center"/>
        <w:rPr>
          <w:b/>
          <w:szCs w:val="24"/>
        </w:rPr>
      </w:pPr>
      <w:r w:rsidRPr="00CB5276">
        <w:rPr>
          <w:b/>
          <w:szCs w:val="24"/>
        </w:rPr>
        <w:t xml:space="preserve">CAREER AND TECHNICAL EDUCATION MEMO NO. </w:t>
      </w:r>
      <w:r w:rsidR="005D5C8C">
        <w:rPr>
          <w:b/>
          <w:szCs w:val="24"/>
        </w:rPr>
        <w:t>231-24</w:t>
      </w:r>
    </w:p>
    <w:p w14:paraId="77B9221A" w14:textId="01E769BF" w:rsidR="00380085" w:rsidRPr="00CB5276" w:rsidRDefault="00380085" w:rsidP="00380085">
      <w:pPr>
        <w:spacing w:after="0" w:line="240" w:lineRule="auto"/>
        <w:rPr>
          <w:rFonts w:cs="Times New Roman"/>
          <w:szCs w:val="24"/>
        </w:rPr>
      </w:pPr>
      <w:r w:rsidRPr="00CB5276">
        <w:rPr>
          <w:rFonts w:cs="Times New Roman"/>
          <w:b/>
          <w:szCs w:val="24"/>
        </w:rPr>
        <w:t>DATE:</w:t>
      </w:r>
      <w:r w:rsidRPr="00CB5276">
        <w:rPr>
          <w:rFonts w:cs="Times New Roman"/>
          <w:szCs w:val="24"/>
        </w:rPr>
        <w:tab/>
      </w:r>
      <w:r w:rsidR="00B305D2">
        <w:rPr>
          <w:rFonts w:cs="Times New Roman"/>
          <w:szCs w:val="24"/>
        </w:rPr>
        <w:t>January 8, 2024</w:t>
      </w:r>
    </w:p>
    <w:p w14:paraId="4B1A1D99" w14:textId="13623AFB" w:rsidR="00CA2813" w:rsidRPr="00CB5276" w:rsidRDefault="00CA2813" w:rsidP="00380085">
      <w:pPr>
        <w:spacing w:after="0" w:line="240" w:lineRule="auto"/>
        <w:rPr>
          <w:rFonts w:cs="Times New Roman"/>
          <w:szCs w:val="24"/>
        </w:rPr>
      </w:pPr>
    </w:p>
    <w:p w14:paraId="3A7D7791" w14:textId="6163764E" w:rsidR="00CA2813" w:rsidRPr="00CB5276" w:rsidRDefault="00CA2813" w:rsidP="00380085">
      <w:pPr>
        <w:spacing w:after="0" w:line="240" w:lineRule="auto"/>
        <w:rPr>
          <w:rFonts w:cs="Times New Roman"/>
          <w:b/>
          <w:szCs w:val="24"/>
        </w:rPr>
      </w:pPr>
      <w:r w:rsidRPr="00CB5276">
        <w:rPr>
          <w:rFonts w:cs="Times New Roman"/>
          <w:b/>
          <w:szCs w:val="24"/>
        </w:rPr>
        <w:t>TO:</w:t>
      </w:r>
      <w:r w:rsidRPr="00CB5276">
        <w:rPr>
          <w:rFonts w:cs="Times New Roman"/>
          <w:b/>
          <w:szCs w:val="24"/>
        </w:rPr>
        <w:tab/>
      </w:r>
      <w:r w:rsidRPr="00CB5276">
        <w:rPr>
          <w:rFonts w:cs="Times New Roman"/>
          <w:b/>
          <w:szCs w:val="24"/>
        </w:rPr>
        <w:tab/>
      </w:r>
      <w:r w:rsidRPr="00CB5276">
        <w:rPr>
          <w:rFonts w:cs="Times New Roman"/>
          <w:bCs/>
          <w:szCs w:val="24"/>
        </w:rPr>
        <w:t>CTE Administrators</w:t>
      </w:r>
    </w:p>
    <w:p w14:paraId="145E3AC8" w14:textId="77777777" w:rsidR="00380085" w:rsidRPr="00CB5276" w:rsidRDefault="00380085" w:rsidP="00380085">
      <w:pPr>
        <w:spacing w:after="0" w:line="240" w:lineRule="auto"/>
        <w:rPr>
          <w:rFonts w:cs="Times New Roman"/>
          <w:szCs w:val="24"/>
        </w:rPr>
      </w:pPr>
    </w:p>
    <w:p w14:paraId="7E01BD87" w14:textId="485AD368" w:rsidR="006053FE" w:rsidRPr="00CB5276" w:rsidRDefault="00380085" w:rsidP="00A65C16">
      <w:pPr>
        <w:spacing w:after="0" w:line="240" w:lineRule="auto"/>
        <w:rPr>
          <w:rFonts w:cs="Times New Roman"/>
          <w:szCs w:val="24"/>
        </w:rPr>
      </w:pPr>
      <w:r w:rsidRPr="00CB5276">
        <w:rPr>
          <w:rFonts w:cs="Times New Roman"/>
          <w:b/>
          <w:szCs w:val="24"/>
        </w:rPr>
        <w:t>FROM:</w:t>
      </w:r>
      <w:r w:rsidRPr="00CB5276">
        <w:rPr>
          <w:rFonts w:cs="Times New Roman"/>
          <w:szCs w:val="24"/>
        </w:rPr>
        <w:tab/>
      </w:r>
      <w:r w:rsidR="00A65C16" w:rsidRPr="00CB5276">
        <w:rPr>
          <w:rFonts w:cs="Times New Roman"/>
          <w:szCs w:val="24"/>
        </w:rPr>
        <w:t xml:space="preserve">Dr. </w:t>
      </w:r>
      <w:r w:rsidR="0096331D">
        <w:rPr>
          <w:rFonts w:cs="Times New Roman"/>
          <w:szCs w:val="24"/>
        </w:rPr>
        <w:t>J. Anthony Williams</w:t>
      </w:r>
      <w:r w:rsidR="00A65C16" w:rsidRPr="00CB5276">
        <w:rPr>
          <w:rFonts w:cs="Times New Roman"/>
          <w:szCs w:val="24"/>
        </w:rPr>
        <w:t>, Director</w:t>
      </w:r>
    </w:p>
    <w:p w14:paraId="23D0F10F" w14:textId="77777777" w:rsidR="006053FE" w:rsidRPr="00CB5276" w:rsidRDefault="006053FE" w:rsidP="006053FE">
      <w:pPr>
        <w:spacing w:after="0" w:line="240" w:lineRule="auto"/>
        <w:ind w:left="720" w:firstLine="720"/>
        <w:rPr>
          <w:rFonts w:cs="Times New Roman"/>
          <w:szCs w:val="24"/>
        </w:rPr>
      </w:pPr>
      <w:r w:rsidRPr="00CB5276">
        <w:rPr>
          <w:rFonts w:cs="Times New Roman"/>
          <w:szCs w:val="24"/>
        </w:rPr>
        <w:t>Office of Career, Technical, and Adult Education</w:t>
      </w:r>
    </w:p>
    <w:p w14:paraId="21BCA099" w14:textId="77777777" w:rsidR="00380085" w:rsidRPr="00CB5276" w:rsidRDefault="00380085" w:rsidP="00380085">
      <w:pPr>
        <w:spacing w:after="0" w:line="240" w:lineRule="auto"/>
        <w:rPr>
          <w:rFonts w:cs="Times New Roman"/>
          <w:szCs w:val="24"/>
        </w:rPr>
      </w:pPr>
    </w:p>
    <w:p w14:paraId="5C69C062" w14:textId="36A0584A" w:rsidR="002F30FE" w:rsidRPr="00CB5276" w:rsidRDefault="00380085" w:rsidP="00417C0C">
      <w:pPr>
        <w:pStyle w:val="Heading1"/>
        <w:rPr>
          <w:rFonts w:cs="Times New Roman"/>
          <w:szCs w:val="24"/>
        </w:rPr>
      </w:pPr>
      <w:r w:rsidRPr="00CB5276">
        <w:rPr>
          <w:rFonts w:cs="Times New Roman"/>
          <w:szCs w:val="24"/>
        </w:rPr>
        <w:t>SUBJECT:</w:t>
      </w:r>
      <w:r w:rsidRPr="00CB5276">
        <w:rPr>
          <w:rFonts w:cs="Times New Roman"/>
          <w:szCs w:val="24"/>
        </w:rPr>
        <w:tab/>
      </w:r>
      <w:r w:rsidR="0096331D" w:rsidRPr="0096331D">
        <w:t xml:space="preserve">Announcement of the Career and Technical Education (CTE) </w:t>
      </w:r>
      <w:r w:rsidR="00B305D2">
        <w:t>Planning, Administration, and Accountability Specialist Position</w:t>
      </w:r>
    </w:p>
    <w:p w14:paraId="60064F49" w14:textId="77777777" w:rsidR="009A3F47" w:rsidRPr="00CB5276" w:rsidRDefault="009A3F47" w:rsidP="0067228C">
      <w:pPr>
        <w:spacing w:after="0" w:line="240" w:lineRule="auto"/>
        <w:rPr>
          <w:rFonts w:cs="Times New Roman"/>
          <w:szCs w:val="24"/>
        </w:rPr>
      </w:pPr>
    </w:p>
    <w:p w14:paraId="32CBBB5D" w14:textId="0E170626" w:rsidR="009274AD" w:rsidRDefault="009274AD" w:rsidP="009274AD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  <w:r w:rsidRPr="009274AD">
        <w:rPr>
          <w:rFonts w:ascii="Times New Roman" w:eastAsia="Calibri" w:hAnsi="Times New Roman" w:cs="Times New Roman"/>
          <w:sz w:val="24"/>
          <w:szCs w:val="24"/>
        </w:rPr>
        <w:t xml:space="preserve">Please join the Office of Career, Technical, and Adult Education in congratulating </w:t>
      </w:r>
      <w:r w:rsidR="00B305D2">
        <w:rPr>
          <w:rFonts w:ascii="Times New Roman" w:eastAsia="Calibri" w:hAnsi="Times New Roman" w:cs="Times New Roman"/>
          <w:sz w:val="24"/>
          <w:szCs w:val="24"/>
        </w:rPr>
        <w:t>Mr. Bernard Williams</w:t>
      </w:r>
      <w:r w:rsidRPr="009274AD">
        <w:rPr>
          <w:rFonts w:ascii="Times New Roman" w:eastAsia="Calibri" w:hAnsi="Times New Roman" w:cs="Times New Roman"/>
          <w:sz w:val="24"/>
          <w:szCs w:val="24"/>
        </w:rPr>
        <w:t xml:space="preserve"> who has accepted the offer of employment as the CTE </w:t>
      </w:r>
      <w:r w:rsidR="00B305D2" w:rsidRPr="00B305D2">
        <w:rPr>
          <w:rFonts w:ascii="Times New Roman" w:eastAsia="Calibri" w:hAnsi="Times New Roman" w:cs="Times New Roman"/>
          <w:sz w:val="24"/>
          <w:szCs w:val="24"/>
        </w:rPr>
        <w:t>Planning, Administration, and Accountability Specialist</w:t>
      </w:r>
      <w:r w:rsidRPr="009274A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305D2">
        <w:rPr>
          <w:rFonts w:ascii="Times New Roman" w:eastAsia="Calibri" w:hAnsi="Times New Roman" w:cs="Times New Roman"/>
          <w:sz w:val="24"/>
          <w:szCs w:val="24"/>
        </w:rPr>
        <w:t>Mr. Williams</w:t>
      </w:r>
      <w:r w:rsidRPr="009274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05D2">
        <w:rPr>
          <w:rFonts w:ascii="Times New Roman" w:eastAsia="Calibri" w:hAnsi="Times New Roman" w:cs="Times New Roman"/>
          <w:sz w:val="24"/>
          <w:szCs w:val="24"/>
        </w:rPr>
        <w:t xml:space="preserve">will begin his new position on January 10, 2024. </w:t>
      </w:r>
    </w:p>
    <w:p w14:paraId="2B2BBB08" w14:textId="77777777" w:rsidR="009274AD" w:rsidRPr="009274AD" w:rsidRDefault="009274AD" w:rsidP="009274AD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72A55F91" w14:textId="0A3CDCDD" w:rsidR="009274AD" w:rsidRDefault="00B305D2" w:rsidP="009274AD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Mr. Williams brings to his new role </w:t>
      </w:r>
      <w:r w:rsidRPr="00B305D2">
        <w:rPr>
          <w:rFonts w:ascii="Times New Roman" w:eastAsia="Calibri" w:hAnsi="Times New Roman" w:cs="Times New Roman"/>
          <w:sz w:val="24"/>
          <w:szCs w:val="24"/>
        </w:rPr>
        <w:t>more than 24 years of educational experience encompassing 17 years in the classroom (elementary, middle, high, specialty, and alternative schools, and summer progra</w:t>
      </w:r>
      <w:r>
        <w:rPr>
          <w:rFonts w:ascii="Times New Roman" w:eastAsia="Calibri" w:hAnsi="Times New Roman" w:cs="Times New Roman"/>
          <w:sz w:val="24"/>
          <w:szCs w:val="24"/>
        </w:rPr>
        <w:t>ms); as well as demonstrated</w:t>
      </w:r>
      <w:r w:rsidRPr="00B305D2">
        <w:rPr>
          <w:rFonts w:ascii="Times New Roman" w:eastAsia="Calibri" w:hAnsi="Times New Roman" w:cs="Times New Roman"/>
          <w:sz w:val="24"/>
          <w:szCs w:val="24"/>
        </w:rPr>
        <w:t xml:space="preserve"> experience in private industry having worked in the mental health field, inclu</w:t>
      </w:r>
      <w:r w:rsidR="00F17BFF">
        <w:rPr>
          <w:rFonts w:ascii="Times New Roman" w:eastAsia="Calibri" w:hAnsi="Times New Roman" w:cs="Times New Roman"/>
          <w:sz w:val="24"/>
          <w:szCs w:val="24"/>
        </w:rPr>
        <w:t>ding in residential adolescent and</w:t>
      </w:r>
      <w:r w:rsidRPr="00B305D2">
        <w:rPr>
          <w:rFonts w:ascii="Times New Roman" w:eastAsia="Calibri" w:hAnsi="Times New Roman" w:cs="Times New Roman"/>
          <w:sz w:val="24"/>
          <w:szCs w:val="24"/>
        </w:rPr>
        <w:t xml:space="preserve"> adult group homes.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05D2">
        <w:rPr>
          <w:rFonts w:ascii="Times New Roman" w:eastAsia="Calibri" w:hAnsi="Times New Roman" w:cs="Times New Roman"/>
          <w:sz w:val="24"/>
          <w:szCs w:val="24"/>
        </w:rPr>
        <w:t xml:space="preserve">Most recently, </w:t>
      </w:r>
      <w:r>
        <w:rPr>
          <w:rFonts w:ascii="Times New Roman" w:eastAsia="Calibri" w:hAnsi="Times New Roman" w:cs="Times New Roman"/>
          <w:sz w:val="24"/>
          <w:szCs w:val="24"/>
        </w:rPr>
        <w:t xml:space="preserve">Mr. </w:t>
      </w:r>
      <w:r w:rsidRPr="00B305D2">
        <w:rPr>
          <w:rFonts w:ascii="Times New Roman" w:eastAsia="Calibri" w:hAnsi="Times New Roman" w:cs="Times New Roman"/>
          <w:sz w:val="24"/>
          <w:szCs w:val="24"/>
        </w:rPr>
        <w:t>Williams held positions as Technology Resource Specialist, CTE Specialist, Educational Administrator, CTE and Post-Secondary Specialist, and Workforce Development Coordinator at the Virginia D</w:t>
      </w:r>
      <w:r>
        <w:rPr>
          <w:rFonts w:ascii="Times New Roman" w:eastAsia="Calibri" w:hAnsi="Times New Roman" w:cs="Times New Roman"/>
          <w:sz w:val="24"/>
          <w:szCs w:val="24"/>
        </w:rPr>
        <w:t xml:space="preserve">epartment of Juvenile Justice. Mr. Williams is a graduate of Virginia State University </w:t>
      </w:r>
      <w:r w:rsidRPr="00B305D2">
        <w:rPr>
          <w:rFonts w:ascii="Times New Roman" w:eastAsia="Calibri" w:hAnsi="Times New Roman" w:cs="Times New Roman"/>
          <w:sz w:val="24"/>
          <w:szCs w:val="24"/>
        </w:rPr>
        <w:t>where he majored in Industrial Technology and Education</w:t>
      </w:r>
      <w:r w:rsidR="00F17BFF">
        <w:rPr>
          <w:rFonts w:ascii="Times New Roman" w:eastAsia="Calibri" w:hAnsi="Times New Roman" w:cs="Times New Roman"/>
          <w:sz w:val="24"/>
          <w:szCs w:val="24"/>
        </w:rPr>
        <w:t xml:space="preserve"> and possesses a Collegiate Professional License with an endorsement in technology education. </w:t>
      </w:r>
      <w:r w:rsidR="00D35C2D">
        <w:rPr>
          <w:rFonts w:ascii="Times New Roman" w:eastAsia="Calibri" w:hAnsi="Times New Roman" w:cs="Times New Roman"/>
          <w:sz w:val="24"/>
          <w:szCs w:val="24"/>
        </w:rPr>
        <w:t xml:space="preserve">Please join me in congratulating </w:t>
      </w:r>
      <w:r w:rsidR="00F17BFF">
        <w:rPr>
          <w:rFonts w:ascii="Times New Roman" w:eastAsia="Calibri" w:hAnsi="Times New Roman" w:cs="Times New Roman"/>
          <w:sz w:val="24"/>
          <w:szCs w:val="24"/>
        </w:rPr>
        <w:t>Bernard</w:t>
      </w:r>
      <w:r w:rsidR="00D35C2D">
        <w:rPr>
          <w:rFonts w:ascii="Times New Roman" w:eastAsia="Calibri" w:hAnsi="Times New Roman" w:cs="Times New Roman"/>
          <w:sz w:val="24"/>
          <w:szCs w:val="24"/>
        </w:rPr>
        <w:t xml:space="preserve">! </w:t>
      </w:r>
      <w:r w:rsidR="00F17BFF">
        <w:rPr>
          <w:rFonts w:ascii="Times New Roman" w:eastAsia="Calibri" w:hAnsi="Times New Roman" w:cs="Times New Roman"/>
          <w:sz w:val="24"/>
          <w:szCs w:val="24"/>
        </w:rPr>
        <w:t>Mr. Williams</w:t>
      </w:r>
      <w:r w:rsidR="009274AD" w:rsidRPr="009274AD">
        <w:rPr>
          <w:rFonts w:ascii="Times New Roman" w:eastAsia="Calibri" w:hAnsi="Times New Roman" w:cs="Times New Roman"/>
          <w:sz w:val="24"/>
          <w:szCs w:val="24"/>
        </w:rPr>
        <w:t xml:space="preserve"> can be contacted at</w:t>
      </w:r>
      <w:r w:rsidR="00F17B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4" w:history="1">
        <w:r w:rsidR="00F17BFF" w:rsidRPr="00817782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Bernard.Williams@doe.virginia.gov</w:t>
        </w:r>
      </w:hyperlink>
      <w:r w:rsidR="00F17B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43E3B0" w14:textId="77777777" w:rsidR="00F17BFF" w:rsidRDefault="00F17BFF" w:rsidP="009274AD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451C72C7" w14:textId="180DADDE" w:rsidR="0096331D" w:rsidRPr="008F3950" w:rsidRDefault="0096331D" w:rsidP="0096331D">
      <w:pPr>
        <w:spacing w:line="240" w:lineRule="auto"/>
        <w:rPr>
          <w:rFonts w:cs="Times New Roman"/>
          <w:szCs w:val="24"/>
        </w:rPr>
      </w:pPr>
      <w:r w:rsidRPr="008F3950">
        <w:rPr>
          <w:rFonts w:cs="Times New Roman"/>
          <w:szCs w:val="24"/>
        </w:rPr>
        <w:t>If you have questions</w:t>
      </w:r>
      <w:r>
        <w:rPr>
          <w:rFonts w:cs="Times New Roman"/>
          <w:szCs w:val="24"/>
        </w:rPr>
        <w:t xml:space="preserve">, </w:t>
      </w:r>
      <w:r w:rsidRPr="006A60BD">
        <w:rPr>
          <w:rFonts w:cs="Times New Roman"/>
          <w:szCs w:val="24"/>
        </w:rPr>
        <w:t xml:space="preserve">please contact the </w:t>
      </w:r>
      <w:r w:rsidRPr="008F3950">
        <w:rPr>
          <w:rFonts w:cs="Times New Roman"/>
          <w:szCs w:val="24"/>
        </w:rPr>
        <w:t xml:space="preserve">Office of Career, Technical, and Adult Education, by email at </w:t>
      </w:r>
      <w:hyperlink r:id="rId5" w:history="1">
        <w:r w:rsidRPr="009B3BB9">
          <w:rPr>
            <w:rStyle w:val="Hyperlink"/>
            <w:rFonts w:cs="Times New Roman"/>
            <w:szCs w:val="24"/>
          </w:rPr>
          <w:t>CTE@doe.virginia.gov</w:t>
        </w:r>
      </w:hyperlink>
      <w:r>
        <w:rPr>
          <w:rFonts w:cs="Times New Roman"/>
          <w:szCs w:val="24"/>
        </w:rPr>
        <w:t xml:space="preserve"> </w:t>
      </w:r>
      <w:r w:rsidRPr="008F3950">
        <w:rPr>
          <w:rFonts w:cs="Times New Roman"/>
          <w:szCs w:val="24"/>
        </w:rPr>
        <w:t xml:space="preserve">or by telephone at </w:t>
      </w:r>
      <w:r>
        <w:rPr>
          <w:rFonts w:cs="Times New Roman"/>
          <w:szCs w:val="24"/>
        </w:rPr>
        <w:t xml:space="preserve">(804) </w:t>
      </w:r>
      <w:r w:rsidR="00F17BFF">
        <w:rPr>
          <w:rFonts w:cs="Times New Roman"/>
          <w:szCs w:val="24"/>
        </w:rPr>
        <w:t>418-4720</w:t>
      </w:r>
      <w:r w:rsidRPr="008F3950">
        <w:rPr>
          <w:rFonts w:cs="Times New Roman"/>
          <w:szCs w:val="24"/>
        </w:rPr>
        <w:t>.</w:t>
      </w:r>
    </w:p>
    <w:p w14:paraId="21B0BB7B" w14:textId="4CFC06D6" w:rsidR="0096331D" w:rsidRPr="008F3950" w:rsidRDefault="0096331D" w:rsidP="0096331D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JAW</w:t>
      </w:r>
      <w:r w:rsidR="005D5C8C">
        <w:rPr>
          <w:rFonts w:cs="Times New Roman"/>
          <w:szCs w:val="24"/>
        </w:rPr>
        <w:t>/</w:t>
      </w:r>
      <w:proofErr w:type="spellStart"/>
      <w:r w:rsidR="005D5C8C">
        <w:rPr>
          <w:rFonts w:cs="Times New Roman"/>
          <w:szCs w:val="24"/>
        </w:rPr>
        <w:t>aar</w:t>
      </w:r>
      <w:proofErr w:type="spellEnd"/>
    </w:p>
    <w:p w14:paraId="066370F7" w14:textId="538D019F" w:rsidR="00D66BA9" w:rsidRPr="00CA2813" w:rsidRDefault="00D66BA9" w:rsidP="0096331D">
      <w:pPr>
        <w:spacing w:after="0" w:line="240" w:lineRule="auto"/>
        <w:rPr>
          <w:szCs w:val="24"/>
        </w:rPr>
      </w:pPr>
    </w:p>
    <w:sectPr w:rsidR="00D66BA9" w:rsidRPr="00CA2813" w:rsidSect="00857F8E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FE"/>
    <w:rsid w:val="000107D3"/>
    <w:rsid w:val="00060BAE"/>
    <w:rsid w:val="000C21A7"/>
    <w:rsid w:val="000D3142"/>
    <w:rsid w:val="000E2F6C"/>
    <w:rsid w:val="0010609F"/>
    <w:rsid w:val="0014153C"/>
    <w:rsid w:val="001643F7"/>
    <w:rsid w:val="0016719F"/>
    <w:rsid w:val="00170CCA"/>
    <w:rsid w:val="001915B3"/>
    <w:rsid w:val="001D6179"/>
    <w:rsid w:val="00211D98"/>
    <w:rsid w:val="00237D25"/>
    <w:rsid w:val="00287A65"/>
    <w:rsid w:val="002A6BC5"/>
    <w:rsid w:val="002F30FE"/>
    <w:rsid w:val="00301F5C"/>
    <w:rsid w:val="003055B2"/>
    <w:rsid w:val="00343EB4"/>
    <w:rsid w:val="00354185"/>
    <w:rsid w:val="00380085"/>
    <w:rsid w:val="003A0CD9"/>
    <w:rsid w:val="003F071E"/>
    <w:rsid w:val="00417C0C"/>
    <w:rsid w:val="00424ED0"/>
    <w:rsid w:val="00425727"/>
    <w:rsid w:val="00431752"/>
    <w:rsid w:val="0046302F"/>
    <w:rsid w:val="00472BFC"/>
    <w:rsid w:val="0047539F"/>
    <w:rsid w:val="004804E8"/>
    <w:rsid w:val="00502CCB"/>
    <w:rsid w:val="0053064C"/>
    <w:rsid w:val="00597886"/>
    <w:rsid w:val="005B4556"/>
    <w:rsid w:val="005C52D9"/>
    <w:rsid w:val="005C58E4"/>
    <w:rsid w:val="005D5C8C"/>
    <w:rsid w:val="00604EF1"/>
    <w:rsid w:val="006053FE"/>
    <w:rsid w:val="00636270"/>
    <w:rsid w:val="00644DFF"/>
    <w:rsid w:val="006562FC"/>
    <w:rsid w:val="0067228C"/>
    <w:rsid w:val="006B20B1"/>
    <w:rsid w:val="006C60F5"/>
    <w:rsid w:val="006D2767"/>
    <w:rsid w:val="006D6274"/>
    <w:rsid w:val="00734253"/>
    <w:rsid w:val="00752CFD"/>
    <w:rsid w:val="007678F8"/>
    <w:rsid w:val="007A421F"/>
    <w:rsid w:val="00837E3F"/>
    <w:rsid w:val="00847833"/>
    <w:rsid w:val="00857F8E"/>
    <w:rsid w:val="0086214B"/>
    <w:rsid w:val="00890A7B"/>
    <w:rsid w:val="009274AD"/>
    <w:rsid w:val="00930927"/>
    <w:rsid w:val="00944261"/>
    <w:rsid w:val="00947FC0"/>
    <w:rsid w:val="0096331D"/>
    <w:rsid w:val="00972844"/>
    <w:rsid w:val="009A3F47"/>
    <w:rsid w:val="009C13AB"/>
    <w:rsid w:val="009F685E"/>
    <w:rsid w:val="00A41041"/>
    <w:rsid w:val="00A65C16"/>
    <w:rsid w:val="00A74732"/>
    <w:rsid w:val="00B305D2"/>
    <w:rsid w:val="00B364B2"/>
    <w:rsid w:val="00B41E85"/>
    <w:rsid w:val="00B53D9F"/>
    <w:rsid w:val="00B53DBD"/>
    <w:rsid w:val="00B54A39"/>
    <w:rsid w:val="00B57FA5"/>
    <w:rsid w:val="00B60C87"/>
    <w:rsid w:val="00BA2AB9"/>
    <w:rsid w:val="00BC5D65"/>
    <w:rsid w:val="00BE1896"/>
    <w:rsid w:val="00C01290"/>
    <w:rsid w:val="00C503F3"/>
    <w:rsid w:val="00C6161F"/>
    <w:rsid w:val="00C63E3D"/>
    <w:rsid w:val="00C9427E"/>
    <w:rsid w:val="00CA2813"/>
    <w:rsid w:val="00CB005C"/>
    <w:rsid w:val="00CB5276"/>
    <w:rsid w:val="00CC7019"/>
    <w:rsid w:val="00D35C2D"/>
    <w:rsid w:val="00D45068"/>
    <w:rsid w:val="00D4775A"/>
    <w:rsid w:val="00D52638"/>
    <w:rsid w:val="00D66BA9"/>
    <w:rsid w:val="00D92E8A"/>
    <w:rsid w:val="00DA687F"/>
    <w:rsid w:val="00DC53E4"/>
    <w:rsid w:val="00DD76F8"/>
    <w:rsid w:val="00DF05CD"/>
    <w:rsid w:val="00E135B3"/>
    <w:rsid w:val="00E21695"/>
    <w:rsid w:val="00E32BA7"/>
    <w:rsid w:val="00E417AA"/>
    <w:rsid w:val="00E57032"/>
    <w:rsid w:val="00E6620A"/>
    <w:rsid w:val="00E7350D"/>
    <w:rsid w:val="00E74352"/>
    <w:rsid w:val="00E80E53"/>
    <w:rsid w:val="00EB1C6E"/>
    <w:rsid w:val="00EC02F8"/>
    <w:rsid w:val="00EE160C"/>
    <w:rsid w:val="00F17BFF"/>
    <w:rsid w:val="00F31338"/>
    <w:rsid w:val="00F96FC5"/>
    <w:rsid w:val="00FA179C"/>
    <w:rsid w:val="00FA5021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D4B3"/>
  <w15:docId w15:val="{545ABD80-6523-406A-86E2-107D394C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0FE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0C"/>
    <w:pPr>
      <w:tabs>
        <w:tab w:val="left" w:pos="1440"/>
        <w:tab w:val="left" w:pos="1800"/>
        <w:tab w:val="left" w:pos="2340"/>
      </w:tabs>
      <w:spacing w:after="0" w:line="240" w:lineRule="auto"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0FE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0C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30FE"/>
    <w:rPr>
      <w:rFonts w:ascii="Times New Roman" w:hAnsi="Times New Roman"/>
      <w:b/>
      <w:sz w:val="24"/>
    </w:rPr>
  </w:style>
  <w:style w:type="character" w:styleId="Strong">
    <w:name w:val="Strong"/>
    <w:basedOn w:val="DefaultParagraphFont"/>
    <w:uiPriority w:val="22"/>
    <w:rsid w:val="002F30F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F30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30FE"/>
    <w:rPr>
      <w:color w:val="0563C1" w:themeColor="hyperlink"/>
      <w:u w:val="single"/>
    </w:rPr>
  </w:style>
  <w:style w:type="paragraph" w:customStyle="1" w:styleId="Default">
    <w:name w:val="Default"/>
    <w:rsid w:val="002F3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228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364B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D66BA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6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B20B1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2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0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0B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0B1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57F8E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6331D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6331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E@doe.virginia.gov" TargetMode="External"/><Relationship Id="rId4" Type="http://schemas.openxmlformats.org/officeDocument/2006/relationships/hyperlink" Target="mailto:Bernard.Williams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Directors Memo 207-22</vt:lpstr>
    </vt:vector>
  </TitlesOfParts>
  <Company>Virginia IT Infrastructure Partnership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Directors Memo 207-22</dc:title>
  <dc:creator>Hatch, William (DOE)</dc:creator>
  <cp:lastModifiedBy>Robbins, Ashley (DOE)</cp:lastModifiedBy>
  <cp:revision>2</cp:revision>
  <cp:lastPrinted>2024-01-08T17:54:00Z</cp:lastPrinted>
  <dcterms:created xsi:type="dcterms:W3CDTF">2024-01-08T18:58:00Z</dcterms:created>
  <dcterms:modified xsi:type="dcterms:W3CDTF">2024-01-08T18:58:00Z</dcterms:modified>
</cp:coreProperties>
</file>