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AF48A" w14:textId="77777777" w:rsidR="00A16CF3" w:rsidRPr="00146BE3" w:rsidRDefault="00A16CF3" w:rsidP="00A16CF3">
      <w:pPr>
        <w:pStyle w:val="VHead2"/>
      </w:pPr>
      <w:bookmarkStart w:id="0" w:name="_Hlk146528748"/>
      <w:bookmarkEnd w:id="0"/>
      <w:r w:rsidRPr="00146BE3">
        <w:t>Instructional Supports for Prioritization of Content during the 2023-2024 School Year</w:t>
      </w:r>
    </w:p>
    <w:p w14:paraId="10D43CE9" w14:textId="721A3D20" w:rsidR="00A16CF3" w:rsidRPr="00146BE3" w:rsidRDefault="00A16CF3" w:rsidP="00A16CF3">
      <w:pPr>
        <w:pStyle w:val="VHead2"/>
      </w:pPr>
      <w:r w:rsidRPr="00146BE3">
        <w:t>Grade 5 Mathematics</w:t>
      </w:r>
      <w:r w:rsidRPr="00146BE3">
        <w:rPr>
          <w:i/>
          <w:iCs/>
        </w:rPr>
        <w:t xml:space="preserve"> Standards of Learning</w:t>
      </w:r>
      <w:r w:rsidRPr="00146BE3">
        <w:t xml:space="preserve"> </w:t>
      </w:r>
    </w:p>
    <w:p w14:paraId="45343747" w14:textId="5979E02C" w:rsidR="00B17BA6" w:rsidRPr="00146BE3" w:rsidRDefault="00B17BA6" w:rsidP="00B17BA6">
      <w:pPr>
        <w:pStyle w:val="VHead2"/>
        <w:rPr>
          <w:sz w:val="24"/>
          <w:szCs w:val="24"/>
        </w:rPr>
      </w:pPr>
    </w:p>
    <w:p w14:paraId="40B12A03" w14:textId="77777777" w:rsidR="00D01D86" w:rsidRPr="00146BE3" w:rsidRDefault="00D01D86" w:rsidP="00D01D86">
      <w:pPr>
        <w:pStyle w:val="VHead2"/>
        <w:jc w:val="left"/>
        <w:rPr>
          <w:b w:val="0"/>
          <w:sz w:val="24"/>
          <w:szCs w:val="24"/>
          <w:lang w:val="en-US"/>
        </w:rPr>
      </w:pPr>
      <w:r w:rsidRPr="00146BE3">
        <w:rPr>
          <w:b w:val="0"/>
          <w:sz w:val="24"/>
          <w:szCs w:val="24"/>
        </w:rPr>
        <w:t>This document outlines the prominent content changes between the 2016 Mathematics</w:t>
      </w:r>
      <w:r w:rsidRPr="00146BE3">
        <w:rPr>
          <w:b w:val="0"/>
          <w:i/>
          <w:iCs/>
          <w:sz w:val="24"/>
          <w:szCs w:val="24"/>
        </w:rPr>
        <w:t xml:space="preserve"> Standards of Learning </w:t>
      </w:r>
      <w:r w:rsidRPr="00146BE3">
        <w:rPr>
          <w:b w:val="0"/>
          <w:sz w:val="24"/>
          <w:szCs w:val="24"/>
        </w:rPr>
        <w:t>(SOL)</w:t>
      </w:r>
      <w:r w:rsidRPr="00146BE3">
        <w:rPr>
          <w:b w:val="0"/>
          <w:i/>
          <w:iCs/>
          <w:sz w:val="24"/>
          <w:szCs w:val="24"/>
        </w:rPr>
        <w:t xml:space="preserve"> </w:t>
      </w:r>
      <w:r w:rsidRPr="00146BE3">
        <w:rPr>
          <w:b w:val="0"/>
          <w:sz w:val="24"/>
          <w:szCs w:val="24"/>
        </w:rPr>
        <w:t xml:space="preserve">and the </w:t>
      </w:r>
      <w:hyperlink r:id="rId12" w:history="1">
        <w:r w:rsidRPr="00146BE3">
          <w:rPr>
            <w:rStyle w:val="Hyperlink"/>
            <w:b w:val="0"/>
            <w:sz w:val="24"/>
            <w:szCs w:val="24"/>
          </w:rPr>
          <w:t xml:space="preserve">2023 Mathematics </w:t>
        </w:r>
        <w:r w:rsidRPr="00146BE3">
          <w:rPr>
            <w:rStyle w:val="Hyperlink"/>
            <w:b w:val="0"/>
            <w:i/>
            <w:iCs/>
            <w:sz w:val="24"/>
            <w:szCs w:val="24"/>
          </w:rPr>
          <w:t>Standards of Learning</w:t>
        </w:r>
      </w:hyperlink>
      <w:r w:rsidRPr="00146BE3">
        <w:rPr>
          <w:b w:val="0"/>
          <w:i/>
          <w:iCs/>
          <w:sz w:val="24"/>
          <w:szCs w:val="24"/>
        </w:rPr>
        <w:t xml:space="preserve"> </w:t>
      </w:r>
      <w:r w:rsidRPr="00146BE3">
        <w:rPr>
          <w:b w:val="0"/>
          <w:sz w:val="24"/>
          <w:szCs w:val="24"/>
        </w:rPr>
        <w:t>and includes instructional notes to support school divisions in making decisions about the prioritization of content during the 2023-2024 transition year</w:t>
      </w:r>
      <w:r w:rsidRPr="00146BE3">
        <w:rPr>
          <w:b w:val="0"/>
          <w:i/>
          <w:iCs/>
          <w:sz w:val="24"/>
          <w:szCs w:val="24"/>
        </w:rPr>
        <w:t xml:space="preserve">. </w:t>
      </w:r>
      <w:r w:rsidRPr="00146BE3">
        <w:rPr>
          <w:b w:val="0"/>
          <w:sz w:val="24"/>
          <w:szCs w:val="24"/>
        </w:rPr>
        <w:t xml:space="preserve">In conjunction with the 2023 Mathematics </w:t>
      </w:r>
      <w:r w:rsidRPr="00146BE3">
        <w:rPr>
          <w:b w:val="0"/>
          <w:i/>
          <w:iCs/>
          <w:sz w:val="24"/>
          <w:szCs w:val="24"/>
        </w:rPr>
        <w:t xml:space="preserve">Standards of Learning </w:t>
      </w:r>
      <w:r w:rsidRPr="00146BE3">
        <w:rPr>
          <w:b w:val="0"/>
          <w:sz w:val="24"/>
          <w:szCs w:val="24"/>
        </w:rPr>
        <w:t xml:space="preserve">Overview of Revisions document, this document supports the transition of instruction during the 2023-2024 school year. School divisions may wish to use this document when planning for instruction, based upon the </w:t>
      </w:r>
      <w:hyperlink r:id="rId13" w:history="1">
        <w:r w:rsidRPr="00146BE3">
          <w:rPr>
            <w:rStyle w:val="Hyperlink"/>
            <w:b w:val="0"/>
            <w:sz w:val="24"/>
            <w:szCs w:val="24"/>
          </w:rPr>
          <w:t>options for transitioning</w:t>
        </w:r>
      </w:hyperlink>
      <w:r w:rsidRPr="00146BE3">
        <w:rPr>
          <w:b w:val="0"/>
          <w:sz w:val="24"/>
          <w:szCs w:val="24"/>
        </w:rPr>
        <w:t xml:space="preserve">, and determining how to supplement existing curriculum to incorporate content from the 2023 Mathematics SOL. School divisions will determine how best to meet the needs of students when incorporating content during the transition year to prepare for full implementation of the 2023 Mathematics </w:t>
      </w:r>
      <w:r w:rsidRPr="00146BE3">
        <w:rPr>
          <w:b w:val="0"/>
          <w:i/>
          <w:iCs/>
          <w:sz w:val="24"/>
          <w:szCs w:val="24"/>
        </w:rPr>
        <w:t>Standards of Learning</w:t>
      </w:r>
      <w:r w:rsidRPr="00146BE3">
        <w:rPr>
          <w:b w:val="0"/>
          <w:sz w:val="24"/>
          <w:szCs w:val="24"/>
        </w:rPr>
        <w:t xml:space="preserve"> during the 2024-2025 school year. </w:t>
      </w:r>
    </w:p>
    <w:p w14:paraId="30BD847D" w14:textId="404425C0" w:rsidR="09C54614" w:rsidRPr="00146BE3" w:rsidRDefault="09C54614" w:rsidP="09C54614">
      <w:pPr>
        <w:pStyle w:val="VHead2"/>
        <w:jc w:val="left"/>
        <w:rPr>
          <w:b w:val="0"/>
          <w:sz w:val="24"/>
          <w:szCs w:val="24"/>
        </w:rPr>
      </w:pPr>
    </w:p>
    <w:p w14:paraId="686F74E5" w14:textId="0AFEAECE" w:rsidR="00B17BA6" w:rsidRPr="00146BE3" w:rsidRDefault="00B17BA6" w:rsidP="00B17BA6">
      <w:pPr>
        <w:pStyle w:val="VHead2"/>
        <w:jc w:val="left"/>
        <w:rPr>
          <w:sz w:val="24"/>
          <w:szCs w:val="24"/>
        </w:rPr>
      </w:pPr>
      <w:r w:rsidRPr="00146BE3">
        <w:rPr>
          <w:sz w:val="24"/>
          <w:szCs w:val="24"/>
        </w:rPr>
        <w:t>CONTENT TRANSITIONS:</w:t>
      </w:r>
    </w:p>
    <w:p w14:paraId="163DB0CA" w14:textId="73A7E6F6" w:rsidR="00B36E67" w:rsidRPr="00146BE3" w:rsidRDefault="00B36E67" w:rsidP="00B36E67">
      <w:pPr>
        <w:pBdr>
          <w:top w:val="none" w:sz="0" w:space="0" w:color="auto"/>
          <w:left w:val="none" w:sz="0" w:space="0" w:color="auto"/>
          <w:bottom w:val="none" w:sz="0" w:space="0" w:color="auto"/>
          <w:right w:val="none" w:sz="0" w:space="0" w:color="auto"/>
          <w:between w:val="none" w:sz="0" w:space="0" w:color="auto"/>
        </w:pBdr>
        <w:spacing w:line="276" w:lineRule="auto"/>
        <w:rPr>
          <w:lang w:val="en"/>
        </w:rPr>
      </w:pPr>
    </w:p>
    <w:p w14:paraId="57B405DB" w14:textId="77777777" w:rsidR="00B36E67" w:rsidRPr="00146BE3" w:rsidRDefault="00B36E67" w:rsidP="00B36E67">
      <w:pPr>
        <w:pStyle w:val="VHead2"/>
        <w:spacing w:after="240"/>
        <w:jc w:val="left"/>
        <w:rPr>
          <w:sz w:val="24"/>
          <w:szCs w:val="24"/>
        </w:rPr>
      </w:pPr>
      <w:r w:rsidRPr="00146BE3">
        <w:rPr>
          <w:sz w:val="24"/>
          <w:szCs w:val="24"/>
        </w:rPr>
        <w:t>Overall Instructional Transitions:</w:t>
      </w:r>
    </w:p>
    <w:p w14:paraId="30517F8C" w14:textId="62812F36" w:rsidR="00B36E67" w:rsidRPr="00146BE3" w:rsidRDefault="00B36E67" w:rsidP="00B36E67">
      <w:pPr>
        <w:pStyle w:val="VHead2"/>
        <w:spacing w:after="240"/>
        <w:jc w:val="left"/>
        <w:rPr>
          <w:b w:val="0"/>
          <w:i/>
          <w:sz w:val="24"/>
          <w:szCs w:val="24"/>
        </w:rPr>
      </w:pPr>
      <w:r w:rsidRPr="00146BE3">
        <w:rPr>
          <w:b w:val="0"/>
          <w:sz w:val="24"/>
          <w:szCs w:val="24"/>
        </w:rPr>
        <w:t xml:space="preserve">The 2023 Mathematics </w:t>
      </w:r>
      <w:r w:rsidRPr="00146BE3">
        <w:rPr>
          <w:b w:val="0"/>
          <w:i/>
          <w:sz w:val="24"/>
          <w:szCs w:val="24"/>
        </w:rPr>
        <w:t>Standards of Learning</w:t>
      </w:r>
      <w:r w:rsidRPr="00146BE3">
        <w:rPr>
          <w:b w:val="0"/>
          <w:sz w:val="24"/>
          <w:szCs w:val="24"/>
        </w:rPr>
        <w:t xml:space="preserve"> incorporate revisions that span across grade levels. Instructional notes have been provided that promote deeper understanding of mathematical concepts and support the transition from the 2016 to the 2023 Mathematics </w:t>
      </w:r>
      <w:r w:rsidRPr="00146BE3">
        <w:rPr>
          <w:b w:val="0"/>
          <w:i/>
          <w:sz w:val="24"/>
          <w:szCs w:val="24"/>
        </w:rPr>
        <w:t>Standards of Learning.</w:t>
      </w:r>
    </w:p>
    <w:tbl>
      <w:tblPr>
        <w:tblStyle w:val="TableGrid"/>
        <w:tblW w:w="0" w:type="auto"/>
        <w:jc w:val="center"/>
        <w:tblLook w:val="04A0" w:firstRow="1" w:lastRow="0" w:firstColumn="1" w:lastColumn="0" w:noHBand="0" w:noVBand="1"/>
      </w:tblPr>
      <w:tblGrid>
        <w:gridCol w:w="4315"/>
        <w:gridCol w:w="6660"/>
      </w:tblGrid>
      <w:tr w:rsidR="00B36E67" w:rsidRPr="00146BE3" w14:paraId="4B8B821C" w14:textId="77777777" w:rsidTr="00A16CF3">
        <w:trPr>
          <w:tblHeader/>
          <w:jc w:val="center"/>
        </w:trPr>
        <w:tc>
          <w:tcPr>
            <w:tcW w:w="4315" w:type="dxa"/>
            <w:shd w:val="clear" w:color="auto" w:fill="CCC0D9" w:themeFill="accent4" w:themeFillTint="66"/>
          </w:tcPr>
          <w:p w14:paraId="4196E14C" w14:textId="77777777" w:rsidR="00B36E67" w:rsidRPr="00146BE3" w:rsidRDefault="00B36E67">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146BE3">
              <w:rPr>
                <w:sz w:val="24"/>
                <w:szCs w:val="24"/>
              </w:rPr>
              <w:t>Overall Instructional Transition</w:t>
            </w:r>
          </w:p>
        </w:tc>
        <w:tc>
          <w:tcPr>
            <w:tcW w:w="6660" w:type="dxa"/>
            <w:shd w:val="clear" w:color="auto" w:fill="CCC0D9" w:themeFill="accent4" w:themeFillTint="66"/>
          </w:tcPr>
          <w:p w14:paraId="544DE65E" w14:textId="77777777" w:rsidR="00B36E67" w:rsidRPr="00146BE3" w:rsidRDefault="00B36E67">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146BE3">
              <w:rPr>
                <w:sz w:val="24"/>
                <w:szCs w:val="24"/>
              </w:rPr>
              <w:t>Instructional Notes</w:t>
            </w:r>
          </w:p>
        </w:tc>
      </w:tr>
      <w:tr w:rsidR="00B36E67" w:rsidRPr="00146BE3" w14:paraId="4F953A8B" w14:textId="77777777">
        <w:trPr>
          <w:trHeight w:val="2600"/>
          <w:jc w:val="center"/>
        </w:trPr>
        <w:tc>
          <w:tcPr>
            <w:tcW w:w="4315" w:type="dxa"/>
          </w:tcPr>
          <w:p w14:paraId="420B3D78" w14:textId="77777777" w:rsidR="00B36E67" w:rsidRDefault="00B36E67">
            <w:pPr>
              <w:pStyle w:val="VHead2"/>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rPr>
            </w:pPr>
          </w:p>
          <w:p w14:paraId="4D2F064F" w14:textId="77777777" w:rsidR="0020497F" w:rsidRPr="00146BE3" w:rsidRDefault="0020497F">
            <w:pPr>
              <w:pStyle w:val="VHead2"/>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rPr>
            </w:pPr>
          </w:p>
          <w:p w14:paraId="6998475F" w14:textId="77777777" w:rsidR="00B36E67" w:rsidRDefault="00B36E67">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r w:rsidRPr="00146BE3">
              <w:rPr>
                <w:rFonts w:eastAsia="Times New Roman"/>
                <w:noProof/>
                <w:color w:val="auto"/>
                <w:sz w:val="24"/>
                <w:szCs w:val="24"/>
              </w:rPr>
              <w:drawing>
                <wp:inline distT="0" distB="0" distL="0" distR="0" wp14:anchorId="25AA2C67" wp14:editId="0C763E71">
                  <wp:extent cx="1708150" cy="1444002"/>
                  <wp:effectExtent l="0" t="0" r="6350" b="3810"/>
                  <wp:docPr id="19" name="Picture 19" descr="Mathematics Process Goals Graphic showing reasoning, communication, problem solving, connections, and representations all contribute to mathematical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Mathematics Process Goals Graphic showing reasoning, communication, problem solving, connections, and representations all contribute to mathematical understanding"/>
                          <pic:cNvPicPr/>
                        </pic:nvPicPr>
                        <pic:blipFill>
                          <a:blip r:embed="rId14"/>
                          <a:stretch>
                            <a:fillRect/>
                          </a:stretch>
                        </pic:blipFill>
                        <pic:spPr>
                          <a:xfrm>
                            <a:off x="0" y="0"/>
                            <a:ext cx="1708150" cy="1444002"/>
                          </a:xfrm>
                          <a:prstGeom prst="rect">
                            <a:avLst/>
                          </a:prstGeom>
                        </pic:spPr>
                      </pic:pic>
                    </a:graphicData>
                  </a:graphic>
                </wp:inline>
              </w:drawing>
            </w:r>
          </w:p>
          <w:p w14:paraId="666B3EA2" w14:textId="77777777" w:rsidR="0020497F" w:rsidRDefault="0020497F">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p>
          <w:p w14:paraId="56E43D5D" w14:textId="77777777" w:rsidR="0020497F" w:rsidRDefault="0020497F">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p>
          <w:p w14:paraId="44420181" w14:textId="77777777" w:rsidR="0020497F" w:rsidRPr="00146BE3" w:rsidRDefault="0020497F">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p>
        </w:tc>
        <w:tc>
          <w:tcPr>
            <w:tcW w:w="6660" w:type="dxa"/>
            <w:vAlign w:val="center"/>
          </w:tcPr>
          <w:p w14:paraId="334094B2" w14:textId="77777777" w:rsidR="00B36E67" w:rsidRPr="00146BE3" w:rsidRDefault="00B36E67">
            <w:pPr>
              <w:pStyle w:val="VHead2"/>
              <w:pBdr>
                <w:top w:val="none" w:sz="0" w:space="0" w:color="auto"/>
                <w:left w:val="none" w:sz="0" w:space="0" w:color="auto"/>
                <w:bottom w:val="none" w:sz="0" w:space="0" w:color="auto"/>
                <w:right w:val="none" w:sz="0" w:space="0" w:color="auto"/>
                <w:between w:val="none" w:sz="0" w:space="0" w:color="auto"/>
              </w:pBdr>
              <w:jc w:val="left"/>
              <w:rPr>
                <w:b w:val="0"/>
                <w:sz w:val="24"/>
                <w:szCs w:val="24"/>
              </w:rPr>
            </w:pPr>
            <w:r w:rsidRPr="00146BE3">
              <w:rPr>
                <w:b w:val="0"/>
                <w:sz w:val="24"/>
                <w:szCs w:val="24"/>
              </w:rPr>
              <w:t>The five mathematical process goals have been embedded throughout the standards and knowledge and skills. Students should be given opportunities to learn and apply the process goals as they work to achieve the content of the Mathematics Standards.</w:t>
            </w:r>
          </w:p>
        </w:tc>
      </w:tr>
      <w:tr w:rsidR="00B36E67" w:rsidRPr="00146BE3" w14:paraId="54E0FF5C" w14:textId="77777777">
        <w:trPr>
          <w:jc w:val="center"/>
        </w:trPr>
        <w:tc>
          <w:tcPr>
            <w:tcW w:w="4315" w:type="dxa"/>
          </w:tcPr>
          <w:p w14:paraId="2AF3C415" w14:textId="77777777" w:rsidR="00B36E67" w:rsidRPr="00146BE3" w:rsidRDefault="00B36E67">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p>
          <w:p w14:paraId="64B62E72" w14:textId="77777777" w:rsidR="00B36E67" w:rsidRPr="00146BE3" w:rsidRDefault="00B36E67">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r w:rsidRPr="00146BE3">
              <w:rPr>
                <w:rFonts w:eastAsia="Times New Roman"/>
                <w:noProof/>
                <w:color w:val="auto"/>
                <w:sz w:val="24"/>
                <w:szCs w:val="24"/>
              </w:rPr>
              <w:drawing>
                <wp:inline distT="0" distB="0" distL="0" distR="0" wp14:anchorId="2F46326B" wp14:editId="330903A5">
                  <wp:extent cx="2049946" cy="1944370"/>
                  <wp:effectExtent l="0" t="0" r="7620" b="0"/>
                  <wp:docPr id="7" name="Picture 7" descr="A diagram of data cycle which includes formulating questions, collecting and acquiring data, organizing and representing data, and analyzing and communicating data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data cycle which includes formulating questions, collecting and acquiring data, organizing and representing data, and analyzing and communicating data results"/>
                          <pic:cNvPicPr/>
                        </pic:nvPicPr>
                        <pic:blipFill>
                          <a:blip r:embed="rId15"/>
                          <a:stretch>
                            <a:fillRect/>
                          </a:stretch>
                        </pic:blipFill>
                        <pic:spPr>
                          <a:xfrm>
                            <a:off x="0" y="0"/>
                            <a:ext cx="2078367" cy="1971328"/>
                          </a:xfrm>
                          <a:prstGeom prst="rect">
                            <a:avLst/>
                          </a:prstGeom>
                        </pic:spPr>
                      </pic:pic>
                    </a:graphicData>
                  </a:graphic>
                </wp:inline>
              </w:drawing>
            </w:r>
          </w:p>
          <w:p w14:paraId="3C20BCEE" w14:textId="77777777" w:rsidR="00B36E67" w:rsidRPr="00146BE3" w:rsidRDefault="00B36E67">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p>
        </w:tc>
        <w:tc>
          <w:tcPr>
            <w:tcW w:w="6660" w:type="dxa"/>
            <w:vAlign w:val="center"/>
          </w:tcPr>
          <w:p w14:paraId="4EFCD76B" w14:textId="77777777" w:rsidR="00B36E67" w:rsidRPr="00146BE3" w:rsidRDefault="00B36E67">
            <w:pPr>
              <w:pStyle w:val="VHead2"/>
              <w:pBdr>
                <w:top w:val="none" w:sz="0" w:space="0" w:color="auto"/>
                <w:left w:val="none" w:sz="0" w:space="0" w:color="auto"/>
                <w:bottom w:val="none" w:sz="0" w:space="0" w:color="auto"/>
                <w:right w:val="none" w:sz="0" w:space="0" w:color="auto"/>
                <w:between w:val="none" w:sz="0" w:space="0" w:color="auto"/>
              </w:pBdr>
              <w:jc w:val="left"/>
              <w:rPr>
                <w:b w:val="0"/>
                <w:sz w:val="24"/>
                <w:szCs w:val="24"/>
              </w:rPr>
            </w:pPr>
            <w:r w:rsidRPr="00146BE3">
              <w:rPr>
                <w:b w:val="0"/>
                <w:sz w:val="24"/>
                <w:szCs w:val="24"/>
              </w:rPr>
              <w:t xml:space="preserve">A process for data analysis is included in the standards as a Data Cycle. Students should be given the opportunity to explore data and data analysis using the data cycle. Analyzing data requires the ability to read, write, and communicate about data in context. The skills needed to analyze data are integrated in the mathematics standards and derived from and build upon a strong mathematical foundation.  </w:t>
            </w:r>
          </w:p>
        </w:tc>
      </w:tr>
    </w:tbl>
    <w:p w14:paraId="56B13DF1" w14:textId="77777777" w:rsidR="00B36E67" w:rsidRPr="00146BE3" w:rsidRDefault="00B36E67" w:rsidP="00B36E67">
      <w:pPr>
        <w:pStyle w:val="VHead2"/>
        <w:ind w:left="1710" w:right="1890"/>
        <w:jc w:val="left"/>
        <w:rPr>
          <w:b w:val="0"/>
          <w:i/>
          <w:iCs/>
          <w:sz w:val="24"/>
          <w:szCs w:val="24"/>
        </w:rPr>
      </w:pPr>
      <w:r w:rsidRPr="00146BE3">
        <w:rPr>
          <w:b w:val="0"/>
          <w:i/>
          <w:iCs/>
          <w:sz w:val="24"/>
          <w:szCs w:val="24"/>
        </w:rPr>
        <w:t xml:space="preserve">Please refer to the Appendix in the </w:t>
      </w:r>
      <w:hyperlink r:id="rId16" w:history="1">
        <w:r w:rsidRPr="00146BE3">
          <w:rPr>
            <w:rStyle w:val="Hyperlink"/>
            <w:b w:val="0"/>
            <w:i/>
            <w:iCs/>
            <w:sz w:val="24"/>
            <w:szCs w:val="24"/>
          </w:rPr>
          <w:t>2023 Mathematics Standards of Learning</w:t>
        </w:r>
      </w:hyperlink>
      <w:r w:rsidRPr="00146BE3">
        <w:rPr>
          <w:b w:val="0"/>
          <w:i/>
          <w:iCs/>
          <w:sz w:val="24"/>
          <w:szCs w:val="24"/>
        </w:rPr>
        <w:t xml:space="preserve"> to learn more about the process goals and data cycle.</w:t>
      </w:r>
    </w:p>
    <w:p w14:paraId="68A2385D" w14:textId="77777777" w:rsidR="00B36E67" w:rsidRPr="00146BE3" w:rsidRDefault="00B36E67" w:rsidP="00B36E67">
      <w:pPr>
        <w:pStyle w:val="VHead2"/>
        <w:spacing w:before="240" w:after="240"/>
        <w:jc w:val="left"/>
        <w:rPr>
          <w:sz w:val="24"/>
          <w:szCs w:val="24"/>
        </w:rPr>
      </w:pPr>
      <w:r w:rsidRPr="00146BE3">
        <w:rPr>
          <w:sz w:val="24"/>
          <w:szCs w:val="24"/>
        </w:rPr>
        <w:t>Specific Instructional Transitions by Strand:</w:t>
      </w:r>
    </w:p>
    <w:p w14:paraId="3259449E" w14:textId="7BB48C17" w:rsidR="00B36E67" w:rsidRPr="00146BE3" w:rsidRDefault="00B36E67" w:rsidP="00B36E67">
      <w:pPr>
        <w:pStyle w:val="VHead2"/>
        <w:spacing w:after="240"/>
        <w:jc w:val="left"/>
        <w:rPr>
          <w:b w:val="0"/>
          <w:sz w:val="24"/>
          <w:szCs w:val="24"/>
        </w:rPr>
      </w:pPr>
      <w:r w:rsidRPr="00146BE3">
        <w:rPr>
          <w:b w:val="0"/>
          <w:sz w:val="24"/>
          <w:szCs w:val="24"/>
        </w:rPr>
        <w:t xml:space="preserve">The 2023 Mathematics </w:t>
      </w:r>
      <w:r w:rsidRPr="00146BE3">
        <w:rPr>
          <w:b w:val="0"/>
          <w:i/>
          <w:sz w:val="24"/>
          <w:szCs w:val="24"/>
        </w:rPr>
        <w:t>Standards of Learning</w:t>
      </w:r>
      <w:r w:rsidRPr="00146BE3">
        <w:rPr>
          <w:b w:val="0"/>
          <w:sz w:val="24"/>
          <w:szCs w:val="24"/>
        </w:rPr>
        <w:t xml:space="preserve"> incorporate revisions that are specific to a grade level or course. Instructional notes have been provided </w:t>
      </w:r>
      <w:r w:rsidR="00322986">
        <w:rPr>
          <w:b w:val="0"/>
          <w:sz w:val="24"/>
          <w:szCs w:val="24"/>
        </w:rPr>
        <w:t xml:space="preserve">for specific standards </w:t>
      </w:r>
      <w:r w:rsidRPr="00146BE3">
        <w:rPr>
          <w:b w:val="0"/>
          <w:sz w:val="24"/>
          <w:szCs w:val="24"/>
        </w:rPr>
        <w:t xml:space="preserve">that support the transition from the 2016 to the 2023 Mathematics </w:t>
      </w:r>
      <w:r w:rsidRPr="00146BE3">
        <w:rPr>
          <w:b w:val="0"/>
          <w:i/>
          <w:sz w:val="24"/>
          <w:szCs w:val="24"/>
        </w:rPr>
        <w:t>Standards of Learning</w:t>
      </w:r>
      <w:r w:rsidRPr="00146BE3">
        <w:rPr>
          <w:b w:val="0"/>
          <w:sz w:val="24"/>
          <w:szCs w:val="24"/>
        </w:rPr>
        <w:t>.</w:t>
      </w:r>
    </w:p>
    <w:p w14:paraId="510348B4" w14:textId="77777777" w:rsidR="00B17BA6" w:rsidRPr="00146BE3" w:rsidRDefault="00B17BA6" w:rsidP="00B17BA6">
      <w:pPr>
        <w:pStyle w:val="VHead2"/>
        <w:jc w:val="left"/>
        <w:rPr>
          <w:sz w:val="24"/>
          <w:szCs w:val="24"/>
        </w:rPr>
      </w:pPr>
      <w:r w:rsidRPr="00146BE3">
        <w:rPr>
          <w:sz w:val="24"/>
          <w:szCs w:val="24"/>
        </w:rPr>
        <w:t>Number and Number Sense</w:t>
      </w:r>
    </w:p>
    <w:tbl>
      <w:tblPr>
        <w:tblStyle w:val="TableGrid"/>
        <w:tblW w:w="14485" w:type="dxa"/>
        <w:tblLook w:val="04A0" w:firstRow="1" w:lastRow="0" w:firstColumn="1" w:lastColumn="0" w:noHBand="0" w:noVBand="1"/>
      </w:tblPr>
      <w:tblGrid>
        <w:gridCol w:w="1705"/>
        <w:gridCol w:w="2340"/>
        <w:gridCol w:w="10440"/>
      </w:tblGrid>
      <w:tr w:rsidR="00B17BA6" w:rsidRPr="00146BE3" w14:paraId="7E230DA6" w14:textId="77777777" w:rsidTr="0022036A">
        <w:trPr>
          <w:tblHeader/>
        </w:trPr>
        <w:tc>
          <w:tcPr>
            <w:tcW w:w="1705" w:type="dxa"/>
            <w:shd w:val="clear" w:color="auto" w:fill="FABF8F" w:themeFill="accent6" w:themeFillTint="99"/>
          </w:tcPr>
          <w:p w14:paraId="06091396" w14:textId="77777777" w:rsidR="00B17BA6" w:rsidRPr="00146BE3"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146BE3">
              <w:rPr>
                <w:sz w:val="24"/>
                <w:szCs w:val="24"/>
              </w:rPr>
              <w:t>2016 SOL</w:t>
            </w:r>
          </w:p>
        </w:tc>
        <w:tc>
          <w:tcPr>
            <w:tcW w:w="2340" w:type="dxa"/>
            <w:shd w:val="clear" w:color="auto" w:fill="FABF8F" w:themeFill="accent6" w:themeFillTint="99"/>
          </w:tcPr>
          <w:p w14:paraId="25410E14" w14:textId="456D6C45" w:rsidR="00B17BA6" w:rsidRPr="00146BE3"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146BE3">
              <w:rPr>
                <w:sz w:val="24"/>
                <w:szCs w:val="24"/>
              </w:rPr>
              <w:t>2023 SOL</w:t>
            </w:r>
          </w:p>
        </w:tc>
        <w:tc>
          <w:tcPr>
            <w:tcW w:w="10440" w:type="dxa"/>
            <w:shd w:val="clear" w:color="auto" w:fill="FABF8F" w:themeFill="accent6" w:themeFillTint="99"/>
          </w:tcPr>
          <w:p w14:paraId="4BC5CBAA" w14:textId="77777777" w:rsidR="00B17BA6" w:rsidRPr="00146BE3"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146BE3">
              <w:rPr>
                <w:sz w:val="24"/>
                <w:szCs w:val="24"/>
              </w:rPr>
              <w:t>Instructional Notes</w:t>
            </w:r>
          </w:p>
        </w:tc>
      </w:tr>
      <w:tr w:rsidR="1FBD1A08" w:rsidRPr="00146BE3" w14:paraId="10E9DD72" w14:textId="77777777" w:rsidTr="5F416382">
        <w:trPr>
          <w:trHeight w:val="300"/>
        </w:trPr>
        <w:tc>
          <w:tcPr>
            <w:tcW w:w="1705" w:type="dxa"/>
          </w:tcPr>
          <w:p w14:paraId="0D239A1B" w14:textId="7B5B8D97" w:rsidR="416B714C" w:rsidRPr="00146BE3" w:rsidRDefault="416B714C" w:rsidP="1FBD1A08">
            <w:pPr>
              <w:pStyle w:val="VHead2"/>
              <w:rPr>
                <w:sz w:val="24"/>
                <w:szCs w:val="24"/>
              </w:rPr>
            </w:pPr>
            <w:r w:rsidRPr="00146BE3">
              <w:rPr>
                <w:sz w:val="24"/>
                <w:szCs w:val="24"/>
              </w:rPr>
              <w:t>5.2b</w:t>
            </w:r>
          </w:p>
        </w:tc>
        <w:tc>
          <w:tcPr>
            <w:tcW w:w="2340" w:type="dxa"/>
          </w:tcPr>
          <w:p w14:paraId="4007EBD3" w14:textId="077D24BF" w:rsidR="416B714C" w:rsidRPr="00146BE3" w:rsidRDefault="416B714C" w:rsidP="1FBD1A08">
            <w:pPr>
              <w:pStyle w:val="VHead2"/>
              <w:rPr>
                <w:sz w:val="24"/>
                <w:szCs w:val="24"/>
              </w:rPr>
            </w:pPr>
            <w:r w:rsidRPr="00146BE3">
              <w:rPr>
                <w:sz w:val="24"/>
                <w:szCs w:val="24"/>
              </w:rPr>
              <w:t>5.NS.1d</w:t>
            </w:r>
          </w:p>
        </w:tc>
        <w:tc>
          <w:tcPr>
            <w:tcW w:w="10440" w:type="dxa"/>
          </w:tcPr>
          <w:p w14:paraId="6904FD8E" w14:textId="56B72DC6" w:rsidR="416B714C" w:rsidRPr="00146BE3" w:rsidRDefault="416B714C" w:rsidP="1FBD1A08">
            <w:pPr>
              <w:pStyle w:val="VHead2"/>
              <w:jc w:val="left"/>
              <w:rPr>
                <w:sz w:val="24"/>
                <w:szCs w:val="24"/>
              </w:rPr>
            </w:pPr>
            <w:r w:rsidRPr="00146BE3">
              <w:rPr>
                <w:rFonts w:eastAsia="Times New Roman"/>
                <w:b w:val="0"/>
                <w:color w:val="auto"/>
                <w:sz w:val="24"/>
                <w:szCs w:val="24"/>
              </w:rPr>
              <w:t>While students are comparing and ordering fractions and decimals</w:t>
            </w:r>
            <w:r w:rsidR="00715FAA">
              <w:rPr>
                <w:rFonts w:eastAsia="Times New Roman"/>
                <w:b w:val="0"/>
                <w:color w:val="auto"/>
                <w:sz w:val="24"/>
                <w:szCs w:val="24"/>
              </w:rPr>
              <w:t>,</w:t>
            </w:r>
            <w:r w:rsidRPr="00146BE3">
              <w:rPr>
                <w:rFonts w:eastAsia="Times New Roman"/>
                <w:b w:val="0"/>
                <w:color w:val="auto"/>
                <w:sz w:val="24"/>
                <w:szCs w:val="24"/>
              </w:rPr>
              <w:t xml:space="preserve"> provide </w:t>
            </w:r>
            <w:r w:rsidR="00EB1A64">
              <w:rPr>
                <w:rFonts w:eastAsia="Times New Roman"/>
                <w:b w:val="0"/>
                <w:color w:val="auto"/>
                <w:sz w:val="24"/>
                <w:szCs w:val="24"/>
              </w:rPr>
              <w:t xml:space="preserve">them with </w:t>
            </w:r>
            <w:r w:rsidRPr="00146BE3">
              <w:rPr>
                <w:rFonts w:eastAsia="Times New Roman"/>
                <w:b w:val="0"/>
                <w:color w:val="auto"/>
                <w:sz w:val="24"/>
                <w:szCs w:val="24"/>
              </w:rPr>
              <w:t>opportunities to justify their solutions orally, in writing, or with a model.</w:t>
            </w:r>
          </w:p>
        </w:tc>
      </w:tr>
      <w:tr w:rsidR="00B17BA6" w:rsidRPr="00146BE3" w14:paraId="799A8640" w14:textId="77777777" w:rsidTr="5F416382">
        <w:tc>
          <w:tcPr>
            <w:tcW w:w="1705" w:type="dxa"/>
          </w:tcPr>
          <w:p w14:paraId="21CF91CB" w14:textId="33624009" w:rsidR="00B17BA6" w:rsidRPr="00146BE3" w:rsidRDefault="48ACA65A" w:rsidP="1FBD1A08">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146BE3">
              <w:rPr>
                <w:sz w:val="24"/>
                <w:szCs w:val="24"/>
              </w:rPr>
              <w:t>5.3a</w:t>
            </w:r>
          </w:p>
        </w:tc>
        <w:tc>
          <w:tcPr>
            <w:tcW w:w="2340" w:type="dxa"/>
          </w:tcPr>
          <w:p w14:paraId="3318CF38" w14:textId="45B6E3B4" w:rsidR="00B17BA6" w:rsidRPr="00146BE3" w:rsidRDefault="51454039" w:rsidP="1FBD1A08">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146BE3">
              <w:rPr>
                <w:sz w:val="24"/>
                <w:szCs w:val="24"/>
              </w:rPr>
              <w:t xml:space="preserve"> </w:t>
            </w:r>
            <w:r w:rsidR="79700308" w:rsidRPr="00146BE3">
              <w:rPr>
                <w:sz w:val="24"/>
                <w:szCs w:val="24"/>
              </w:rPr>
              <w:t>5.NS.2</w:t>
            </w:r>
          </w:p>
        </w:tc>
        <w:tc>
          <w:tcPr>
            <w:tcW w:w="10440" w:type="dxa"/>
          </w:tcPr>
          <w:p w14:paraId="59D27334" w14:textId="4C63DC4C" w:rsidR="00B17BA6" w:rsidRPr="00146BE3" w:rsidRDefault="79700308" w:rsidP="1FBD1A08">
            <w:pPr>
              <w:pStyle w:val="VHead2"/>
              <w:pBdr>
                <w:top w:val="none" w:sz="0" w:space="0" w:color="000000"/>
                <w:left w:val="none" w:sz="0" w:space="0" w:color="000000"/>
                <w:bottom w:val="none" w:sz="0" w:space="0" w:color="000000"/>
                <w:right w:val="none" w:sz="0" w:space="0" w:color="000000"/>
                <w:between w:val="none" w:sz="0" w:space="0" w:color="000000"/>
              </w:pBdr>
              <w:jc w:val="left"/>
              <w:rPr>
                <w:rFonts w:eastAsia="Times New Roman"/>
                <w:b w:val="0"/>
                <w:color w:val="auto"/>
                <w:sz w:val="24"/>
                <w:szCs w:val="24"/>
              </w:rPr>
            </w:pPr>
            <w:r w:rsidRPr="00146BE3">
              <w:rPr>
                <w:rFonts w:eastAsia="Times New Roman"/>
                <w:b w:val="0"/>
                <w:color w:val="auto"/>
                <w:sz w:val="24"/>
                <w:szCs w:val="24"/>
              </w:rPr>
              <w:t>While students are learning about prime and composite numbers</w:t>
            </w:r>
            <w:r w:rsidR="00EB1A64">
              <w:rPr>
                <w:rFonts w:eastAsia="Times New Roman"/>
                <w:b w:val="0"/>
                <w:color w:val="auto"/>
                <w:sz w:val="24"/>
                <w:szCs w:val="24"/>
              </w:rPr>
              <w:t>,</w:t>
            </w:r>
            <w:r w:rsidRPr="00146BE3">
              <w:rPr>
                <w:rFonts w:eastAsia="Times New Roman"/>
                <w:b w:val="0"/>
                <w:color w:val="auto"/>
                <w:sz w:val="24"/>
                <w:szCs w:val="24"/>
              </w:rPr>
              <w:t xml:space="preserve"> provide opportun</w:t>
            </w:r>
            <w:r w:rsidR="35FD1550" w:rsidRPr="00146BE3">
              <w:rPr>
                <w:rFonts w:eastAsia="Times New Roman"/>
                <w:b w:val="0"/>
                <w:color w:val="auto"/>
                <w:sz w:val="24"/>
                <w:szCs w:val="24"/>
              </w:rPr>
              <w:t>i</w:t>
            </w:r>
            <w:r w:rsidRPr="00146BE3">
              <w:rPr>
                <w:rFonts w:eastAsia="Times New Roman"/>
                <w:b w:val="0"/>
                <w:color w:val="auto"/>
                <w:sz w:val="24"/>
                <w:szCs w:val="24"/>
              </w:rPr>
              <w:t xml:space="preserve">ties for students to </w:t>
            </w:r>
            <w:r w:rsidR="58505779" w:rsidRPr="00146BE3">
              <w:rPr>
                <w:rFonts w:eastAsia="Times New Roman"/>
                <w:b w:val="0"/>
                <w:color w:val="auto"/>
                <w:sz w:val="24"/>
                <w:szCs w:val="24"/>
              </w:rPr>
              <w:t>explore</w:t>
            </w:r>
            <w:r w:rsidRPr="00146BE3">
              <w:rPr>
                <w:rFonts w:eastAsia="Times New Roman"/>
                <w:b w:val="0"/>
                <w:color w:val="auto"/>
                <w:sz w:val="24"/>
                <w:szCs w:val="24"/>
              </w:rPr>
              <w:t xml:space="preserve"> prime factorization of a whole number up to 100</w:t>
            </w:r>
            <w:r w:rsidR="10CF1012" w:rsidRPr="00146BE3">
              <w:rPr>
                <w:rFonts w:eastAsia="Times New Roman"/>
                <w:b w:val="0"/>
                <w:color w:val="auto"/>
                <w:sz w:val="24"/>
                <w:szCs w:val="24"/>
              </w:rPr>
              <w:t>.</w:t>
            </w:r>
          </w:p>
        </w:tc>
      </w:tr>
    </w:tbl>
    <w:p w14:paraId="5A024C6F" w14:textId="76919FC9" w:rsidR="1FBD1A08" w:rsidRPr="00146BE3" w:rsidRDefault="1FBD1A08"/>
    <w:p w14:paraId="381D48D3" w14:textId="77777777" w:rsidR="00B17BA6" w:rsidRPr="00146BE3" w:rsidRDefault="00B17BA6" w:rsidP="00B17BA6">
      <w:pPr>
        <w:pStyle w:val="VHead2"/>
        <w:jc w:val="left"/>
        <w:rPr>
          <w:sz w:val="24"/>
          <w:szCs w:val="24"/>
        </w:rPr>
      </w:pPr>
    </w:p>
    <w:p w14:paraId="2C6E24BA" w14:textId="77777777" w:rsidR="0020497F" w:rsidRDefault="0020497F">
      <w:pPr>
        <w:pBdr>
          <w:top w:val="none" w:sz="0" w:space="0" w:color="auto"/>
          <w:left w:val="none" w:sz="0" w:space="0" w:color="auto"/>
          <w:bottom w:val="none" w:sz="0" w:space="0" w:color="auto"/>
          <w:right w:val="none" w:sz="0" w:space="0" w:color="auto"/>
          <w:between w:val="none" w:sz="0" w:space="0" w:color="auto"/>
        </w:pBdr>
        <w:spacing w:line="276" w:lineRule="auto"/>
        <w:rPr>
          <w:b/>
          <w:lang w:val="en"/>
        </w:rPr>
      </w:pPr>
      <w:r>
        <w:br w:type="page"/>
      </w:r>
    </w:p>
    <w:p w14:paraId="567F9EFE" w14:textId="0D12FC85" w:rsidR="00B17BA6" w:rsidRPr="00146BE3" w:rsidRDefault="00B17BA6" w:rsidP="00B17BA6">
      <w:pPr>
        <w:pStyle w:val="VHead2"/>
        <w:jc w:val="left"/>
        <w:rPr>
          <w:sz w:val="24"/>
          <w:szCs w:val="24"/>
        </w:rPr>
      </w:pPr>
      <w:r w:rsidRPr="00146BE3">
        <w:rPr>
          <w:sz w:val="24"/>
          <w:szCs w:val="24"/>
        </w:rPr>
        <w:t xml:space="preserve">Computation and Estimation </w:t>
      </w:r>
    </w:p>
    <w:tbl>
      <w:tblPr>
        <w:tblStyle w:val="TableGrid"/>
        <w:tblW w:w="14485" w:type="dxa"/>
        <w:tblLook w:val="04A0" w:firstRow="1" w:lastRow="0" w:firstColumn="1" w:lastColumn="0" w:noHBand="0" w:noVBand="1"/>
      </w:tblPr>
      <w:tblGrid>
        <w:gridCol w:w="1705"/>
        <w:gridCol w:w="2340"/>
        <w:gridCol w:w="10440"/>
      </w:tblGrid>
      <w:tr w:rsidR="00B17BA6" w:rsidRPr="00146BE3" w14:paraId="324B140F" w14:textId="77777777" w:rsidTr="5F416382">
        <w:tc>
          <w:tcPr>
            <w:tcW w:w="1705" w:type="dxa"/>
            <w:shd w:val="clear" w:color="auto" w:fill="FABF8F" w:themeFill="accent6" w:themeFillTint="99"/>
          </w:tcPr>
          <w:p w14:paraId="79035607" w14:textId="77777777" w:rsidR="00B17BA6" w:rsidRPr="00146BE3"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146BE3">
              <w:rPr>
                <w:sz w:val="24"/>
                <w:szCs w:val="24"/>
              </w:rPr>
              <w:t>2016 SOL</w:t>
            </w:r>
          </w:p>
        </w:tc>
        <w:tc>
          <w:tcPr>
            <w:tcW w:w="2340" w:type="dxa"/>
            <w:shd w:val="clear" w:color="auto" w:fill="FABF8F" w:themeFill="accent6" w:themeFillTint="99"/>
          </w:tcPr>
          <w:p w14:paraId="10084FFE" w14:textId="7CDAB072" w:rsidR="00B17BA6" w:rsidRPr="00146BE3"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146BE3">
              <w:rPr>
                <w:sz w:val="24"/>
                <w:szCs w:val="24"/>
              </w:rPr>
              <w:t>2023 SOL</w:t>
            </w:r>
          </w:p>
        </w:tc>
        <w:tc>
          <w:tcPr>
            <w:tcW w:w="10440" w:type="dxa"/>
            <w:shd w:val="clear" w:color="auto" w:fill="FABF8F" w:themeFill="accent6" w:themeFillTint="99"/>
          </w:tcPr>
          <w:p w14:paraId="29F18A15" w14:textId="77777777" w:rsidR="00B17BA6" w:rsidRPr="00146BE3"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146BE3">
              <w:rPr>
                <w:sz w:val="24"/>
                <w:szCs w:val="24"/>
              </w:rPr>
              <w:t>Instructional Notes</w:t>
            </w:r>
          </w:p>
        </w:tc>
      </w:tr>
      <w:tr w:rsidR="00B17BA6" w:rsidRPr="00146BE3" w14:paraId="72AB52B0" w14:textId="77777777" w:rsidTr="5F416382">
        <w:tc>
          <w:tcPr>
            <w:tcW w:w="1705" w:type="dxa"/>
          </w:tcPr>
          <w:p w14:paraId="054D416B" w14:textId="4024F646" w:rsidR="00B17BA6" w:rsidRPr="00146BE3" w:rsidRDefault="3B200867" w:rsidP="1FBD1A08">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146BE3">
              <w:rPr>
                <w:sz w:val="24"/>
                <w:szCs w:val="24"/>
              </w:rPr>
              <w:t>5.4</w:t>
            </w:r>
          </w:p>
        </w:tc>
        <w:tc>
          <w:tcPr>
            <w:tcW w:w="2340" w:type="dxa"/>
          </w:tcPr>
          <w:p w14:paraId="7FD361A9" w14:textId="5FC11E07" w:rsidR="00B17BA6" w:rsidRPr="00146BE3" w:rsidRDefault="7A6A6EA8" w:rsidP="1FBD1A08">
            <w:pPr>
              <w:pStyle w:val="VHead2"/>
              <w:pBdr>
                <w:top w:val="none" w:sz="0" w:space="0" w:color="000000"/>
                <w:left w:val="none" w:sz="0" w:space="0" w:color="000000"/>
                <w:bottom w:val="none" w:sz="0" w:space="0" w:color="000000"/>
                <w:right w:val="none" w:sz="0" w:space="0" w:color="000000"/>
                <w:between w:val="none" w:sz="0" w:space="0" w:color="000000"/>
              </w:pBdr>
              <w:rPr>
                <w:bCs/>
                <w:sz w:val="24"/>
                <w:szCs w:val="24"/>
              </w:rPr>
            </w:pPr>
            <w:r w:rsidRPr="00146BE3">
              <w:rPr>
                <w:rFonts w:eastAsia="Times New Roman"/>
                <w:bCs/>
                <w:color w:val="000000" w:themeColor="text1"/>
                <w:sz w:val="24"/>
                <w:szCs w:val="24"/>
              </w:rPr>
              <w:t>5.CE.1</w:t>
            </w:r>
          </w:p>
        </w:tc>
        <w:tc>
          <w:tcPr>
            <w:tcW w:w="10440" w:type="dxa"/>
          </w:tcPr>
          <w:p w14:paraId="6B568EA5" w14:textId="39CA503C" w:rsidR="00B17BA6" w:rsidRPr="00146BE3" w:rsidRDefault="1E442AB5" w:rsidP="1FBD1A08">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sidRPr="00146BE3">
              <w:rPr>
                <w:b w:val="0"/>
                <w:sz w:val="24"/>
                <w:szCs w:val="24"/>
              </w:rPr>
              <w:t>While students solve single</w:t>
            </w:r>
            <w:r w:rsidR="35D4EC1B" w:rsidRPr="00146BE3">
              <w:rPr>
                <w:b w:val="0"/>
                <w:sz w:val="24"/>
                <w:szCs w:val="24"/>
              </w:rPr>
              <w:t>-</w:t>
            </w:r>
            <w:r w:rsidRPr="00146BE3">
              <w:rPr>
                <w:b w:val="0"/>
                <w:sz w:val="24"/>
                <w:szCs w:val="24"/>
              </w:rPr>
              <w:t>step and multistep problems with whole numbers</w:t>
            </w:r>
            <w:r w:rsidR="00D219A6">
              <w:rPr>
                <w:b w:val="0"/>
                <w:sz w:val="24"/>
                <w:szCs w:val="24"/>
              </w:rPr>
              <w:t>,</w:t>
            </w:r>
            <w:r w:rsidRPr="00146BE3">
              <w:rPr>
                <w:b w:val="0"/>
                <w:sz w:val="24"/>
                <w:szCs w:val="24"/>
              </w:rPr>
              <w:t xml:space="preserve"> provide opportunities for them to justify and represent their solutions.</w:t>
            </w:r>
          </w:p>
        </w:tc>
      </w:tr>
      <w:tr w:rsidR="00D219A6" w:rsidRPr="00146BE3" w14:paraId="5F6CB740" w14:textId="77777777" w:rsidTr="5F416382">
        <w:trPr>
          <w:trHeight w:val="300"/>
        </w:trPr>
        <w:tc>
          <w:tcPr>
            <w:tcW w:w="1705" w:type="dxa"/>
          </w:tcPr>
          <w:p w14:paraId="5B361D19" w14:textId="428852C8" w:rsidR="00D219A6" w:rsidRPr="00146BE3" w:rsidRDefault="00D219A6" w:rsidP="00D219A6">
            <w:pPr>
              <w:pStyle w:val="VHead2"/>
              <w:rPr>
                <w:sz w:val="24"/>
                <w:szCs w:val="24"/>
              </w:rPr>
            </w:pPr>
            <w:r w:rsidRPr="00146BE3">
              <w:rPr>
                <w:sz w:val="24"/>
                <w:szCs w:val="24"/>
              </w:rPr>
              <w:t>5.5</w:t>
            </w:r>
          </w:p>
        </w:tc>
        <w:tc>
          <w:tcPr>
            <w:tcW w:w="2340" w:type="dxa"/>
          </w:tcPr>
          <w:p w14:paraId="1C4F4620" w14:textId="02DC9DFF" w:rsidR="00D219A6" w:rsidRPr="00146BE3" w:rsidRDefault="00D219A6" w:rsidP="00D219A6">
            <w:pPr>
              <w:pStyle w:val="VHead2"/>
              <w:rPr>
                <w:sz w:val="24"/>
                <w:szCs w:val="24"/>
              </w:rPr>
            </w:pPr>
            <w:r w:rsidRPr="00146BE3">
              <w:rPr>
                <w:sz w:val="24"/>
                <w:szCs w:val="24"/>
              </w:rPr>
              <w:t>5.CE.3</w:t>
            </w:r>
          </w:p>
        </w:tc>
        <w:tc>
          <w:tcPr>
            <w:tcW w:w="10440" w:type="dxa"/>
          </w:tcPr>
          <w:p w14:paraId="30E87BAC" w14:textId="62110CEE" w:rsidR="00D219A6" w:rsidRPr="00146BE3" w:rsidRDefault="00D219A6" w:rsidP="00D219A6">
            <w:pPr>
              <w:pStyle w:val="VHead2"/>
              <w:jc w:val="left"/>
              <w:rPr>
                <w:rFonts w:eastAsia="Times New Roman"/>
                <w:b w:val="0"/>
                <w:color w:val="auto"/>
                <w:sz w:val="24"/>
                <w:szCs w:val="24"/>
              </w:rPr>
            </w:pPr>
            <w:r w:rsidRPr="00146BE3">
              <w:rPr>
                <w:b w:val="0"/>
                <w:sz w:val="24"/>
                <w:szCs w:val="24"/>
              </w:rPr>
              <w:t>While students solve single-step and multistep problems with decimals</w:t>
            </w:r>
            <w:r w:rsidR="00B8219D">
              <w:rPr>
                <w:b w:val="0"/>
                <w:sz w:val="24"/>
                <w:szCs w:val="24"/>
              </w:rPr>
              <w:t>,</w:t>
            </w:r>
            <w:r w:rsidRPr="00146BE3">
              <w:rPr>
                <w:b w:val="0"/>
                <w:sz w:val="24"/>
                <w:szCs w:val="24"/>
              </w:rPr>
              <w:t xml:space="preserve"> provide opportunities for them to justify and represent their solutions. When multiplying decimals provide opportunities for three-digit by one-digit multiplication.</w:t>
            </w:r>
          </w:p>
        </w:tc>
      </w:tr>
      <w:tr w:rsidR="00D219A6" w:rsidRPr="00146BE3" w14:paraId="5EC6698B" w14:textId="77777777" w:rsidTr="5F416382">
        <w:trPr>
          <w:trHeight w:val="300"/>
        </w:trPr>
        <w:tc>
          <w:tcPr>
            <w:tcW w:w="1705" w:type="dxa"/>
          </w:tcPr>
          <w:p w14:paraId="6A3F61E9" w14:textId="6BD8FD7A" w:rsidR="00D219A6" w:rsidRPr="00146BE3" w:rsidRDefault="00D219A6" w:rsidP="00D219A6">
            <w:pPr>
              <w:pStyle w:val="VHead2"/>
              <w:rPr>
                <w:sz w:val="24"/>
                <w:szCs w:val="24"/>
              </w:rPr>
            </w:pPr>
            <w:r w:rsidRPr="00146BE3">
              <w:rPr>
                <w:sz w:val="24"/>
                <w:szCs w:val="24"/>
              </w:rPr>
              <w:t>5.6</w:t>
            </w:r>
          </w:p>
        </w:tc>
        <w:tc>
          <w:tcPr>
            <w:tcW w:w="2340" w:type="dxa"/>
          </w:tcPr>
          <w:p w14:paraId="1C9C1CAF" w14:textId="7E81193E" w:rsidR="00D219A6" w:rsidRPr="00146BE3" w:rsidRDefault="00D219A6" w:rsidP="00D219A6">
            <w:pPr>
              <w:pStyle w:val="VHead2"/>
              <w:rPr>
                <w:sz w:val="24"/>
                <w:szCs w:val="24"/>
              </w:rPr>
            </w:pPr>
            <w:r w:rsidRPr="00146BE3">
              <w:rPr>
                <w:sz w:val="24"/>
                <w:szCs w:val="24"/>
              </w:rPr>
              <w:t>5.CE.2</w:t>
            </w:r>
          </w:p>
        </w:tc>
        <w:tc>
          <w:tcPr>
            <w:tcW w:w="10440" w:type="dxa"/>
          </w:tcPr>
          <w:p w14:paraId="2C0534C6" w14:textId="62C9CBC7" w:rsidR="00D219A6" w:rsidRPr="00146BE3" w:rsidRDefault="00D219A6" w:rsidP="00D219A6">
            <w:pPr>
              <w:pStyle w:val="VHead2"/>
              <w:jc w:val="left"/>
              <w:rPr>
                <w:b w:val="0"/>
                <w:sz w:val="24"/>
                <w:szCs w:val="24"/>
              </w:rPr>
            </w:pPr>
            <w:r w:rsidRPr="00146BE3">
              <w:rPr>
                <w:rFonts w:eastAsia="Times New Roman"/>
                <w:b w:val="0"/>
                <w:color w:val="auto"/>
                <w:sz w:val="24"/>
                <w:szCs w:val="24"/>
              </w:rPr>
              <w:t>While students are adding and subtracting two fractions with unlike denominators</w:t>
            </w:r>
            <w:r w:rsidR="00DB24A4">
              <w:rPr>
                <w:rFonts w:eastAsia="Times New Roman"/>
                <w:b w:val="0"/>
                <w:color w:val="auto"/>
                <w:sz w:val="24"/>
                <w:szCs w:val="24"/>
              </w:rPr>
              <w:t>,</w:t>
            </w:r>
            <w:r w:rsidRPr="00146BE3">
              <w:rPr>
                <w:rFonts w:eastAsia="Times New Roman"/>
                <w:b w:val="0"/>
                <w:color w:val="auto"/>
                <w:sz w:val="24"/>
                <w:szCs w:val="24"/>
              </w:rPr>
              <w:t xml:space="preserve"> provide opportunities for them to find the least common multiple when determining a common denominator.</w:t>
            </w:r>
          </w:p>
        </w:tc>
      </w:tr>
    </w:tbl>
    <w:p w14:paraId="319028CB" w14:textId="77777777" w:rsidR="00B17BA6" w:rsidRPr="00146BE3" w:rsidRDefault="00B17BA6" w:rsidP="00B17BA6">
      <w:pPr>
        <w:pStyle w:val="VHead2"/>
        <w:jc w:val="left"/>
        <w:rPr>
          <w:sz w:val="24"/>
          <w:szCs w:val="24"/>
        </w:rPr>
      </w:pPr>
    </w:p>
    <w:p w14:paraId="0279BB28" w14:textId="77777777" w:rsidR="00B17BA6" w:rsidRPr="00146BE3" w:rsidRDefault="00B17BA6" w:rsidP="00B17BA6">
      <w:pPr>
        <w:pStyle w:val="VHead2"/>
        <w:jc w:val="left"/>
        <w:rPr>
          <w:sz w:val="24"/>
          <w:szCs w:val="24"/>
        </w:rPr>
      </w:pPr>
      <w:r w:rsidRPr="00146BE3">
        <w:rPr>
          <w:sz w:val="24"/>
          <w:szCs w:val="24"/>
        </w:rPr>
        <w:t>Measurement and Geometry</w:t>
      </w:r>
    </w:p>
    <w:tbl>
      <w:tblPr>
        <w:tblStyle w:val="TableGrid"/>
        <w:tblW w:w="14485" w:type="dxa"/>
        <w:tblLook w:val="04A0" w:firstRow="1" w:lastRow="0" w:firstColumn="1" w:lastColumn="0" w:noHBand="0" w:noVBand="1"/>
      </w:tblPr>
      <w:tblGrid>
        <w:gridCol w:w="1705"/>
        <w:gridCol w:w="2340"/>
        <w:gridCol w:w="10440"/>
      </w:tblGrid>
      <w:tr w:rsidR="00B17BA6" w:rsidRPr="00146BE3" w14:paraId="5A2003AE" w14:textId="77777777" w:rsidTr="5F416382">
        <w:tc>
          <w:tcPr>
            <w:tcW w:w="1705" w:type="dxa"/>
            <w:shd w:val="clear" w:color="auto" w:fill="FABF8F" w:themeFill="accent6" w:themeFillTint="99"/>
          </w:tcPr>
          <w:p w14:paraId="130DA4FB" w14:textId="77777777" w:rsidR="00B17BA6" w:rsidRPr="00146BE3"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146BE3">
              <w:rPr>
                <w:sz w:val="24"/>
                <w:szCs w:val="24"/>
              </w:rPr>
              <w:t>2016 SOL</w:t>
            </w:r>
          </w:p>
        </w:tc>
        <w:tc>
          <w:tcPr>
            <w:tcW w:w="2340" w:type="dxa"/>
            <w:shd w:val="clear" w:color="auto" w:fill="FABF8F" w:themeFill="accent6" w:themeFillTint="99"/>
          </w:tcPr>
          <w:p w14:paraId="0D7EF48D" w14:textId="7E8D78D3" w:rsidR="00B17BA6" w:rsidRPr="00146BE3"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146BE3">
              <w:rPr>
                <w:sz w:val="24"/>
                <w:szCs w:val="24"/>
              </w:rPr>
              <w:t>2023 SOL</w:t>
            </w:r>
          </w:p>
        </w:tc>
        <w:tc>
          <w:tcPr>
            <w:tcW w:w="10440" w:type="dxa"/>
            <w:shd w:val="clear" w:color="auto" w:fill="FABF8F" w:themeFill="accent6" w:themeFillTint="99"/>
          </w:tcPr>
          <w:p w14:paraId="5A7874A7" w14:textId="77777777" w:rsidR="00B17BA6" w:rsidRPr="00146BE3"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146BE3">
              <w:rPr>
                <w:sz w:val="24"/>
                <w:szCs w:val="24"/>
              </w:rPr>
              <w:t>Instructional Notes</w:t>
            </w:r>
          </w:p>
        </w:tc>
      </w:tr>
      <w:tr w:rsidR="00DB24A4" w:rsidRPr="00146BE3" w14:paraId="4E9F09C5" w14:textId="77777777" w:rsidTr="5F416382">
        <w:tc>
          <w:tcPr>
            <w:tcW w:w="1705" w:type="dxa"/>
          </w:tcPr>
          <w:p w14:paraId="193A2253" w14:textId="6B01745C" w:rsidR="00DB24A4" w:rsidRPr="00146BE3" w:rsidRDefault="00DB24A4" w:rsidP="00DB24A4">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146BE3">
              <w:rPr>
                <w:sz w:val="24"/>
                <w:szCs w:val="24"/>
              </w:rPr>
              <w:t>5.8</w:t>
            </w:r>
          </w:p>
        </w:tc>
        <w:tc>
          <w:tcPr>
            <w:tcW w:w="2340" w:type="dxa"/>
          </w:tcPr>
          <w:p w14:paraId="66438425" w14:textId="31D9DE7D" w:rsidR="00DB24A4" w:rsidRPr="00146BE3" w:rsidRDefault="00DB24A4" w:rsidP="00DB24A4">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146BE3">
              <w:rPr>
                <w:sz w:val="24"/>
                <w:szCs w:val="24"/>
              </w:rPr>
              <w:t>5.MG.2</w:t>
            </w:r>
          </w:p>
        </w:tc>
        <w:tc>
          <w:tcPr>
            <w:tcW w:w="10440" w:type="dxa"/>
          </w:tcPr>
          <w:p w14:paraId="0E393F00" w14:textId="311F8260" w:rsidR="00DB24A4" w:rsidRPr="00545A13" w:rsidRDefault="00DB24A4" w:rsidP="00DB24A4">
            <w:pPr>
              <w:pStyle w:val="VHead2"/>
              <w:jc w:val="left"/>
              <w:rPr>
                <w:b w:val="0"/>
                <w:sz w:val="24"/>
                <w:szCs w:val="24"/>
              </w:rPr>
            </w:pPr>
            <w:r w:rsidRPr="00545A13">
              <w:rPr>
                <w:b w:val="0"/>
                <w:sz w:val="24"/>
                <w:szCs w:val="24"/>
              </w:rPr>
              <w:t>While developing a procedure for finding the area of a right triangle</w:t>
            </w:r>
            <w:r w:rsidR="00B00135" w:rsidRPr="00545A13">
              <w:rPr>
                <w:b w:val="0"/>
                <w:sz w:val="24"/>
                <w:szCs w:val="24"/>
              </w:rPr>
              <w:t>,</w:t>
            </w:r>
            <w:r w:rsidRPr="00545A13">
              <w:rPr>
                <w:b w:val="0"/>
                <w:sz w:val="24"/>
                <w:szCs w:val="24"/>
              </w:rPr>
              <w:t xml:space="preserve"> provide students with opportunities to have hands-on exploration</w:t>
            </w:r>
            <w:r w:rsidR="00DC7960" w:rsidRPr="00545A13">
              <w:rPr>
                <w:b w:val="0"/>
                <w:sz w:val="24"/>
                <w:szCs w:val="24"/>
              </w:rPr>
              <w:t>s</w:t>
            </w:r>
            <w:r w:rsidRPr="00545A13">
              <w:rPr>
                <w:b w:val="0"/>
                <w:sz w:val="24"/>
                <w:szCs w:val="24"/>
              </w:rPr>
              <w:t xml:space="preserve"> to investigate and develop the formula for finding area.  </w:t>
            </w:r>
          </w:p>
          <w:p w14:paraId="47316FE9" w14:textId="598695AA" w:rsidR="00DB24A4" w:rsidRPr="00545A13" w:rsidRDefault="00DB24A4" w:rsidP="00DB24A4">
            <w:pPr>
              <w:pStyle w:val="VHead2"/>
              <w:pBdr>
                <w:top w:val="none" w:sz="0" w:space="0" w:color="000000"/>
                <w:left w:val="none" w:sz="0" w:space="0" w:color="000000"/>
                <w:bottom w:val="none" w:sz="0" w:space="0" w:color="000000"/>
                <w:right w:val="none" w:sz="0" w:space="0" w:color="000000"/>
                <w:between w:val="none" w:sz="0" w:space="0" w:color="000000"/>
              </w:pBdr>
              <w:jc w:val="left"/>
              <w:rPr>
                <w:rFonts w:eastAsia="Times New Roman"/>
                <w:b w:val="0"/>
                <w:color w:val="auto"/>
                <w:sz w:val="24"/>
                <w:szCs w:val="24"/>
              </w:rPr>
            </w:pPr>
            <w:r w:rsidRPr="00545A13">
              <w:rPr>
                <w:b w:val="0"/>
                <w:sz w:val="24"/>
                <w:szCs w:val="24"/>
              </w:rPr>
              <w:t>While developing a procedure for finding volume</w:t>
            </w:r>
            <w:r w:rsidR="00DC7960" w:rsidRPr="00545A13">
              <w:rPr>
                <w:b w:val="0"/>
                <w:sz w:val="24"/>
                <w:szCs w:val="24"/>
              </w:rPr>
              <w:t>,</w:t>
            </w:r>
            <w:r w:rsidRPr="00545A13">
              <w:rPr>
                <w:b w:val="0"/>
                <w:sz w:val="24"/>
                <w:szCs w:val="24"/>
              </w:rPr>
              <w:t xml:space="preserve"> provide opportunities for students to describe volume as a measure of capacity and give examples of volume as a measurement in contextual situations</w:t>
            </w:r>
            <w:r w:rsidR="00081F59" w:rsidRPr="00545A13">
              <w:rPr>
                <w:b w:val="0"/>
                <w:sz w:val="24"/>
                <w:szCs w:val="24"/>
              </w:rPr>
              <w:t xml:space="preserve">. </w:t>
            </w:r>
          </w:p>
        </w:tc>
      </w:tr>
      <w:tr w:rsidR="00DB24A4" w:rsidRPr="00146BE3" w14:paraId="7923BA0E" w14:textId="77777777" w:rsidTr="5F416382">
        <w:tc>
          <w:tcPr>
            <w:tcW w:w="1705" w:type="dxa"/>
          </w:tcPr>
          <w:p w14:paraId="2EFEA75C" w14:textId="40CD2DE9" w:rsidR="00DB24A4" w:rsidRPr="00146BE3" w:rsidRDefault="00DB24A4" w:rsidP="00DB24A4">
            <w:pPr>
              <w:pStyle w:val="VHead2"/>
              <w:rPr>
                <w:sz w:val="24"/>
                <w:szCs w:val="24"/>
              </w:rPr>
            </w:pPr>
            <w:r w:rsidRPr="00146BE3">
              <w:rPr>
                <w:sz w:val="24"/>
                <w:szCs w:val="24"/>
              </w:rPr>
              <w:t>5.9</w:t>
            </w:r>
          </w:p>
        </w:tc>
        <w:tc>
          <w:tcPr>
            <w:tcW w:w="2340" w:type="dxa"/>
          </w:tcPr>
          <w:p w14:paraId="7A673322" w14:textId="1A671E4F" w:rsidR="00DB24A4" w:rsidRPr="00146BE3" w:rsidRDefault="00DB24A4" w:rsidP="00DB24A4">
            <w:pPr>
              <w:pStyle w:val="VHead2"/>
              <w:rPr>
                <w:sz w:val="24"/>
                <w:szCs w:val="24"/>
              </w:rPr>
            </w:pPr>
            <w:r w:rsidRPr="00146BE3">
              <w:rPr>
                <w:sz w:val="24"/>
                <w:szCs w:val="24"/>
              </w:rPr>
              <w:t>5.MG.1</w:t>
            </w:r>
          </w:p>
        </w:tc>
        <w:tc>
          <w:tcPr>
            <w:tcW w:w="10440" w:type="dxa"/>
          </w:tcPr>
          <w:p w14:paraId="6421A0D3" w14:textId="50A3A80D" w:rsidR="00DB24A4" w:rsidRPr="00545A13" w:rsidRDefault="00DB24A4" w:rsidP="00DB24A4">
            <w:pPr>
              <w:pStyle w:val="VHead2"/>
              <w:jc w:val="left"/>
              <w:rPr>
                <w:b w:val="0"/>
                <w:sz w:val="24"/>
                <w:szCs w:val="24"/>
              </w:rPr>
            </w:pPr>
            <w:r w:rsidRPr="00545A13">
              <w:rPr>
                <w:rFonts w:eastAsia="Times New Roman"/>
                <w:b w:val="0"/>
                <w:color w:val="auto"/>
                <w:sz w:val="24"/>
                <w:szCs w:val="24"/>
              </w:rPr>
              <w:t>When solving practical problems that involve length, mass, and liquid volume</w:t>
            </w:r>
            <w:r w:rsidR="00DC7960" w:rsidRPr="00545A13">
              <w:rPr>
                <w:rFonts w:eastAsia="Times New Roman"/>
                <w:b w:val="0"/>
                <w:color w:val="auto"/>
                <w:sz w:val="24"/>
                <w:szCs w:val="24"/>
              </w:rPr>
              <w:t>,</w:t>
            </w:r>
            <w:r w:rsidRPr="00545A13">
              <w:rPr>
                <w:rFonts w:eastAsia="Times New Roman"/>
                <w:b w:val="0"/>
                <w:color w:val="auto"/>
                <w:sz w:val="24"/>
                <w:szCs w:val="24"/>
              </w:rPr>
              <w:t xml:space="preserve"> provide students with opportunities to choose the most appropriate unit of measure to use in the problem.</w:t>
            </w:r>
          </w:p>
        </w:tc>
      </w:tr>
      <w:tr w:rsidR="00DB24A4" w:rsidRPr="00146BE3" w14:paraId="71782F3C" w14:textId="77777777" w:rsidTr="5F416382">
        <w:trPr>
          <w:trHeight w:val="300"/>
        </w:trPr>
        <w:tc>
          <w:tcPr>
            <w:tcW w:w="1705" w:type="dxa"/>
          </w:tcPr>
          <w:p w14:paraId="01000863" w14:textId="23F46DAE" w:rsidR="00DB24A4" w:rsidRPr="00146BE3" w:rsidRDefault="00DB24A4" w:rsidP="00DB24A4">
            <w:pPr>
              <w:pStyle w:val="VHead2"/>
              <w:rPr>
                <w:sz w:val="24"/>
                <w:szCs w:val="24"/>
              </w:rPr>
            </w:pPr>
            <w:r w:rsidRPr="00146BE3">
              <w:rPr>
                <w:sz w:val="24"/>
                <w:szCs w:val="24"/>
              </w:rPr>
              <w:t>5.12, 5.13</w:t>
            </w:r>
          </w:p>
        </w:tc>
        <w:tc>
          <w:tcPr>
            <w:tcW w:w="2340" w:type="dxa"/>
          </w:tcPr>
          <w:p w14:paraId="5DF96C6E" w14:textId="7A95CF12" w:rsidR="00DB24A4" w:rsidRPr="00146BE3" w:rsidRDefault="00DB24A4" w:rsidP="00DB24A4">
            <w:pPr>
              <w:pStyle w:val="VHead2"/>
              <w:rPr>
                <w:sz w:val="24"/>
                <w:szCs w:val="24"/>
              </w:rPr>
            </w:pPr>
            <w:r w:rsidRPr="00146BE3">
              <w:rPr>
                <w:sz w:val="24"/>
                <w:szCs w:val="24"/>
              </w:rPr>
              <w:t>5.MG.3</w:t>
            </w:r>
          </w:p>
        </w:tc>
        <w:tc>
          <w:tcPr>
            <w:tcW w:w="10440" w:type="dxa"/>
          </w:tcPr>
          <w:p w14:paraId="1F51E381" w14:textId="676F1C54" w:rsidR="00DB24A4" w:rsidRPr="00146BE3" w:rsidRDefault="00DB24A4" w:rsidP="00DB24A4">
            <w:pPr>
              <w:rPr>
                <w:rFonts w:eastAsia="Times New Roman"/>
                <w:color w:val="980000"/>
                <w:lang w:val="en"/>
              </w:rPr>
            </w:pPr>
            <w:r w:rsidRPr="00146BE3">
              <w:t xml:space="preserve">While students </w:t>
            </w:r>
            <w:r w:rsidRPr="00146BE3">
              <w:rPr>
                <w:rFonts w:eastAsia="Times New Roman"/>
                <w:color w:val="000000" w:themeColor="text1"/>
                <w:lang w:val="en"/>
              </w:rPr>
              <w:t>classify and measure angles and triangles</w:t>
            </w:r>
            <w:r w:rsidR="00B81C13">
              <w:rPr>
                <w:rFonts w:eastAsia="Times New Roman"/>
                <w:color w:val="000000" w:themeColor="text1"/>
                <w:lang w:val="en"/>
              </w:rPr>
              <w:t>,</w:t>
            </w:r>
            <w:r w:rsidRPr="00146BE3">
              <w:rPr>
                <w:rFonts w:eastAsia="Times New Roman"/>
                <w:color w:val="000000" w:themeColor="text1"/>
                <w:lang w:val="en"/>
              </w:rPr>
              <w:t xml:space="preserve"> provide opportunities for them </w:t>
            </w:r>
            <w:r w:rsidRPr="005B5EAC">
              <w:rPr>
                <w:rFonts w:eastAsia="Times New Roman"/>
                <w:color w:val="000000" w:themeColor="text1"/>
                <w:lang w:val="en"/>
              </w:rPr>
              <w:t xml:space="preserve">to solve problems </w:t>
            </w:r>
            <w:r w:rsidRPr="005B5EAC">
              <w:rPr>
                <w:rFonts w:eastAsia="Times New Roman"/>
                <w:color w:val="auto"/>
                <w:lang w:val="en"/>
              </w:rPr>
              <w:t>in context</w:t>
            </w:r>
            <w:r w:rsidR="005B5EAC" w:rsidRPr="005B5EAC">
              <w:rPr>
                <w:rFonts w:eastAsia="Times New Roman"/>
                <w:color w:val="auto"/>
                <w:lang w:val="en"/>
              </w:rPr>
              <w:t xml:space="preserve"> with angles and triangles.</w:t>
            </w:r>
          </w:p>
        </w:tc>
      </w:tr>
    </w:tbl>
    <w:p w14:paraId="2D11EEED" w14:textId="77777777" w:rsidR="00B17BA6" w:rsidRPr="00146BE3" w:rsidRDefault="00B17BA6" w:rsidP="00B17BA6">
      <w:pPr>
        <w:pStyle w:val="VHead2"/>
        <w:jc w:val="left"/>
        <w:rPr>
          <w:sz w:val="24"/>
          <w:szCs w:val="24"/>
        </w:rPr>
      </w:pPr>
    </w:p>
    <w:p w14:paraId="2407B717" w14:textId="77777777" w:rsidR="00B17BA6" w:rsidRPr="00146BE3" w:rsidRDefault="00B17BA6" w:rsidP="00B17BA6">
      <w:pPr>
        <w:pStyle w:val="VHead2"/>
        <w:jc w:val="left"/>
        <w:rPr>
          <w:sz w:val="24"/>
          <w:szCs w:val="24"/>
        </w:rPr>
      </w:pPr>
      <w:r w:rsidRPr="00146BE3">
        <w:rPr>
          <w:sz w:val="24"/>
          <w:szCs w:val="24"/>
        </w:rPr>
        <w:t>Probability and Statistics</w:t>
      </w:r>
    </w:p>
    <w:tbl>
      <w:tblPr>
        <w:tblStyle w:val="TableGrid"/>
        <w:tblW w:w="14485" w:type="dxa"/>
        <w:tblLook w:val="04A0" w:firstRow="1" w:lastRow="0" w:firstColumn="1" w:lastColumn="0" w:noHBand="0" w:noVBand="1"/>
      </w:tblPr>
      <w:tblGrid>
        <w:gridCol w:w="1705"/>
        <w:gridCol w:w="2340"/>
        <w:gridCol w:w="10440"/>
      </w:tblGrid>
      <w:tr w:rsidR="00B17BA6" w:rsidRPr="00146BE3" w14:paraId="2F1A0093" w14:textId="77777777" w:rsidTr="00AC4C32">
        <w:trPr>
          <w:tblHeader/>
        </w:trPr>
        <w:tc>
          <w:tcPr>
            <w:tcW w:w="1705" w:type="dxa"/>
            <w:shd w:val="clear" w:color="auto" w:fill="FABF8F" w:themeFill="accent6" w:themeFillTint="99"/>
          </w:tcPr>
          <w:p w14:paraId="5707C1A6" w14:textId="77777777" w:rsidR="00B17BA6" w:rsidRPr="00146BE3"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146BE3">
              <w:rPr>
                <w:sz w:val="24"/>
                <w:szCs w:val="24"/>
              </w:rPr>
              <w:t>2016 SOL</w:t>
            </w:r>
          </w:p>
        </w:tc>
        <w:tc>
          <w:tcPr>
            <w:tcW w:w="2340" w:type="dxa"/>
            <w:shd w:val="clear" w:color="auto" w:fill="FABF8F" w:themeFill="accent6" w:themeFillTint="99"/>
          </w:tcPr>
          <w:p w14:paraId="5F9CE468" w14:textId="46C54DB7" w:rsidR="00B17BA6" w:rsidRPr="00146BE3"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146BE3">
              <w:rPr>
                <w:sz w:val="24"/>
                <w:szCs w:val="24"/>
              </w:rPr>
              <w:t>2023 SOL</w:t>
            </w:r>
          </w:p>
        </w:tc>
        <w:tc>
          <w:tcPr>
            <w:tcW w:w="10440" w:type="dxa"/>
            <w:shd w:val="clear" w:color="auto" w:fill="FABF8F" w:themeFill="accent6" w:themeFillTint="99"/>
          </w:tcPr>
          <w:p w14:paraId="20F3413A" w14:textId="77777777" w:rsidR="00B17BA6" w:rsidRPr="00146BE3"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146BE3">
              <w:rPr>
                <w:sz w:val="24"/>
                <w:szCs w:val="24"/>
              </w:rPr>
              <w:t>Instructional Notes</w:t>
            </w:r>
          </w:p>
        </w:tc>
      </w:tr>
      <w:tr w:rsidR="00926F00" w:rsidRPr="00146BE3" w14:paraId="76BC979B" w14:textId="77777777" w:rsidTr="5ECEB828">
        <w:tc>
          <w:tcPr>
            <w:tcW w:w="1705" w:type="dxa"/>
          </w:tcPr>
          <w:p w14:paraId="32A49E93" w14:textId="2DD38B15" w:rsidR="00926F00" w:rsidRPr="00146BE3" w:rsidRDefault="6A846D55" w:rsidP="1FBD1A08">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146BE3">
              <w:rPr>
                <w:sz w:val="24"/>
                <w:szCs w:val="24"/>
              </w:rPr>
              <w:t>5.16</w:t>
            </w:r>
          </w:p>
        </w:tc>
        <w:tc>
          <w:tcPr>
            <w:tcW w:w="2340" w:type="dxa"/>
          </w:tcPr>
          <w:p w14:paraId="70643CF9" w14:textId="0F0E6E44" w:rsidR="00926F00" w:rsidRPr="00146BE3" w:rsidRDefault="535F6838" w:rsidP="1FBD1A08">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146BE3">
              <w:rPr>
                <w:sz w:val="24"/>
                <w:szCs w:val="24"/>
              </w:rPr>
              <w:t>5.PS.1</w:t>
            </w:r>
          </w:p>
        </w:tc>
        <w:tc>
          <w:tcPr>
            <w:tcW w:w="10440" w:type="dxa"/>
          </w:tcPr>
          <w:p w14:paraId="756CD611" w14:textId="6EB8E306" w:rsidR="00926F00" w:rsidRPr="00146BE3" w:rsidRDefault="1D056E9C" w:rsidP="5ECEB828">
            <w:pPr>
              <w:pStyle w:val="VHead2"/>
              <w:jc w:val="left"/>
              <w:rPr>
                <w:rFonts w:eastAsia="Times New Roman"/>
                <w:b w:val="0"/>
                <w:color w:val="000000" w:themeColor="text1"/>
                <w:sz w:val="24"/>
                <w:szCs w:val="24"/>
              </w:rPr>
            </w:pPr>
            <w:r w:rsidRPr="00146BE3">
              <w:rPr>
                <w:rFonts w:eastAsia="Times New Roman"/>
                <w:b w:val="0"/>
                <w:color w:val="000000" w:themeColor="text1"/>
                <w:sz w:val="24"/>
                <w:szCs w:val="24"/>
              </w:rPr>
              <w:t>While students are representing data and making observations</w:t>
            </w:r>
            <w:r w:rsidR="071D466C" w:rsidRPr="00146BE3">
              <w:rPr>
                <w:rFonts w:eastAsia="Times New Roman"/>
                <w:b w:val="0"/>
                <w:color w:val="000000" w:themeColor="text1"/>
                <w:sz w:val="24"/>
                <w:szCs w:val="24"/>
              </w:rPr>
              <w:t xml:space="preserve"> </w:t>
            </w:r>
            <w:r w:rsidR="2855157E" w:rsidRPr="00146BE3">
              <w:rPr>
                <w:rFonts w:eastAsia="Times New Roman"/>
                <w:b w:val="0"/>
                <w:color w:val="000000" w:themeColor="text1"/>
                <w:sz w:val="24"/>
                <w:szCs w:val="24"/>
              </w:rPr>
              <w:t>about</w:t>
            </w:r>
            <w:r w:rsidR="27BA44FF" w:rsidRPr="00146BE3">
              <w:rPr>
                <w:rFonts w:eastAsia="Times New Roman"/>
                <w:b w:val="0"/>
                <w:color w:val="000000" w:themeColor="text1"/>
                <w:sz w:val="24"/>
                <w:szCs w:val="24"/>
              </w:rPr>
              <w:t xml:space="preserve"> line plots </w:t>
            </w:r>
            <w:r w:rsidR="004E0647">
              <w:rPr>
                <w:rFonts w:eastAsia="Times New Roman"/>
                <w:b w:val="0"/>
                <w:color w:val="000000" w:themeColor="text1"/>
                <w:sz w:val="24"/>
                <w:szCs w:val="24"/>
              </w:rPr>
              <w:t xml:space="preserve">(dot plots) </w:t>
            </w:r>
            <w:r w:rsidR="27BA44FF" w:rsidRPr="00146BE3">
              <w:rPr>
                <w:rFonts w:eastAsia="Times New Roman"/>
                <w:b w:val="0"/>
                <w:color w:val="000000" w:themeColor="text1"/>
                <w:sz w:val="24"/>
                <w:szCs w:val="24"/>
              </w:rPr>
              <w:t xml:space="preserve">and stem-and-leaf </w:t>
            </w:r>
            <w:r w:rsidR="210611EB" w:rsidRPr="00146BE3">
              <w:rPr>
                <w:rFonts w:eastAsia="Times New Roman"/>
                <w:b w:val="0"/>
                <w:color w:val="000000" w:themeColor="text1"/>
                <w:sz w:val="24"/>
                <w:szCs w:val="24"/>
              </w:rPr>
              <w:t>plots</w:t>
            </w:r>
            <w:r w:rsidR="27BA44FF" w:rsidRPr="00146BE3">
              <w:rPr>
                <w:rFonts w:eastAsia="Times New Roman"/>
                <w:b w:val="0"/>
                <w:color w:val="000000" w:themeColor="text1"/>
                <w:sz w:val="24"/>
                <w:szCs w:val="24"/>
              </w:rPr>
              <w:t>, provide opportunities for students to incorporate additional components of the data cycle, including:</w:t>
            </w:r>
          </w:p>
          <w:p w14:paraId="49E8BEAA" w14:textId="1B5A0308" w:rsidR="00926F00" w:rsidRPr="00146BE3" w:rsidRDefault="27BA44FF" w:rsidP="5ECEB828">
            <w:pPr>
              <w:pStyle w:val="VHead2"/>
              <w:numPr>
                <w:ilvl w:val="0"/>
                <w:numId w:val="1"/>
              </w:numPr>
              <w:jc w:val="left"/>
              <w:rPr>
                <w:rFonts w:eastAsia="Times New Roman"/>
                <w:bCs/>
                <w:color w:val="000000" w:themeColor="text1"/>
                <w:sz w:val="24"/>
                <w:szCs w:val="24"/>
              </w:rPr>
            </w:pPr>
            <w:r w:rsidRPr="00146BE3">
              <w:rPr>
                <w:rFonts w:eastAsia="Times New Roman"/>
                <w:b w:val="0"/>
                <w:color w:val="000000" w:themeColor="text1"/>
                <w:sz w:val="24"/>
                <w:szCs w:val="24"/>
              </w:rPr>
              <w:t xml:space="preserve">Formulate questions that require the collection or acquisition of data; </w:t>
            </w:r>
          </w:p>
          <w:p w14:paraId="08BE5212" w14:textId="7D78F093" w:rsidR="00926F00" w:rsidRPr="00146BE3" w:rsidRDefault="27BA44FF" w:rsidP="5ECEB828">
            <w:pPr>
              <w:pStyle w:val="VHead2"/>
              <w:numPr>
                <w:ilvl w:val="0"/>
                <w:numId w:val="1"/>
              </w:numPr>
              <w:jc w:val="left"/>
              <w:rPr>
                <w:rFonts w:eastAsia="Times New Roman"/>
                <w:b w:val="0"/>
                <w:color w:val="000000" w:themeColor="text1"/>
                <w:sz w:val="24"/>
                <w:szCs w:val="24"/>
              </w:rPr>
            </w:pPr>
            <w:r w:rsidRPr="00146BE3">
              <w:rPr>
                <w:rFonts w:eastAsia="Times New Roman"/>
                <w:b w:val="0"/>
                <w:color w:val="000000" w:themeColor="text1"/>
                <w:sz w:val="24"/>
                <w:szCs w:val="24"/>
              </w:rPr>
              <w:t>Determine the data needed to answer a formulated question and collect the data or acquire existing data using various methods</w:t>
            </w:r>
            <w:r w:rsidR="5ACAC2AC" w:rsidRPr="00146BE3">
              <w:rPr>
                <w:rFonts w:eastAsia="Times New Roman"/>
                <w:b w:val="0"/>
                <w:color w:val="000000" w:themeColor="text1"/>
                <w:sz w:val="24"/>
                <w:szCs w:val="24"/>
              </w:rPr>
              <w:t>; and</w:t>
            </w:r>
          </w:p>
          <w:p w14:paraId="759FCA1F" w14:textId="0C866CE3" w:rsidR="00926F00" w:rsidRPr="00146BE3" w:rsidRDefault="5ACAC2AC" w:rsidP="5ECEB828">
            <w:pPr>
              <w:pStyle w:val="VHead2"/>
              <w:numPr>
                <w:ilvl w:val="0"/>
                <w:numId w:val="1"/>
              </w:numPr>
              <w:jc w:val="left"/>
              <w:rPr>
                <w:rFonts w:eastAsia="Times New Roman"/>
                <w:b w:val="0"/>
                <w:color w:val="000000" w:themeColor="text1"/>
                <w:sz w:val="24"/>
                <w:szCs w:val="24"/>
              </w:rPr>
            </w:pPr>
            <w:r w:rsidRPr="00146BE3">
              <w:rPr>
                <w:rFonts w:eastAsia="Times New Roman"/>
                <w:b w:val="0"/>
                <w:color w:val="000000" w:themeColor="text1"/>
                <w:sz w:val="24"/>
                <w:szCs w:val="24"/>
              </w:rPr>
              <w:t>Analyze data and communicate results.</w:t>
            </w:r>
          </w:p>
          <w:p w14:paraId="508418EA" w14:textId="4FCC9DA7" w:rsidR="00926F00" w:rsidRPr="00146BE3" w:rsidRDefault="27BA44FF" w:rsidP="5ECEB828">
            <w:pPr>
              <w:pStyle w:val="VHead2"/>
              <w:jc w:val="left"/>
              <w:rPr>
                <w:rFonts w:eastAsia="Times New Roman"/>
                <w:color w:val="auto"/>
                <w:sz w:val="24"/>
                <w:szCs w:val="24"/>
              </w:rPr>
            </w:pPr>
            <w:r w:rsidRPr="00146BE3">
              <w:rPr>
                <w:rFonts w:eastAsia="Times New Roman"/>
                <w:b w:val="0"/>
                <w:color w:val="000000" w:themeColor="text1"/>
                <w:sz w:val="24"/>
                <w:szCs w:val="24"/>
              </w:rPr>
              <w:t>Additionally, provide opportunities for students to</w:t>
            </w:r>
            <w:r w:rsidR="6442261E" w:rsidRPr="00146BE3">
              <w:rPr>
                <w:rFonts w:eastAsia="Times New Roman"/>
                <w:b w:val="0"/>
                <w:color w:val="000000" w:themeColor="text1"/>
                <w:sz w:val="24"/>
                <w:szCs w:val="24"/>
              </w:rPr>
              <w:t xml:space="preserve"> s</w:t>
            </w:r>
            <w:r w:rsidR="25B3F5F4" w:rsidRPr="00146BE3">
              <w:rPr>
                <w:rFonts w:eastAsia="Times New Roman"/>
                <w:b w:val="0"/>
                <w:color w:val="auto"/>
                <w:sz w:val="24"/>
                <w:szCs w:val="24"/>
              </w:rPr>
              <w:t>olve single-step and multistep addition and subtraction problems using data from line plots (dot plots) and stem-and-leaf plots.</w:t>
            </w:r>
          </w:p>
        </w:tc>
      </w:tr>
    </w:tbl>
    <w:p w14:paraId="0487CDD1" w14:textId="4C7AEC0C" w:rsidR="5ECEB828" w:rsidRPr="00146BE3" w:rsidRDefault="5ECEB828"/>
    <w:p w14:paraId="7745D0C2" w14:textId="77777777" w:rsidR="00B17BA6" w:rsidRPr="00146BE3" w:rsidRDefault="00B17BA6" w:rsidP="00B17BA6">
      <w:pPr>
        <w:pStyle w:val="VHead2"/>
        <w:jc w:val="left"/>
        <w:rPr>
          <w:sz w:val="24"/>
          <w:szCs w:val="24"/>
        </w:rPr>
      </w:pPr>
      <w:r w:rsidRPr="00146BE3">
        <w:rPr>
          <w:sz w:val="24"/>
          <w:szCs w:val="24"/>
        </w:rPr>
        <w:t>Patterns, Functions, and Algebra</w:t>
      </w:r>
    </w:p>
    <w:tbl>
      <w:tblPr>
        <w:tblStyle w:val="TableGrid"/>
        <w:tblW w:w="14485" w:type="dxa"/>
        <w:tblLook w:val="04A0" w:firstRow="1" w:lastRow="0" w:firstColumn="1" w:lastColumn="0" w:noHBand="0" w:noVBand="1"/>
      </w:tblPr>
      <w:tblGrid>
        <w:gridCol w:w="1705"/>
        <w:gridCol w:w="2340"/>
        <w:gridCol w:w="10440"/>
      </w:tblGrid>
      <w:tr w:rsidR="00B17BA6" w:rsidRPr="00146BE3" w14:paraId="2884F06E" w14:textId="77777777" w:rsidTr="3DB18D54">
        <w:tc>
          <w:tcPr>
            <w:tcW w:w="1705" w:type="dxa"/>
            <w:shd w:val="clear" w:color="auto" w:fill="FABF8F" w:themeFill="accent6" w:themeFillTint="99"/>
          </w:tcPr>
          <w:p w14:paraId="4C668DC6" w14:textId="77777777" w:rsidR="00B17BA6" w:rsidRPr="00146BE3"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146BE3">
              <w:rPr>
                <w:sz w:val="24"/>
                <w:szCs w:val="24"/>
              </w:rPr>
              <w:t>2016 SOL</w:t>
            </w:r>
          </w:p>
        </w:tc>
        <w:tc>
          <w:tcPr>
            <w:tcW w:w="2340" w:type="dxa"/>
            <w:shd w:val="clear" w:color="auto" w:fill="FABF8F" w:themeFill="accent6" w:themeFillTint="99"/>
          </w:tcPr>
          <w:p w14:paraId="1559C2F8" w14:textId="6B1DE955" w:rsidR="00B17BA6" w:rsidRPr="00146BE3"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146BE3">
              <w:rPr>
                <w:sz w:val="24"/>
                <w:szCs w:val="24"/>
              </w:rPr>
              <w:t>2023 SOL</w:t>
            </w:r>
          </w:p>
        </w:tc>
        <w:tc>
          <w:tcPr>
            <w:tcW w:w="10440" w:type="dxa"/>
            <w:shd w:val="clear" w:color="auto" w:fill="FABF8F" w:themeFill="accent6" w:themeFillTint="99"/>
          </w:tcPr>
          <w:p w14:paraId="2F9955FF" w14:textId="77777777" w:rsidR="00B17BA6" w:rsidRPr="00146BE3"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146BE3">
              <w:rPr>
                <w:sz w:val="24"/>
                <w:szCs w:val="24"/>
              </w:rPr>
              <w:t>Instructional Notes</w:t>
            </w:r>
          </w:p>
        </w:tc>
      </w:tr>
      <w:tr w:rsidR="00B17BA6" w:rsidRPr="00146BE3" w14:paraId="3179C222" w14:textId="77777777" w:rsidTr="3DB18D54">
        <w:tc>
          <w:tcPr>
            <w:tcW w:w="1705" w:type="dxa"/>
          </w:tcPr>
          <w:p w14:paraId="0F0868CE" w14:textId="50CA977E" w:rsidR="00B17BA6" w:rsidRPr="00146BE3" w:rsidRDefault="49D6DFEE" w:rsidP="1FBD1A08">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146BE3">
              <w:rPr>
                <w:sz w:val="24"/>
                <w:szCs w:val="24"/>
              </w:rPr>
              <w:t>5.18</w:t>
            </w:r>
          </w:p>
        </w:tc>
        <w:tc>
          <w:tcPr>
            <w:tcW w:w="2340" w:type="dxa"/>
          </w:tcPr>
          <w:p w14:paraId="50A96D31" w14:textId="1813F585" w:rsidR="00B17BA6" w:rsidRPr="00146BE3" w:rsidRDefault="49D6DFEE" w:rsidP="1FBD1A08">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146BE3">
              <w:rPr>
                <w:sz w:val="24"/>
                <w:szCs w:val="24"/>
              </w:rPr>
              <w:t>5.PFA.1</w:t>
            </w:r>
          </w:p>
        </w:tc>
        <w:tc>
          <w:tcPr>
            <w:tcW w:w="10440" w:type="dxa"/>
          </w:tcPr>
          <w:p w14:paraId="507643FC" w14:textId="59E62CC6" w:rsidR="00B17BA6" w:rsidRDefault="41D8B0E0" w:rsidP="5ECEB828">
            <w:pPr>
              <w:rPr>
                <w:rFonts w:eastAsia="Times New Roman"/>
                <w:color w:val="auto"/>
                <w:lang w:val="en"/>
              </w:rPr>
            </w:pPr>
            <w:r w:rsidRPr="00146BE3">
              <w:rPr>
                <w:rFonts w:eastAsia="Times New Roman"/>
                <w:color w:val="auto"/>
                <w:lang w:val="en"/>
              </w:rPr>
              <w:t>While students are working with patterns</w:t>
            </w:r>
            <w:r w:rsidR="00EC36AB">
              <w:rPr>
                <w:rFonts w:eastAsia="Times New Roman"/>
                <w:color w:val="auto"/>
                <w:lang w:val="en"/>
              </w:rPr>
              <w:t>,</w:t>
            </w:r>
            <w:r w:rsidRPr="00146BE3">
              <w:rPr>
                <w:rFonts w:eastAsia="Times New Roman"/>
                <w:color w:val="auto"/>
                <w:lang w:val="en"/>
              </w:rPr>
              <w:t xml:space="preserve"> provide opportunities for them to work</w:t>
            </w:r>
            <w:r w:rsidR="4F347F1B" w:rsidRPr="00146BE3">
              <w:rPr>
                <w:rFonts w:eastAsia="Times New Roman"/>
                <w:color w:val="auto"/>
                <w:lang w:val="en"/>
              </w:rPr>
              <w:t xml:space="preserve"> on</w:t>
            </w:r>
            <w:r w:rsidRPr="00146BE3">
              <w:rPr>
                <w:rFonts w:eastAsia="Times New Roman"/>
                <w:color w:val="auto"/>
                <w:lang w:val="en"/>
              </w:rPr>
              <w:t xml:space="preserve"> patterns</w:t>
            </w:r>
            <w:r w:rsidR="3BEB50D5" w:rsidRPr="00146BE3">
              <w:rPr>
                <w:rFonts w:eastAsia="Times New Roman"/>
                <w:color w:val="auto"/>
                <w:lang w:val="en"/>
              </w:rPr>
              <w:t xml:space="preserve"> </w:t>
            </w:r>
            <w:r w:rsidR="3BEB50D5" w:rsidRPr="00313840">
              <w:rPr>
                <w:rFonts w:eastAsia="Times New Roman"/>
                <w:color w:val="auto"/>
                <w:lang w:val="en"/>
              </w:rPr>
              <w:t>in context</w:t>
            </w:r>
            <w:r w:rsidR="0C5C5F33" w:rsidRPr="00313840">
              <w:rPr>
                <w:rFonts w:eastAsia="Times New Roman"/>
                <w:color w:val="auto"/>
                <w:lang w:val="en"/>
              </w:rPr>
              <w:t xml:space="preserve"> and </w:t>
            </w:r>
            <w:r w:rsidR="00313840" w:rsidRPr="00313840">
              <w:rPr>
                <w:rFonts w:eastAsia="Times New Roman"/>
                <w:color w:val="auto"/>
                <w:lang w:val="en"/>
              </w:rPr>
              <w:t>with</w:t>
            </w:r>
            <w:r w:rsidR="3BEB50D5" w:rsidRPr="00313840">
              <w:rPr>
                <w:rFonts w:eastAsia="Times New Roman"/>
                <w:color w:val="auto"/>
                <w:lang w:val="en"/>
              </w:rPr>
              <w:t xml:space="preserve"> various representations.</w:t>
            </w:r>
          </w:p>
          <w:p w14:paraId="0ECEE026" w14:textId="49648CBF" w:rsidR="008746E8" w:rsidRPr="00146BE3" w:rsidRDefault="008746E8" w:rsidP="5ECEB828">
            <w:pPr>
              <w:rPr>
                <w:rFonts w:eastAsia="Times New Roman"/>
                <w:color w:val="auto"/>
                <w:lang w:val="en"/>
              </w:rPr>
            </w:pPr>
            <w:r>
              <w:rPr>
                <w:rFonts w:eastAsia="Times New Roman"/>
                <w:color w:val="auto"/>
                <w:lang w:val="en"/>
              </w:rPr>
              <w:t>While students are working with patterns, provide opportunities for them to work with patterns that use division of whole numbers.</w:t>
            </w:r>
          </w:p>
        </w:tc>
      </w:tr>
      <w:tr w:rsidR="00B17BA6" w:rsidRPr="00146BE3" w14:paraId="79BB00FA" w14:textId="77777777" w:rsidTr="3DB18D54">
        <w:tc>
          <w:tcPr>
            <w:tcW w:w="1705" w:type="dxa"/>
          </w:tcPr>
          <w:p w14:paraId="27197243" w14:textId="3B6D3305" w:rsidR="00B17BA6" w:rsidRPr="00146BE3" w:rsidRDefault="49D6DFEE" w:rsidP="1FBD1A08">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146BE3">
              <w:rPr>
                <w:sz w:val="24"/>
                <w:szCs w:val="24"/>
              </w:rPr>
              <w:t>5.19</w:t>
            </w:r>
          </w:p>
        </w:tc>
        <w:tc>
          <w:tcPr>
            <w:tcW w:w="2340" w:type="dxa"/>
          </w:tcPr>
          <w:p w14:paraId="16413B00" w14:textId="27DC7FBA" w:rsidR="00B17BA6" w:rsidRPr="00146BE3" w:rsidRDefault="49D6DFEE" w:rsidP="1FBD1A08">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146BE3">
              <w:rPr>
                <w:sz w:val="24"/>
                <w:szCs w:val="24"/>
              </w:rPr>
              <w:t>5.PFA.2</w:t>
            </w:r>
          </w:p>
        </w:tc>
        <w:tc>
          <w:tcPr>
            <w:tcW w:w="10440" w:type="dxa"/>
          </w:tcPr>
          <w:p w14:paraId="5F812D7D" w14:textId="3178486A" w:rsidR="00B17BA6" w:rsidRPr="00146BE3" w:rsidRDefault="51374F6E" w:rsidP="5ECEB828">
            <w:pPr>
              <w:pStyle w:val="VHead2"/>
              <w:jc w:val="left"/>
              <w:rPr>
                <w:b w:val="0"/>
                <w:sz w:val="24"/>
                <w:szCs w:val="24"/>
              </w:rPr>
            </w:pPr>
            <w:r w:rsidRPr="00146BE3">
              <w:rPr>
                <w:b w:val="0"/>
                <w:sz w:val="24"/>
                <w:szCs w:val="24"/>
              </w:rPr>
              <w:t>While students are working with variables</w:t>
            </w:r>
            <w:r w:rsidR="008746E8">
              <w:rPr>
                <w:b w:val="0"/>
                <w:sz w:val="24"/>
                <w:szCs w:val="24"/>
              </w:rPr>
              <w:t>,</w:t>
            </w:r>
            <w:r w:rsidRPr="00146BE3">
              <w:rPr>
                <w:b w:val="0"/>
                <w:sz w:val="24"/>
                <w:szCs w:val="24"/>
              </w:rPr>
              <w:t xml:space="preserve"> p</w:t>
            </w:r>
            <w:r w:rsidR="07F9AB4C" w:rsidRPr="00146BE3">
              <w:rPr>
                <w:b w:val="0"/>
                <w:sz w:val="24"/>
                <w:szCs w:val="24"/>
              </w:rPr>
              <w:t xml:space="preserve">rovide </w:t>
            </w:r>
            <w:r w:rsidR="0B5F9BB0" w:rsidRPr="00146BE3">
              <w:rPr>
                <w:b w:val="0"/>
                <w:sz w:val="24"/>
                <w:szCs w:val="24"/>
              </w:rPr>
              <w:t>opportunities t</w:t>
            </w:r>
            <w:r w:rsidR="20FA445D" w:rsidRPr="00146BE3">
              <w:rPr>
                <w:b w:val="0"/>
                <w:sz w:val="24"/>
                <w:szCs w:val="24"/>
              </w:rPr>
              <w:t>o investigate and use variables in contextual problems.</w:t>
            </w:r>
          </w:p>
        </w:tc>
      </w:tr>
    </w:tbl>
    <w:p w14:paraId="7E778E56" w14:textId="53335ECB" w:rsidR="1FBD1A08" w:rsidRPr="00146BE3" w:rsidRDefault="1FBD1A08"/>
    <w:p w14:paraId="41A6AE2F" w14:textId="77777777" w:rsidR="00B17BA6" w:rsidRPr="00146BE3" w:rsidRDefault="00B17BA6" w:rsidP="00B17BA6">
      <w:pPr>
        <w:pStyle w:val="VHead2"/>
        <w:jc w:val="left"/>
        <w:rPr>
          <w:sz w:val="24"/>
          <w:szCs w:val="24"/>
        </w:rPr>
      </w:pPr>
    </w:p>
    <w:p w14:paraId="3275222F" w14:textId="23A1E241" w:rsidR="00B17BA6" w:rsidRPr="00146BE3" w:rsidRDefault="00B17BA6" w:rsidP="00B17BA6">
      <w:pPr>
        <w:pStyle w:val="VHead2"/>
        <w:jc w:val="left"/>
        <w:rPr>
          <w:sz w:val="24"/>
          <w:szCs w:val="24"/>
        </w:rPr>
      </w:pPr>
    </w:p>
    <w:p w14:paraId="7E79FF76" w14:textId="2CC17864" w:rsidR="00E534B7" w:rsidRPr="00146BE3" w:rsidRDefault="00B17BA6" w:rsidP="2B1FD7A0">
      <w:pPr>
        <w:pStyle w:val="VHead2"/>
        <w:jc w:val="left"/>
        <w:rPr>
          <w:sz w:val="24"/>
          <w:szCs w:val="24"/>
        </w:rPr>
      </w:pPr>
      <w:r w:rsidRPr="00146BE3">
        <w:rPr>
          <w:b w:val="0"/>
          <w:sz w:val="24"/>
          <w:szCs w:val="24"/>
        </w:rPr>
        <w:t xml:space="preserve"> </w:t>
      </w:r>
    </w:p>
    <w:sectPr w:rsidR="00E534B7" w:rsidRPr="00146BE3" w:rsidSect="00047198">
      <w:headerReference w:type="even" r:id="rId17"/>
      <w:footerReference w:type="even" r:id="rId18"/>
      <w:footerReference w:type="default" r:id="rId19"/>
      <w:headerReference w:type="first" r:id="rId20"/>
      <w:footerReference w:type="first" r:id="rId21"/>
      <w:pgSz w:w="15840" w:h="12240" w:orient="landscape"/>
      <w:pgMar w:top="1440" w:right="720" w:bottom="720"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E0F61" w14:textId="77777777" w:rsidR="00B27281" w:rsidRDefault="00B27281">
      <w:r>
        <w:separator/>
      </w:r>
    </w:p>
  </w:endnote>
  <w:endnote w:type="continuationSeparator" w:id="0">
    <w:p w14:paraId="4AA9318A" w14:textId="77777777" w:rsidR="00B27281" w:rsidRDefault="00B27281">
      <w:r>
        <w:continuationSeparator/>
      </w:r>
    </w:p>
  </w:endnote>
  <w:endnote w:type="continuationNotice" w:id="1">
    <w:p w14:paraId="093A9171" w14:textId="77777777" w:rsidR="00B27281" w:rsidRDefault="00B27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4"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64452"/>
      <w:docPartObj>
        <w:docPartGallery w:val="Page Numbers (Bottom of Page)"/>
        <w:docPartUnique/>
      </w:docPartObj>
    </w:sdtPr>
    <w:sdtEndPr>
      <w:rPr>
        <w:noProof/>
      </w:rPr>
    </w:sdtEndPr>
    <w:sdtContent>
      <w:p w14:paraId="0A2F9677" w14:textId="344EE840" w:rsidR="008B501C" w:rsidRPr="004E689A" w:rsidRDefault="008B501C" w:rsidP="008B501C">
        <w:pPr>
          <w:pStyle w:val="Footer"/>
          <w:rPr>
            <w:sz w:val="12"/>
            <w:szCs w:val="12"/>
          </w:rPr>
        </w:pPr>
      </w:p>
      <w:p w14:paraId="10AFBD7F" w14:textId="3E5C1A5B" w:rsidR="008B501C" w:rsidRDefault="008B501C">
        <w:pPr>
          <w:pStyle w:val="Footer"/>
        </w:pPr>
        <w:r>
          <w:t>Virginia Department of Education, September 2023</w:t>
        </w:r>
        <w:r>
          <w:tab/>
        </w:r>
        <w:r>
          <w:tab/>
        </w:r>
        <w:r>
          <w:tab/>
        </w:r>
        <w:r>
          <w:tab/>
        </w:r>
        <w:r>
          <w:tab/>
        </w:r>
        <w:r>
          <w:tab/>
        </w:r>
        <w:r>
          <w:tab/>
          <w:t xml:space="preserve">Page </w:t>
        </w:r>
        <w:r>
          <w:fldChar w:fldCharType="begin"/>
        </w:r>
        <w:r>
          <w:instrText xml:space="preserve"> PAGE   \* MERGEFORMAT </w:instrText>
        </w:r>
        <w:r>
          <w:fldChar w:fldCharType="separate"/>
        </w:r>
        <w:r>
          <w:t>1</w:t>
        </w:r>
        <w:r>
          <w:rPr>
            <w:noProof/>
          </w:rPr>
          <w:fldChar w:fldCharType="end"/>
        </w:r>
      </w:p>
    </w:sdtContent>
  </w:sdt>
  <w:p w14:paraId="0BAA0122" w14:textId="77777777" w:rsidR="008B501C" w:rsidRDefault="008B5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5"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6C0DC" w14:textId="77777777" w:rsidR="00B27281" w:rsidRDefault="00B27281">
      <w:r>
        <w:separator/>
      </w:r>
    </w:p>
  </w:footnote>
  <w:footnote w:type="continuationSeparator" w:id="0">
    <w:p w14:paraId="046C4ECB" w14:textId="77777777" w:rsidR="00B27281" w:rsidRDefault="00B27281">
      <w:r>
        <w:continuationSeparator/>
      </w:r>
    </w:p>
  </w:footnote>
  <w:footnote w:type="continuationNotice" w:id="1">
    <w:p w14:paraId="02D607EA" w14:textId="77777777" w:rsidR="00B27281" w:rsidRDefault="00B27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2"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3"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7839"/>
    <w:multiLevelType w:val="multilevel"/>
    <w:tmpl w:val="90708186"/>
    <w:name w:val="CF"/>
    <w:lvl w:ilvl="0">
      <w:start w:val="1"/>
      <w:numFmt w:val="none"/>
      <w:pStyle w:val="CFTSWBT"/>
      <w:lvlText w:val="%1"/>
      <w:lvlJc w:val="left"/>
      <w:pPr>
        <w:ind w:left="-90" w:firstLine="360"/>
      </w:pPr>
      <w:rPr>
        <w:rFonts w:hint="default"/>
        <w:u w:val="none"/>
      </w:rPr>
    </w:lvl>
    <w:lvl w:ilvl="1">
      <w:start w:val="1"/>
      <w:numFmt w:val="lowerLetter"/>
      <w:pStyle w:val="CFKSFormat"/>
      <w:lvlText w:val="%2)"/>
      <w:lvlJc w:val="left"/>
      <w:pPr>
        <w:ind w:left="630" w:hanging="360"/>
      </w:pPr>
      <w:rPr>
        <w:rFonts w:hint="default"/>
        <w:u w:val="none"/>
      </w:rPr>
    </w:lvl>
    <w:lvl w:ilvl="2">
      <w:start w:val="1"/>
      <w:numFmt w:val="lowerRoman"/>
      <w:pStyle w:val="CFKSFormatSub"/>
      <w:lvlText w:val="%3)"/>
      <w:lvlJc w:val="left"/>
      <w:pPr>
        <w:ind w:left="630" w:hanging="360"/>
      </w:pPr>
      <w:rPr>
        <w:rFonts w:hint="default"/>
        <w:b w:val="0"/>
        <w:bCs/>
        <w:u w:val="none"/>
      </w:rPr>
    </w:lvl>
    <w:lvl w:ilvl="3">
      <w:start w:val="1"/>
      <w:numFmt w:val="decimal"/>
      <w:lvlText w:val="(%4)"/>
      <w:lvlJc w:val="left"/>
      <w:pPr>
        <w:ind w:left="990" w:firstLine="0"/>
      </w:pPr>
      <w:rPr>
        <w:rFonts w:hint="default"/>
        <w:u w:val="none"/>
      </w:rPr>
    </w:lvl>
    <w:lvl w:ilvl="4">
      <w:start w:val="1"/>
      <w:numFmt w:val="lowerLetter"/>
      <w:lvlText w:val="(%5)"/>
      <w:lvlJc w:val="left"/>
      <w:pPr>
        <w:ind w:left="1350" w:firstLine="0"/>
      </w:pPr>
      <w:rPr>
        <w:rFonts w:hint="default"/>
        <w:u w:val="none"/>
      </w:rPr>
    </w:lvl>
    <w:lvl w:ilvl="5">
      <w:start w:val="1"/>
      <w:numFmt w:val="lowerRoman"/>
      <w:lvlText w:val="(%6)"/>
      <w:lvlJc w:val="right"/>
      <w:pPr>
        <w:ind w:left="1710" w:firstLine="0"/>
      </w:pPr>
      <w:rPr>
        <w:rFonts w:hint="default"/>
        <w:u w:val="none"/>
      </w:rPr>
    </w:lvl>
    <w:lvl w:ilvl="6">
      <w:start w:val="1"/>
      <w:numFmt w:val="decimal"/>
      <w:lvlText w:val="%7."/>
      <w:lvlJc w:val="left"/>
      <w:pPr>
        <w:ind w:left="2070" w:firstLine="0"/>
      </w:pPr>
      <w:rPr>
        <w:rFonts w:hint="default"/>
        <w:u w:val="none"/>
      </w:rPr>
    </w:lvl>
    <w:lvl w:ilvl="7">
      <w:start w:val="1"/>
      <w:numFmt w:val="lowerLetter"/>
      <w:lvlText w:val="%8."/>
      <w:lvlJc w:val="left"/>
      <w:pPr>
        <w:ind w:left="2430" w:firstLine="0"/>
      </w:pPr>
      <w:rPr>
        <w:rFonts w:hint="default"/>
        <w:u w:val="none"/>
      </w:rPr>
    </w:lvl>
    <w:lvl w:ilvl="8">
      <w:start w:val="1"/>
      <w:numFmt w:val="lowerRoman"/>
      <w:lvlText w:val="%9."/>
      <w:lvlJc w:val="right"/>
      <w:pPr>
        <w:ind w:left="2790" w:firstLine="0"/>
      </w:pPr>
      <w:rPr>
        <w:rFonts w:hint="default"/>
        <w:u w:val="none"/>
      </w:rPr>
    </w:lvl>
  </w:abstractNum>
  <w:abstractNum w:abstractNumId="1" w15:restartNumberingAfterBreak="0">
    <w:nsid w:val="083B6D26"/>
    <w:multiLevelType w:val="multilevel"/>
    <w:tmpl w:val="80641224"/>
    <w:lvl w:ilvl="0">
      <w:start w:val="1"/>
      <w:numFmt w:val="none"/>
      <w:pStyle w:val="VSOL23"/>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pStyle w:val="VSOL23L"/>
      <w:lvlText w:val="%2)"/>
      <w:lvlJc w:val="left"/>
      <w:pPr>
        <w:ind w:left="720" w:hanging="360"/>
      </w:pPr>
      <w:rPr>
        <w:rFonts w:ascii="Times New Roman" w:eastAsia="Calibri" w:hAnsi="Times New Roman" w:cs="Times New Roman" w:hint="default"/>
        <w:b w:val="0"/>
        <w:i w:val="0"/>
        <w:color w:val="000000"/>
        <w:sz w:val="20"/>
        <w:szCs w:val="20"/>
      </w:rPr>
    </w:lvl>
    <w:lvl w:ilvl="2">
      <w:start w:val="1"/>
      <w:numFmt w:val="lowerRoman"/>
      <w:pStyle w:val="VSOL23Lsub"/>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 w15:restartNumberingAfterBreak="0">
    <w:nsid w:val="08F7166F"/>
    <w:multiLevelType w:val="multilevel"/>
    <w:tmpl w:val="82BE1AF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LSub0"/>
      <w:lvlText w:val="%2)"/>
      <w:lvlJc w:val="left"/>
      <w:pPr>
        <w:ind w:left="1080" w:hanging="360"/>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3"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4" w15:restartNumberingAfterBreak="0">
    <w:nsid w:val="10427659"/>
    <w:multiLevelType w:val="multilevel"/>
    <w:tmpl w:val="BC78F8A0"/>
    <w:lvl w:ilvl="0">
      <w:start w:val="1"/>
      <w:numFmt w:val="bullet"/>
      <w:lvlText w:val="●"/>
      <w:lvlJc w:val="left"/>
      <w:pPr>
        <w:ind w:left="36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pStyle w:val="VSOL16BSUB"/>
      <w:lvlText w:val="o"/>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FF2A29"/>
    <w:multiLevelType w:val="multilevel"/>
    <w:tmpl w:val="000C2FC2"/>
    <w:styleLink w:val="TNR12fontbullet"/>
    <w:lvl w:ilvl="0">
      <w:start w:val="1"/>
      <w:numFmt w:val="bullet"/>
      <w:pStyle w:val="Sump1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7" w15:restartNumberingAfterBreak="0">
    <w:nsid w:val="35A94D3B"/>
    <w:multiLevelType w:val="multilevel"/>
    <w:tmpl w:val="8F3A0664"/>
    <w:lvl w:ilvl="0">
      <w:start w:val="3"/>
      <w:numFmt w:val="lowerLetter"/>
      <w:pStyle w:val="VSOL16L"/>
      <w:lvlText w:val="%1)"/>
      <w:lvlJc w:val="left"/>
      <w:pPr>
        <w:ind w:left="288" w:hanging="288"/>
      </w:pPr>
      <w:rPr>
        <w:rFonts w:ascii="Times New Roman" w:eastAsia="Times New Roman" w:hAnsi="Times New Roman" w:cs="Times New Roman" w:hint="default"/>
        <w:b/>
        <w:bCs w:val="0"/>
        <w:i w:val="0"/>
        <w:color w:val="000000"/>
        <w:sz w:val="20"/>
        <w:szCs w:val="20"/>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8" w15:restartNumberingAfterBreak="0">
    <w:nsid w:val="44DB4A67"/>
    <w:multiLevelType w:val="multilevel"/>
    <w:tmpl w:val="CE4CB12C"/>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pStyle w:val="VSOL16Bsub0"/>
      <w:lvlText w:val="○"/>
      <w:lvlJc w:val="left"/>
      <w:pPr>
        <w:ind w:left="1440" w:hanging="360"/>
      </w:pPr>
      <w:rPr>
        <w:rFonts w:ascii="Times New Roman" w:eastAsia="Times New Roman" w:hAnsi="Times New Roman" w:cs="Times New Roman"/>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D83B92"/>
    <w:multiLevelType w:val="multilevel"/>
    <w:tmpl w:val="11D8059E"/>
    <w:lvl w:ilvl="0">
      <w:start w:val="1"/>
      <w:numFmt w:val="lowerLetter"/>
      <w:pStyle w:val="VSOL23L0"/>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Calibri" w:eastAsia="Calibri" w:hAnsi="Calibri" w:cs="Calibri" w:hint="default"/>
        <w:b w:val="0"/>
        <w:i w:val="0"/>
        <w:color w:val="000000"/>
        <w:sz w:val="20"/>
        <w:szCs w:val="20"/>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0" w15:restartNumberingAfterBreak="0">
    <w:nsid w:val="59756773"/>
    <w:multiLevelType w:val="multilevel"/>
    <w:tmpl w:val="8BB6642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Bsub"/>
      <w:lvlText w:val="%2)"/>
      <w:lvlJc w:val="left"/>
      <w:pPr>
        <w:ind w:left="1080" w:hanging="360"/>
      </w:pPr>
      <w:rPr>
        <w:rFonts w:ascii="Times New Roman" w:eastAsia="Times New Roman"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1" w15:restartNumberingAfterBreak="0">
    <w:nsid w:val="5B743C02"/>
    <w:multiLevelType w:val="multilevel"/>
    <w:tmpl w:val="0409001D"/>
    <w:styleLink w:val="VSOLBullet"/>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Times New Roman" w:hAnsi="Times New Roman" w:cs="Times New Roman" w:hint="default"/>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5925F41"/>
    <w:multiLevelType w:val="multilevel"/>
    <w:tmpl w:val="BBAAFA8E"/>
    <w:lvl w:ilvl="0">
      <w:start w:val="1"/>
      <w:numFmt w:val="lowerLetter"/>
      <w:lvlText w:val="%1)"/>
      <w:lvlJc w:val="left"/>
      <w:pPr>
        <w:ind w:left="576" w:hanging="288"/>
      </w:pPr>
      <w:rPr>
        <w:rFonts w:ascii="Times New Roman" w:eastAsia="Times New Roman" w:hAnsi="Times New Roman" w:cs="Times New Roman"/>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bullet"/>
      <w:lvlText w:val="o"/>
      <w:lvlJc w:val="left"/>
      <w:pPr>
        <w:ind w:left="1225" w:hanging="360"/>
      </w:pPr>
      <w:rPr>
        <w:rFonts w:ascii="Courier New" w:hAnsi="Courier New" w:cs="Courier New" w:hint="default"/>
      </w:rPr>
    </w:lvl>
    <w:lvl w:ilvl="3">
      <w:start w:val="1"/>
      <w:numFmt w:val="bullet"/>
      <w:pStyle w:val="VSOLL23LSubbullet"/>
      <w:lvlText w:val="o"/>
      <w:lvlJc w:val="left"/>
      <w:pPr>
        <w:ind w:left="1512" w:hanging="360"/>
      </w:pPr>
      <w:rPr>
        <w:rFonts w:ascii="Courier New" w:hAnsi="Courier New" w:cs="Courier New" w:hint="default"/>
      </w:r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3" w15:restartNumberingAfterBreak="0">
    <w:nsid w:val="6786B534"/>
    <w:multiLevelType w:val="hybridMultilevel"/>
    <w:tmpl w:val="FFFFFFFF"/>
    <w:lvl w:ilvl="0" w:tplc="7C66B762">
      <w:start w:val="1"/>
      <w:numFmt w:val="bullet"/>
      <w:lvlText w:val=""/>
      <w:lvlJc w:val="left"/>
      <w:pPr>
        <w:ind w:left="720" w:hanging="360"/>
      </w:pPr>
      <w:rPr>
        <w:rFonts w:ascii="Symbol" w:hAnsi="Symbol" w:hint="default"/>
      </w:rPr>
    </w:lvl>
    <w:lvl w:ilvl="1" w:tplc="CBC6E1D4">
      <w:start w:val="1"/>
      <w:numFmt w:val="bullet"/>
      <w:lvlText w:val="o"/>
      <w:lvlJc w:val="left"/>
      <w:pPr>
        <w:ind w:left="1440" w:hanging="360"/>
      </w:pPr>
      <w:rPr>
        <w:rFonts w:ascii="Courier New" w:hAnsi="Courier New" w:hint="default"/>
      </w:rPr>
    </w:lvl>
    <w:lvl w:ilvl="2" w:tplc="2C4A89C0">
      <w:start w:val="1"/>
      <w:numFmt w:val="bullet"/>
      <w:lvlText w:val=""/>
      <w:lvlJc w:val="left"/>
      <w:pPr>
        <w:ind w:left="2160" w:hanging="360"/>
      </w:pPr>
      <w:rPr>
        <w:rFonts w:ascii="Wingdings" w:hAnsi="Wingdings" w:hint="default"/>
      </w:rPr>
    </w:lvl>
    <w:lvl w:ilvl="3" w:tplc="326E06C4">
      <w:start w:val="1"/>
      <w:numFmt w:val="bullet"/>
      <w:lvlText w:val=""/>
      <w:lvlJc w:val="left"/>
      <w:pPr>
        <w:ind w:left="2880" w:hanging="360"/>
      </w:pPr>
      <w:rPr>
        <w:rFonts w:ascii="Symbol" w:hAnsi="Symbol" w:hint="default"/>
      </w:rPr>
    </w:lvl>
    <w:lvl w:ilvl="4" w:tplc="FD64A2E2">
      <w:start w:val="1"/>
      <w:numFmt w:val="bullet"/>
      <w:lvlText w:val="o"/>
      <w:lvlJc w:val="left"/>
      <w:pPr>
        <w:ind w:left="3600" w:hanging="360"/>
      </w:pPr>
      <w:rPr>
        <w:rFonts w:ascii="Courier New" w:hAnsi="Courier New" w:hint="default"/>
      </w:rPr>
    </w:lvl>
    <w:lvl w:ilvl="5" w:tplc="479EEB7A">
      <w:start w:val="1"/>
      <w:numFmt w:val="bullet"/>
      <w:lvlText w:val=""/>
      <w:lvlJc w:val="left"/>
      <w:pPr>
        <w:ind w:left="4320" w:hanging="360"/>
      </w:pPr>
      <w:rPr>
        <w:rFonts w:ascii="Wingdings" w:hAnsi="Wingdings" w:hint="default"/>
      </w:rPr>
    </w:lvl>
    <w:lvl w:ilvl="6" w:tplc="3B60400C">
      <w:start w:val="1"/>
      <w:numFmt w:val="bullet"/>
      <w:lvlText w:val=""/>
      <w:lvlJc w:val="left"/>
      <w:pPr>
        <w:ind w:left="5040" w:hanging="360"/>
      </w:pPr>
      <w:rPr>
        <w:rFonts w:ascii="Symbol" w:hAnsi="Symbol" w:hint="default"/>
      </w:rPr>
    </w:lvl>
    <w:lvl w:ilvl="7" w:tplc="581A592C">
      <w:start w:val="1"/>
      <w:numFmt w:val="bullet"/>
      <w:lvlText w:val="o"/>
      <w:lvlJc w:val="left"/>
      <w:pPr>
        <w:ind w:left="5760" w:hanging="360"/>
      </w:pPr>
      <w:rPr>
        <w:rFonts w:ascii="Courier New" w:hAnsi="Courier New" w:hint="default"/>
      </w:rPr>
    </w:lvl>
    <w:lvl w:ilvl="8" w:tplc="693EEF9A">
      <w:start w:val="1"/>
      <w:numFmt w:val="bullet"/>
      <w:lvlText w:val=""/>
      <w:lvlJc w:val="left"/>
      <w:pPr>
        <w:ind w:left="6480" w:hanging="360"/>
      </w:pPr>
      <w:rPr>
        <w:rFonts w:ascii="Wingdings" w:hAnsi="Wingdings" w:hint="default"/>
      </w:rPr>
    </w:lvl>
  </w:abstractNum>
  <w:abstractNum w:abstractNumId="14" w15:restartNumberingAfterBreak="0">
    <w:nsid w:val="6B67DAC6"/>
    <w:multiLevelType w:val="multilevel"/>
    <w:tmpl w:val="E17E5F00"/>
    <w:lvl w:ilvl="0">
      <w:start w:val="1"/>
      <w:numFmt w:val="lowerLetter"/>
      <w:pStyle w:val="ks"/>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3E08FE9"/>
    <w:multiLevelType w:val="multilevel"/>
    <w:tmpl w:val="D5E0A784"/>
    <w:lvl w:ilvl="0">
      <w:start w:val="3"/>
      <w:numFmt w:val="lowerLetter"/>
      <w:lvlText w:val="%1)"/>
      <w:lvlJc w:val="left"/>
      <w:pPr>
        <w:ind w:left="360" w:hanging="360"/>
      </w:pPr>
      <w:rPr>
        <w:rFonts w:ascii="Times New Roman" w:eastAsia="Times New Roman" w:hAnsi="Times New Roman" w:cs="Times New Roman"/>
        <w:b/>
      </w:rPr>
    </w:lvl>
    <w:lvl w:ilvl="1">
      <w:start w:val="1"/>
      <w:numFmt w:val="lowerLetter"/>
      <w:pStyle w:val="vsol23lnEW"/>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52142333">
    <w:abstractNumId w:val="13"/>
  </w:num>
  <w:num w:numId="2" w16cid:durableId="591471194">
    <w:abstractNumId w:val="10"/>
  </w:num>
  <w:num w:numId="3" w16cid:durableId="184707899">
    <w:abstractNumId w:val="3"/>
  </w:num>
  <w:num w:numId="4" w16cid:durableId="1973512546">
    <w:abstractNumId w:val="6"/>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5" w16cid:durableId="1207523348">
    <w:abstractNumId w:val="0"/>
  </w:num>
  <w:num w:numId="6" w16cid:durableId="2140415403">
    <w:abstractNumId w:val="5"/>
  </w:num>
  <w:num w:numId="7" w16cid:durableId="972640387">
    <w:abstractNumId w:val="8"/>
  </w:num>
  <w:num w:numId="8" w16cid:durableId="2097700708">
    <w:abstractNumId w:val="11"/>
  </w:num>
  <w:num w:numId="9" w16cid:durableId="1066148932">
    <w:abstractNumId w:val="4"/>
  </w:num>
  <w:num w:numId="10" w16cid:durableId="793641813">
    <w:abstractNumId w:val="1"/>
  </w:num>
  <w:num w:numId="11" w16cid:durableId="627130164">
    <w:abstractNumId w:val="15"/>
  </w:num>
  <w:num w:numId="12" w16cid:durableId="565723387">
    <w:abstractNumId w:val="14"/>
  </w:num>
  <w:num w:numId="13" w16cid:durableId="1241257988">
    <w:abstractNumId w:val="7"/>
  </w:num>
  <w:num w:numId="14" w16cid:durableId="985545231">
    <w:abstractNumId w:val="2"/>
  </w:num>
  <w:num w:numId="15" w16cid:durableId="1195848526">
    <w:abstractNumId w:val="12"/>
  </w:num>
  <w:num w:numId="16" w16cid:durableId="33673734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AA"/>
    <w:rsid w:val="00004AC3"/>
    <w:rsid w:val="000108C7"/>
    <w:rsid w:val="00011A31"/>
    <w:rsid w:val="00013234"/>
    <w:rsid w:val="00014F60"/>
    <w:rsid w:val="00020658"/>
    <w:rsid w:val="00023355"/>
    <w:rsid w:val="0002343E"/>
    <w:rsid w:val="00023E1C"/>
    <w:rsid w:val="000254A8"/>
    <w:rsid w:val="00025ECA"/>
    <w:rsid w:val="00030C01"/>
    <w:rsid w:val="00032481"/>
    <w:rsid w:val="00032ABF"/>
    <w:rsid w:val="0003345F"/>
    <w:rsid w:val="00033AD5"/>
    <w:rsid w:val="00036B19"/>
    <w:rsid w:val="00042A25"/>
    <w:rsid w:val="00047198"/>
    <w:rsid w:val="00047BB8"/>
    <w:rsid w:val="00053891"/>
    <w:rsid w:val="000561AB"/>
    <w:rsid w:val="00060F5D"/>
    <w:rsid w:val="0006190C"/>
    <w:rsid w:val="00062058"/>
    <w:rsid w:val="0006228D"/>
    <w:rsid w:val="00062824"/>
    <w:rsid w:val="00064AEF"/>
    <w:rsid w:val="00070C97"/>
    <w:rsid w:val="00071842"/>
    <w:rsid w:val="000733E9"/>
    <w:rsid w:val="00076C0A"/>
    <w:rsid w:val="00080B4B"/>
    <w:rsid w:val="00081F59"/>
    <w:rsid w:val="00084F88"/>
    <w:rsid w:val="000934EE"/>
    <w:rsid w:val="000939DC"/>
    <w:rsid w:val="00093BD7"/>
    <w:rsid w:val="00095E3C"/>
    <w:rsid w:val="000A3937"/>
    <w:rsid w:val="000A43D8"/>
    <w:rsid w:val="000A52A4"/>
    <w:rsid w:val="000A52BD"/>
    <w:rsid w:val="000A747F"/>
    <w:rsid w:val="000B3C81"/>
    <w:rsid w:val="000B725E"/>
    <w:rsid w:val="000D070B"/>
    <w:rsid w:val="000D3A2C"/>
    <w:rsid w:val="000D6CA9"/>
    <w:rsid w:val="000E0239"/>
    <w:rsid w:val="000E414E"/>
    <w:rsid w:val="000E4B57"/>
    <w:rsid w:val="000F0960"/>
    <w:rsid w:val="000F649E"/>
    <w:rsid w:val="000F6516"/>
    <w:rsid w:val="001022E5"/>
    <w:rsid w:val="001051DE"/>
    <w:rsid w:val="001071AB"/>
    <w:rsid w:val="00110D07"/>
    <w:rsid w:val="00110D4D"/>
    <w:rsid w:val="00111465"/>
    <w:rsid w:val="001117FF"/>
    <w:rsid w:val="00111942"/>
    <w:rsid w:val="00114CAB"/>
    <w:rsid w:val="00115896"/>
    <w:rsid w:val="00120FF6"/>
    <w:rsid w:val="001212E3"/>
    <w:rsid w:val="00121FAE"/>
    <w:rsid w:val="00122A43"/>
    <w:rsid w:val="00123D0E"/>
    <w:rsid w:val="00130D93"/>
    <w:rsid w:val="00132BF3"/>
    <w:rsid w:val="001405C6"/>
    <w:rsid w:val="00143134"/>
    <w:rsid w:val="00144224"/>
    <w:rsid w:val="001465E1"/>
    <w:rsid w:val="00146649"/>
    <w:rsid w:val="00146BE3"/>
    <w:rsid w:val="0015041A"/>
    <w:rsid w:val="00152D31"/>
    <w:rsid w:val="001570B2"/>
    <w:rsid w:val="00157D11"/>
    <w:rsid w:val="00166145"/>
    <w:rsid w:val="00167C8E"/>
    <w:rsid w:val="0017239B"/>
    <w:rsid w:val="001726BC"/>
    <w:rsid w:val="001731F0"/>
    <w:rsid w:val="001732C8"/>
    <w:rsid w:val="001736CF"/>
    <w:rsid w:val="001738E4"/>
    <w:rsid w:val="001740DC"/>
    <w:rsid w:val="0018032A"/>
    <w:rsid w:val="001806A5"/>
    <w:rsid w:val="00180FC5"/>
    <w:rsid w:val="00181C7C"/>
    <w:rsid w:val="00182034"/>
    <w:rsid w:val="00184B1C"/>
    <w:rsid w:val="00185571"/>
    <w:rsid w:val="00185D2B"/>
    <w:rsid w:val="001920FD"/>
    <w:rsid w:val="00192663"/>
    <w:rsid w:val="001938F8"/>
    <w:rsid w:val="001941F1"/>
    <w:rsid w:val="00194B1F"/>
    <w:rsid w:val="001967E3"/>
    <w:rsid w:val="0019691E"/>
    <w:rsid w:val="00196EBC"/>
    <w:rsid w:val="001A510B"/>
    <w:rsid w:val="001A5CEE"/>
    <w:rsid w:val="001A6BD1"/>
    <w:rsid w:val="001B4F32"/>
    <w:rsid w:val="001B7D09"/>
    <w:rsid w:val="001C0422"/>
    <w:rsid w:val="001C0ED7"/>
    <w:rsid w:val="001C0F5E"/>
    <w:rsid w:val="001C1FF0"/>
    <w:rsid w:val="001C2159"/>
    <w:rsid w:val="001C6CE8"/>
    <w:rsid w:val="001D1A1F"/>
    <w:rsid w:val="001D1EEC"/>
    <w:rsid w:val="001D2655"/>
    <w:rsid w:val="001D4DFC"/>
    <w:rsid w:val="001E0423"/>
    <w:rsid w:val="001E0790"/>
    <w:rsid w:val="001E3B79"/>
    <w:rsid w:val="001E4456"/>
    <w:rsid w:val="001E59B8"/>
    <w:rsid w:val="001F55A8"/>
    <w:rsid w:val="002005CB"/>
    <w:rsid w:val="0020497F"/>
    <w:rsid w:val="00207907"/>
    <w:rsid w:val="00211966"/>
    <w:rsid w:val="00214ED0"/>
    <w:rsid w:val="0021615A"/>
    <w:rsid w:val="0021701A"/>
    <w:rsid w:val="0022036A"/>
    <w:rsid w:val="002207C8"/>
    <w:rsid w:val="00221F98"/>
    <w:rsid w:val="00224B24"/>
    <w:rsid w:val="002260CD"/>
    <w:rsid w:val="00231F33"/>
    <w:rsid w:val="00233043"/>
    <w:rsid w:val="00233745"/>
    <w:rsid w:val="00233B89"/>
    <w:rsid w:val="00233D1F"/>
    <w:rsid w:val="002347DB"/>
    <w:rsid w:val="002401F8"/>
    <w:rsid w:val="00241282"/>
    <w:rsid w:val="00241AEC"/>
    <w:rsid w:val="00243D62"/>
    <w:rsid w:val="0024692C"/>
    <w:rsid w:val="00255409"/>
    <w:rsid w:val="00263134"/>
    <w:rsid w:val="002635C1"/>
    <w:rsid w:val="00265168"/>
    <w:rsid w:val="002668C5"/>
    <w:rsid w:val="00277F38"/>
    <w:rsid w:val="00286636"/>
    <w:rsid w:val="0028667E"/>
    <w:rsid w:val="00286E18"/>
    <w:rsid w:val="00291026"/>
    <w:rsid w:val="00291199"/>
    <w:rsid w:val="00291B41"/>
    <w:rsid w:val="00292112"/>
    <w:rsid w:val="00292332"/>
    <w:rsid w:val="00296454"/>
    <w:rsid w:val="0029BE69"/>
    <w:rsid w:val="002A05FD"/>
    <w:rsid w:val="002A2E05"/>
    <w:rsid w:val="002B142E"/>
    <w:rsid w:val="002B1CEC"/>
    <w:rsid w:val="002B26D0"/>
    <w:rsid w:val="002B3D55"/>
    <w:rsid w:val="002B5E0B"/>
    <w:rsid w:val="002B66FC"/>
    <w:rsid w:val="002C0419"/>
    <w:rsid w:val="002C271A"/>
    <w:rsid w:val="002C2B0B"/>
    <w:rsid w:val="002C3D86"/>
    <w:rsid w:val="002C55A3"/>
    <w:rsid w:val="002C5BB5"/>
    <w:rsid w:val="002C63C1"/>
    <w:rsid w:val="002C6589"/>
    <w:rsid w:val="002C76B8"/>
    <w:rsid w:val="002D0160"/>
    <w:rsid w:val="002D1BD8"/>
    <w:rsid w:val="002D204C"/>
    <w:rsid w:val="002D40D4"/>
    <w:rsid w:val="002D5367"/>
    <w:rsid w:val="002E5947"/>
    <w:rsid w:val="003035A0"/>
    <w:rsid w:val="00303DAD"/>
    <w:rsid w:val="003078AD"/>
    <w:rsid w:val="00311C51"/>
    <w:rsid w:val="00313840"/>
    <w:rsid w:val="00320D61"/>
    <w:rsid w:val="00321CE8"/>
    <w:rsid w:val="00322986"/>
    <w:rsid w:val="0032451B"/>
    <w:rsid w:val="00337E41"/>
    <w:rsid w:val="00340B11"/>
    <w:rsid w:val="00342E0D"/>
    <w:rsid w:val="00342EE3"/>
    <w:rsid w:val="003434DC"/>
    <w:rsid w:val="0035094A"/>
    <w:rsid w:val="00351D1F"/>
    <w:rsid w:val="0035533C"/>
    <w:rsid w:val="003559E0"/>
    <w:rsid w:val="00356CD5"/>
    <w:rsid w:val="00357EFB"/>
    <w:rsid w:val="003635F3"/>
    <w:rsid w:val="00363748"/>
    <w:rsid w:val="00363AC5"/>
    <w:rsid w:val="00367BCB"/>
    <w:rsid w:val="00374485"/>
    <w:rsid w:val="00375F69"/>
    <w:rsid w:val="003832D0"/>
    <w:rsid w:val="0038431E"/>
    <w:rsid w:val="00385395"/>
    <w:rsid w:val="00393508"/>
    <w:rsid w:val="00395B26"/>
    <w:rsid w:val="003966A4"/>
    <w:rsid w:val="00397388"/>
    <w:rsid w:val="00397596"/>
    <w:rsid w:val="003A1165"/>
    <w:rsid w:val="003A1199"/>
    <w:rsid w:val="003A175D"/>
    <w:rsid w:val="003A39A7"/>
    <w:rsid w:val="003A5344"/>
    <w:rsid w:val="003B13C8"/>
    <w:rsid w:val="003B2E90"/>
    <w:rsid w:val="003B3953"/>
    <w:rsid w:val="003B47C4"/>
    <w:rsid w:val="003B4D7A"/>
    <w:rsid w:val="003B5E96"/>
    <w:rsid w:val="003B6983"/>
    <w:rsid w:val="003B77AC"/>
    <w:rsid w:val="003C22BA"/>
    <w:rsid w:val="003C49D9"/>
    <w:rsid w:val="003C7138"/>
    <w:rsid w:val="003D1652"/>
    <w:rsid w:val="003D3B01"/>
    <w:rsid w:val="003E1D16"/>
    <w:rsid w:val="003E240E"/>
    <w:rsid w:val="003E25B6"/>
    <w:rsid w:val="003E5B40"/>
    <w:rsid w:val="003E6BC5"/>
    <w:rsid w:val="003E7C40"/>
    <w:rsid w:val="003E7F91"/>
    <w:rsid w:val="003F0768"/>
    <w:rsid w:val="003F0D4A"/>
    <w:rsid w:val="003F1992"/>
    <w:rsid w:val="003F26DB"/>
    <w:rsid w:val="003F50C7"/>
    <w:rsid w:val="003F64D8"/>
    <w:rsid w:val="004016E0"/>
    <w:rsid w:val="004040C3"/>
    <w:rsid w:val="004045FC"/>
    <w:rsid w:val="00406625"/>
    <w:rsid w:val="004125B2"/>
    <w:rsid w:val="00415957"/>
    <w:rsid w:val="0042420F"/>
    <w:rsid w:val="004245BA"/>
    <w:rsid w:val="00425BCB"/>
    <w:rsid w:val="00426446"/>
    <w:rsid w:val="00433586"/>
    <w:rsid w:val="004352D5"/>
    <w:rsid w:val="004419E5"/>
    <w:rsid w:val="004516D6"/>
    <w:rsid w:val="0045376D"/>
    <w:rsid w:val="00453917"/>
    <w:rsid w:val="00455311"/>
    <w:rsid w:val="00456934"/>
    <w:rsid w:val="0047420F"/>
    <w:rsid w:val="004770C1"/>
    <w:rsid w:val="00482098"/>
    <w:rsid w:val="0048305F"/>
    <w:rsid w:val="004863D9"/>
    <w:rsid w:val="0048663A"/>
    <w:rsid w:val="00487D40"/>
    <w:rsid w:val="00492C62"/>
    <w:rsid w:val="0049489C"/>
    <w:rsid w:val="00495ED8"/>
    <w:rsid w:val="0049693E"/>
    <w:rsid w:val="004A4D8C"/>
    <w:rsid w:val="004A6F4A"/>
    <w:rsid w:val="004A79A7"/>
    <w:rsid w:val="004B066A"/>
    <w:rsid w:val="004B0782"/>
    <w:rsid w:val="004B0A3D"/>
    <w:rsid w:val="004B50E8"/>
    <w:rsid w:val="004B521D"/>
    <w:rsid w:val="004B5D89"/>
    <w:rsid w:val="004B65F8"/>
    <w:rsid w:val="004B67DC"/>
    <w:rsid w:val="004B6C79"/>
    <w:rsid w:val="004B6D2E"/>
    <w:rsid w:val="004B71BB"/>
    <w:rsid w:val="004C0D93"/>
    <w:rsid w:val="004C4B04"/>
    <w:rsid w:val="004C4D0E"/>
    <w:rsid w:val="004C61C9"/>
    <w:rsid w:val="004C63A6"/>
    <w:rsid w:val="004C6E49"/>
    <w:rsid w:val="004C74CB"/>
    <w:rsid w:val="004D087D"/>
    <w:rsid w:val="004D0F90"/>
    <w:rsid w:val="004D24BF"/>
    <w:rsid w:val="004D3A41"/>
    <w:rsid w:val="004D5268"/>
    <w:rsid w:val="004D5639"/>
    <w:rsid w:val="004D7F19"/>
    <w:rsid w:val="004E0647"/>
    <w:rsid w:val="004E07AF"/>
    <w:rsid w:val="004E09DA"/>
    <w:rsid w:val="004E44A3"/>
    <w:rsid w:val="004E58A7"/>
    <w:rsid w:val="004E6A9A"/>
    <w:rsid w:val="004F5928"/>
    <w:rsid w:val="00502C90"/>
    <w:rsid w:val="005038E2"/>
    <w:rsid w:val="00504121"/>
    <w:rsid w:val="00513CEF"/>
    <w:rsid w:val="005147F8"/>
    <w:rsid w:val="00515C83"/>
    <w:rsid w:val="00516DD2"/>
    <w:rsid w:val="00521DF0"/>
    <w:rsid w:val="0052586E"/>
    <w:rsid w:val="00531EF2"/>
    <w:rsid w:val="00532660"/>
    <w:rsid w:val="00540FE4"/>
    <w:rsid w:val="0054247B"/>
    <w:rsid w:val="00545A13"/>
    <w:rsid w:val="00546494"/>
    <w:rsid w:val="005474DA"/>
    <w:rsid w:val="005555B6"/>
    <w:rsid w:val="00562BCE"/>
    <w:rsid w:val="00563D0A"/>
    <w:rsid w:val="00563E7B"/>
    <w:rsid w:val="00564E1A"/>
    <w:rsid w:val="005663B7"/>
    <w:rsid w:val="005740BF"/>
    <w:rsid w:val="00575300"/>
    <w:rsid w:val="005769A5"/>
    <w:rsid w:val="00580695"/>
    <w:rsid w:val="00580BA5"/>
    <w:rsid w:val="0058179C"/>
    <w:rsid w:val="00582565"/>
    <w:rsid w:val="00592D27"/>
    <w:rsid w:val="00593698"/>
    <w:rsid w:val="005A0879"/>
    <w:rsid w:val="005A251B"/>
    <w:rsid w:val="005A2D07"/>
    <w:rsid w:val="005A4BA9"/>
    <w:rsid w:val="005A6ACE"/>
    <w:rsid w:val="005A6B2D"/>
    <w:rsid w:val="005A7401"/>
    <w:rsid w:val="005B5EAC"/>
    <w:rsid w:val="005B63DE"/>
    <w:rsid w:val="005C00ED"/>
    <w:rsid w:val="005C0C1B"/>
    <w:rsid w:val="005C686E"/>
    <w:rsid w:val="005C7508"/>
    <w:rsid w:val="005C7577"/>
    <w:rsid w:val="005D1A6D"/>
    <w:rsid w:val="005D3968"/>
    <w:rsid w:val="005D6BCE"/>
    <w:rsid w:val="005D6E3D"/>
    <w:rsid w:val="005D6ED1"/>
    <w:rsid w:val="005E1A6F"/>
    <w:rsid w:val="005E30AA"/>
    <w:rsid w:val="005E420F"/>
    <w:rsid w:val="005E463C"/>
    <w:rsid w:val="005E6D9A"/>
    <w:rsid w:val="005F194E"/>
    <w:rsid w:val="005F2E91"/>
    <w:rsid w:val="005F3E89"/>
    <w:rsid w:val="005F5347"/>
    <w:rsid w:val="005F6B7D"/>
    <w:rsid w:val="00601204"/>
    <w:rsid w:val="00602D05"/>
    <w:rsid w:val="00607A0C"/>
    <w:rsid w:val="00611578"/>
    <w:rsid w:val="0061202A"/>
    <w:rsid w:val="006121A7"/>
    <w:rsid w:val="00612DDB"/>
    <w:rsid w:val="00617989"/>
    <w:rsid w:val="006241E8"/>
    <w:rsid w:val="006248F2"/>
    <w:rsid w:val="00625D5C"/>
    <w:rsid w:val="00631C32"/>
    <w:rsid w:val="00633B56"/>
    <w:rsid w:val="00635C72"/>
    <w:rsid w:val="00636A86"/>
    <w:rsid w:val="006415F2"/>
    <w:rsid w:val="00642707"/>
    <w:rsid w:val="00643965"/>
    <w:rsid w:val="00650B58"/>
    <w:rsid w:val="00652143"/>
    <w:rsid w:val="00654C7E"/>
    <w:rsid w:val="0065710F"/>
    <w:rsid w:val="00657B21"/>
    <w:rsid w:val="0066373D"/>
    <w:rsid w:val="0066593E"/>
    <w:rsid w:val="006663BF"/>
    <w:rsid w:val="00666667"/>
    <w:rsid w:val="00667796"/>
    <w:rsid w:val="006715E8"/>
    <w:rsid w:val="00676916"/>
    <w:rsid w:val="006778D5"/>
    <w:rsid w:val="00681738"/>
    <w:rsid w:val="00681BA6"/>
    <w:rsid w:val="00684529"/>
    <w:rsid w:val="00685D79"/>
    <w:rsid w:val="00685DF1"/>
    <w:rsid w:val="006906C1"/>
    <w:rsid w:val="00693C1A"/>
    <w:rsid w:val="006A3853"/>
    <w:rsid w:val="006A3E27"/>
    <w:rsid w:val="006B0EBD"/>
    <w:rsid w:val="006B4B7B"/>
    <w:rsid w:val="006B5156"/>
    <w:rsid w:val="006C3C3E"/>
    <w:rsid w:val="006C3E7A"/>
    <w:rsid w:val="006C6D63"/>
    <w:rsid w:val="006D7770"/>
    <w:rsid w:val="006D7EA4"/>
    <w:rsid w:val="006E0627"/>
    <w:rsid w:val="006E5B48"/>
    <w:rsid w:val="006F0830"/>
    <w:rsid w:val="006F71FD"/>
    <w:rsid w:val="007016AA"/>
    <w:rsid w:val="00715A22"/>
    <w:rsid w:val="00715FAA"/>
    <w:rsid w:val="0072040F"/>
    <w:rsid w:val="00723F11"/>
    <w:rsid w:val="007242A2"/>
    <w:rsid w:val="00726B87"/>
    <w:rsid w:val="00730407"/>
    <w:rsid w:val="0073595B"/>
    <w:rsid w:val="00737673"/>
    <w:rsid w:val="0074061D"/>
    <w:rsid w:val="00741B0F"/>
    <w:rsid w:val="00747CCD"/>
    <w:rsid w:val="0075014D"/>
    <w:rsid w:val="00751EE2"/>
    <w:rsid w:val="00753F5F"/>
    <w:rsid w:val="00754D42"/>
    <w:rsid w:val="00760287"/>
    <w:rsid w:val="00763A3E"/>
    <w:rsid w:val="007657D5"/>
    <w:rsid w:val="00766C25"/>
    <w:rsid w:val="00771EC4"/>
    <w:rsid w:val="00774B57"/>
    <w:rsid w:val="007772FA"/>
    <w:rsid w:val="00781037"/>
    <w:rsid w:val="007866D9"/>
    <w:rsid w:val="00791A54"/>
    <w:rsid w:val="007959A3"/>
    <w:rsid w:val="00795EBE"/>
    <w:rsid w:val="00797644"/>
    <w:rsid w:val="007A3AB6"/>
    <w:rsid w:val="007A5A45"/>
    <w:rsid w:val="007A5B95"/>
    <w:rsid w:val="007B5C96"/>
    <w:rsid w:val="007C0FF4"/>
    <w:rsid w:val="007C1670"/>
    <w:rsid w:val="007C32A3"/>
    <w:rsid w:val="007C4BDC"/>
    <w:rsid w:val="007C6102"/>
    <w:rsid w:val="007C77E0"/>
    <w:rsid w:val="007D28F8"/>
    <w:rsid w:val="007D2B80"/>
    <w:rsid w:val="007E0317"/>
    <w:rsid w:val="007E05AF"/>
    <w:rsid w:val="007E20BB"/>
    <w:rsid w:val="007E26DC"/>
    <w:rsid w:val="007E3CE3"/>
    <w:rsid w:val="007E630B"/>
    <w:rsid w:val="007E7D4C"/>
    <w:rsid w:val="007F0678"/>
    <w:rsid w:val="007F1274"/>
    <w:rsid w:val="007F1F90"/>
    <w:rsid w:val="007F1FA8"/>
    <w:rsid w:val="007F6B6F"/>
    <w:rsid w:val="007F70B6"/>
    <w:rsid w:val="0080013B"/>
    <w:rsid w:val="00803ACF"/>
    <w:rsid w:val="008133BE"/>
    <w:rsid w:val="008149E5"/>
    <w:rsid w:val="00815329"/>
    <w:rsid w:val="00816654"/>
    <w:rsid w:val="008200C9"/>
    <w:rsid w:val="00823531"/>
    <w:rsid w:val="00827CE7"/>
    <w:rsid w:val="008300B8"/>
    <w:rsid w:val="00831246"/>
    <w:rsid w:val="00831468"/>
    <w:rsid w:val="0083191B"/>
    <w:rsid w:val="0083418B"/>
    <w:rsid w:val="0083542D"/>
    <w:rsid w:val="008355C4"/>
    <w:rsid w:val="008361E0"/>
    <w:rsid w:val="00837F9B"/>
    <w:rsid w:val="008403BB"/>
    <w:rsid w:val="008415C4"/>
    <w:rsid w:val="00841607"/>
    <w:rsid w:val="00842AB1"/>
    <w:rsid w:val="00842D47"/>
    <w:rsid w:val="00843CD1"/>
    <w:rsid w:val="008542C8"/>
    <w:rsid w:val="008544BC"/>
    <w:rsid w:val="0086178E"/>
    <w:rsid w:val="00863E42"/>
    <w:rsid w:val="00872822"/>
    <w:rsid w:val="00873379"/>
    <w:rsid w:val="008746E8"/>
    <w:rsid w:val="00876DFB"/>
    <w:rsid w:val="008929F7"/>
    <w:rsid w:val="00892BA3"/>
    <w:rsid w:val="00893539"/>
    <w:rsid w:val="008935C4"/>
    <w:rsid w:val="008A04F6"/>
    <w:rsid w:val="008A2288"/>
    <w:rsid w:val="008A5626"/>
    <w:rsid w:val="008A5AED"/>
    <w:rsid w:val="008A6411"/>
    <w:rsid w:val="008B4820"/>
    <w:rsid w:val="008B501C"/>
    <w:rsid w:val="008B50A9"/>
    <w:rsid w:val="008B5702"/>
    <w:rsid w:val="008B6561"/>
    <w:rsid w:val="008B768E"/>
    <w:rsid w:val="008C0D84"/>
    <w:rsid w:val="008C1129"/>
    <w:rsid w:val="008C2463"/>
    <w:rsid w:val="008C5023"/>
    <w:rsid w:val="008C540B"/>
    <w:rsid w:val="008D1671"/>
    <w:rsid w:val="008D2D52"/>
    <w:rsid w:val="008E2EFE"/>
    <w:rsid w:val="008E3E0B"/>
    <w:rsid w:val="008E6FD8"/>
    <w:rsid w:val="008E7B00"/>
    <w:rsid w:val="008F1B81"/>
    <w:rsid w:val="008F1F2C"/>
    <w:rsid w:val="008F2CAA"/>
    <w:rsid w:val="008F513F"/>
    <w:rsid w:val="008F6F6D"/>
    <w:rsid w:val="0090012D"/>
    <w:rsid w:val="0090139F"/>
    <w:rsid w:val="00902F8C"/>
    <w:rsid w:val="00904176"/>
    <w:rsid w:val="009055B1"/>
    <w:rsid w:val="009055DE"/>
    <w:rsid w:val="009067AC"/>
    <w:rsid w:val="009121A2"/>
    <w:rsid w:val="009144E2"/>
    <w:rsid w:val="00917647"/>
    <w:rsid w:val="00917E5A"/>
    <w:rsid w:val="009211CA"/>
    <w:rsid w:val="00922796"/>
    <w:rsid w:val="009241D4"/>
    <w:rsid w:val="00926815"/>
    <w:rsid w:val="00926F00"/>
    <w:rsid w:val="00931C89"/>
    <w:rsid w:val="009346B2"/>
    <w:rsid w:val="00934E80"/>
    <w:rsid w:val="009375FA"/>
    <w:rsid w:val="0094252E"/>
    <w:rsid w:val="00942792"/>
    <w:rsid w:val="00946AC3"/>
    <w:rsid w:val="00950987"/>
    <w:rsid w:val="00952142"/>
    <w:rsid w:val="00954299"/>
    <w:rsid w:val="00962848"/>
    <w:rsid w:val="00964218"/>
    <w:rsid w:val="0096793A"/>
    <w:rsid w:val="00970073"/>
    <w:rsid w:val="0097090F"/>
    <w:rsid w:val="00971F83"/>
    <w:rsid w:val="009750B9"/>
    <w:rsid w:val="00977CE3"/>
    <w:rsid w:val="00985389"/>
    <w:rsid w:val="009872B3"/>
    <w:rsid w:val="00992A0B"/>
    <w:rsid w:val="0099310D"/>
    <w:rsid w:val="00994396"/>
    <w:rsid w:val="00994689"/>
    <w:rsid w:val="00994CF7"/>
    <w:rsid w:val="00996937"/>
    <w:rsid w:val="00996E67"/>
    <w:rsid w:val="009A26AC"/>
    <w:rsid w:val="009A4E42"/>
    <w:rsid w:val="009A5571"/>
    <w:rsid w:val="009A56C0"/>
    <w:rsid w:val="009A7361"/>
    <w:rsid w:val="009B461B"/>
    <w:rsid w:val="009B5D26"/>
    <w:rsid w:val="009C170F"/>
    <w:rsid w:val="009C1A05"/>
    <w:rsid w:val="009C248A"/>
    <w:rsid w:val="009C3D5A"/>
    <w:rsid w:val="009C5A1A"/>
    <w:rsid w:val="009C6295"/>
    <w:rsid w:val="009C6646"/>
    <w:rsid w:val="009D0FFC"/>
    <w:rsid w:val="009D312C"/>
    <w:rsid w:val="009D703E"/>
    <w:rsid w:val="009D7DE2"/>
    <w:rsid w:val="009E2306"/>
    <w:rsid w:val="009E3BF0"/>
    <w:rsid w:val="009E6848"/>
    <w:rsid w:val="009F143C"/>
    <w:rsid w:val="009F2FF0"/>
    <w:rsid w:val="009F3B11"/>
    <w:rsid w:val="009F4687"/>
    <w:rsid w:val="009F562E"/>
    <w:rsid w:val="009F617A"/>
    <w:rsid w:val="009F6502"/>
    <w:rsid w:val="009F69F0"/>
    <w:rsid w:val="009F6A0E"/>
    <w:rsid w:val="009F6BA3"/>
    <w:rsid w:val="00A0127D"/>
    <w:rsid w:val="00A05C49"/>
    <w:rsid w:val="00A061E1"/>
    <w:rsid w:val="00A07A05"/>
    <w:rsid w:val="00A1402C"/>
    <w:rsid w:val="00A16C8D"/>
    <w:rsid w:val="00A16CF3"/>
    <w:rsid w:val="00A230AB"/>
    <w:rsid w:val="00A2703C"/>
    <w:rsid w:val="00A316DA"/>
    <w:rsid w:val="00A32269"/>
    <w:rsid w:val="00A337FD"/>
    <w:rsid w:val="00A37A60"/>
    <w:rsid w:val="00A37F2A"/>
    <w:rsid w:val="00A51DBB"/>
    <w:rsid w:val="00A52D40"/>
    <w:rsid w:val="00A56F3D"/>
    <w:rsid w:val="00A610B0"/>
    <w:rsid w:val="00A617BD"/>
    <w:rsid w:val="00A6277F"/>
    <w:rsid w:val="00A6340B"/>
    <w:rsid w:val="00A64706"/>
    <w:rsid w:val="00A67D99"/>
    <w:rsid w:val="00A71032"/>
    <w:rsid w:val="00A710D9"/>
    <w:rsid w:val="00A74793"/>
    <w:rsid w:val="00A758AE"/>
    <w:rsid w:val="00A76F07"/>
    <w:rsid w:val="00A82E12"/>
    <w:rsid w:val="00A83D42"/>
    <w:rsid w:val="00A83EE7"/>
    <w:rsid w:val="00A8420C"/>
    <w:rsid w:val="00A84D35"/>
    <w:rsid w:val="00A90CC9"/>
    <w:rsid w:val="00A9355B"/>
    <w:rsid w:val="00A9573C"/>
    <w:rsid w:val="00A9745F"/>
    <w:rsid w:val="00AA21AF"/>
    <w:rsid w:val="00AA7298"/>
    <w:rsid w:val="00AA732C"/>
    <w:rsid w:val="00AB0F58"/>
    <w:rsid w:val="00AB172E"/>
    <w:rsid w:val="00AB1C5F"/>
    <w:rsid w:val="00AB6D5E"/>
    <w:rsid w:val="00AB74A2"/>
    <w:rsid w:val="00AB76F3"/>
    <w:rsid w:val="00AC0660"/>
    <w:rsid w:val="00AC0F92"/>
    <w:rsid w:val="00AC24AB"/>
    <w:rsid w:val="00AC3F43"/>
    <w:rsid w:val="00AC4C32"/>
    <w:rsid w:val="00AC6D8E"/>
    <w:rsid w:val="00AD4011"/>
    <w:rsid w:val="00AD52CF"/>
    <w:rsid w:val="00AD6106"/>
    <w:rsid w:val="00AD7D05"/>
    <w:rsid w:val="00AE098A"/>
    <w:rsid w:val="00AE1BDE"/>
    <w:rsid w:val="00AE485E"/>
    <w:rsid w:val="00AE4E5D"/>
    <w:rsid w:val="00AE6789"/>
    <w:rsid w:val="00AE767A"/>
    <w:rsid w:val="00AF0F74"/>
    <w:rsid w:val="00AF5278"/>
    <w:rsid w:val="00AF7F04"/>
    <w:rsid w:val="00B00135"/>
    <w:rsid w:val="00B00345"/>
    <w:rsid w:val="00B17BA6"/>
    <w:rsid w:val="00B2018B"/>
    <w:rsid w:val="00B20929"/>
    <w:rsid w:val="00B23A96"/>
    <w:rsid w:val="00B24521"/>
    <w:rsid w:val="00B24625"/>
    <w:rsid w:val="00B265C4"/>
    <w:rsid w:val="00B27281"/>
    <w:rsid w:val="00B273E0"/>
    <w:rsid w:val="00B34A5D"/>
    <w:rsid w:val="00B34F00"/>
    <w:rsid w:val="00B356F1"/>
    <w:rsid w:val="00B36E67"/>
    <w:rsid w:val="00B42178"/>
    <w:rsid w:val="00B423A3"/>
    <w:rsid w:val="00B428B3"/>
    <w:rsid w:val="00B42CAF"/>
    <w:rsid w:val="00B50857"/>
    <w:rsid w:val="00B5412C"/>
    <w:rsid w:val="00B6429A"/>
    <w:rsid w:val="00B67580"/>
    <w:rsid w:val="00B67B69"/>
    <w:rsid w:val="00B720AF"/>
    <w:rsid w:val="00B7235D"/>
    <w:rsid w:val="00B753B1"/>
    <w:rsid w:val="00B771DB"/>
    <w:rsid w:val="00B814DB"/>
    <w:rsid w:val="00B81C13"/>
    <w:rsid w:val="00B8219D"/>
    <w:rsid w:val="00B83D84"/>
    <w:rsid w:val="00B85DC5"/>
    <w:rsid w:val="00B90930"/>
    <w:rsid w:val="00B92188"/>
    <w:rsid w:val="00B924A7"/>
    <w:rsid w:val="00B93020"/>
    <w:rsid w:val="00B9645B"/>
    <w:rsid w:val="00B97374"/>
    <w:rsid w:val="00BA05B6"/>
    <w:rsid w:val="00BB0ED3"/>
    <w:rsid w:val="00BB1DA3"/>
    <w:rsid w:val="00BB2020"/>
    <w:rsid w:val="00BB71B9"/>
    <w:rsid w:val="00BB7844"/>
    <w:rsid w:val="00BB7DA1"/>
    <w:rsid w:val="00BC2F67"/>
    <w:rsid w:val="00BC31BF"/>
    <w:rsid w:val="00BC4F1C"/>
    <w:rsid w:val="00BC5403"/>
    <w:rsid w:val="00BD7E2C"/>
    <w:rsid w:val="00BE28AB"/>
    <w:rsid w:val="00BE2EC2"/>
    <w:rsid w:val="00BE3234"/>
    <w:rsid w:val="00BE6BB4"/>
    <w:rsid w:val="00BF1C70"/>
    <w:rsid w:val="00BF23BF"/>
    <w:rsid w:val="00BF35D5"/>
    <w:rsid w:val="00BF788A"/>
    <w:rsid w:val="00C00E06"/>
    <w:rsid w:val="00C01ADA"/>
    <w:rsid w:val="00C041CA"/>
    <w:rsid w:val="00C074F9"/>
    <w:rsid w:val="00C13DF0"/>
    <w:rsid w:val="00C2038C"/>
    <w:rsid w:val="00C23BC2"/>
    <w:rsid w:val="00C255AA"/>
    <w:rsid w:val="00C25F4F"/>
    <w:rsid w:val="00C26849"/>
    <w:rsid w:val="00C278AF"/>
    <w:rsid w:val="00C349A6"/>
    <w:rsid w:val="00C368B2"/>
    <w:rsid w:val="00C412D4"/>
    <w:rsid w:val="00C42FDB"/>
    <w:rsid w:val="00C45E00"/>
    <w:rsid w:val="00C516F4"/>
    <w:rsid w:val="00C51ABC"/>
    <w:rsid w:val="00C60FFE"/>
    <w:rsid w:val="00C615AD"/>
    <w:rsid w:val="00C615CB"/>
    <w:rsid w:val="00C666E1"/>
    <w:rsid w:val="00C673D8"/>
    <w:rsid w:val="00C747A9"/>
    <w:rsid w:val="00C7516F"/>
    <w:rsid w:val="00C76A8D"/>
    <w:rsid w:val="00C772F6"/>
    <w:rsid w:val="00C819E3"/>
    <w:rsid w:val="00C82A7A"/>
    <w:rsid w:val="00C83700"/>
    <w:rsid w:val="00C92536"/>
    <w:rsid w:val="00C9544D"/>
    <w:rsid w:val="00C96826"/>
    <w:rsid w:val="00CA154C"/>
    <w:rsid w:val="00CA42E9"/>
    <w:rsid w:val="00CB2948"/>
    <w:rsid w:val="00CB40D3"/>
    <w:rsid w:val="00CB662B"/>
    <w:rsid w:val="00CC0769"/>
    <w:rsid w:val="00CC2231"/>
    <w:rsid w:val="00CC3A47"/>
    <w:rsid w:val="00CD194F"/>
    <w:rsid w:val="00CD20D8"/>
    <w:rsid w:val="00CD541B"/>
    <w:rsid w:val="00CD58EF"/>
    <w:rsid w:val="00CD6889"/>
    <w:rsid w:val="00CD6BE7"/>
    <w:rsid w:val="00CE1B99"/>
    <w:rsid w:val="00CE232C"/>
    <w:rsid w:val="00CE2867"/>
    <w:rsid w:val="00CE33C8"/>
    <w:rsid w:val="00CE3F71"/>
    <w:rsid w:val="00CE65DC"/>
    <w:rsid w:val="00CF00CB"/>
    <w:rsid w:val="00CF3FFA"/>
    <w:rsid w:val="00CF5119"/>
    <w:rsid w:val="00D01D86"/>
    <w:rsid w:val="00D06C49"/>
    <w:rsid w:val="00D07634"/>
    <w:rsid w:val="00D07992"/>
    <w:rsid w:val="00D12879"/>
    <w:rsid w:val="00D12E60"/>
    <w:rsid w:val="00D1390A"/>
    <w:rsid w:val="00D15B16"/>
    <w:rsid w:val="00D17889"/>
    <w:rsid w:val="00D219A6"/>
    <w:rsid w:val="00D25F3E"/>
    <w:rsid w:val="00D3361B"/>
    <w:rsid w:val="00D33E9C"/>
    <w:rsid w:val="00D45D04"/>
    <w:rsid w:val="00D4654E"/>
    <w:rsid w:val="00D51034"/>
    <w:rsid w:val="00D5792B"/>
    <w:rsid w:val="00D57D70"/>
    <w:rsid w:val="00D606FB"/>
    <w:rsid w:val="00D62A9D"/>
    <w:rsid w:val="00D636EF"/>
    <w:rsid w:val="00D70E76"/>
    <w:rsid w:val="00D727D3"/>
    <w:rsid w:val="00D7321D"/>
    <w:rsid w:val="00D77CC5"/>
    <w:rsid w:val="00D81D4C"/>
    <w:rsid w:val="00D849CF"/>
    <w:rsid w:val="00D90268"/>
    <w:rsid w:val="00D9283A"/>
    <w:rsid w:val="00DA4333"/>
    <w:rsid w:val="00DA5744"/>
    <w:rsid w:val="00DB03D3"/>
    <w:rsid w:val="00DB1FE3"/>
    <w:rsid w:val="00DB23D0"/>
    <w:rsid w:val="00DB24A4"/>
    <w:rsid w:val="00DB3141"/>
    <w:rsid w:val="00DB42DE"/>
    <w:rsid w:val="00DB7AEE"/>
    <w:rsid w:val="00DC282E"/>
    <w:rsid w:val="00DC5E04"/>
    <w:rsid w:val="00DC7960"/>
    <w:rsid w:val="00DD6353"/>
    <w:rsid w:val="00DD74C0"/>
    <w:rsid w:val="00DD7A64"/>
    <w:rsid w:val="00DDA060"/>
    <w:rsid w:val="00DE512D"/>
    <w:rsid w:val="00DF0797"/>
    <w:rsid w:val="00DF0B9C"/>
    <w:rsid w:val="00DF251E"/>
    <w:rsid w:val="00DF2F3C"/>
    <w:rsid w:val="00E04234"/>
    <w:rsid w:val="00E06DA1"/>
    <w:rsid w:val="00E11D38"/>
    <w:rsid w:val="00E21E37"/>
    <w:rsid w:val="00E240F3"/>
    <w:rsid w:val="00E25A6C"/>
    <w:rsid w:val="00E27B24"/>
    <w:rsid w:val="00E342BD"/>
    <w:rsid w:val="00E347EA"/>
    <w:rsid w:val="00E34ADE"/>
    <w:rsid w:val="00E40529"/>
    <w:rsid w:val="00E44308"/>
    <w:rsid w:val="00E47605"/>
    <w:rsid w:val="00E534B7"/>
    <w:rsid w:val="00E554D6"/>
    <w:rsid w:val="00E55A77"/>
    <w:rsid w:val="00E56807"/>
    <w:rsid w:val="00E572CE"/>
    <w:rsid w:val="00E70C16"/>
    <w:rsid w:val="00E711BB"/>
    <w:rsid w:val="00E71399"/>
    <w:rsid w:val="00E7196E"/>
    <w:rsid w:val="00E72F3A"/>
    <w:rsid w:val="00E77314"/>
    <w:rsid w:val="00E81374"/>
    <w:rsid w:val="00E861DC"/>
    <w:rsid w:val="00E86F26"/>
    <w:rsid w:val="00E878E1"/>
    <w:rsid w:val="00E90411"/>
    <w:rsid w:val="00E91014"/>
    <w:rsid w:val="00E91B49"/>
    <w:rsid w:val="00E91C07"/>
    <w:rsid w:val="00E94314"/>
    <w:rsid w:val="00E94AD7"/>
    <w:rsid w:val="00E96A26"/>
    <w:rsid w:val="00EA5900"/>
    <w:rsid w:val="00EA6A09"/>
    <w:rsid w:val="00EA6C8F"/>
    <w:rsid w:val="00EB0E11"/>
    <w:rsid w:val="00EB1A4E"/>
    <w:rsid w:val="00EB1A64"/>
    <w:rsid w:val="00EC26EE"/>
    <w:rsid w:val="00EC36AB"/>
    <w:rsid w:val="00EC6FB1"/>
    <w:rsid w:val="00EC71B1"/>
    <w:rsid w:val="00ED0342"/>
    <w:rsid w:val="00ED1776"/>
    <w:rsid w:val="00ED24F4"/>
    <w:rsid w:val="00ED2A39"/>
    <w:rsid w:val="00EE3AD6"/>
    <w:rsid w:val="00EE5990"/>
    <w:rsid w:val="00EE6EFB"/>
    <w:rsid w:val="00EE7DE4"/>
    <w:rsid w:val="00EF01B6"/>
    <w:rsid w:val="00EF20B6"/>
    <w:rsid w:val="00EF2800"/>
    <w:rsid w:val="00EF4812"/>
    <w:rsid w:val="00EF6696"/>
    <w:rsid w:val="00F00D34"/>
    <w:rsid w:val="00F01476"/>
    <w:rsid w:val="00F0260F"/>
    <w:rsid w:val="00F037EC"/>
    <w:rsid w:val="00F03804"/>
    <w:rsid w:val="00F03896"/>
    <w:rsid w:val="00F0483A"/>
    <w:rsid w:val="00F102A4"/>
    <w:rsid w:val="00F1048E"/>
    <w:rsid w:val="00F1183D"/>
    <w:rsid w:val="00F15B91"/>
    <w:rsid w:val="00F16D7A"/>
    <w:rsid w:val="00F21945"/>
    <w:rsid w:val="00F23FA2"/>
    <w:rsid w:val="00F30971"/>
    <w:rsid w:val="00F35C69"/>
    <w:rsid w:val="00F3C8CD"/>
    <w:rsid w:val="00F432FB"/>
    <w:rsid w:val="00F46BAF"/>
    <w:rsid w:val="00F52388"/>
    <w:rsid w:val="00F527D0"/>
    <w:rsid w:val="00F52989"/>
    <w:rsid w:val="00F53B7C"/>
    <w:rsid w:val="00F53E84"/>
    <w:rsid w:val="00F544D8"/>
    <w:rsid w:val="00F600CE"/>
    <w:rsid w:val="00F65CE8"/>
    <w:rsid w:val="00F663F8"/>
    <w:rsid w:val="00F70E05"/>
    <w:rsid w:val="00F76B83"/>
    <w:rsid w:val="00F77603"/>
    <w:rsid w:val="00F77885"/>
    <w:rsid w:val="00F8065B"/>
    <w:rsid w:val="00F83857"/>
    <w:rsid w:val="00F842BB"/>
    <w:rsid w:val="00F84E94"/>
    <w:rsid w:val="00F86953"/>
    <w:rsid w:val="00F928DD"/>
    <w:rsid w:val="00F929EC"/>
    <w:rsid w:val="00FA0133"/>
    <w:rsid w:val="00FA1BA3"/>
    <w:rsid w:val="00FA1F79"/>
    <w:rsid w:val="00FA2D55"/>
    <w:rsid w:val="00FA388B"/>
    <w:rsid w:val="00FA4803"/>
    <w:rsid w:val="00FA6835"/>
    <w:rsid w:val="00FA7914"/>
    <w:rsid w:val="00FA7DD0"/>
    <w:rsid w:val="00FB295C"/>
    <w:rsid w:val="00FB5A95"/>
    <w:rsid w:val="00FC08E6"/>
    <w:rsid w:val="00FC28C1"/>
    <w:rsid w:val="00FC373F"/>
    <w:rsid w:val="00FC3B54"/>
    <w:rsid w:val="00FC53AE"/>
    <w:rsid w:val="00FC63CC"/>
    <w:rsid w:val="00FC6CCE"/>
    <w:rsid w:val="00FC7E30"/>
    <w:rsid w:val="00FD30C8"/>
    <w:rsid w:val="00FD3FAB"/>
    <w:rsid w:val="00FE6AAD"/>
    <w:rsid w:val="00FE7C9A"/>
    <w:rsid w:val="00FF5AE3"/>
    <w:rsid w:val="00FF6253"/>
    <w:rsid w:val="00FF65B6"/>
    <w:rsid w:val="00FF6E54"/>
    <w:rsid w:val="01121B2E"/>
    <w:rsid w:val="0118D7ED"/>
    <w:rsid w:val="0135A326"/>
    <w:rsid w:val="016EB17B"/>
    <w:rsid w:val="01EC1ACE"/>
    <w:rsid w:val="0217EDD9"/>
    <w:rsid w:val="021A658E"/>
    <w:rsid w:val="02B6D534"/>
    <w:rsid w:val="03416522"/>
    <w:rsid w:val="0402CCC3"/>
    <w:rsid w:val="0409A065"/>
    <w:rsid w:val="04181976"/>
    <w:rsid w:val="04329764"/>
    <w:rsid w:val="05D4A8CF"/>
    <w:rsid w:val="0685786F"/>
    <w:rsid w:val="069D19C1"/>
    <w:rsid w:val="06C7184E"/>
    <w:rsid w:val="06FCFE7A"/>
    <w:rsid w:val="071D466C"/>
    <w:rsid w:val="073CBC71"/>
    <w:rsid w:val="07616EF7"/>
    <w:rsid w:val="07CC102C"/>
    <w:rsid w:val="07DA594F"/>
    <w:rsid w:val="07DBEAB5"/>
    <w:rsid w:val="07DDF2FF"/>
    <w:rsid w:val="07EFDACC"/>
    <w:rsid w:val="07F9AB4C"/>
    <w:rsid w:val="08098428"/>
    <w:rsid w:val="0891D9F6"/>
    <w:rsid w:val="0930B9C7"/>
    <w:rsid w:val="09838490"/>
    <w:rsid w:val="09920CEE"/>
    <w:rsid w:val="09C508AB"/>
    <w:rsid w:val="09C54614"/>
    <w:rsid w:val="09CF907F"/>
    <w:rsid w:val="09F2F20E"/>
    <w:rsid w:val="0A9DD95B"/>
    <w:rsid w:val="0AA0A9F8"/>
    <w:rsid w:val="0ACC8A28"/>
    <w:rsid w:val="0B5F9BB0"/>
    <w:rsid w:val="0B70866B"/>
    <w:rsid w:val="0B8AE022"/>
    <w:rsid w:val="0B903F06"/>
    <w:rsid w:val="0C24E269"/>
    <w:rsid w:val="0C39A9BC"/>
    <w:rsid w:val="0C3C2F1E"/>
    <w:rsid w:val="0C5C5F33"/>
    <w:rsid w:val="0C7855CD"/>
    <w:rsid w:val="0C99F795"/>
    <w:rsid w:val="0CA596F4"/>
    <w:rsid w:val="0CBDF6C6"/>
    <w:rsid w:val="0CE42320"/>
    <w:rsid w:val="0D244A5D"/>
    <w:rsid w:val="0D36F04F"/>
    <w:rsid w:val="0D402079"/>
    <w:rsid w:val="0DB66B94"/>
    <w:rsid w:val="0DD57A1D"/>
    <w:rsid w:val="0E082E83"/>
    <w:rsid w:val="0E24D2A9"/>
    <w:rsid w:val="0E3CF5CB"/>
    <w:rsid w:val="0EC47B31"/>
    <w:rsid w:val="0F092CE4"/>
    <w:rsid w:val="0F16B04C"/>
    <w:rsid w:val="0F2FE3DD"/>
    <w:rsid w:val="0F96235D"/>
    <w:rsid w:val="0FA00F42"/>
    <w:rsid w:val="0FB164E7"/>
    <w:rsid w:val="0FB64072"/>
    <w:rsid w:val="101861EB"/>
    <w:rsid w:val="1022B549"/>
    <w:rsid w:val="103421F6"/>
    <w:rsid w:val="1077C13B"/>
    <w:rsid w:val="10CF1012"/>
    <w:rsid w:val="1154DAEB"/>
    <w:rsid w:val="116D7F37"/>
    <w:rsid w:val="11BA899B"/>
    <w:rsid w:val="11BE4841"/>
    <w:rsid w:val="11D8B247"/>
    <w:rsid w:val="120F1F77"/>
    <w:rsid w:val="122F8E9F"/>
    <w:rsid w:val="129B4B4F"/>
    <w:rsid w:val="129F3BCB"/>
    <w:rsid w:val="1306AE9F"/>
    <w:rsid w:val="1344EC54"/>
    <w:rsid w:val="134583CC"/>
    <w:rsid w:val="137482A8"/>
    <w:rsid w:val="13856F2D"/>
    <w:rsid w:val="13AD54EC"/>
    <w:rsid w:val="13CFD651"/>
    <w:rsid w:val="1431953C"/>
    <w:rsid w:val="143FC783"/>
    <w:rsid w:val="14894C6B"/>
    <w:rsid w:val="151768B1"/>
    <w:rsid w:val="15B6B4B3"/>
    <w:rsid w:val="16470FAD"/>
    <w:rsid w:val="16B27ECA"/>
    <w:rsid w:val="16DCAF38"/>
    <w:rsid w:val="16EB7F4F"/>
    <w:rsid w:val="16F047EF"/>
    <w:rsid w:val="170D6B60"/>
    <w:rsid w:val="17195D16"/>
    <w:rsid w:val="17434B7F"/>
    <w:rsid w:val="1764C5CA"/>
    <w:rsid w:val="177DFF0B"/>
    <w:rsid w:val="177E904F"/>
    <w:rsid w:val="1798DFC6"/>
    <w:rsid w:val="17CBDBC3"/>
    <w:rsid w:val="17D22D00"/>
    <w:rsid w:val="17D6F25D"/>
    <w:rsid w:val="1909D99F"/>
    <w:rsid w:val="1934B027"/>
    <w:rsid w:val="194DD884"/>
    <w:rsid w:val="197D3FFA"/>
    <w:rsid w:val="19EF346B"/>
    <w:rsid w:val="1A4E00D6"/>
    <w:rsid w:val="1AD08088"/>
    <w:rsid w:val="1AF39ABD"/>
    <w:rsid w:val="1B11F7B6"/>
    <w:rsid w:val="1B4AE142"/>
    <w:rsid w:val="1BECCE39"/>
    <w:rsid w:val="1C723366"/>
    <w:rsid w:val="1C7C9CB0"/>
    <w:rsid w:val="1C903FFF"/>
    <w:rsid w:val="1CA6B233"/>
    <w:rsid w:val="1CA71398"/>
    <w:rsid w:val="1D056E9C"/>
    <w:rsid w:val="1D46C5BD"/>
    <w:rsid w:val="1DAE62E3"/>
    <w:rsid w:val="1DEED394"/>
    <w:rsid w:val="1DFC8742"/>
    <w:rsid w:val="1E42E3F9"/>
    <w:rsid w:val="1E442AB5"/>
    <w:rsid w:val="1E62A7C8"/>
    <w:rsid w:val="1E6B1302"/>
    <w:rsid w:val="1EC4A95F"/>
    <w:rsid w:val="1EF0AB82"/>
    <w:rsid w:val="1EFCBD77"/>
    <w:rsid w:val="1F1F2CCA"/>
    <w:rsid w:val="1F44D8B7"/>
    <w:rsid w:val="1FB33BD6"/>
    <w:rsid w:val="1FBD1A08"/>
    <w:rsid w:val="2039A261"/>
    <w:rsid w:val="2090B9AB"/>
    <w:rsid w:val="209DB5FA"/>
    <w:rsid w:val="20E17DF9"/>
    <w:rsid w:val="20EDC0A2"/>
    <w:rsid w:val="20FA445D"/>
    <w:rsid w:val="210611EB"/>
    <w:rsid w:val="213FC20C"/>
    <w:rsid w:val="214F0A6C"/>
    <w:rsid w:val="215AEB3D"/>
    <w:rsid w:val="2177EBE9"/>
    <w:rsid w:val="217A84BB"/>
    <w:rsid w:val="21A1B6AA"/>
    <w:rsid w:val="21C598B1"/>
    <w:rsid w:val="21F94A31"/>
    <w:rsid w:val="21FF55A5"/>
    <w:rsid w:val="222D381F"/>
    <w:rsid w:val="226942FE"/>
    <w:rsid w:val="22809686"/>
    <w:rsid w:val="22DB926D"/>
    <w:rsid w:val="22DF2B51"/>
    <w:rsid w:val="23034AC1"/>
    <w:rsid w:val="230D0A80"/>
    <w:rsid w:val="23219D22"/>
    <w:rsid w:val="23267BA7"/>
    <w:rsid w:val="23C8181C"/>
    <w:rsid w:val="23CF5560"/>
    <w:rsid w:val="23D995A5"/>
    <w:rsid w:val="2411B99C"/>
    <w:rsid w:val="2483EFEF"/>
    <w:rsid w:val="2497606D"/>
    <w:rsid w:val="24B2257D"/>
    <w:rsid w:val="24FE6D35"/>
    <w:rsid w:val="25176072"/>
    <w:rsid w:val="252E6459"/>
    <w:rsid w:val="25683D78"/>
    <w:rsid w:val="25A675D1"/>
    <w:rsid w:val="25B3F5F4"/>
    <w:rsid w:val="26385B59"/>
    <w:rsid w:val="26410CD1"/>
    <w:rsid w:val="264DF5DE"/>
    <w:rsid w:val="265B3622"/>
    <w:rsid w:val="26814338"/>
    <w:rsid w:val="26A0554A"/>
    <w:rsid w:val="26AC7C50"/>
    <w:rsid w:val="26C32019"/>
    <w:rsid w:val="26C63A27"/>
    <w:rsid w:val="273A5DD6"/>
    <w:rsid w:val="274EEE7D"/>
    <w:rsid w:val="27709664"/>
    <w:rsid w:val="27AD45BE"/>
    <w:rsid w:val="27AF0390"/>
    <w:rsid w:val="27BA44FF"/>
    <w:rsid w:val="27CA226A"/>
    <w:rsid w:val="280EFC5E"/>
    <w:rsid w:val="2855157E"/>
    <w:rsid w:val="286D1AC3"/>
    <w:rsid w:val="288CD263"/>
    <w:rsid w:val="288ECAA1"/>
    <w:rsid w:val="28A78E57"/>
    <w:rsid w:val="2903B114"/>
    <w:rsid w:val="290C75D6"/>
    <w:rsid w:val="299D4256"/>
    <w:rsid w:val="2A57A733"/>
    <w:rsid w:val="2A703401"/>
    <w:rsid w:val="2AD392B7"/>
    <w:rsid w:val="2B16E0A9"/>
    <w:rsid w:val="2B1FD7A0"/>
    <w:rsid w:val="2BCEC828"/>
    <w:rsid w:val="2BDA6745"/>
    <w:rsid w:val="2BF4D53E"/>
    <w:rsid w:val="2C440787"/>
    <w:rsid w:val="2C7D56C3"/>
    <w:rsid w:val="2C9AAD05"/>
    <w:rsid w:val="2D727A7C"/>
    <w:rsid w:val="2DFADF5B"/>
    <w:rsid w:val="2E18CD15"/>
    <w:rsid w:val="2E2EC2B1"/>
    <w:rsid w:val="2ED606D1"/>
    <w:rsid w:val="2EE2550D"/>
    <w:rsid w:val="2F42681E"/>
    <w:rsid w:val="2FDA6D23"/>
    <w:rsid w:val="302F48BB"/>
    <w:rsid w:val="30C34E33"/>
    <w:rsid w:val="3103B19B"/>
    <w:rsid w:val="3103BD2E"/>
    <w:rsid w:val="31F346A9"/>
    <w:rsid w:val="32511583"/>
    <w:rsid w:val="32594F33"/>
    <w:rsid w:val="326B28D1"/>
    <w:rsid w:val="32C4937F"/>
    <w:rsid w:val="32F30C1A"/>
    <w:rsid w:val="33853146"/>
    <w:rsid w:val="33A5A931"/>
    <w:rsid w:val="33CB2EEC"/>
    <w:rsid w:val="33E66BBD"/>
    <w:rsid w:val="348C9788"/>
    <w:rsid w:val="3568212E"/>
    <w:rsid w:val="35D4EC1B"/>
    <w:rsid w:val="35F8A7E0"/>
    <w:rsid w:val="35FD1550"/>
    <w:rsid w:val="36402A0C"/>
    <w:rsid w:val="3658CA02"/>
    <w:rsid w:val="36888A0B"/>
    <w:rsid w:val="3696CF8A"/>
    <w:rsid w:val="36B54A24"/>
    <w:rsid w:val="36BC3A90"/>
    <w:rsid w:val="371B5C1A"/>
    <w:rsid w:val="374FB423"/>
    <w:rsid w:val="375547E3"/>
    <w:rsid w:val="38223B9A"/>
    <w:rsid w:val="389FC1F0"/>
    <w:rsid w:val="392AC394"/>
    <w:rsid w:val="392C4C93"/>
    <w:rsid w:val="39541F16"/>
    <w:rsid w:val="3A018A54"/>
    <w:rsid w:val="3A34AEF4"/>
    <w:rsid w:val="3B200867"/>
    <w:rsid w:val="3B23DE60"/>
    <w:rsid w:val="3B765C18"/>
    <w:rsid w:val="3B989558"/>
    <w:rsid w:val="3B9FA31A"/>
    <w:rsid w:val="3BA6B90E"/>
    <w:rsid w:val="3BB073D9"/>
    <w:rsid w:val="3BEB50D5"/>
    <w:rsid w:val="3C07C2C9"/>
    <w:rsid w:val="3C1BC3E6"/>
    <w:rsid w:val="3C27E00B"/>
    <w:rsid w:val="3C4EDC99"/>
    <w:rsid w:val="3C762FDE"/>
    <w:rsid w:val="3C8410B6"/>
    <w:rsid w:val="3CC94392"/>
    <w:rsid w:val="3CEC5234"/>
    <w:rsid w:val="3D03DB67"/>
    <w:rsid w:val="3D14E468"/>
    <w:rsid w:val="3D588E45"/>
    <w:rsid w:val="3D7E9144"/>
    <w:rsid w:val="3D8A0A9F"/>
    <w:rsid w:val="3DB18D54"/>
    <w:rsid w:val="3DBC114E"/>
    <w:rsid w:val="3DF4DBD3"/>
    <w:rsid w:val="3E7CD173"/>
    <w:rsid w:val="3E8F192E"/>
    <w:rsid w:val="3E94FC2E"/>
    <w:rsid w:val="3EB9A906"/>
    <w:rsid w:val="3F0F0374"/>
    <w:rsid w:val="3F50E044"/>
    <w:rsid w:val="404B2369"/>
    <w:rsid w:val="406A18D5"/>
    <w:rsid w:val="40E59684"/>
    <w:rsid w:val="4102B0D9"/>
    <w:rsid w:val="4154F223"/>
    <w:rsid w:val="416B714C"/>
    <w:rsid w:val="41D8B0E0"/>
    <w:rsid w:val="4208370A"/>
    <w:rsid w:val="420A460C"/>
    <w:rsid w:val="421CA820"/>
    <w:rsid w:val="422E5331"/>
    <w:rsid w:val="424BE1D3"/>
    <w:rsid w:val="428166E5"/>
    <w:rsid w:val="42A3D0DA"/>
    <w:rsid w:val="42FC3BDF"/>
    <w:rsid w:val="43165F60"/>
    <w:rsid w:val="4341F76F"/>
    <w:rsid w:val="436ADF6D"/>
    <w:rsid w:val="43AB9E60"/>
    <w:rsid w:val="43C10817"/>
    <w:rsid w:val="43EFCC01"/>
    <w:rsid w:val="44120EDE"/>
    <w:rsid w:val="44E91D9F"/>
    <w:rsid w:val="44F3CCB1"/>
    <w:rsid w:val="44FFAAB3"/>
    <w:rsid w:val="4584AAFB"/>
    <w:rsid w:val="45B0DF2F"/>
    <w:rsid w:val="45DCD5FA"/>
    <w:rsid w:val="4633DCA1"/>
    <w:rsid w:val="46AE5515"/>
    <w:rsid w:val="473A0993"/>
    <w:rsid w:val="474356AC"/>
    <w:rsid w:val="47EE5BB7"/>
    <w:rsid w:val="4821E042"/>
    <w:rsid w:val="48254750"/>
    <w:rsid w:val="4831C762"/>
    <w:rsid w:val="486DD4AC"/>
    <w:rsid w:val="48ACA65A"/>
    <w:rsid w:val="4924C00C"/>
    <w:rsid w:val="4931FED4"/>
    <w:rsid w:val="49392B1B"/>
    <w:rsid w:val="495E65D9"/>
    <w:rsid w:val="49CD97C3"/>
    <w:rsid w:val="49D6DFEE"/>
    <w:rsid w:val="4A4023AC"/>
    <w:rsid w:val="4A407B44"/>
    <w:rsid w:val="4A6330D2"/>
    <w:rsid w:val="4AAAF4E0"/>
    <w:rsid w:val="4B029134"/>
    <w:rsid w:val="4B314E23"/>
    <w:rsid w:val="4B4E0CDC"/>
    <w:rsid w:val="4B87DD4A"/>
    <w:rsid w:val="4BA4DDF6"/>
    <w:rsid w:val="4C020123"/>
    <w:rsid w:val="4C1898CF"/>
    <w:rsid w:val="4C58C966"/>
    <w:rsid w:val="4C5B31DE"/>
    <w:rsid w:val="4C709D5F"/>
    <w:rsid w:val="4C75892B"/>
    <w:rsid w:val="4CDFC2E7"/>
    <w:rsid w:val="4D02E3C1"/>
    <w:rsid w:val="4D0302DE"/>
    <w:rsid w:val="4D445E93"/>
    <w:rsid w:val="4E080B40"/>
    <w:rsid w:val="4E1AA6DD"/>
    <w:rsid w:val="4E203683"/>
    <w:rsid w:val="4E42E99A"/>
    <w:rsid w:val="4E961C6B"/>
    <w:rsid w:val="4EDB7801"/>
    <w:rsid w:val="4F347F1B"/>
    <w:rsid w:val="4FB28683"/>
    <w:rsid w:val="4FCF6CCA"/>
    <w:rsid w:val="4FD9E31C"/>
    <w:rsid w:val="502E57A9"/>
    <w:rsid w:val="5038DD38"/>
    <w:rsid w:val="507D3CAF"/>
    <w:rsid w:val="508FF545"/>
    <w:rsid w:val="50D41085"/>
    <w:rsid w:val="51023CF7"/>
    <w:rsid w:val="51374F6E"/>
    <w:rsid w:val="51454039"/>
    <w:rsid w:val="51A12EEA"/>
    <w:rsid w:val="51EB1E07"/>
    <w:rsid w:val="51FE1F46"/>
    <w:rsid w:val="5262F7B4"/>
    <w:rsid w:val="52A88D31"/>
    <w:rsid w:val="532C832A"/>
    <w:rsid w:val="53343BB3"/>
    <w:rsid w:val="533D63F2"/>
    <w:rsid w:val="5344872F"/>
    <w:rsid w:val="53517D86"/>
    <w:rsid w:val="535F6838"/>
    <w:rsid w:val="539D7B7C"/>
    <w:rsid w:val="53DBCA00"/>
    <w:rsid w:val="53F579C9"/>
    <w:rsid w:val="54084CB0"/>
    <w:rsid w:val="545F50D8"/>
    <w:rsid w:val="546B3BF1"/>
    <w:rsid w:val="549FA7BA"/>
    <w:rsid w:val="54B092CB"/>
    <w:rsid w:val="54BB796A"/>
    <w:rsid w:val="54EC33B4"/>
    <w:rsid w:val="54EE5C28"/>
    <w:rsid w:val="550EE8A9"/>
    <w:rsid w:val="55527A19"/>
    <w:rsid w:val="555F3E0C"/>
    <w:rsid w:val="55F95D50"/>
    <w:rsid w:val="5641451E"/>
    <w:rsid w:val="57DD157F"/>
    <w:rsid w:val="58505779"/>
    <w:rsid w:val="58A2B079"/>
    <w:rsid w:val="58B1C041"/>
    <w:rsid w:val="58D23938"/>
    <w:rsid w:val="58E0D29C"/>
    <w:rsid w:val="58F4F0C8"/>
    <w:rsid w:val="594ABDE7"/>
    <w:rsid w:val="59733783"/>
    <w:rsid w:val="598397D6"/>
    <w:rsid w:val="5A07602B"/>
    <w:rsid w:val="5A09312B"/>
    <w:rsid w:val="5A2DDC80"/>
    <w:rsid w:val="5AAFAB02"/>
    <w:rsid w:val="5ACAC2AC"/>
    <w:rsid w:val="5AEDB185"/>
    <w:rsid w:val="5B288FDF"/>
    <w:rsid w:val="5BA69523"/>
    <w:rsid w:val="5C05819F"/>
    <w:rsid w:val="5C721FF1"/>
    <w:rsid w:val="5CBC037B"/>
    <w:rsid w:val="5D0CE304"/>
    <w:rsid w:val="5ECEB828"/>
    <w:rsid w:val="5EEAAB5F"/>
    <w:rsid w:val="5F416382"/>
    <w:rsid w:val="5F4E5B9B"/>
    <w:rsid w:val="5F7072AD"/>
    <w:rsid w:val="5F795F26"/>
    <w:rsid w:val="5F80C4CC"/>
    <w:rsid w:val="5FD9989F"/>
    <w:rsid w:val="608450B1"/>
    <w:rsid w:val="60CDCE18"/>
    <w:rsid w:val="60E0121D"/>
    <w:rsid w:val="611495EE"/>
    <w:rsid w:val="613AAF31"/>
    <w:rsid w:val="61FBF5B5"/>
    <w:rsid w:val="6215301E"/>
    <w:rsid w:val="6255D568"/>
    <w:rsid w:val="62699E79"/>
    <w:rsid w:val="6291AC63"/>
    <w:rsid w:val="62A66B85"/>
    <w:rsid w:val="62A8136F"/>
    <w:rsid w:val="633E7542"/>
    <w:rsid w:val="641629E0"/>
    <w:rsid w:val="641D418A"/>
    <w:rsid w:val="6442261E"/>
    <w:rsid w:val="6490C992"/>
    <w:rsid w:val="64A7082A"/>
    <w:rsid w:val="64CD5468"/>
    <w:rsid w:val="64F2C5D0"/>
    <w:rsid w:val="656EFB90"/>
    <w:rsid w:val="662458FA"/>
    <w:rsid w:val="664E51E6"/>
    <w:rsid w:val="66B8BD78"/>
    <w:rsid w:val="66C50BB4"/>
    <w:rsid w:val="66C7D757"/>
    <w:rsid w:val="66FE33D7"/>
    <w:rsid w:val="671BFE75"/>
    <w:rsid w:val="679606AE"/>
    <w:rsid w:val="679CA65A"/>
    <w:rsid w:val="682EA82F"/>
    <w:rsid w:val="6873CE43"/>
    <w:rsid w:val="68C22194"/>
    <w:rsid w:val="68E29F04"/>
    <w:rsid w:val="6902EA9E"/>
    <w:rsid w:val="699D21CC"/>
    <w:rsid w:val="6A846D55"/>
    <w:rsid w:val="6AA546C4"/>
    <w:rsid w:val="6AA839A5"/>
    <w:rsid w:val="6AFCAFD4"/>
    <w:rsid w:val="6B61C0CF"/>
    <w:rsid w:val="6BA9B7AE"/>
    <w:rsid w:val="6C389DBA"/>
    <w:rsid w:val="6C5AD44C"/>
    <w:rsid w:val="6D2CB643"/>
    <w:rsid w:val="6DB546D9"/>
    <w:rsid w:val="6E63E00C"/>
    <w:rsid w:val="6E73874C"/>
    <w:rsid w:val="6E7C16E2"/>
    <w:rsid w:val="6F0A974C"/>
    <w:rsid w:val="6F2691D9"/>
    <w:rsid w:val="6F519B29"/>
    <w:rsid w:val="6F628F7A"/>
    <w:rsid w:val="6F9EC4FD"/>
    <w:rsid w:val="6FDD1DE7"/>
    <w:rsid w:val="701B1C61"/>
    <w:rsid w:val="7031D8EE"/>
    <w:rsid w:val="7033F6EE"/>
    <w:rsid w:val="7088ACC4"/>
    <w:rsid w:val="70B8D174"/>
    <w:rsid w:val="70CAD8B1"/>
    <w:rsid w:val="70EE7B32"/>
    <w:rsid w:val="717ECC9C"/>
    <w:rsid w:val="71937DC3"/>
    <w:rsid w:val="71D1C823"/>
    <w:rsid w:val="71E6FF09"/>
    <w:rsid w:val="71ED2AA0"/>
    <w:rsid w:val="7201882C"/>
    <w:rsid w:val="72232556"/>
    <w:rsid w:val="723F3919"/>
    <w:rsid w:val="72970328"/>
    <w:rsid w:val="72FC4A9C"/>
    <w:rsid w:val="73390309"/>
    <w:rsid w:val="735361E6"/>
    <w:rsid w:val="7426268C"/>
    <w:rsid w:val="746B1D7B"/>
    <w:rsid w:val="74824F08"/>
    <w:rsid w:val="748FD2E7"/>
    <w:rsid w:val="74C0817A"/>
    <w:rsid w:val="74C8FAE5"/>
    <w:rsid w:val="751A5AA4"/>
    <w:rsid w:val="756A9637"/>
    <w:rsid w:val="759388F6"/>
    <w:rsid w:val="75A1DE24"/>
    <w:rsid w:val="75B80691"/>
    <w:rsid w:val="75E4B445"/>
    <w:rsid w:val="762BA348"/>
    <w:rsid w:val="768F79F9"/>
    <w:rsid w:val="76995FBD"/>
    <w:rsid w:val="769D1E63"/>
    <w:rsid w:val="769FBEEB"/>
    <w:rsid w:val="76A53946"/>
    <w:rsid w:val="76E1CFB5"/>
    <w:rsid w:val="76EF9183"/>
    <w:rsid w:val="7701C819"/>
    <w:rsid w:val="7736DD8C"/>
    <w:rsid w:val="77777ED0"/>
    <w:rsid w:val="77987C89"/>
    <w:rsid w:val="77D6A193"/>
    <w:rsid w:val="77FC9374"/>
    <w:rsid w:val="780D8F71"/>
    <w:rsid w:val="7830488D"/>
    <w:rsid w:val="78A2A33B"/>
    <w:rsid w:val="78B4D391"/>
    <w:rsid w:val="78D99610"/>
    <w:rsid w:val="794A1BAD"/>
    <w:rsid w:val="7961B0A9"/>
    <w:rsid w:val="79700308"/>
    <w:rsid w:val="799985C1"/>
    <w:rsid w:val="79FF5C7F"/>
    <w:rsid w:val="7A2C5A9E"/>
    <w:rsid w:val="7A3A2664"/>
    <w:rsid w:val="7A6A6EA8"/>
    <w:rsid w:val="7AE4100C"/>
    <w:rsid w:val="7AEDB55B"/>
    <w:rsid w:val="7B0B52BA"/>
    <w:rsid w:val="7B0D4636"/>
    <w:rsid w:val="7B0F1736"/>
    <w:rsid w:val="7B15D7BD"/>
    <w:rsid w:val="7B23E975"/>
    <w:rsid w:val="7B8018A4"/>
    <w:rsid w:val="7C48CD37"/>
    <w:rsid w:val="7C83B573"/>
    <w:rsid w:val="7C8C79CA"/>
    <w:rsid w:val="7CA91697"/>
    <w:rsid w:val="7CE01EF5"/>
    <w:rsid w:val="7CE1D6E5"/>
    <w:rsid w:val="7D1BE905"/>
    <w:rsid w:val="7DA95149"/>
    <w:rsid w:val="7E1987A5"/>
    <w:rsid w:val="7EB7B966"/>
    <w:rsid w:val="7F0EA13A"/>
    <w:rsid w:val="7F293D05"/>
    <w:rsid w:val="7F31F5ED"/>
    <w:rsid w:val="7F7DF4C5"/>
    <w:rsid w:val="7FCF87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84535"/>
  <w15:docId w15:val="{805A2B96-5050-4E09-8C27-3264B5DD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B58"/>
    <w:pPr>
      <w:pBdr>
        <w:top w:val="nil"/>
        <w:left w:val="nil"/>
        <w:bottom w:val="nil"/>
        <w:right w:val="nil"/>
        <w:between w:val="nil"/>
      </w:pBdr>
      <w:spacing w:line="240" w:lineRule="auto"/>
    </w:pPr>
    <w:rPr>
      <w:rFonts w:ascii="Times New Roman" w:eastAsia="Calibri" w:hAnsi="Times New Roman" w:cs="Times New Roman"/>
      <w:color w:val="000000"/>
      <w:sz w:val="24"/>
      <w:szCs w:val="24"/>
      <w:lang w:val="en-US"/>
    </w:rPr>
  </w:style>
  <w:style w:type="paragraph" w:styleId="Heading1">
    <w:name w:val="heading 1"/>
    <w:basedOn w:val="Normal"/>
    <w:next w:val="Normal"/>
    <w:link w:val="Heading1Char"/>
    <w:qFormat/>
    <w:rsid w:val="00650B58"/>
    <w:pPr>
      <w:keepNext/>
      <w:spacing w:before="160"/>
      <w:outlineLvl w:val="0"/>
    </w:pPr>
    <w:rPr>
      <w:rFonts w:ascii="CG Omega" w:hAnsi="CG Omega"/>
      <w:b/>
      <w:sz w:val="26"/>
    </w:rPr>
  </w:style>
  <w:style w:type="paragraph" w:styleId="Heading2">
    <w:name w:val="heading 2"/>
    <w:basedOn w:val="Normal"/>
    <w:next w:val="Normal"/>
    <w:link w:val="Heading2Char"/>
    <w:qFormat/>
    <w:rsid w:val="00650B58"/>
    <w:pPr>
      <w:keepNext/>
      <w:ind w:left="3600"/>
      <w:outlineLvl w:val="1"/>
    </w:pPr>
    <w:rPr>
      <w:rFonts w:ascii="CG Omega" w:hAnsi="CG Omega"/>
      <w:b/>
      <w:sz w:val="72"/>
    </w:rPr>
  </w:style>
  <w:style w:type="paragraph" w:styleId="Heading3">
    <w:name w:val="heading 3"/>
    <w:basedOn w:val="Normal"/>
    <w:next w:val="Normal"/>
    <w:link w:val="Heading3Char"/>
    <w:qFormat/>
    <w:rsid w:val="00650B58"/>
    <w:pPr>
      <w:keepNext/>
      <w:outlineLvl w:val="2"/>
    </w:pPr>
    <w:rPr>
      <w:rFonts w:ascii="CG Omega" w:hAnsi="CG Omega"/>
      <w:b/>
      <w:sz w:val="30"/>
      <w:szCs w:val="28"/>
    </w:rPr>
  </w:style>
  <w:style w:type="paragraph" w:styleId="Heading4">
    <w:name w:val="heading 4"/>
    <w:basedOn w:val="Normal"/>
    <w:next w:val="Normal"/>
    <w:link w:val="Heading4Char"/>
    <w:qFormat/>
    <w:rsid w:val="00650B58"/>
    <w:pPr>
      <w:keepNext/>
      <w:pageBreakBefore/>
      <w:spacing w:after="220"/>
      <w:outlineLvl w:val="3"/>
    </w:pPr>
    <w:rPr>
      <w:rFonts w:ascii="CG Omega" w:hAnsi="CG Omega"/>
      <w:b/>
      <w:sz w:val="30"/>
      <w:szCs w:val="28"/>
    </w:rPr>
  </w:style>
  <w:style w:type="paragraph" w:styleId="Heading5">
    <w:name w:val="heading 5"/>
    <w:basedOn w:val="Normal"/>
    <w:next w:val="Normal"/>
    <w:link w:val="Heading5Char"/>
    <w:qFormat/>
    <w:rsid w:val="00650B58"/>
    <w:pPr>
      <w:keepNext/>
      <w:outlineLvl w:val="4"/>
    </w:pPr>
    <w:rPr>
      <w:rFonts w:ascii="CG Omega" w:hAnsi="CG Omega"/>
      <w:b/>
    </w:rPr>
  </w:style>
  <w:style w:type="paragraph" w:styleId="Heading6">
    <w:name w:val="heading 6"/>
    <w:basedOn w:val="Normal"/>
    <w:next w:val="Normal"/>
    <w:link w:val="Heading6Char"/>
    <w:qFormat/>
    <w:rsid w:val="00650B58"/>
    <w:pPr>
      <w:keepNext/>
      <w:outlineLvl w:val="5"/>
    </w:pPr>
    <w:rPr>
      <w:b/>
      <w:sz w:val="20"/>
    </w:rPr>
  </w:style>
  <w:style w:type="paragraph" w:styleId="Heading7">
    <w:name w:val="heading 7"/>
    <w:basedOn w:val="Normal"/>
    <w:next w:val="Normal"/>
    <w:link w:val="Heading7Char"/>
    <w:qFormat/>
    <w:rsid w:val="00650B58"/>
    <w:pPr>
      <w:keepNext/>
      <w:jc w:val="center"/>
      <w:outlineLvl w:val="6"/>
    </w:pPr>
    <w:rPr>
      <w:b/>
      <w:sz w:val="32"/>
    </w:rPr>
  </w:style>
  <w:style w:type="paragraph" w:styleId="Heading8">
    <w:name w:val="heading 8"/>
    <w:basedOn w:val="Normal"/>
    <w:next w:val="Normal"/>
    <w:link w:val="Heading8Char"/>
    <w:qFormat/>
    <w:rsid w:val="00650B58"/>
    <w:pPr>
      <w:spacing w:before="240" w:after="60"/>
      <w:outlineLvl w:val="7"/>
    </w:pPr>
    <w:rPr>
      <w:i/>
      <w:iCs/>
    </w:rPr>
  </w:style>
  <w:style w:type="paragraph" w:styleId="Heading9">
    <w:name w:val="heading 9"/>
    <w:basedOn w:val="Normal"/>
    <w:next w:val="Normal"/>
    <w:link w:val="Heading9Char"/>
    <w:qFormat/>
    <w:rsid w:val="00650B5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link w:val="Normal0Char"/>
    <w:qFormat/>
    <w:rsid w:val="001E4B39"/>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link w:val="TitleChar"/>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650B58"/>
    <w:rPr>
      <w:sz w:val="20"/>
      <w:szCs w:val="20"/>
    </w:rPr>
  </w:style>
  <w:style w:type="character" w:customStyle="1" w:styleId="CommentTextChar">
    <w:name w:val="Comment Text Char"/>
    <w:basedOn w:val="DefaultParagraphFont"/>
    <w:link w:val="CommentText"/>
    <w:uiPriority w:val="99"/>
    <w:rsid w:val="00650B58"/>
    <w:rPr>
      <w:rFonts w:ascii="Times New Roman" w:eastAsia="Calibri" w:hAnsi="Times New Roman" w:cs="Times New Roman"/>
      <w:color w:val="000000"/>
      <w:sz w:val="20"/>
      <w:szCs w:val="20"/>
      <w:lang w:val="en-US"/>
    </w:rPr>
  </w:style>
  <w:style w:type="character" w:styleId="CommentReference">
    <w:name w:val="annotation reference"/>
    <w:basedOn w:val="DefaultParagraphFont"/>
    <w:uiPriority w:val="99"/>
    <w:semiHidden/>
    <w:unhideWhenUsed/>
    <w:rsid w:val="00650B58"/>
    <w:rPr>
      <w:sz w:val="16"/>
      <w:szCs w:val="16"/>
    </w:rPr>
  </w:style>
  <w:style w:type="paragraph" w:styleId="Header">
    <w:name w:val="header"/>
    <w:basedOn w:val="Normal"/>
    <w:link w:val="HeaderChar"/>
    <w:uiPriority w:val="99"/>
    <w:unhideWhenUsed/>
    <w:rsid w:val="00650B58"/>
    <w:pPr>
      <w:tabs>
        <w:tab w:val="center" w:pos="4680"/>
        <w:tab w:val="right" w:pos="9360"/>
      </w:tabs>
    </w:pPr>
  </w:style>
  <w:style w:type="character" w:customStyle="1" w:styleId="HeaderChar">
    <w:name w:val="Header Char"/>
    <w:basedOn w:val="DefaultParagraphFont"/>
    <w:link w:val="Header"/>
    <w:uiPriority w:val="99"/>
    <w:rsid w:val="00650B58"/>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650B58"/>
    <w:pPr>
      <w:tabs>
        <w:tab w:val="center" w:pos="4680"/>
        <w:tab w:val="right" w:pos="9360"/>
      </w:tabs>
    </w:pPr>
  </w:style>
  <w:style w:type="character" w:customStyle="1" w:styleId="FooterChar">
    <w:name w:val="Footer Char"/>
    <w:basedOn w:val="DefaultParagraphFont"/>
    <w:link w:val="Footer"/>
    <w:uiPriority w:val="99"/>
    <w:rsid w:val="00650B58"/>
    <w:rPr>
      <w:rFonts w:ascii="Times New Roman" w:eastAsia="Calibri" w:hAnsi="Times New Roman" w:cs="Times New Roman"/>
      <w:color w:val="000000"/>
      <w:sz w:val="24"/>
      <w:szCs w:val="24"/>
      <w:lang w:val="en-US"/>
    </w:r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paragraph" w:customStyle="1" w:styleId="CFKSFormat">
    <w:name w:val="CF KS Format"/>
    <w:basedOn w:val="Normal"/>
    <w:link w:val="CFKSFormatChar"/>
    <w:qFormat/>
    <w:rsid w:val="00650B58"/>
    <w:pPr>
      <w:widowControl w:val="0"/>
      <w:numPr>
        <w:ilvl w:val="1"/>
        <w:numId w:val="5"/>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table" w:customStyle="1" w:styleId="afb">
    <w:basedOn w:val="NormalTable0"/>
    <w:tblPr>
      <w:tblStyleRowBandSize w:val="1"/>
      <w:tblStyleColBandSize w:val="1"/>
      <w:tblCellMar>
        <w:top w:w="100" w:type="dxa"/>
        <w:left w:w="100" w:type="dxa"/>
        <w:bottom w:w="100" w:type="dxa"/>
        <w:right w:w="100" w:type="dxa"/>
      </w:tblCellMar>
    </w:tblPr>
  </w:style>
  <w:style w:type="table" w:customStyle="1" w:styleId="afc">
    <w:basedOn w:val="NormalTable0"/>
    <w:tblPr>
      <w:tblStyleRowBandSize w:val="1"/>
      <w:tblStyleColBandSize w:val="1"/>
      <w:tblCellMar>
        <w:top w:w="100" w:type="dxa"/>
        <w:left w:w="100" w:type="dxa"/>
        <w:bottom w:w="100" w:type="dxa"/>
        <w:right w:w="100" w:type="dxa"/>
      </w:tblCellMar>
    </w:tblPr>
  </w:style>
  <w:style w:type="table" w:customStyle="1" w:styleId="afd">
    <w:basedOn w:val="NormalTable0"/>
    <w:tblPr>
      <w:tblStyleRowBandSize w:val="1"/>
      <w:tblStyleColBandSize w:val="1"/>
      <w:tblCellMar>
        <w:top w:w="100" w:type="dxa"/>
        <w:left w:w="100" w:type="dxa"/>
        <w:bottom w:w="100" w:type="dxa"/>
        <w:right w:w="100" w:type="dxa"/>
      </w:tblCellMar>
    </w:tblPr>
  </w:style>
  <w:style w:type="table" w:customStyle="1" w:styleId="afe">
    <w:basedOn w:val="NormalTable0"/>
    <w:tblPr>
      <w:tblStyleRowBandSize w:val="1"/>
      <w:tblStyleColBandSize w:val="1"/>
      <w:tblCellMar>
        <w:top w:w="100" w:type="dxa"/>
        <w:left w:w="100" w:type="dxa"/>
        <w:bottom w:w="100" w:type="dxa"/>
        <w:right w:w="100" w:type="dxa"/>
      </w:tblCellMar>
    </w:tblPr>
  </w:style>
  <w:style w:type="table" w:customStyle="1" w:styleId="aff">
    <w:basedOn w:val="NormalTable0"/>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NormalTable0"/>
    <w:pPr>
      <w:spacing w:line="240" w:lineRule="auto"/>
    </w:pPr>
    <w:tblPr>
      <w:tblStyleRowBandSize w:val="1"/>
      <w:tblStyleColBandSize w:val="1"/>
      <w:tblCellMar>
        <w:top w:w="100" w:type="dxa"/>
        <w:left w:w="100" w:type="dxa"/>
        <w:bottom w:w="100" w:type="dxa"/>
        <w:right w:w="100" w:type="dxa"/>
      </w:tblCellMar>
    </w:tblPr>
  </w:style>
  <w:style w:type="paragraph" w:customStyle="1" w:styleId="SumLastPagebullets">
    <w:name w:val="Sum Last Page bullets"/>
    <w:basedOn w:val="Sump1bullet"/>
    <w:link w:val="SumLastPagebulletsChar"/>
    <w:qFormat/>
    <w:rsid w:val="00650B58"/>
  </w:style>
  <w:style w:type="character" w:customStyle="1" w:styleId="SumLastPagebulletsChar">
    <w:name w:val="Sum Last Page bullets Char"/>
    <w:basedOn w:val="DefaultParagraphFont"/>
    <w:link w:val="SumLastPagebullets"/>
    <w:rsid w:val="00650B58"/>
    <w:rPr>
      <w:rFonts w:ascii="Times New Roman" w:eastAsia="Calibri" w:hAnsi="Times New Roman" w:cs="Times New Roman"/>
      <w:color w:val="000000"/>
      <w:sz w:val="24"/>
      <w:szCs w:val="24"/>
      <w:lang w:val="en-US"/>
    </w:rPr>
  </w:style>
  <w:style w:type="paragraph" w:customStyle="1" w:styleId="Sump1blankline">
    <w:name w:val="Sum p1 blank line"/>
    <w:basedOn w:val="Normal"/>
    <w:link w:val="Sump1blanklineChar"/>
    <w:qFormat/>
    <w:rsid w:val="00650B58"/>
    <w:pPr>
      <w:spacing w:line="259" w:lineRule="auto"/>
    </w:pPr>
    <w:rPr>
      <w:b/>
      <w:sz w:val="12"/>
      <w:szCs w:val="12"/>
      <w:lang w:val="en"/>
    </w:rPr>
  </w:style>
  <w:style w:type="character" w:customStyle="1" w:styleId="Sump1blanklineChar">
    <w:name w:val="Sum p1 blank line Char"/>
    <w:basedOn w:val="DefaultParagraphFont"/>
    <w:link w:val="Sump1blankline"/>
    <w:rsid w:val="00650B58"/>
    <w:rPr>
      <w:rFonts w:ascii="Times New Roman" w:eastAsia="Calibri" w:hAnsi="Times New Roman" w:cs="Times New Roman"/>
      <w:b/>
      <w:color w:val="000000"/>
      <w:sz w:val="12"/>
      <w:szCs w:val="12"/>
    </w:rPr>
  </w:style>
  <w:style w:type="paragraph" w:customStyle="1" w:styleId="Sump1bullet">
    <w:name w:val="Sum p1 bullet"/>
    <w:basedOn w:val="SOLBullet"/>
    <w:link w:val="Sump1bulletChar"/>
    <w:qFormat/>
    <w:rsid w:val="00650B58"/>
    <w:pPr>
      <w:numPr>
        <w:numId w:val="6"/>
      </w:numPr>
      <w:spacing w:line="259" w:lineRule="auto"/>
    </w:pPr>
  </w:style>
  <w:style w:type="character" w:customStyle="1" w:styleId="Sump1bulletChar">
    <w:name w:val="Sum p1 bullet Char"/>
    <w:basedOn w:val="DefaultParagraphFont"/>
    <w:link w:val="Sump1bullet"/>
    <w:rsid w:val="00650B58"/>
    <w:rPr>
      <w:rFonts w:ascii="Times New Roman" w:eastAsia="Calibri" w:hAnsi="Times New Roman" w:cs="Times New Roman"/>
      <w:color w:val="000000"/>
      <w:sz w:val="24"/>
      <w:szCs w:val="24"/>
      <w:lang w:val="en-US"/>
    </w:rPr>
  </w:style>
  <w:style w:type="paragraph" w:customStyle="1" w:styleId="Sump1Italic">
    <w:name w:val="Sum p1 Italic"/>
    <w:basedOn w:val="Normal"/>
    <w:link w:val="Sump1ItalicChar"/>
    <w:qFormat/>
    <w:rsid w:val="00650B58"/>
    <w:pPr>
      <w:spacing w:line="259" w:lineRule="auto"/>
    </w:pPr>
    <w:rPr>
      <w:i/>
      <w:lang w:val="en"/>
    </w:rPr>
  </w:style>
  <w:style w:type="character" w:customStyle="1" w:styleId="Sump1ItalicChar">
    <w:name w:val="Sum p1 Italic Char"/>
    <w:basedOn w:val="DefaultParagraphFont"/>
    <w:link w:val="Sump1Italic"/>
    <w:rsid w:val="00650B58"/>
    <w:rPr>
      <w:rFonts w:ascii="Times New Roman" w:eastAsia="Calibri" w:hAnsi="Times New Roman" w:cs="Times New Roman"/>
      <w:i/>
      <w:color w:val="000000"/>
      <w:sz w:val="24"/>
      <w:szCs w:val="24"/>
    </w:rPr>
  </w:style>
  <w:style w:type="paragraph" w:customStyle="1" w:styleId="VHead1">
    <w:name w:val="V Head1"/>
    <w:basedOn w:val="Normal"/>
    <w:link w:val="VHead1Char"/>
    <w:qFormat/>
    <w:rsid w:val="00650B58"/>
    <w:pPr>
      <w:widowControl w:val="0"/>
      <w:shd w:val="clear" w:color="auto" w:fill="8DB3E2" w:themeFill="text2" w:themeFillTint="66"/>
      <w:spacing w:line="288" w:lineRule="auto"/>
      <w:jc w:val="center"/>
    </w:pPr>
    <w:rPr>
      <w:rFonts w:eastAsiaTheme="minorHAnsi"/>
      <w:b/>
      <w:bCs/>
      <w:color w:val="auto"/>
      <w:sz w:val="36"/>
      <w:szCs w:val="36"/>
    </w:rPr>
  </w:style>
  <w:style w:type="character" w:customStyle="1" w:styleId="VHead1Char">
    <w:name w:val="V Head1 Char"/>
    <w:basedOn w:val="DefaultParagraphFont"/>
    <w:link w:val="VHead1"/>
    <w:rsid w:val="00650B58"/>
    <w:rPr>
      <w:rFonts w:ascii="Times New Roman" w:eastAsiaTheme="minorHAnsi" w:hAnsi="Times New Roman" w:cs="Times New Roman"/>
      <w:b/>
      <w:bCs/>
      <w:sz w:val="36"/>
      <w:szCs w:val="36"/>
      <w:shd w:val="clear" w:color="auto" w:fill="8DB3E2" w:themeFill="text2" w:themeFillTint="66"/>
      <w:lang w:val="en-US"/>
    </w:rPr>
  </w:style>
  <w:style w:type="paragraph" w:customStyle="1" w:styleId="VHead2">
    <w:name w:val="V Head2"/>
    <w:basedOn w:val="Normal"/>
    <w:link w:val="VHead2Char"/>
    <w:qFormat/>
    <w:rsid w:val="00650B58"/>
    <w:pPr>
      <w:spacing w:line="259" w:lineRule="auto"/>
      <w:jc w:val="center"/>
    </w:pPr>
    <w:rPr>
      <w:b/>
      <w:sz w:val="28"/>
      <w:szCs w:val="28"/>
      <w:lang w:val="en"/>
    </w:rPr>
  </w:style>
  <w:style w:type="character" w:customStyle="1" w:styleId="VHead2Char">
    <w:name w:val="V Head2 Char"/>
    <w:basedOn w:val="DefaultParagraphFont"/>
    <w:link w:val="VHead2"/>
    <w:rsid w:val="00650B58"/>
    <w:rPr>
      <w:rFonts w:ascii="Times New Roman" w:eastAsia="Calibri" w:hAnsi="Times New Roman" w:cs="Times New Roman"/>
      <w:b/>
      <w:color w:val="000000"/>
      <w:sz w:val="28"/>
      <w:szCs w:val="28"/>
    </w:rPr>
  </w:style>
  <w:style w:type="paragraph" w:customStyle="1" w:styleId="VSOL16">
    <w:name w:val="V SOL16"/>
    <w:basedOn w:val="Normal"/>
    <w:link w:val="VSOL16Char"/>
    <w:qFormat/>
    <w:rsid w:val="00C615CB"/>
    <w:pPr>
      <w:spacing w:after="240"/>
    </w:pPr>
    <w:rPr>
      <w:rFonts w:eastAsia="Times New Roman"/>
      <w:b/>
    </w:rPr>
  </w:style>
  <w:style w:type="character" w:customStyle="1" w:styleId="VSOL16Char">
    <w:name w:val="V SOL16 Char"/>
    <w:basedOn w:val="DefaultParagraphFont"/>
    <w:link w:val="VSOL16"/>
    <w:rsid w:val="00C615CB"/>
    <w:rPr>
      <w:rFonts w:ascii="Times New Roman" w:eastAsia="Times New Roman" w:hAnsi="Times New Roman" w:cs="Times New Roman"/>
      <w:b/>
      <w:color w:val="000000"/>
      <w:sz w:val="24"/>
      <w:szCs w:val="24"/>
      <w:lang w:val="en-US"/>
    </w:rPr>
  </w:style>
  <w:style w:type="paragraph" w:customStyle="1" w:styleId="VSOL16B">
    <w:name w:val="V SOL16B"/>
    <w:basedOn w:val="Sump1bullet"/>
    <w:link w:val="VSOL16BChar"/>
    <w:qFormat/>
    <w:rsid w:val="00650B58"/>
    <w:pPr>
      <w:spacing w:after="60" w:line="240" w:lineRule="auto"/>
      <w:ind w:left="720"/>
    </w:pPr>
  </w:style>
  <w:style w:type="character" w:customStyle="1" w:styleId="VSOL16BChar">
    <w:name w:val="V SOL16B Char"/>
    <w:basedOn w:val="DefaultParagraphFont"/>
    <w:link w:val="VSOL16B"/>
    <w:rsid w:val="00650B58"/>
    <w:rPr>
      <w:rFonts w:ascii="Times New Roman" w:eastAsia="Calibri" w:hAnsi="Times New Roman" w:cs="Times New Roman"/>
      <w:color w:val="000000"/>
      <w:sz w:val="24"/>
      <w:szCs w:val="24"/>
      <w:lang w:val="en-US"/>
    </w:rPr>
  </w:style>
  <w:style w:type="paragraph" w:customStyle="1" w:styleId="VSOL16L">
    <w:name w:val="V SOL16L"/>
    <w:basedOn w:val="Normal"/>
    <w:link w:val="VSOL16LChar"/>
    <w:qFormat/>
    <w:rsid w:val="00047198"/>
    <w:pPr>
      <w:numPr>
        <w:numId w:val="13"/>
      </w:numPr>
    </w:pPr>
    <w:rPr>
      <w:b/>
      <w:bCs/>
      <w:lang w:val="en"/>
    </w:rPr>
  </w:style>
  <w:style w:type="character" w:customStyle="1" w:styleId="VSOL16LChar">
    <w:name w:val="V SOL16L Char"/>
    <w:basedOn w:val="DefaultParagraphFont"/>
    <w:link w:val="VSOL16L"/>
    <w:rsid w:val="00047198"/>
    <w:rPr>
      <w:rFonts w:ascii="Times New Roman" w:eastAsia="Calibri" w:hAnsi="Times New Roman" w:cs="Times New Roman"/>
      <w:b/>
      <w:bCs/>
      <w:color w:val="000000"/>
      <w:sz w:val="24"/>
      <w:szCs w:val="24"/>
    </w:rPr>
  </w:style>
  <w:style w:type="paragraph" w:customStyle="1" w:styleId="VSOL23">
    <w:name w:val="V SOL23"/>
    <w:basedOn w:val="VSOL23L"/>
    <w:link w:val="VSOL23Char"/>
    <w:qFormat/>
    <w:rsid w:val="00C615CB"/>
    <w:pPr>
      <w:numPr>
        <w:ilvl w:val="0"/>
      </w:numPr>
      <w:spacing w:after="240"/>
      <w:contextualSpacing/>
    </w:pPr>
    <w:rPr>
      <w:b/>
      <w:bCs/>
    </w:rPr>
  </w:style>
  <w:style w:type="character" w:customStyle="1" w:styleId="VSOL23Char">
    <w:name w:val="V SOL23 Char"/>
    <w:basedOn w:val="DefaultParagraphFont"/>
    <w:link w:val="VSOL23"/>
    <w:rsid w:val="00C615CB"/>
    <w:rPr>
      <w:rFonts w:ascii="Times New Roman" w:eastAsia="Calibri" w:hAnsi="Times New Roman" w:cs="Times New Roman"/>
      <w:b/>
      <w:bCs/>
      <w:color w:val="000000"/>
      <w:sz w:val="24"/>
      <w:szCs w:val="24"/>
    </w:rPr>
  </w:style>
  <w:style w:type="paragraph" w:customStyle="1" w:styleId="VSOL23L">
    <w:name w:val="V SOL23L"/>
    <w:link w:val="VSOL23LChar"/>
    <w:qFormat/>
    <w:rsid w:val="00650B58"/>
    <w:pPr>
      <w:numPr>
        <w:ilvl w:val="1"/>
        <w:numId w:val="10"/>
      </w:numPr>
      <w:spacing w:after="60" w:line="240" w:lineRule="auto"/>
    </w:pPr>
    <w:rPr>
      <w:rFonts w:ascii="Times New Roman" w:eastAsia="Calibri" w:hAnsi="Times New Roman" w:cs="Times New Roman"/>
      <w:color w:val="000000"/>
      <w:sz w:val="24"/>
      <w:szCs w:val="24"/>
    </w:rPr>
  </w:style>
  <w:style w:type="character" w:customStyle="1" w:styleId="VSOL23LChar">
    <w:name w:val="V SOL23L Char"/>
    <w:basedOn w:val="DefaultParagraphFont"/>
    <w:link w:val="VSOL23L"/>
    <w:rsid w:val="00650B58"/>
    <w:rPr>
      <w:rFonts w:ascii="Times New Roman" w:eastAsia="Calibri" w:hAnsi="Times New Roman" w:cs="Times New Roman"/>
      <w:color w:val="000000"/>
      <w:sz w:val="24"/>
      <w:szCs w:val="24"/>
    </w:rPr>
  </w:style>
  <w:style w:type="paragraph" w:customStyle="1" w:styleId="VSOL23Bsub">
    <w:name w:val="V SOL 23B sub"/>
    <w:basedOn w:val="Normal0"/>
    <w:link w:val="VSOL23BsubChar"/>
    <w:rsid w:val="009375FA"/>
    <w:pPr>
      <w:numPr>
        <w:ilvl w:val="1"/>
        <w:numId w:val="2"/>
      </w:numPr>
      <w:pBdr>
        <w:top w:val="nil"/>
        <w:left w:val="nil"/>
        <w:bottom w:val="nil"/>
        <w:right w:val="nil"/>
        <w:between w:val="nil"/>
      </w:pBdr>
      <w:spacing w:after="60" w:line="240" w:lineRule="auto"/>
      <w:contextualSpacing/>
    </w:pPr>
    <w:rPr>
      <w:rFonts w:ascii="Times New Roman" w:eastAsia="Times New Roman" w:hAnsi="Times New Roman" w:cs="Times New Roman"/>
      <w:color w:val="000000"/>
      <w:sz w:val="24"/>
      <w:szCs w:val="24"/>
    </w:rPr>
  </w:style>
  <w:style w:type="character" w:customStyle="1" w:styleId="VSOL23BsubChar">
    <w:name w:val="V SOL 23B sub Char"/>
    <w:basedOn w:val="VSOL16BChar"/>
    <w:link w:val="VSOL23Bsub"/>
    <w:rsid w:val="009375FA"/>
    <w:rPr>
      <w:rFonts w:ascii="Times New Roman" w:eastAsia="Times New Roman" w:hAnsi="Times New Roman" w:cs="Times New Roman"/>
      <w:color w:val="000000"/>
      <w:sz w:val="24"/>
      <w:szCs w:val="24"/>
      <w:lang w:val="en-US"/>
    </w:rPr>
  </w:style>
  <w:style w:type="table" w:customStyle="1" w:styleId="affe">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5">
    <w:basedOn w:val="NormalTable0"/>
    <w:tblPr>
      <w:tblStyleRowBandSize w:val="1"/>
      <w:tblStyleColBandSize w:val="1"/>
      <w:tblCellMar>
        <w:left w:w="115" w:type="dxa"/>
        <w:right w:w="115" w:type="dxa"/>
      </w:tblCellMar>
    </w:tblPr>
  </w:style>
  <w:style w:type="paragraph" w:styleId="ListParagraph">
    <w:name w:val="List Paragraph"/>
    <w:basedOn w:val="Normal"/>
    <w:uiPriority w:val="34"/>
    <w:qFormat/>
    <w:rsid w:val="00650B58"/>
    <w:pPr>
      <w:ind w:left="720"/>
      <w:contextualSpacing/>
    </w:pPr>
  </w:style>
  <w:style w:type="paragraph" w:customStyle="1" w:styleId="VSOL16bsub1">
    <w:name w:val="V SOL 16b sub"/>
    <w:basedOn w:val="VSOL16B"/>
    <w:link w:val="VSOL16bsubChar"/>
    <w:qFormat/>
    <w:rsid w:val="003B2E90"/>
    <w:pPr>
      <w:numPr>
        <w:numId w:val="0"/>
      </w:numPr>
      <w:contextualSpacing/>
    </w:pPr>
  </w:style>
  <w:style w:type="character" w:customStyle="1" w:styleId="VSOL16bsubChar">
    <w:name w:val="V SOL 16b sub Char"/>
    <w:basedOn w:val="DefaultParagraphFont"/>
    <w:link w:val="VSOL16bsub1"/>
    <w:rsid w:val="003B2E90"/>
    <w:rPr>
      <w:rFonts w:ascii="Times New Roman" w:eastAsia="Times New Roman" w:hAnsi="Times New Roman" w:cs="Times New Roman"/>
      <w:color w:val="000000"/>
      <w:sz w:val="24"/>
      <w:szCs w:val="24"/>
    </w:rPr>
  </w:style>
  <w:style w:type="paragraph" w:customStyle="1" w:styleId="Subtitle0">
    <w:name w:val="Subtitle0"/>
    <w:basedOn w:val="Normal0"/>
    <w:next w:val="Normal0"/>
    <w:pPr>
      <w:keepNext/>
      <w:keepLines/>
      <w:spacing w:after="320"/>
    </w:pPr>
    <w:rPr>
      <w:color w:val="666666"/>
      <w:sz w:val="30"/>
      <w:szCs w:val="30"/>
    </w:rPr>
  </w:style>
  <w:style w:type="table" w:customStyle="1" w:styleId="afff6">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7">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8">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9">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a">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b">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c">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TableGrid1">
    <w:name w:val="Table Grid1"/>
    <w:basedOn w:val="TableNormal"/>
    <w:next w:val="TableGrid"/>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50B58"/>
    <w:rPr>
      <w:b/>
      <w:bCs/>
    </w:rPr>
  </w:style>
  <w:style w:type="character" w:customStyle="1" w:styleId="CommentSubjectChar">
    <w:name w:val="Comment Subject Char"/>
    <w:basedOn w:val="CommentTextChar"/>
    <w:link w:val="CommentSubject"/>
    <w:uiPriority w:val="99"/>
    <w:semiHidden/>
    <w:rsid w:val="00650B58"/>
    <w:rPr>
      <w:rFonts w:ascii="Times New Roman" w:eastAsia="Calibri" w:hAnsi="Times New Roman" w:cs="Times New Roman"/>
      <w:b/>
      <w:bCs/>
      <w:color w:val="000000"/>
      <w:sz w:val="20"/>
      <w:szCs w:val="20"/>
      <w:lang w:val="en-US"/>
    </w:rPr>
  </w:style>
  <w:style w:type="paragraph" w:customStyle="1" w:styleId="CFCourseIntro">
    <w:name w:val="CF Course Intro"/>
    <w:link w:val="CFCourseIntroChar"/>
    <w:qFormat/>
    <w:rsid w:val="00650B58"/>
    <w:pPr>
      <w:spacing w:after="240" w:line="240" w:lineRule="auto"/>
    </w:pPr>
    <w:rPr>
      <w:rFonts w:ascii="Times New Roman" w:eastAsia="Calibri" w:hAnsi="Times New Roman" w:cs="Times New Roman"/>
      <w:b/>
      <w:iCs/>
      <w:sz w:val="28"/>
      <w:szCs w:val="28"/>
      <w:lang w:val="en-US"/>
    </w:rPr>
  </w:style>
  <w:style w:type="character" w:customStyle="1" w:styleId="CFCourseIntroChar">
    <w:name w:val="CF Course Intro Char"/>
    <w:basedOn w:val="DefaultParagraphFont"/>
    <w:link w:val="CFCourseIntro"/>
    <w:rsid w:val="00650B58"/>
    <w:rPr>
      <w:rFonts w:ascii="Times New Roman" w:eastAsia="Calibri" w:hAnsi="Times New Roman" w:cs="Times New Roman"/>
      <w:b/>
      <w:iCs/>
      <w:sz w:val="28"/>
      <w:szCs w:val="28"/>
      <w:lang w:val="en-US"/>
    </w:rPr>
  </w:style>
  <w:style w:type="paragraph" w:customStyle="1" w:styleId="CFHeading18">
    <w:name w:val="CF Heading18"/>
    <w:link w:val="CFHeading18Char"/>
    <w:qFormat/>
    <w:rsid w:val="00650B58"/>
    <w:pPr>
      <w:spacing w:after="240" w:line="240" w:lineRule="auto"/>
    </w:pPr>
    <w:rPr>
      <w:rFonts w:ascii="Times New Roman" w:eastAsia="Calibri" w:hAnsi="Times New Roman" w:cs="Times New Roman"/>
      <w:b/>
      <w:iCs/>
      <w:sz w:val="36"/>
      <w:szCs w:val="36"/>
      <w:lang w:val="en-US"/>
    </w:rPr>
  </w:style>
  <w:style w:type="character" w:customStyle="1" w:styleId="CFHeading18Char">
    <w:name w:val="CF Heading18 Char"/>
    <w:basedOn w:val="DefaultParagraphFont"/>
    <w:link w:val="CFHeading18"/>
    <w:rsid w:val="00650B58"/>
    <w:rPr>
      <w:rFonts w:ascii="Times New Roman" w:eastAsia="Calibri" w:hAnsi="Times New Roman" w:cs="Times New Roman"/>
      <w:b/>
      <w:iCs/>
      <w:sz w:val="36"/>
      <w:szCs w:val="36"/>
      <w:lang w:val="en-US"/>
    </w:rPr>
  </w:style>
  <w:style w:type="paragraph" w:customStyle="1" w:styleId="CFHeading14">
    <w:name w:val="CF Heading 14"/>
    <w:basedOn w:val="CFHeading18"/>
    <w:link w:val="CFHeading14Char"/>
    <w:qFormat/>
    <w:rsid w:val="00650B58"/>
    <w:pPr>
      <w:pBdr>
        <w:bottom w:val="single" w:sz="4" w:space="1" w:color="auto"/>
      </w:pBdr>
      <w:outlineLvl w:val="0"/>
    </w:pPr>
    <w:rPr>
      <w:sz w:val="28"/>
      <w:szCs w:val="28"/>
    </w:rPr>
  </w:style>
  <w:style w:type="character" w:customStyle="1" w:styleId="CFHeading14Char">
    <w:name w:val="CF Heading 14 Char"/>
    <w:basedOn w:val="CFHeading18Char"/>
    <w:link w:val="CFHeading14"/>
    <w:rsid w:val="00650B58"/>
    <w:rPr>
      <w:rFonts w:ascii="Times New Roman" w:eastAsia="Calibri" w:hAnsi="Times New Roman" w:cs="Times New Roman"/>
      <w:b/>
      <w:iCs/>
      <w:sz w:val="28"/>
      <w:szCs w:val="28"/>
      <w:lang w:val="en-US"/>
    </w:rPr>
  </w:style>
  <w:style w:type="paragraph" w:customStyle="1" w:styleId="CFKS">
    <w:name w:val="CF KS"/>
    <w:basedOn w:val="Normal"/>
    <w:link w:val="CFKSChar"/>
    <w:qFormat/>
    <w:rsid w:val="00650B58"/>
    <w:pPr>
      <w:widowControl w:val="0"/>
      <w:numPr>
        <w:numId w:val="3"/>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650B58"/>
    <w:rPr>
      <w:rFonts w:ascii="Calibri" w:eastAsia="Calibri" w:hAnsi="Calibri" w:cs="Calibri"/>
      <w:sz w:val="20"/>
      <w:szCs w:val="20"/>
      <w:lang w:val="en-US"/>
    </w:rPr>
  </w:style>
  <w:style w:type="character" w:customStyle="1" w:styleId="CFKSFormatChar">
    <w:name w:val="CF KS Format Char"/>
    <w:basedOn w:val="DefaultParagraphFont"/>
    <w:link w:val="CFKSFormat"/>
    <w:rsid w:val="00650B58"/>
    <w:rPr>
      <w:rFonts w:ascii="Times New Roman" w:eastAsia="Calibri" w:hAnsi="Times New Roman" w:cs="Times New Roman"/>
      <w:sz w:val="24"/>
      <w:szCs w:val="24"/>
      <w:lang w:val="en-US"/>
    </w:rPr>
  </w:style>
  <w:style w:type="paragraph" w:customStyle="1" w:styleId="CFKSFormatSub">
    <w:name w:val="CF KS Format Sub"/>
    <w:basedOn w:val="CFKSFormat"/>
    <w:link w:val="CFKSFormatSubChar"/>
    <w:qFormat/>
    <w:rsid w:val="00650B58"/>
    <w:pPr>
      <w:numPr>
        <w:ilvl w:val="2"/>
      </w:numPr>
      <w:contextualSpacing/>
    </w:pPr>
  </w:style>
  <w:style w:type="character" w:customStyle="1" w:styleId="CFKSFormatSubChar">
    <w:name w:val="CF KS Format Sub Char"/>
    <w:basedOn w:val="CFKSFormatChar"/>
    <w:link w:val="CFKSFormatSub"/>
    <w:rsid w:val="00650B58"/>
    <w:rPr>
      <w:rFonts w:ascii="Times New Roman" w:eastAsia="Calibri" w:hAnsi="Times New Roman" w:cs="Times New Roman"/>
      <w:sz w:val="24"/>
      <w:szCs w:val="24"/>
      <w:lang w:val="en-US"/>
    </w:rPr>
  </w:style>
  <w:style w:type="numbering" w:customStyle="1" w:styleId="CFKSFormatting">
    <w:name w:val="CF KS Formatting"/>
    <w:basedOn w:val="NoList"/>
    <w:uiPriority w:val="99"/>
    <w:rsid w:val="00650B58"/>
  </w:style>
  <w:style w:type="paragraph" w:customStyle="1" w:styleId="CFlastpage">
    <w:name w:val="CF last page"/>
    <w:link w:val="CFlastpageChar"/>
    <w:qFormat/>
    <w:rsid w:val="00650B58"/>
    <w:pPr>
      <w:spacing w:before="6720" w:line="240" w:lineRule="auto"/>
      <w:jc w:val="center"/>
    </w:pPr>
    <w:rPr>
      <w:rFonts w:ascii="Times New Roman" w:eastAsia="Times New Roman" w:hAnsi="Times New Roman" w:cs="Times New Roman"/>
      <w:noProof/>
      <w:sz w:val="24"/>
      <w:szCs w:val="24"/>
      <w:lang w:val="en-US"/>
    </w:rPr>
  </w:style>
  <w:style w:type="character" w:customStyle="1" w:styleId="CFlastpageChar">
    <w:name w:val="CF last page Char"/>
    <w:basedOn w:val="DefaultParagraphFont"/>
    <w:link w:val="CFlastpage"/>
    <w:rsid w:val="00650B58"/>
    <w:rPr>
      <w:rFonts w:ascii="Times New Roman" w:eastAsia="Times New Roman" w:hAnsi="Times New Roman" w:cs="Times New Roman"/>
      <w:noProof/>
      <w:sz w:val="24"/>
      <w:szCs w:val="24"/>
      <w:lang w:val="en-US"/>
    </w:rPr>
  </w:style>
  <w:style w:type="paragraph" w:customStyle="1" w:styleId="CFStandard">
    <w:name w:val="CF Standard"/>
    <w:link w:val="CFStandardChar"/>
    <w:qFormat/>
    <w:rsid w:val="00650B58"/>
    <w:pPr>
      <w:tabs>
        <w:tab w:val="left" w:pos="1440"/>
      </w:tabs>
      <w:spacing w:after="240" w:line="240" w:lineRule="auto"/>
      <w:ind w:left="1440" w:hanging="1440"/>
      <w:contextualSpacing/>
    </w:pPr>
    <w:rPr>
      <w:rFonts w:ascii="Times New Roman" w:eastAsia="Calibri" w:hAnsi="Times New Roman" w:cs="Times New Roman"/>
      <w:b/>
      <w:bCs/>
      <w:color w:val="000000"/>
      <w:sz w:val="24"/>
      <w:szCs w:val="24"/>
      <w:lang w:val="en-US"/>
    </w:rPr>
  </w:style>
  <w:style w:type="character" w:customStyle="1" w:styleId="CFStandardChar">
    <w:name w:val="CF Standard Char"/>
    <w:basedOn w:val="DefaultParagraphFont"/>
    <w:link w:val="CFStandard"/>
    <w:rsid w:val="00650B58"/>
    <w:rPr>
      <w:rFonts w:ascii="Times New Roman" w:eastAsia="Calibri" w:hAnsi="Times New Roman" w:cs="Times New Roman"/>
      <w:b/>
      <w:bCs/>
      <w:color w:val="000000"/>
      <w:sz w:val="24"/>
      <w:szCs w:val="24"/>
      <w:lang w:val="en-US"/>
    </w:rPr>
  </w:style>
  <w:style w:type="paragraph" w:customStyle="1" w:styleId="CFTNR12">
    <w:name w:val="CF TNR 12"/>
    <w:basedOn w:val="Normal"/>
    <w:link w:val="CFTNR12Char"/>
    <w:qFormat/>
    <w:rsid w:val="00650B58"/>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650B58"/>
    <w:rPr>
      <w:rFonts w:ascii="Times New Roman" w:eastAsia="Times New Roman" w:hAnsi="Times New Roman" w:cs="Times New Roman"/>
      <w:sz w:val="24"/>
      <w:szCs w:val="24"/>
      <w:lang w:val="en-US"/>
    </w:rPr>
  </w:style>
  <w:style w:type="paragraph" w:customStyle="1" w:styleId="CFTSWBT">
    <w:name w:val="CF TSWBT"/>
    <w:basedOn w:val="Normal"/>
    <w:link w:val="CFTSWBTChar"/>
    <w:qFormat/>
    <w:rsid w:val="00650B58"/>
    <w:pPr>
      <w:widowControl w:val="0"/>
      <w:numPr>
        <w:numId w:val="5"/>
      </w:numPr>
      <w:pBdr>
        <w:top w:val="none" w:sz="0" w:space="0" w:color="auto"/>
        <w:left w:val="none" w:sz="0" w:space="0" w:color="auto"/>
        <w:bottom w:val="none" w:sz="0" w:space="0" w:color="auto"/>
        <w:right w:val="none" w:sz="0" w:space="0" w:color="auto"/>
        <w:between w:val="none" w:sz="0" w:space="0" w:color="auto"/>
      </w:pBdr>
      <w:spacing w:before="120" w:after="120"/>
    </w:pPr>
    <w:rPr>
      <w:i/>
      <w:iCs/>
      <w:color w:val="auto"/>
    </w:rPr>
  </w:style>
  <w:style w:type="character" w:customStyle="1" w:styleId="CFTSWBTChar">
    <w:name w:val="CF TSWBT Char"/>
    <w:basedOn w:val="DefaultParagraphFont"/>
    <w:link w:val="CFTSWBT"/>
    <w:rsid w:val="00650B58"/>
    <w:rPr>
      <w:rFonts w:ascii="Times New Roman" w:eastAsia="Calibri" w:hAnsi="Times New Roman" w:cs="Times New Roman"/>
      <w:i/>
      <w:iCs/>
      <w:sz w:val="24"/>
      <w:szCs w:val="24"/>
      <w:lang w:val="en-US"/>
    </w:rPr>
  </w:style>
  <w:style w:type="paragraph" w:customStyle="1" w:styleId="CFUSFormatting">
    <w:name w:val="CF US Formatting"/>
    <w:link w:val="CFUSFormattingChar"/>
    <w:qFormat/>
    <w:rsid w:val="00650B58"/>
    <w:pPr>
      <w:numPr>
        <w:numId w:val="4"/>
      </w:numPr>
      <w:spacing w:after="60" w:line="240" w:lineRule="auto"/>
    </w:pPr>
    <w:rPr>
      <w:rFonts w:ascii="Times New Roman" w:eastAsia="Calibri" w:hAnsi="Times New Roman" w:cs="Times New Roman"/>
      <w:color w:val="000000"/>
      <w:sz w:val="24"/>
      <w:szCs w:val="24"/>
      <w:lang w:val="en-US"/>
    </w:rPr>
  </w:style>
  <w:style w:type="character" w:customStyle="1" w:styleId="CFUSFormattingChar">
    <w:name w:val="CF US Formatting Char"/>
    <w:basedOn w:val="DefaultParagraphFont"/>
    <w:link w:val="CFUSFormatting"/>
    <w:rsid w:val="00650B58"/>
    <w:rPr>
      <w:rFonts w:ascii="Times New Roman" w:eastAsia="Calibri" w:hAnsi="Times New Roman" w:cs="Times New Roman"/>
      <w:color w:val="000000"/>
      <w:sz w:val="24"/>
      <w:szCs w:val="24"/>
      <w:lang w:val="en-US"/>
    </w:rPr>
  </w:style>
  <w:style w:type="paragraph" w:customStyle="1" w:styleId="CFUSSubFormatting">
    <w:name w:val="CF US Sub Formatting"/>
    <w:basedOn w:val="CFUSFormatting"/>
    <w:link w:val="CFUSSubFormattingChar"/>
    <w:qFormat/>
    <w:rsid w:val="00650B58"/>
    <w:pPr>
      <w:numPr>
        <w:ilvl w:val="1"/>
      </w:numPr>
      <w:contextualSpacing/>
    </w:pPr>
  </w:style>
  <w:style w:type="character" w:customStyle="1" w:styleId="CFUSSubFormattingChar">
    <w:name w:val="CF US Sub Formatting Char"/>
    <w:basedOn w:val="CFUSFormattingChar"/>
    <w:link w:val="CFUSSubFormatting"/>
    <w:rsid w:val="00650B58"/>
    <w:rPr>
      <w:rFonts w:ascii="Times New Roman" w:eastAsia="Calibri" w:hAnsi="Times New Roman" w:cs="Times New Roman"/>
      <w:color w:val="000000"/>
      <w:sz w:val="24"/>
      <w:szCs w:val="24"/>
      <w:lang w:val="en-US"/>
    </w:rPr>
  </w:style>
  <w:style w:type="paragraph" w:customStyle="1" w:styleId="CFUSKSHeader">
    <w:name w:val="CF US/KS Header"/>
    <w:link w:val="CFUSKSHeaderChar"/>
    <w:qFormat/>
    <w:rsid w:val="00650B58"/>
    <w:pPr>
      <w:spacing w:line="240" w:lineRule="auto"/>
      <w:jc w:val="center"/>
    </w:pPr>
    <w:rPr>
      <w:rFonts w:ascii="Times New Roman" w:eastAsia="Calibri" w:hAnsi="Times New Roman" w:cs="Times New Roman"/>
      <w:b/>
      <w:iCs/>
      <w:sz w:val="28"/>
      <w:szCs w:val="28"/>
      <w:lang w:val="en-US"/>
    </w:rPr>
  </w:style>
  <w:style w:type="character" w:customStyle="1" w:styleId="CFUSKSHeaderChar">
    <w:name w:val="CF US/KS Header Char"/>
    <w:basedOn w:val="DefaultParagraphFont"/>
    <w:link w:val="CFUSKSHeader"/>
    <w:rsid w:val="00650B58"/>
    <w:rPr>
      <w:rFonts w:ascii="Times New Roman" w:eastAsia="Calibri" w:hAnsi="Times New Roman" w:cs="Times New Roman"/>
      <w:b/>
      <w:iCs/>
      <w:sz w:val="28"/>
      <w:szCs w:val="28"/>
      <w:lang w:val="en-US"/>
    </w:rPr>
  </w:style>
  <w:style w:type="character" w:customStyle="1" w:styleId="eop">
    <w:name w:val="eop"/>
    <w:basedOn w:val="DefaultParagraphFont"/>
    <w:rsid w:val="00650B58"/>
  </w:style>
  <w:style w:type="character" w:customStyle="1" w:styleId="Heading1Char">
    <w:name w:val="Heading 1 Char"/>
    <w:basedOn w:val="DefaultParagraphFont"/>
    <w:link w:val="Heading1"/>
    <w:rsid w:val="00650B58"/>
    <w:rPr>
      <w:rFonts w:ascii="CG Omega" w:eastAsia="Calibri" w:hAnsi="CG Omega" w:cs="Times New Roman"/>
      <w:b/>
      <w:color w:val="000000"/>
      <w:sz w:val="26"/>
      <w:szCs w:val="24"/>
      <w:lang w:val="en-US"/>
    </w:rPr>
  </w:style>
  <w:style w:type="character" w:customStyle="1" w:styleId="Heading2Char">
    <w:name w:val="Heading 2 Char"/>
    <w:basedOn w:val="DefaultParagraphFont"/>
    <w:link w:val="Heading2"/>
    <w:rsid w:val="00650B58"/>
    <w:rPr>
      <w:rFonts w:ascii="CG Omega" w:eastAsia="Calibri" w:hAnsi="CG Omega" w:cs="Times New Roman"/>
      <w:b/>
      <w:color w:val="000000"/>
      <w:sz w:val="72"/>
      <w:szCs w:val="24"/>
      <w:lang w:val="en-US"/>
    </w:rPr>
  </w:style>
  <w:style w:type="character" w:customStyle="1" w:styleId="Heading3Char">
    <w:name w:val="Heading 3 Char"/>
    <w:basedOn w:val="DefaultParagraphFont"/>
    <w:link w:val="Heading3"/>
    <w:rsid w:val="00650B58"/>
    <w:rPr>
      <w:rFonts w:ascii="CG Omega" w:eastAsia="Calibri" w:hAnsi="CG Omega" w:cs="Times New Roman"/>
      <w:b/>
      <w:color w:val="000000"/>
      <w:sz w:val="30"/>
      <w:szCs w:val="28"/>
      <w:lang w:val="en-US"/>
    </w:rPr>
  </w:style>
  <w:style w:type="character" w:customStyle="1" w:styleId="Heading4Char">
    <w:name w:val="Heading 4 Char"/>
    <w:basedOn w:val="DefaultParagraphFont"/>
    <w:link w:val="Heading4"/>
    <w:rsid w:val="00650B58"/>
    <w:rPr>
      <w:rFonts w:ascii="CG Omega" w:eastAsia="Calibri" w:hAnsi="CG Omega" w:cs="Times New Roman"/>
      <w:b/>
      <w:color w:val="000000"/>
      <w:sz w:val="30"/>
      <w:szCs w:val="28"/>
      <w:lang w:val="en-US"/>
    </w:rPr>
  </w:style>
  <w:style w:type="character" w:customStyle="1" w:styleId="Heading5Char">
    <w:name w:val="Heading 5 Char"/>
    <w:basedOn w:val="DefaultParagraphFont"/>
    <w:link w:val="Heading5"/>
    <w:rsid w:val="00650B58"/>
    <w:rPr>
      <w:rFonts w:ascii="CG Omega" w:eastAsia="Calibri" w:hAnsi="CG Omega" w:cs="Times New Roman"/>
      <w:b/>
      <w:color w:val="000000"/>
      <w:sz w:val="24"/>
      <w:szCs w:val="24"/>
      <w:lang w:val="en-US"/>
    </w:rPr>
  </w:style>
  <w:style w:type="character" w:customStyle="1" w:styleId="Heading6Char">
    <w:name w:val="Heading 6 Char"/>
    <w:basedOn w:val="DefaultParagraphFont"/>
    <w:link w:val="Heading6"/>
    <w:rsid w:val="00650B58"/>
    <w:rPr>
      <w:rFonts w:ascii="Times New Roman" w:eastAsia="Calibri" w:hAnsi="Times New Roman" w:cs="Times New Roman"/>
      <w:b/>
      <w:color w:val="000000"/>
      <w:sz w:val="20"/>
      <w:szCs w:val="24"/>
      <w:lang w:val="en-US"/>
    </w:rPr>
  </w:style>
  <w:style w:type="character" w:customStyle="1" w:styleId="Heading7Char">
    <w:name w:val="Heading 7 Char"/>
    <w:basedOn w:val="DefaultParagraphFont"/>
    <w:link w:val="Heading7"/>
    <w:rsid w:val="00650B58"/>
    <w:rPr>
      <w:rFonts w:ascii="Times New Roman" w:eastAsia="Calibri" w:hAnsi="Times New Roman" w:cs="Times New Roman"/>
      <w:b/>
      <w:color w:val="000000"/>
      <w:sz w:val="32"/>
      <w:szCs w:val="24"/>
      <w:lang w:val="en-US"/>
    </w:rPr>
  </w:style>
  <w:style w:type="character" w:customStyle="1" w:styleId="Heading8Char">
    <w:name w:val="Heading 8 Char"/>
    <w:basedOn w:val="DefaultParagraphFont"/>
    <w:link w:val="Heading8"/>
    <w:rsid w:val="00650B58"/>
    <w:rPr>
      <w:rFonts w:ascii="Times New Roman" w:eastAsia="Calibri" w:hAnsi="Times New Roman" w:cs="Times New Roman"/>
      <w:i/>
      <w:iCs/>
      <w:color w:val="000000"/>
      <w:sz w:val="24"/>
      <w:szCs w:val="24"/>
      <w:lang w:val="en-US"/>
    </w:rPr>
  </w:style>
  <w:style w:type="character" w:customStyle="1" w:styleId="Heading9Char">
    <w:name w:val="Heading 9 Char"/>
    <w:basedOn w:val="DefaultParagraphFont"/>
    <w:link w:val="Heading9"/>
    <w:rsid w:val="00650B58"/>
    <w:rPr>
      <w:rFonts w:eastAsia="Calibri"/>
      <w:color w:val="000000"/>
      <w:sz w:val="24"/>
      <w:szCs w:val="24"/>
      <w:lang w:val="en-US"/>
    </w:rPr>
  </w:style>
  <w:style w:type="paragraph" w:styleId="NormalWeb">
    <w:name w:val="Normal (Web)"/>
    <w:basedOn w:val="Normal"/>
    <w:uiPriority w:val="99"/>
    <w:semiHidden/>
    <w:unhideWhenUsed/>
    <w:rsid w:val="00650B58"/>
  </w:style>
  <w:style w:type="character" w:customStyle="1" w:styleId="normaltextrun">
    <w:name w:val="normaltextrun"/>
    <w:basedOn w:val="DefaultParagraphFont"/>
    <w:rsid w:val="00650B58"/>
  </w:style>
  <w:style w:type="paragraph" w:customStyle="1" w:styleId="paragraph">
    <w:name w:val="paragraph"/>
    <w:basedOn w:val="Normal"/>
    <w:rsid w:val="00650B58"/>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Onthe">
    <w:name w:val="SOL * On the..."/>
    <w:basedOn w:val="NormalWeb"/>
    <w:link w:val="SOLOntheChar"/>
    <w:qFormat/>
    <w:rsid w:val="00650B58"/>
    <w:pPr>
      <w:spacing w:before="120" w:after="120"/>
      <w:textAlignment w:val="baseline"/>
    </w:pPr>
    <w:rPr>
      <w:b/>
      <w:bCs/>
      <w:sz w:val="20"/>
      <w:szCs w:val="20"/>
    </w:rPr>
  </w:style>
  <w:style w:type="character" w:customStyle="1" w:styleId="SOLOntheChar">
    <w:name w:val="SOL * On the... Char"/>
    <w:basedOn w:val="DefaultParagraphFont"/>
    <w:link w:val="SOLOnthe"/>
    <w:rsid w:val="00650B58"/>
    <w:rPr>
      <w:rFonts w:ascii="Times New Roman" w:eastAsia="Calibri" w:hAnsi="Times New Roman" w:cs="Times New Roman"/>
      <w:b/>
      <w:bCs/>
      <w:color w:val="000000"/>
      <w:sz w:val="20"/>
      <w:szCs w:val="20"/>
      <w:lang w:val="en-US"/>
    </w:rPr>
  </w:style>
  <w:style w:type="paragraph" w:customStyle="1" w:styleId="SOLBullet">
    <w:name w:val="SOL Bullet"/>
    <w:basedOn w:val="Normal"/>
    <w:next w:val="Normal"/>
    <w:link w:val="SOLBulletChar"/>
    <w:rsid w:val="00650B58"/>
    <w:pPr>
      <w:ind w:left="1260" w:hanging="353"/>
    </w:pPr>
  </w:style>
  <w:style w:type="character" w:customStyle="1" w:styleId="SOLBulletChar">
    <w:name w:val="SOL Bullet Char"/>
    <w:link w:val="SOLBullet"/>
    <w:rsid w:val="00650B58"/>
    <w:rPr>
      <w:rFonts w:ascii="Times New Roman" w:eastAsia="Calibri" w:hAnsi="Times New Roman" w:cs="Times New Roman"/>
      <w:color w:val="000000"/>
      <w:sz w:val="24"/>
      <w:szCs w:val="24"/>
      <w:lang w:val="en-US"/>
    </w:rPr>
  </w:style>
  <w:style w:type="paragraph" w:customStyle="1" w:styleId="SOLHead2">
    <w:name w:val="SOL Head 2"/>
    <w:basedOn w:val="Heading1"/>
    <w:link w:val="SOLHead2Char"/>
    <w:qFormat/>
    <w:rsid w:val="00650B58"/>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50B58"/>
    <w:rPr>
      <w:rFonts w:ascii="Times New Roman" w:eastAsia="Calibri" w:hAnsi="Times New Roman" w:cs="Times New Roman"/>
      <w:b/>
      <w:color w:val="000000" w:themeColor="text1"/>
      <w:sz w:val="28"/>
      <w:szCs w:val="28"/>
      <w:lang w:val="en-US"/>
    </w:rPr>
  </w:style>
  <w:style w:type="paragraph" w:customStyle="1" w:styleId="SOLParagraph">
    <w:name w:val="SOL Paragraph"/>
    <w:basedOn w:val="Normal"/>
    <w:next w:val="Normal"/>
    <w:link w:val="SOLParagraphChar"/>
    <w:rsid w:val="00650B58"/>
  </w:style>
  <w:style w:type="character" w:customStyle="1" w:styleId="SOLParagraphChar">
    <w:name w:val="SOL Paragraph Char"/>
    <w:link w:val="SOLParagraph"/>
    <w:rsid w:val="00650B58"/>
    <w:rPr>
      <w:rFonts w:ascii="Times New Roman" w:eastAsia="Calibri" w:hAnsi="Times New Roman" w:cs="Times New Roman"/>
      <w:color w:val="000000"/>
      <w:sz w:val="24"/>
      <w:szCs w:val="24"/>
      <w:lang w:val="en-US"/>
    </w:rPr>
  </w:style>
  <w:style w:type="paragraph" w:customStyle="1" w:styleId="SOLHead1">
    <w:name w:val="SOL Head1"/>
    <w:basedOn w:val="SOLParagraph"/>
    <w:link w:val="SOLHead1Char"/>
    <w:qFormat/>
    <w:rsid w:val="00650B58"/>
    <w:pPr>
      <w:spacing w:after="240"/>
      <w:contextualSpacing/>
    </w:pPr>
    <w:rPr>
      <w:b/>
      <w:sz w:val="36"/>
      <w:szCs w:val="36"/>
    </w:rPr>
  </w:style>
  <w:style w:type="character" w:customStyle="1" w:styleId="SOLHead1Char">
    <w:name w:val="SOL Head1 Char"/>
    <w:basedOn w:val="SOLParagraphChar"/>
    <w:link w:val="SOLHead1"/>
    <w:rsid w:val="00650B58"/>
    <w:rPr>
      <w:rFonts w:ascii="Times New Roman" w:eastAsia="Calibri" w:hAnsi="Times New Roman" w:cs="Times New Roman"/>
      <w:b/>
      <w:color w:val="000000"/>
      <w:sz w:val="36"/>
      <w:szCs w:val="36"/>
      <w:lang w:val="en-US"/>
    </w:rPr>
  </w:style>
  <w:style w:type="paragraph" w:customStyle="1" w:styleId="SOLKSa">
    <w:name w:val="SOL KS a)"/>
    <w:basedOn w:val="CFKSFormat"/>
    <w:link w:val="SOLKSaChar"/>
    <w:qFormat/>
    <w:rsid w:val="00650B58"/>
  </w:style>
  <w:style w:type="character" w:customStyle="1" w:styleId="SOLKSaChar">
    <w:name w:val="SOL KS a) Char"/>
    <w:basedOn w:val="DefaultParagraphFont"/>
    <w:link w:val="SOLKSa"/>
    <w:rsid w:val="00650B58"/>
    <w:rPr>
      <w:rFonts w:ascii="Times New Roman" w:eastAsia="Calibri" w:hAnsi="Times New Roman" w:cs="Times New Roman"/>
      <w:sz w:val="24"/>
      <w:szCs w:val="24"/>
      <w:lang w:val="en-US"/>
    </w:rPr>
  </w:style>
  <w:style w:type="paragraph" w:customStyle="1" w:styleId="SOLKSiii">
    <w:name w:val="SOL KS iii)"/>
    <w:basedOn w:val="CFKSFormatSub"/>
    <w:link w:val="SOLKSiiiChar"/>
    <w:rsid w:val="00650B58"/>
    <w:pPr>
      <w:ind w:left="1080"/>
    </w:pPr>
  </w:style>
  <w:style w:type="character" w:customStyle="1" w:styleId="SOLKSiiiChar">
    <w:name w:val="SOL KS iii) Char"/>
    <w:basedOn w:val="SOLKSaChar"/>
    <w:link w:val="SOLKSiii"/>
    <w:rsid w:val="00650B58"/>
    <w:rPr>
      <w:rFonts w:ascii="Times New Roman" w:eastAsia="Calibri" w:hAnsi="Times New Roman" w:cs="Times New Roman"/>
      <w:sz w:val="24"/>
      <w:szCs w:val="24"/>
      <w:lang w:val="en-US"/>
    </w:rPr>
  </w:style>
  <w:style w:type="paragraph" w:customStyle="1" w:styleId="SOLNumber">
    <w:name w:val="SOL Number"/>
    <w:basedOn w:val="Normal"/>
    <w:next w:val="Normal"/>
    <w:link w:val="SOLNumberChar"/>
    <w:rsid w:val="00650B58"/>
    <w:pPr>
      <w:keepLines/>
      <w:spacing w:before="100"/>
      <w:ind w:left="907" w:hanging="907"/>
    </w:pPr>
  </w:style>
  <w:style w:type="character" w:customStyle="1" w:styleId="SOLNumberChar">
    <w:name w:val="SOL Number Char"/>
    <w:link w:val="SOLNumber"/>
    <w:rsid w:val="00650B58"/>
    <w:rPr>
      <w:rFonts w:ascii="Times New Roman" w:eastAsia="Calibri" w:hAnsi="Times New Roman" w:cs="Times New Roman"/>
      <w:color w:val="000000"/>
      <w:sz w:val="24"/>
      <w:szCs w:val="24"/>
      <w:lang w:val="en-US"/>
    </w:rPr>
  </w:style>
  <w:style w:type="paragraph" w:customStyle="1" w:styleId="SOLStandard">
    <w:name w:val="SOL Standard"/>
    <w:basedOn w:val="CFStandard"/>
    <w:next w:val="Normal"/>
    <w:rsid w:val="00650B58"/>
    <w:pPr>
      <w:tabs>
        <w:tab w:val="left" w:pos="1152"/>
      </w:tabs>
      <w:ind w:left="1152" w:hanging="1152"/>
    </w:pPr>
  </w:style>
  <w:style w:type="paragraph" w:customStyle="1" w:styleId="SOLTSWBAT">
    <w:name w:val="SOL TSWBAT"/>
    <w:basedOn w:val="CFTSWBT"/>
    <w:link w:val="SOLTSWBATChar"/>
    <w:qFormat/>
    <w:rsid w:val="00650B58"/>
  </w:style>
  <w:style w:type="character" w:customStyle="1" w:styleId="SOLTSWBATChar">
    <w:name w:val="SOL TSWBAT Char"/>
    <w:basedOn w:val="DefaultParagraphFont"/>
    <w:link w:val="SOLTSWBAT"/>
    <w:rsid w:val="00650B58"/>
    <w:rPr>
      <w:rFonts w:ascii="Times New Roman" w:eastAsia="Calibri" w:hAnsi="Times New Roman" w:cs="Times New Roman"/>
      <w:i/>
      <w:iCs/>
      <w:sz w:val="24"/>
      <w:szCs w:val="24"/>
      <w:lang w:val="en-US"/>
    </w:rPr>
  </w:style>
  <w:style w:type="paragraph" w:customStyle="1" w:styleId="SOLFooter">
    <w:name w:val="SOLFooter"/>
    <w:link w:val="SOLFooterChar"/>
    <w:qFormat/>
    <w:rsid w:val="00650B58"/>
    <w:pPr>
      <w:spacing w:line="240" w:lineRule="auto"/>
    </w:pPr>
    <w:rPr>
      <w:rFonts w:ascii="Times New Roman" w:eastAsia="Calibri" w:hAnsi="Times New Roman" w:cs="Times New Roman"/>
      <w:color w:val="000000"/>
      <w:sz w:val="20"/>
      <w:szCs w:val="20"/>
      <w:lang w:val="en-US"/>
    </w:rPr>
  </w:style>
  <w:style w:type="character" w:customStyle="1" w:styleId="SOLFooterChar">
    <w:name w:val="SOLFooter Char"/>
    <w:basedOn w:val="DefaultParagraphFont"/>
    <w:link w:val="SOLFooter"/>
    <w:rsid w:val="00650B58"/>
    <w:rPr>
      <w:rFonts w:ascii="Times New Roman" w:eastAsia="Calibri" w:hAnsi="Times New Roman" w:cs="Times New Roman"/>
      <w:color w:val="000000"/>
      <w:sz w:val="20"/>
      <w:szCs w:val="20"/>
      <w:lang w:val="en-US"/>
    </w:rPr>
  </w:style>
  <w:style w:type="paragraph" w:customStyle="1" w:styleId="SOLpage">
    <w:name w:val="SOLpage#"/>
    <w:link w:val="SOLpageChar"/>
    <w:qFormat/>
    <w:rsid w:val="00650B58"/>
    <w:pPr>
      <w:spacing w:line="240" w:lineRule="auto"/>
      <w:jc w:val="right"/>
    </w:pPr>
    <w:rPr>
      <w:rFonts w:ascii="Times New Roman" w:eastAsia="Calibri" w:hAnsi="Times New Roman" w:cs="Times New Roman"/>
      <w:color w:val="000000"/>
      <w:sz w:val="20"/>
      <w:szCs w:val="20"/>
      <w:lang w:val="en-US"/>
    </w:rPr>
  </w:style>
  <w:style w:type="character" w:customStyle="1" w:styleId="SOLpageChar">
    <w:name w:val="SOLpage# Char"/>
    <w:basedOn w:val="SOLFooterChar"/>
    <w:link w:val="SOLpage"/>
    <w:rsid w:val="00650B58"/>
    <w:rPr>
      <w:rFonts w:ascii="Times New Roman" w:eastAsia="Calibri" w:hAnsi="Times New Roman" w:cs="Times New Roman"/>
      <w:color w:val="000000"/>
      <w:sz w:val="20"/>
      <w:szCs w:val="20"/>
      <w:lang w:val="en-US"/>
    </w:rPr>
  </w:style>
  <w:style w:type="paragraph" w:customStyle="1" w:styleId="Sumpage114center">
    <w:name w:val="Sum page 1 14 center"/>
    <w:basedOn w:val="SOLHead2"/>
    <w:link w:val="Sumpage114centerChar"/>
    <w:qFormat/>
    <w:rsid w:val="00650B58"/>
    <w:pPr>
      <w:jc w:val="center"/>
    </w:pPr>
    <w:rPr>
      <w:b w:val="0"/>
      <w:bCs/>
    </w:rPr>
  </w:style>
  <w:style w:type="character" w:customStyle="1" w:styleId="Sumpage114centerChar">
    <w:name w:val="Sum page 1 14 center Char"/>
    <w:basedOn w:val="SOLHead2Char"/>
    <w:link w:val="Sumpage114center"/>
    <w:rsid w:val="00650B58"/>
    <w:rPr>
      <w:rFonts w:ascii="Times New Roman" w:eastAsia="Calibri" w:hAnsi="Times New Roman" w:cs="Times New Roman"/>
      <w:b w:val="0"/>
      <w:bCs/>
      <w:color w:val="000000" w:themeColor="text1"/>
      <w:sz w:val="28"/>
      <w:szCs w:val="28"/>
      <w:lang w:val="en-US"/>
    </w:rPr>
  </w:style>
  <w:style w:type="paragraph" w:customStyle="1" w:styleId="Sumpage1strandheader">
    <w:name w:val="Sum page 1 strand header"/>
    <w:basedOn w:val="VHead2"/>
    <w:link w:val="Sumpage1strandheaderChar"/>
    <w:qFormat/>
    <w:rsid w:val="00650B58"/>
    <w:pPr>
      <w:jc w:val="left"/>
    </w:pPr>
  </w:style>
  <w:style w:type="character" w:customStyle="1" w:styleId="Sumpage1strandheaderChar">
    <w:name w:val="Sum page 1 strand header Char"/>
    <w:basedOn w:val="VHead2Char"/>
    <w:link w:val="Sumpage1strandheader"/>
    <w:rsid w:val="00650B58"/>
    <w:rPr>
      <w:rFonts w:ascii="Times New Roman" w:eastAsia="Calibri" w:hAnsi="Times New Roman" w:cs="Times New Roman"/>
      <w:b/>
      <w:color w:val="000000"/>
      <w:sz w:val="28"/>
      <w:szCs w:val="28"/>
    </w:rPr>
  </w:style>
  <w:style w:type="paragraph" w:customStyle="1" w:styleId="SumParagraph">
    <w:name w:val="Sum Paragraph"/>
    <w:basedOn w:val="SOLParagraph"/>
    <w:link w:val="SumParagraphChar"/>
    <w:qFormat/>
    <w:rsid w:val="00650B58"/>
  </w:style>
  <w:style w:type="character" w:customStyle="1" w:styleId="SumParagraphChar">
    <w:name w:val="Sum Paragraph Char"/>
    <w:basedOn w:val="SOLParagraphChar"/>
    <w:link w:val="SumParagraph"/>
    <w:rsid w:val="00650B58"/>
    <w:rPr>
      <w:rFonts w:ascii="Times New Roman" w:eastAsia="Calibri" w:hAnsi="Times New Roman" w:cs="Times New Roman"/>
      <w:color w:val="000000"/>
      <w:sz w:val="24"/>
      <w:szCs w:val="24"/>
      <w:lang w:val="en-US"/>
    </w:rPr>
  </w:style>
  <w:style w:type="numbering" w:customStyle="1" w:styleId="TNR12fontbullet">
    <w:name w:val="TNR12font bullet"/>
    <w:uiPriority w:val="99"/>
    <w:rsid w:val="00650B58"/>
    <w:pPr>
      <w:numPr>
        <w:numId w:val="6"/>
      </w:numPr>
    </w:pPr>
  </w:style>
  <w:style w:type="paragraph" w:styleId="TOC1">
    <w:name w:val="toc 1"/>
    <w:basedOn w:val="CFHeading14"/>
    <w:next w:val="CFHeading14"/>
    <w:autoRedefine/>
    <w:uiPriority w:val="39"/>
    <w:rsid w:val="00650B58"/>
    <w:rPr>
      <w:b w:val="0"/>
      <w:sz w:val="24"/>
    </w:rPr>
  </w:style>
  <w:style w:type="paragraph" w:styleId="TOC2">
    <w:name w:val="toc 2"/>
    <w:basedOn w:val="Normal"/>
    <w:next w:val="Normal"/>
    <w:autoRedefine/>
    <w:uiPriority w:val="39"/>
    <w:rsid w:val="00650B58"/>
    <w:pPr>
      <w:tabs>
        <w:tab w:val="right" w:leader="dot" w:pos="7200"/>
      </w:tabs>
      <w:spacing w:after="240"/>
      <w:ind w:left="245" w:firstLine="360"/>
    </w:pPr>
    <w:rPr>
      <w:rFonts w:eastAsia="Times New Roman"/>
      <w:noProof/>
    </w:rPr>
  </w:style>
  <w:style w:type="paragraph" w:customStyle="1" w:styleId="VEKSKSHeader">
    <w:name w:val="V EKS/KS Header"/>
    <w:basedOn w:val="Sumpage114center"/>
    <w:link w:val="VEKSKSHeaderChar"/>
    <w:qFormat/>
    <w:rsid w:val="00650B58"/>
    <w:pPr>
      <w:spacing w:after="0"/>
    </w:pPr>
  </w:style>
  <w:style w:type="character" w:customStyle="1" w:styleId="VEKSKSHeaderChar">
    <w:name w:val="V EKS/KS Header Char"/>
    <w:basedOn w:val="Sumpage114centerChar"/>
    <w:link w:val="VEKSKSHeader"/>
    <w:rsid w:val="00650B58"/>
    <w:rPr>
      <w:rFonts w:ascii="Times New Roman" w:eastAsia="Calibri" w:hAnsi="Times New Roman" w:cs="Times New Roman"/>
      <w:b w:val="0"/>
      <w:bCs/>
      <w:color w:val="000000" w:themeColor="text1"/>
      <w:sz w:val="28"/>
      <w:szCs w:val="28"/>
      <w:lang w:val="en-US"/>
    </w:rPr>
  </w:style>
  <w:style w:type="paragraph" w:customStyle="1" w:styleId="VSOL16Bsub0">
    <w:name w:val="V SOL 16B sub"/>
    <w:basedOn w:val="Normal"/>
    <w:link w:val="VSOL16BsubChar0"/>
    <w:qFormat/>
    <w:rsid w:val="00650B58"/>
    <w:pPr>
      <w:numPr>
        <w:ilvl w:val="1"/>
        <w:numId w:val="7"/>
      </w:numPr>
    </w:pPr>
    <w:rPr>
      <w:rFonts w:eastAsia="Times New Roman"/>
    </w:rPr>
  </w:style>
  <w:style w:type="character" w:customStyle="1" w:styleId="VSOL16BsubChar0">
    <w:name w:val="V SOL 16B sub Char"/>
    <w:basedOn w:val="DefaultParagraphFont"/>
    <w:link w:val="VSOL16Bsub0"/>
    <w:rsid w:val="00650B58"/>
    <w:rPr>
      <w:rFonts w:ascii="Times New Roman" w:eastAsia="Times New Roman" w:hAnsi="Times New Roman" w:cs="Times New Roman"/>
      <w:color w:val="000000"/>
      <w:sz w:val="24"/>
      <w:szCs w:val="24"/>
      <w:lang w:val="en-US"/>
    </w:rPr>
  </w:style>
  <w:style w:type="numbering" w:customStyle="1" w:styleId="VSOLBullet">
    <w:name w:val="V SOL Bullet"/>
    <w:uiPriority w:val="99"/>
    <w:rsid w:val="00650B58"/>
    <w:pPr>
      <w:numPr>
        <w:numId w:val="8"/>
      </w:numPr>
    </w:pPr>
  </w:style>
  <w:style w:type="paragraph" w:customStyle="1" w:styleId="VSOL16BSUB">
    <w:name w:val="V SOL16B SUB"/>
    <w:basedOn w:val="Sump1bullet"/>
    <w:link w:val="VSOL16BSUBChar1"/>
    <w:qFormat/>
    <w:rsid w:val="00902F8C"/>
    <w:pPr>
      <w:numPr>
        <w:ilvl w:val="2"/>
        <w:numId w:val="9"/>
      </w:numPr>
      <w:spacing w:after="60" w:line="240" w:lineRule="auto"/>
      <w:contextualSpacing/>
    </w:pPr>
  </w:style>
  <w:style w:type="character" w:customStyle="1" w:styleId="VSOL16BSUBChar1">
    <w:name w:val="V SOL16B SUB Char"/>
    <w:basedOn w:val="VSOL16BChar"/>
    <w:link w:val="VSOL16BSUB"/>
    <w:rsid w:val="00902F8C"/>
    <w:rPr>
      <w:rFonts w:ascii="Times New Roman" w:eastAsia="Calibri" w:hAnsi="Times New Roman" w:cs="Times New Roman"/>
      <w:color w:val="000000"/>
      <w:sz w:val="24"/>
      <w:szCs w:val="24"/>
      <w:lang w:val="en-US"/>
    </w:rPr>
  </w:style>
  <w:style w:type="paragraph" w:customStyle="1" w:styleId="VSOL23Lsub">
    <w:name w:val="V SOL23L sub"/>
    <w:basedOn w:val="VSOL23L"/>
    <w:link w:val="VSOL23LsubChar"/>
    <w:qFormat/>
    <w:rsid w:val="00650B58"/>
    <w:pPr>
      <w:numPr>
        <w:ilvl w:val="2"/>
      </w:numPr>
      <w:contextualSpacing/>
    </w:pPr>
  </w:style>
  <w:style w:type="character" w:customStyle="1" w:styleId="VSOL23LsubChar">
    <w:name w:val="V SOL23L sub Char"/>
    <w:basedOn w:val="DefaultParagraphFont"/>
    <w:link w:val="VSOL23Lsub"/>
    <w:rsid w:val="00650B58"/>
    <w:rPr>
      <w:rFonts w:ascii="Times New Roman" w:eastAsia="Calibri" w:hAnsi="Times New Roman" w:cs="Times New Roman"/>
      <w:color w:val="000000"/>
      <w:sz w:val="24"/>
      <w:szCs w:val="24"/>
    </w:rPr>
  </w:style>
  <w:style w:type="paragraph" w:customStyle="1" w:styleId="ks">
    <w:name w:val="ks"/>
    <w:basedOn w:val="Normal0"/>
    <w:link w:val="ksChar"/>
    <w:qFormat/>
    <w:rsid w:val="00F928DD"/>
    <w:pPr>
      <w:widowControl w:val="0"/>
      <w:numPr>
        <w:numId w:val="12"/>
      </w:numPr>
      <w:spacing w:after="60" w:line="240" w:lineRule="auto"/>
    </w:pPr>
    <w:rPr>
      <w:rFonts w:ascii="Calibri" w:eastAsia="Calibri" w:hAnsi="Calibri" w:cs="Calibri"/>
      <w:color w:val="101820"/>
      <w:sz w:val="20"/>
      <w:szCs w:val="20"/>
      <w:lang w:val="en-US"/>
    </w:rPr>
  </w:style>
  <w:style w:type="character" w:customStyle="1" w:styleId="ksChar">
    <w:name w:val="ks Char"/>
    <w:basedOn w:val="DefaultParagraphFont"/>
    <w:link w:val="ks"/>
    <w:rsid w:val="00F928DD"/>
    <w:rPr>
      <w:rFonts w:ascii="Calibri" w:eastAsia="Calibri" w:hAnsi="Calibri" w:cs="Calibri"/>
      <w:color w:val="101820"/>
      <w:sz w:val="20"/>
      <w:szCs w:val="20"/>
      <w:lang w:val="en-US"/>
    </w:rPr>
  </w:style>
  <w:style w:type="paragraph" w:customStyle="1" w:styleId="summary1">
    <w:name w:val="summary1"/>
    <w:basedOn w:val="Normal0"/>
    <w:rsid w:val="00F928DD"/>
    <w:pPr>
      <w:tabs>
        <w:tab w:val="num" w:pos="720"/>
      </w:tabs>
      <w:spacing w:after="60" w:line="240" w:lineRule="auto"/>
      <w:ind w:left="720" w:hanging="720"/>
    </w:pPr>
    <w:rPr>
      <w:rFonts w:asciiTheme="minorHAnsi" w:eastAsiaTheme="minorHAnsi" w:hAnsiTheme="minorHAnsi" w:cstheme="minorBidi"/>
      <w:lang w:val="en-US"/>
    </w:rPr>
  </w:style>
  <w:style w:type="character" w:customStyle="1" w:styleId="TitleChar">
    <w:name w:val="Title Char"/>
    <w:basedOn w:val="DefaultParagraphFont"/>
    <w:link w:val="Title0"/>
    <w:uiPriority w:val="10"/>
    <w:rsid w:val="00F928DD"/>
    <w:rPr>
      <w:sz w:val="52"/>
      <w:szCs w:val="52"/>
    </w:rPr>
  </w:style>
  <w:style w:type="paragraph" w:customStyle="1" w:styleId="VSOL16Bsub2">
    <w:name w:val="V SOL 16Bsub"/>
    <w:basedOn w:val="VSOL16B"/>
    <w:link w:val="VSOL16BsubChar2"/>
    <w:qFormat/>
    <w:rsid w:val="00F928DD"/>
    <w:pPr>
      <w:numPr>
        <w:numId w:val="0"/>
      </w:numPr>
      <w:ind w:left="1008" w:hanging="288"/>
    </w:pPr>
  </w:style>
  <w:style w:type="character" w:customStyle="1" w:styleId="VSOL16BsubChar2">
    <w:name w:val="V SOL 16Bsub Char"/>
    <w:basedOn w:val="VSOL16BChar"/>
    <w:link w:val="VSOL16Bsub2"/>
    <w:rsid w:val="00F928DD"/>
    <w:rPr>
      <w:rFonts w:ascii="Times New Roman" w:eastAsia="Calibri" w:hAnsi="Times New Roman" w:cs="Times New Roman"/>
      <w:color w:val="000000"/>
      <w:sz w:val="24"/>
      <w:szCs w:val="24"/>
      <w:lang w:val="en-US"/>
    </w:rPr>
  </w:style>
  <w:style w:type="paragraph" w:customStyle="1" w:styleId="vsol23lnEW">
    <w:name w:val="v sol23l nEW"/>
    <w:basedOn w:val="VSOL23L"/>
    <w:link w:val="vsol23lnEWChar"/>
    <w:qFormat/>
    <w:rsid w:val="00F928DD"/>
    <w:pPr>
      <w:numPr>
        <w:numId w:val="11"/>
      </w:numPr>
    </w:pPr>
  </w:style>
  <w:style w:type="character" w:customStyle="1" w:styleId="vsol23lnEWChar">
    <w:name w:val="v sol23l nEW Char"/>
    <w:basedOn w:val="VSOL23LChar"/>
    <w:link w:val="vsol23lnEW"/>
    <w:rsid w:val="00F928DD"/>
    <w:rPr>
      <w:rFonts w:ascii="Times New Roman" w:eastAsia="Calibri" w:hAnsi="Times New Roman" w:cs="Times New Roman"/>
      <w:color w:val="000000"/>
      <w:sz w:val="24"/>
      <w:szCs w:val="24"/>
    </w:rPr>
  </w:style>
  <w:style w:type="paragraph" w:styleId="Revision">
    <w:name w:val="Revision"/>
    <w:hidden/>
    <w:uiPriority w:val="99"/>
    <w:semiHidden/>
    <w:rsid w:val="00F928DD"/>
    <w:pPr>
      <w:spacing w:line="240" w:lineRule="auto"/>
    </w:pPr>
    <w:rPr>
      <w:rFonts w:ascii="Cambria" w:eastAsia="Cambria" w:hAnsi="Cambria" w:cs="Cambria"/>
      <w:lang w:val="en-US"/>
    </w:rPr>
  </w:style>
  <w:style w:type="paragraph" w:customStyle="1" w:styleId="VSOL23LSub0">
    <w:name w:val="VSOL23LSub"/>
    <w:basedOn w:val="Normal"/>
    <w:link w:val="VSOL23LSubChar0"/>
    <w:qFormat/>
    <w:rsid w:val="00F928DD"/>
    <w:pPr>
      <w:numPr>
        <w:ilvl w:val="1"/>
        <w:numId w:val="14"/>
      </w:numPr>
      <w:spacing w:after="60"/>
      <w:contextualSpacing/>
    </w:pPr>
    <w:rPr>
      <w:rFonts w:eastAsia="Times New Roman"/>
    </w:rPr>
  </w:style>
  <w:style w:type="character" w:customStyle="1" w:styleId="VSOL23LSubChar0">
    <w:name w:val="VSOL23LSub Char"/>
    <w:basedOn w:val="VSOL23LChar"/>
    <w:link w:val="VSOL23LSub0"/>
    <w:rsid w:val="00F928DD"/>
    <w:rPr>
      <w:rFonts w:ascii="Times New Roman" w:eastAsia="Times New Roman" w:hAnsi="Times New Roman" w:cs="Times New Roman"/>
      <w:color w:val="000000"/>
      <w:sz w:val="24"/>
      <w:szCs w:val="24"/>
      <w:lang w:val="en-US"/>
    </w:rPr>
  </w:style>
  <w:style w:type="paragraph" w:customStyle="1" w:styleId="VSOLL23LSubbullet">
    <w:name w:val="VSOLL23LSub bullet"/>
    <w:basedOn w:val="VSOL23LSub0"/>
    <w:qFormat/>
    <w:rsid w:val="00F928DD"/>
    <w:pPr>
      <w:numPr>
        <w:ilvl w:val="3"/>
        <w:numId w:val="15"/>
      </w:numPr>
      <w:ind w:left="1440"/>
    </w:pPr>
  </w:style>
  <w:style w:type="paragraph" w:customStyle="1" w:styleId="VSOL23L0">
    <w:name w:val="V SOL23 L"/>
    <w:basedOn w:val="ListParagraph"/>
    <w:link w:val="VSOL23LChar0"/>
    <w:qFormat/>
    <w:rsid w:val="00F928DD"/>
    <w:pPr>
      <w:numPr>
        <w:numId w:val="16"/>
      </w:numPr>
      <w:spacing w:after="60"/>
      <w:contextualSpacing w:val="0"/>
    </w:pPr>
  </w:style>
  <w:style w:type="character" w:customStyle="1" w:styleId="Normal0Char">
    <w:name w:val="Normal0 Char"/>
    <w:basedOn w:val="DefaultParagraphFont"/>
    <w:link w:val="Normal0"/>
    <w:rsid w:val="00F928DD"/>
  </w:style>
  <w:style w:type="character" w:customStyle="1" w:styleId="VSOL23LChar0">
    <w:name w:val="V SOL23 L Char"/>
    <w:basedOn w:val="DefaultParagraphFont"/>
    <w:link w:val="VSOL23L0"/>
    <w:rsid w:val="00F928DD"/>
    <w:rPr>
      <w:rFonts w:ascii="Times New Roman" w:eastAsia="Calibri" w:hAnsi="Times New Roman" w:cs="Times New Roman"/>
      <w:color w:val="000000"/>
      <w:sz w:val="24"/>
      <w:szCs w:val="24"/>
      <w:lang w:val="en-US"/>
    </w:rPr>
  </w:style>
  <w:style w:type="paragraph" w:customStyle="1" w:styleId="VSOL16BSUBUSE">
    <w:name w:val="V SOL16B SUB  USE"/>
    <w:basedOn w:val="Sump1bullet"/>
    <w:link w:val="VSOL16BSUBUSEChar"/>
    <w:rsid w:val="00F928DD"/>
    <w:pPr>
      <w:numPr>
        <w:numId w:val="0"/>
      </w:numPr>
      <w:spacing w:after="60" w:line="240" w:lineRule="auto"/>
      <w:ind w:left="1080" w:hanging="360"/>
      <w:contextualSpacing/>
    </w:pPr>
  </w:style>
  <w:style w:type="character" w:customStyle="1" w:styleId="VSOL16BSUBUSEChar">
    <w:name w:val="V SOL16B SUB  USE Char"/>
    <w:basedOn w:val="VSOL16BChar"/>
    <w:link w:val="VSOL16BSUBUSE"/>
    <w:rsid w:val="00F928DD"/>
    <w:rPr>
      <w:rFonts w:ascii="Times New Roman" w:eastAsia="Calibri" w:hAnsi="Times New Roman" w:cs="Times New Roman"/>
      <w:color w:val="000000"/>
      <w:sz w:val="24"/>
      <w:szCs w:val="24"/>
      <w:lang w:val="en-US"/>
    </w:rPr>
  </w:style>
  <w:style w:type="paragraph" w:customStyle="1" w:styleId="Sump1italic0">
    <w:name w:val="Sum p1 italic"/>
    <w:basedOn w:val="Normal"/>
    <w:link w:val="Sump1italicChar0"/>
    <w:qFormat/>
    <w:rsid w:val="00F928DD"/>
    <w:pPr>
      <w:spacing w:line="259" w:lineRule="auto"/>
    </w:pPr>
    <w:rPr>
      <w:rFonts w:eastAsia="Times New Roman"/>
      <w:i/>
    </w:rPr>
  </w:style>
  <w:style w:type="character" w:customStyle="1" w:styleId="Sump1italicChar0">
    <w:name w:val="Sum p1 italic Char"/>
    <w:basedOn w:val="DefaultParagraphFont"/>
    <w:link w:val="Sump1italic0"/>
    <w:rsid w:val="00F928DD"/>
    <w:rPr>
      <w:rFonts w:ascii="Times New Roman" w:eastAsia="Times New Roman" w:hAnsi="Times New Roman" w:cs="Times New Roman"/>
      <w:i/>
      <w:color w:val="000000"/>
      <w:sz w:val="24"/>
      <w:szCs w:val="24"/>
      <w:lang w:val="en-US"/>
    </w:rPr>
  </w:style>
  <w:style w:type="paragraph" w:customStyle="1" w:styleId="SumKey">
    <w:name w:val="Sum Key"/>
    <w:link w:val="SumKeyChar"/>
    <w:qFormat/>
    <w:rsid w:val="00904176"/>
    <w:pPr>
      <w:tabs>
        <w:tab w:val="left" w:pos="-360"/>
      </w:tabs>
      <w:spacing w:line="240" w:lineRule="auto"/>
      <w:ind w:left="720" w:right="1440" w:hanging="720"/>
    </w:pPr>
    <w:rPr>
      <w:rFonts w:ascii="Times New Roman" w:eastAsia="Times New Roman" w:hAnsi="Times New Roman" w:cs="Times New Roman"/>
      <w:bCs/>
      <w:sz w:val="24"/>
      <w:szCs w:val="24"/>
    </w:rPr>
  </w:style>
  <w:style w:type="character" w:customStyle="1" w:styleId="SumKeyChar">
    <w:name w:val="Sum Key Char"/>
    <w:basedOn w:val="DefaultParagraphFont"/>
    <w:link w:val="SumKey"/>
    <w:rsid w:val="00904176"/>
    <w:rPr>
      <w:rFonts w:ascii="Times New Roman" w:eastAsia="Times New Roman" w:hAnsi="Times New Roman" w:cs="Times New Roman"/>
      <w:bCs/>
      <w:sz w:val="24"/>
      <w:szCs w:val="24"/>
    </w:rPr>
  </w:style>
  <w:style w:type="paragraph" w:styleId="TOCHeading">
    <w:name w:val="TOC Heading"/>
    <w:basedOn w:val="Heading1"/>
    <w:next w:val="Normal"/>
    <w:uiPriority w:val="39"/>
    <w:unhideWhenUsed/>
    <w:qFormat/>
    <w:rsid w:val="00D4654E"/>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4654E"/>
    <w:rPr>
      <w:color w:val="0000FF" w:themeColor="hyperlink"/>
      <w:u w:val="single"/>
    </w:rPr>
  </w:style>
  <w:style w:type="character" w:styleId="UnresolvedMention">
    <w:name w:val="Unresolved Mention"/>
    <w:basedOn w:val="DefaultParagraphFont"/>
    <w:uiPriority w:val="99"/>
    <w:semiHidden/>
    <w:unhideWhenUsed/>
    <w:rsid w:val="00D4654E"/>
    <w:rPr>
      <w:color w:val="605E5C"/>
      <w:shd w:val="clear" w:color="auto" w:fill="E1DFDD"/>
    </w:rPr>
  </w:style>
  <w:style w:type="character" w:styleId="FollowedHyperlink">
    <w:name w:val="FollowedHyperlink"/>
    <w:basedOn w:val="DefaultParagraphFont"/>
    <w:uiPriority w:val="99"/>
    <w:semiHidden/>
    <w:unhideWhenUsed/>
    <w:rsid w:val="00E534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79092">
      <w:bodyDiv w:val="1"/>
      <w:marLeft w:val="0"/>
      <w:marRight w:val="0"/>
      <w:marTop w:val="0"/>
      <w:marBottom w:val="0"/>
      <w:divBdr>
        <w:top w:val="none" w:sz="0" w:space="0" w:color="auto"/>
        <w:left w:val="none" w:sz="0" w:space="0" w:color="auto"/>
        <w:bottom w:val="none" w:sz="0" w:space="0" w:color="auto"/>
        <w:right w:val="none" w:sz="0" w:space="0" w:color="auto"/>
      </w:divBdr>
      <w:divsChild>
        <w:div w:id="631638445">
          <w:marLeft w:val="0"/>
          <w:marRight w:val="0"/>
          <w:marTop w:val="0"/>
          <w:marBottom w:val="0"/>
          <w:divBdr>
            <w:top w:val="none" w:sz="0" w:space="0" w:color="auto"/>
            <w:left w:val="none" w:sz="0" w:space="0" w:color="auto"/>
            <w:bottom w:val="none" w:sz="0" w:space="0" w:color="auto"/>
            <w:right w:val="none" w:sz="0" w:space="0" w:color="auto"/>
          </w:divBdr>
        </w:div>
        <w:div w:id="1121074373">
          <w:marLeft w:val="0"/>
          <w:marRight w:val="0"/>
          <w:marTop w:val="0"/>
          <w:marBottom w:val="0"/>
          <w:divBdr>
            <w:top w:val="none" w:sz="0" w:space="0" w:color="auto"/>
            <w:left w:val="none" w:sz="0" w:space="0" w:color="auto"/>
            <w:bottom w:val="none" w:sz="0" w:space="0" w:color="auto"/>
            <w:right w:val="none" w:sz="0" w:space="0" w:color="auto"/>
          </w:divBdr>
        </w:div>
        <w:div w:id="1122533213">
          <w:marLeft w:val="0"/>
          <w:marRight w:val="0"/>
          <w:marTop w:val="0"/>
          <w:marBottom w:val="0"/>
          <w:divBdr>
            <w:top w:val="none" w:sz="0" w:space="0" w:color="auto"/>
            <w:left w:val="none" w:sz="0" w:space="0" w:color="auto"/>
            <w:bottom w:val="none" w:sz="0" w:space="0" w:color="auto"/>
            <w:right w:val="none" w:sz="0" w:space="0" w:color="auto"/>
          </w:divBdr>
        </w:div>
        <w:div w:id="1298146201">
          <w:marLeft w:val="0"/>
          <w:marRight w:val="0"/>
          <w:marTop w:val="0"/>
          <w:marBottom w:val="0"/>
          <w:divBdr>
            <w:top w:val="none" w:sz="0" w:space="0" w:color="auto"/>
            <w:left w:val="none" w:sz="0" w:space="0" w:color="auto"/>
            <w:bottom w:val="none" w:sz="0" w:space="0" w:color="auto"/>
            <w:right w:val="none" w:sz="0" w:space="0" w:color="auto"/>
          </w:divBdr>
        </w:div>
        <w:div w:id="1330670189">
          <w:marLeft w:val="0"/>
          <w:marRight w:val="0"/>
          <w:marTop w:val="0"/>
          <w:marBottom w:val="0"/>
          <w:divBdr>
            <w:top w:val="none" w:sz="0" w:space="0" w:color="auto"/>
            <w:left w:val="none" w:sz="0" w:space="0" w:color="auto"/>
            <w:bottom w:val="none" w:sz="0" w:space="0" w:color="auto"/>
            <w:right w:val="none" w:sz="0" w:space="0" w:color="auto"/>
          </w:divBdr>
        </w:div>
        <w:div w:id="1645740501">
          <w:marLeft w:val="0"/>
          <w:marRight w:val="0"/>
          <w:marTop w:val="0"/>
          <w:marBottom w:val="0"/>
          <w:divBdr>
            <w:top w:val="none" w:sz="0" w:space="0" w:color="auto"/>
            <w:left w:val="none" w:sz="0" w:space="0" w:color="auto"/>
            <w:bottom w:val="none" w:sz="0" w:space="0" w:color="auto"/>
            <w:right w:val="none" w:sz="0" w:space="0" w:color="auto"/>
          </w:divBdr>
        </w:div>
        <w:div w:id="20413218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virginia.gov/home/showpublisheddocument/49007/6382976323602700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doe.virginia.gov/teaching-learning-assessment/k-12-standards-instruction/mathematics/standards-of-learning/2023-mathematics-so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virginia.gov/home/showpublisheddocument/48570/63830795377493000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rFaq3I8ESVrNxyqMVBkoP5wXwQ==">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</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f6edea1-9d2e-49f8-b5b3-3e90d7018543">
      <UserInfo>
        <DisplayName>patricia.mck.parker</DisplayName>
        <AccountId>17</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F807-3C7A-4F3A-B296-8DEDDB0C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D096F80-4875-4257-9E56-C067302C8C08}">
  <ds:schemaRefs>
    <ds:schemaRef ds:uri="http://schemas.openxmlformats.org/officeDocument/2006/bibliography"/>
  </ds:schemaRefs>
</ds:datastoreItem>
</file>

<file path=customXml/itemProps4.xml><?xml version="1.0" encoding="utf-8"?>
<ds:datastoreItem xmlns:ds="http://schemas.openxmlformats.org/officeDocument/2006/customXml" ds:itemID="{079393AB-ACB5-4557-B9D8-3E8927FB6FA6}">
  <ds:schemaRefs>
    <ds:schemaRef ds:uri="http://schemas.microsoft.com/office/2006/metadata/properties"/>
    <ds:schemaRef ds:uri="http://schemas.microsoft.com/office/infopath/2007/PartnerControls"/>
    <ds:schemaRef ds:uri="0f6edea1-9d2e-49f8-b5b3-3e90d7018543"/>
  </ds:schemaRefs>
</ds:datastoreItem>
</file>

<file path=customXml/itemProps5.xml><?xml version="1.0" encoding="utf-8"?>
<ds:datastoreItem xmlns:ds="http://schemas.openxmlformats.org/officeDocument/2006/customXml" ds:itemID="{E7B8B0BD-67E6-4115-B330-BAD30E1B7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907</Words>
  <Characters>5174</Characters>
  <Application>Microsoft Office Word</Application>
  <DocSecurity>4</DocSecurity>
  <Lines>43</Lines>
  <Paragraphs>12</Paragraphs>
  <ScaleCrop>false</ScaleCrop>
  <Company/>
  <LinksUpToDate>false</LinksUpToDate>
  <CharactersWithSpaces>6069</CharactersWithSpaces>
  <SharedDoc>false</SharedDoc>
  <HLinks>
    <vt:vector size="18" baseType="variant">
      <vt:variant>
        <vt:i4>1704010</vt:i4>
      </vt:variant>
      <vt:variant>
        <vt:i4>6</vt:i4>
      </vt:variant>
      <vt:variant>
        <vt:i4>0</vt:i4>
      </vt:variant>
      <vt:variant>
        <vt:i4>5</vt:i4>
      </vt:variant>
      <vt:variant>
        <vt:lpwstr>https://www.doe.virginia.gov/home/showpublisheddocument/48570/638307953774930000</vt:lpwstr>
      </vt:variant>
      <vt:variant>
        <vt:lpwstr/>
      </vt:variant>
      <vt:variant>
        <vt:i4>2031685</vt:i4>
      </vt:variant>
      <vt:variant>
        <vt:i4>3</vt:i4>
      </vt:variant>
      <vt:variant>
        <vt:i4>0</vt:i4>
      </vt:variant>
      <vt:variant>
        <vt:i4>5</vt:i4>
      </vt:variant>
      <vt:variant>
        <vt:lpwstr>https://www.doe.virginia.gov/home/showpublisheddocument/49007/638297632360270000</vt:lpwstr>
      </vt:variant>
      <vt:variant>
        <vt:lpwstr/>
      </vt:variant>
      <vt:variant>
        <vt:i4>2097204</vt:i4>
      </vt:variant>
      <vt:variant>
        <vt:i4>0</vt:i4>
      </vt:variant>
      <vt:variant>
        <vt:i4>0</vt:i4>
      </vt:variant>
      <vt:variant>
        <vt:i4>5</vt:i4>
      </vt:variant>
      <vt:variant>
        <vt:lpwstr>https://www.doe.virginia.gov/teaching-learning-assessment/k-12-standards-instruction/mathematics/standards-of-learning/2023-mathematics-sol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Parker</dc:creator>
  <cp:keywords/>
  <cp:lastModifiedBy>Jessica Brown</cp:lastModifiedBy>
  <cp:revision>385</cp:revision>
  <cp:lastPrinted>2023-06-08T07:33:00Z</cp:lastPrinted>
  <dcterms:created xsi:type="dcterms:W3CDTF">2023-07-04T00:15:00Z</dcterms:created>
  <dcterms:modified xsi:type="dcterms:W3CDTF">2023-09-27T01:10:00Z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