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49842DB" w14:textId="2C624905" w:rsidR="00AD0966" w:rsidRDefault="001E412D" w:rsidP="504F07A7">
      <w:pPr>
        <w:pStyle w:val="Heading1"/>
        <w:ind w:left="2160" w:hanging="2160"/>
        <w:rPr>
          <w:rFonts w:asciiTheme="majorHAnsi" w:eastAsiaTheme="majorEastAsia" w:hAnsiTheme="majorHAnsi" w:cstheme="majorBidi"/>
        </w:rPr>
      </w:pPr>
      <w:bookmarkStart w:id="0" w:name="_v6h2tvc63wcj"/>
      <w:bookmarkEnd w:id="0"/>
      <w:r w:rsidRPr="504F07A7">
        <w:rPr>
          <w:rFonts w:asciiTheme="majorHAnsi" w:eastAsiaTheme="majorEastAsia" w:hAnsiTheme="majorHAnsi" w:cstheme="majorBidi"/>
        </w:rPr>
        <w:t xml:space="preserve">Agenda Item: </w:t>
      </w:r>
      <w:r>
        <w:tab/>
      </w:r>
      <w:r w:rsidR="74944929" w:rsidRPr="504F07A7">
        <w:rPr>
          <w:rFonts w:asciiTheme="majorHAnsi" w:eastAsiaTheme="majorEastAsia" w:hAnsiTheme="majorHAnsi" w:cstheme="majorBidi"/>
        </w:rPr>
        <w:t>A</w:t>
      </w:r>
    </w:p>
    <w:p w14:paraId="672A6659" w14:textId="77777777" w:rsidR="00AD0966" w:rsidRDefault="00AD0966" w:rsidP="504F07A7">
      <w:pPr>
        <w:ind w:left="2160" w:hanging="2160"/>
        <w:rPr>
          <w:rFonts w:asciiTheme="majorHAnsi" w:eastAsiaTheme="majorEastAsia" w:hAnsiTheme="majorHAnsi" w:cstheme="majorBidi"/>
          <w:b/>
          <w:bCs/>
        </w:rPr>
      </w:pPr>
    </w:p>
    <w:p w14:paraId="4C8BFC02" w14:textId="3BE91B82" w:rsidR="00AD0966" w:rsidRDefault="001E412D" w:rsidP="504F07A7">
      <w:pPr>
        <w:pStyle w:val="Heading2"/>
        <w:ind w:left="2160" w:hanging="2160"/>
        <w:rPr>
          <w:rFonts w:asciiTheme="majorHAnsi" w:eastAsiaTheme="majorEastAsia" w:hAnsiTheme="majorHAnsi" w:cstheme="majorBidi"/>
        </w:rPr>
      </w:pPr>
      <w:bookmarkStart w:id="1" w:name="_tehyq7yeo3rn"/>
      <w:bookmarkEnd w:id="1"/>
      <w:r w:rsidRPr="13909292">
        <w:rPr>
          <w:rFonts w:asciiTheme="majorHAnsi" w:eastAsiaTheme="majorEastAsia" w:hAnsiTheme="majorHAnsi" w:cstheme="majorBidi"/>
        </w:rPr>
        <w:t xml:space="preserve">Date: </w:t>
      </w:r>
      <w:r>
        <w:tab/>
      </w:r>
      <w:r w:rsidR="00FE6849" w:rsidRPr="13909292">
        <w:rPr>
          <w:rFonts w:asciiTheme="majorHAnsi" w:eastAsiaTheme="majorEastAsia" w:hAnsiTheme="majorHAnsi" w:cstheme="majorBidi"/>
        </w:rPr>
        <w:t xml:space="preserve">October </w:t>
      </w:r>
      <w:r w:rsidR="4EBFE64F" w:rsidRPr="13909292">
        <w:rPr>
          <w:rFonts w:asciiTheme="majorHAnsi" w:eastAsiaTheme="majorEastAsia" w:hAnsiTheme="majorHAnsi" w:cstheme="majorBidi"/>
        </w:rPr>
        <w:t>3</w:t>
      </w:r>
      <w:r w:rsidR="00FE6849" w:rsidRPr="13909292">
        <w:rPr>
          <w:rFonts w:asciiTheme="majorHAnsi" w:eastAsiaTheme="majorEastAsia" w:hAnsiTheme="majorHAnsi" w:cstheme="majorBidi"/>
        </w:rPr>
        <w:t>, 2023</w:t>
      </w:r>
    </w:p>
    <w:p w14:paraId="0A37501D" w14:textId="77777777" w:rsidR="00AD0966" w:rsidRDefault="00AD0966" w:rsidP="504F07A7">
      <w:pPr>
        <w:ind w:left="2160" w:hanging="2160"/>
        <w:rPr>
          <w:rFonts w:asciiTheme="majorHAnsi" w:eastAsiaTheme="majorEastAsia" w:hAnsiTheme="majorHAnsi" w:cstheme="majorBidi"/>
          <w:b/>
          <w:bCs/>
        </w:rPr>
      </w:pPr>
    </w:p>
    <w:p w14:paraId="3728E60B" w14:textId="6B515B4E" w:rsidR="00AD0966" w:rsidRDefault="001E412D" w:rsidP="504F07A7">
      <w:pPr>
        <w:ind w:left="2160" w:hanging="2160"/>
        <w:rPr>
          <w:rFonts w:asciiTheme="majorHAnsi" w:eastAsiaTheme="majorEastAsia" w:hAnsiTheme="majorHAnsi" w:cstheme="majorBidi"/>
          <w:b/>
          <w:bCs/>
        </w:rPr>
      </w:pPr>
      <w:bookmarkStart w:id="2" w:name="_d0ckn4izyzin"/>
      <w:bookmarkEnd w:id="2"/>
      <w:r w:rsidRPr="504F07A7">
        <w:rPr>
          <w:rFonts w:asciiTheme="majorHAnsi" w:eastAsiaTheme="majorEastAsia" w:hAnsiTheme="majorHAnsi" w:cstheme="majorBidi"/>
          <w:b/>
          <w:bCs/>
        </w:rPr>
        <w:t>Title:</w:t>
      </w:r>
      <w:r>
        <w:tab/>
      </w:r>
      <w:r w:rsidR="0FD54BD9" w:rsidRPr="504F07A7">
        <w:rPr>
          <w:rFonts w:asciiTheme="majorHAnsi" w:eastAsiaTheme="majorEastAsia" w:hAnsiTheme="majorHAnsi" w:cstheme="majorBidi"/>
          <w:b/>
          <w:bCs/>
        </w:rPr>
        <w:t>Germanna/Future Educators Academy – VDOE Documentation of Complete and Compliant Application</w:t>
      </w:r>
    </w:p>
    <w:p w14:paraId="5DAB6C7B" w14:textId="77777777" w:rsidR="00AD0966" w:rsidRDefault="00AD0966" w:rsidP="504F07A7">
      <w:pPr>
        <w:pStyle w:val="Heading2"/>
        <w:ind w:left="2160" w:hanging="2160"/>
        <w:rPr>
          <w:rFonts w:asciiTheme="majorHAnsi" w:eastAsiaTheme="majorEastAsia" w:hAnsiTheme="majorHAnsi" w:cstheme="majorBidi"/>
          <w:bCs/>
        </w:rPr>
      </w:pPr>
      <w:bookmarkStart w:id="3" w:name="_ckp6aa8djvis"/>
      <w:bookmarkEnd w:id="3"/>
    </w:p>
    <w:p w14:paraId="37E2EE6D" w14:textId="14DF82A8" w:rsidR="00AD0966" w:rsidRDefault="001E412D" w:rsidP="504F07A7">
      <w:pPr>
        <w:pStyle w:val="Heading2"/>
        <w:ind w:left="2160" w:hanging="2160"/>
        <w:rPr>
          <w:rFonts w:asciiTheme="majorHAnsi" w:eastAsiaTheme="majorEastAsia" w:hAnsiTheme="majorHAnsi" w:cstheme="majorBidi"/>
        </w:rPr>
      </w:pPr>
      <w:bookmarkStart w:id="4" w:name="_k7s1zrg76o8l"/>
      <w:bookmarkEnd w:id="4"/>
      <w:r w:rsidRPr="504F07A7">
        <w:rPr>
          <w:rFonts w:asciiTheme="majorHAnsi" w:eastAsiaTheme="majorEastAsia" w:hAnsiTheme="majorHAnsi" w:cstheme="majorBidi"/>
        </w:rPr>
        <w:t xml:space="preserve">Presenter: </w:t>
      </w:r>
      <w:r>
        <w:tab/>
      </w:r>
      <w:r w:rsidR="2DC198D0" w:rsidRPr="504F07A7">
        <w:rPr>
          <w:rFonts w:asciiTheme="majorHAnsi" w:eastAsiaTheme="majorEastAsia" w:hAnsiTheme="majorHAnsi" w:cstheme="majorBidi"/>
        </w:rPr>
        <w:t xml:space="preserve">Dr. </w:t>
      </w:r>
      <w:r w:rsidR="00FE6849" w:rsidRPr="504F07A7">
        <w:rPr>
          <w:rFonts w:asciiTheme="majorHAnsi" w:eastAsiaTheme="majorEastAsia" w:hAnsiTheme="majorHAnsi" w:cstheme="majorBidi"/>
        </w:rPr>
        <w:t>Andy Armstrong</w:t>
      </w:r>
      <w:r w:rsidR="68B2DB2E" w:rsidRPr="504F07A7">
        <w:rPr>
          <w:rFonts w:asciiTheme="majorHAnsi" w:eastAsiaTheme="majorEastAsia" w:hAnsiTheme="majorHAnsi" w:cstheme="majorBidi"/>
        </w:rPr>
        <w:t>, Assistant Superintendent of Strategic Innovation</w:t>
      </w:r>
    </w:p>
    <w:p w14:paraId="02EB378F" w14:textId="77777777" w:rsidR="00AD0966" w:rsidRDefault="00AD0966" w:rsidP="504F07A7">
      <w:pPr>
        <w:pStyle w:val="Heading2"/>
        <w:ind w:left="2160" w:hanging="2160"/>
        <w:rPr>
          <w:rFonts w:asciiTheme="majorHAnsi" w:eastAsiaTheme="majorEastAsia" w:hAnsiTheme="majorHAnsi" w:cstheme="majorBidi"/>
        </w:rPr>
      </w:pPr>
      <w:bookmarkStart w:id="5" w:name="_6qxna5iyurd3"/>
      <w:bookmarkEnd w:id="5"/>
    </w:p>
    <w:p w14:paraId="1CC5911D" w14:textId="6239165E" w:rsidR="00AD0966" w:rsidRDefault="001E412D" w:rsidP="504F07A7">
      <w:pPr>
        <w:pStyle w:val="Heading2"/>
        <w:ind w:left="2160" w:hanging="2160"/>
        <w:rPr>
          <w:rFonts w:asciiTheme="majorHAnsi" w:eastAsiaTheme="majorEastAsia" w:hAnsiTheme="majorHAnsi" w:cstheme="majorBidi"/>
        </w:rPr>
      </w:pPr>
      <w:bookmarkStart w:id="6" w:name="_fsl9fl59q6tz"/>
      <w:bookmarkEnd w:id="6"/>
      <w:r w:rsidRPr="504F07A7">
        <w:rPr>
          <w:rFonts w:asciiTheme="majorHAnsi" w:eastAsiaTheme="majorEastAsia" w:hAnsiTheme="majorHAnsi" w:cstheme="majorBidi"/>
        </w:rPr>
        <w:t xml:space="preserve">Email: </w:t>
      </w:r>
      <w:r>
        <w:tab/>
      </w:r>
      <w:hyperlink r:id="rId8">
        <w:r w:rsidR="7B70B917" w:rsidRPr="504F07A7">
          <w:rPr>
            <w:rStyle w:val="Hyperlink"/>
            <w:rFonts w:asciiTheme="majorHAnsi" w:eastAsiaTheme="majorEastAsia" w:hAnsiTheme="majorHAnsi" w:cstheme="majorBidi"/>
          </w:rPr>
          <w:t>Andy.Armstrong@doe.virginia.gov</w:t>
        </w:r>
      </w:hyperlink>
      <w:r w:rsidR="7B70B917" w:rsidRPr="504F07A7">
        <w:rPr>
          <w:rFonts w:asciiTheme="majorHAnsi" w:eastAsiaTheme="majorEastAsia" w:hAnsiTheme="majorHAnsi" w:cstheme="majorBidi"/>
        </w:rPr>
        <w:t xml:space="preserve"> </w:t>
      </w:r>
      <w:r>
        <w:tab/>
      </w:r>
      <w:r>
        <w:tab/>
      </w:r>
      <w:r w:rsidRPr="504F07A7">
        <w:rPr>
          <w:rFonts w:asciiTheme="majorHAnsi" w:eastAsiaTheme="majorEastAsia" w:hAnsiTheme="majorHAnsi" w:cstheme="majorBidi"/>
        </w:rPr>
        <w:t xml:space="preserve">Phone: </w:t>
      </w:r>
      <w:r w:rsidR="00FE6849" w:rsidRPr="504F07A7">
        <w:rPr>
          <w:rFonts w:asciiTheme="majorHAnsi" w:eastAsiaTheme="majorEastAsia" w:hAnsiTheme="majorHAnsi" w:cstheme="majorBidi"/>
        </w:rPr>
        <w:t>804</w:t>
      </w:r>
      <w:r w:rsidR="5EF10B47" w:rsidRPr="504F07A7">
        <w:rPr>
          <w:rFonts w:asciiTheme="majorHAnsi" w:eastAsiaTheme="majorEastAsia" w:hAnsiTheme="majorHAnsi" w:cstheme="majorBidi"/>
        </w:rPr>
        <w:t>-</w:t>
      </w:r>
      <w:r w:rsidR="00FE6849" w:rsidRPr="504F07A7">
        <w:rPr>
          <w:rFonts w:asciiTheme="majorHAnsi" w:eastAsiaTheme="majorEastAsia" w:hAnsiTheme="majorHAnsi" w:cstheme="majorBidi"/>
        </w:rPr>
        <w:t>750</w:t>
      </w:r>
      <w:r w:rsidR="63A98B1C" w:rsidRPr="504F07A7">
        <w:rPr>
          <w:rFonts w:asciiTheme="majorHAnsi" w:eastAsiaTheme="majorEastAsia" w:hAnsiTheme="majorHAnsi" w:cstheme="majorBidi"/>
        </w:rPr>
        <w:t>-</w:t>
      </w:r>
      <w:r w:rsidR="00FE6849" w:rsidRPr="504F07A7">
        <w:rPr>
          <w:rFonts w:asciiTheme="majorHAnsi" w:eastAsiaTheme="majorEastAsia" w:hAnsiTheme="majorHAnsi" w:cstheme="majorBidi"/>
        </w:rPr>
        <w:t>8174</w:t>
      </w:r>
    </w:p>
    <w:p w14:paraId="6A05A809" w14:textId="77777777" w:rsidR="00AD0966" w:rsidRDefault="00AD0966" w:rsidP="504F07A7">
      <w:pPr>
        <w:rPr>
          <w:rFonts w:asciiTheme="majorHAnsi" w:eastAsiaTheme="majorEastAsia" w:hAnsiTheme="majorHAnsi" w:cstheme="majorBidi"/>
        </w:rPr>
      </w:pPr>
    </w:p>
    <w:p w14:paraId="4A278986" w14:textId="68F9AA6E" w:rsidR="00AD0966" w:rsidRDefault="001E412D" w:rsidP="504F07A7">
      <w:pPr>
        <w:pStyle w:val="Heading2"/>
        <w:keepNext w:val="0"/>
        <w:keepLines w:val="0"/>
        <w:rPr>
          <w:rFonts w:asciiTheme="majorHAnsi" w:eastAsiaTheme="majorEastAsia" w:hAnsiTheme="majorHAnsi" w:cstheme="majorBidi"/>
        </w:rPr>
      </w:pPr>
      <w:bookmarkStart w:id="7" w:name="_augujpan37ee"/>
      <w:bookmarkEnd w:id="7"/>
      <w:r w:rsidRPr="504F07A7">
        <w:rPr>
          <w:rFonts w:asciiTheme="majorHAnsi" w:eastAsiaTheme="majorEastAsia" w:hAnsiTheme="majorHAnsi" w:cstheme="majorBidi"/>
        </w:rPr>
        <w:t xml:space="preserve">Purpose of Presentation </w:t>
      </w:r>
    </w:p>
    <w:p w14:paraId="0CEB4486" w14:textId="23C2B420" w:rsidR="00AD0966" w:rsidRDefault="00FD1A49" w:rsidP="13909292">
      <w:pPr>
        <w:rPr>
          <w:rFonts w:asciiTheme="majorHAnsi" w:eastAsiaTheme="majorEastAsia" w:hAnsiTheme="majorHAnsi" w:cstheme="majorBidi"/>
        </w:rPr>
      </w:pPr>
      <w:r w:rsidRPr="13909292">
        <w:rPr>
          <w:rFonts w:asciiTheme="majorHAnsi" w:eastAsiaTheme="majorEastAsia" w:hAnsiTheme="majorHAnsi" w:cstheme="majorBidi"/>
        </w:rPr>
        <w:t xml:space="preserve">Review of documentation of complete and compliant Laboratory School Application for </w:t>
      </w:r>
      <w:r w:rsidR="004652D7" w:rsidRPr="13909292">
        <w:rPr>
          <w:rFonts w:asciiTheme="majorHAnsi" w:eastAsiaTheme="majorEastAsia" w:hAnsiTheme="majorHAnsi" w:cstheme="majorBidi"/>
        </w:rPr>
        <w:t>Germanna/Future Educators Academy</w:t>
      </w:r>
      <w:r w:rsidRPr="13909292">
        <w:rPr>
          <w:rFonts w:asciiTheme="majorHAnsi" w:eastAsiaTheme="majorEastAsia" w:hAnsiTheme="majorHAnsi" w:cstheme="majorBidi"/>
        </w:rPr>
        <w:t xml:space="preserve">, a laboratory school proposal from a collaboration between </w:t>
      </w:r>
      <w:r w:rsidR="004652D7" w:rsidRPr="13909292">
        <w:rPr>
          <w:rFonts w:asciiTheme="majorHAnsi" w:eastAsiaTheme="majorEastAsia" w:hAnsiTheme="majorHAnsi" w:cstheme="majorBidi"/>
        </w:rPr>
        <w:t>Germanna Community College and school divisions in Culpeper, Orange, Madison, Clarke, Fauquier, Frederick, Page, Rappahannock, Shenandoah, and Warren counties, and the city of Winchester.</w:t>
      </w:r>
    </w:p>
    <w:p w14:paraId="5A39BBE3" w14:textId="77777777" w:rsidR="00AD0966" w:rsidRDefault="00AD0966" w:rsidP="504F07A7">
      <w:pPr>
        <w:rPr>
          <w:rFonts w:asciiTheme="majorHAnsi" w:eastAsiaTheme="majorEastAsia" w:hAnsiTheme="majorHAnsi" w:cstheme="majorBidi"/>
        </w:rPr>
      </w:pPr>
    </w:p>
    <w:p w14:paraId="51FFD37E" w14:textId="1EE09935" w:rsidR="00AD0966" w:rsidRDefault="001E412D" w:rsidP="504F07A7">
      <w:pPr>
        <w:pStyle w:val="Heading2"/>
        <w:keepNext w:val="0"/>
        <w:keepLines w:val="0"/>
        <w:rPr>
          <w:rFonts w:asciiTheme="majorHAnsi" w:eastAsiaTheme="majorEastAsia" w:hAnsiTheme="majorHAnsi" w:cstheme="majorBidi"/>
        </w:rPr>
      </w:pPr>
      <w:bookmarkStart w:id="8" w:name="_1ix2z9h4zl5e"/>
      <w:bookmarkEnd w:id="8"/>
      <w:r w:rsidRPr="504F07A7">
        <w:rPr>
          <w:rFonts w:asciiTheme="majorHAnsi" w:eastAsiaTheme="majorEastAsia" w:hAnsiTheme="majorHAnsi" w:cstheme="majorBidi"/>
        </w:rPr>
        <w:t>Executive Summary</w:t>
      </w:r>
    </w:p>
    <w:p w14:paraId="4988BCC4" w14:textId="048BDC9B" w:rsidR="00454935" w:rsidRDefault="001E412D" w:rsidP="504F07A7">
      <w:pPr>
        <w:rPr>
          <w:rFonts w:asciiTheme="majorHAnsi" w:eastAsiaTheme="majorEastAsia" w:hAnsiTheme="majorHAnsi" w:cstheme="majorBidi"/>
        </w:rPr>
      </w:pPr>
      <w:r w:rsidRPr="4B7B708F">
        <w:rPr>
          <w:rFonts w:asciiTheme="majorHAnsi" w:eastAsiaTheme="majorEastAsia" w:hAnsiTheme="majorHAnsi" w:cstheme="majorBidi"/>
        </w:rPr>
        <w:t xml:space="preserve">The </w:t>
      </w:r>
      <w:r w:rsidR="00FD1A49" w:rsidRPr="4B7B708F">
        <w:rPr>
          <w:rFonts w:asciiTheme="majorHAnsi" w:eastAsiaTheme="majorEastAsia" w:hAnsiTheme="majorHAnsi" w:cstheme="majorBidi"/>
        </w:rPr>
        <w:t xml:space="preserve">laboratory school application entitled </w:t>
      </w:r>
      <w:r w:rsidR="004652D7" w:rsidRPr="4B7B708F">
        <w:rPr>
          <w:rFonts w:asciiTheme="majorHAnsi" w:eastAsiaTheme="majorEastAsia" w:hAnsiTheme="majorHAnsi" w:cstheme="majorBidi"/>
        </w:rPr>
        <w:t>Germanna/Future Educators Academy</w:t>
      </w:r>
      <w:r w:rsidR="00FD1A49" w:rsidRPr="4B7B708F">
        <w:rPr>
          <w:rFonts w:asciiTheme="majorHAnsi" w:eastAsiaTheme="majorEastAsia" w:hAnsiTheme="majorHAnsi" w:cstheme="majorBidi"/>
        </w:rPr>
        <w:t xml:space="preserve"> (“</w:t>
      </w:r>
      <w:r w:rsidR="004652D7" w:rsidRPr="4B7B708F">
        <w:rPr>
          <w:rFonts w:asciiTheme="majorHAnsi" w:eastAsiaTheme="majorEastAsia" w:hAnsiTheme="majorHAnsi" w:cstheme="majorBidi"/>
        </w:rPr>
        <w:t xml:space="preserve">Germanna </w:t>
      </w:r>
      <w:r w:rsidR="00FD1A49" w:rsidRPr="4B7B708F">
        <w:rPr>
          <w:rFonts w:asciiTheme="majorHAnsi" w:eastAsiaTheme="majorEastAsia" w:hAnsiTheme="majorHAnsi" w:cstheme="majorBidi"/>
        </w:rPr>
        <w:t xml:space="preserve">Application”) was received from </w:t>
      </w:r>
      <w:r w:rsidR="004652D7" w:rsidRPr="4B7B708F">
        <w:rPr>
          <w:rFonts w:asciiTheme="majorHAnsi" w:eastAsiaTheme="majorEastAsia" w:hAnsiTheme="majorHAnsi" w:cstheme="majorBidi"/>
        </w:rPr>
        <w:t>Germanna</w:t>
      </w:r>
      <w:r w:rsidR="00FD1A49" w:rsidRPr="4B7B708F">
        <w:rPr>
          <w:rFonts w:asciiTheme="majorHAnsi" w:eastAsiaTheme="majorEastAsia" w:hAnsiTheme="majorHAnsi" w:cstheme="majorBidi"/>
        </w:rPr>
        <w:t xml:space="preserve"> Community College and </w:t>
      </w:r>
      <w:r w:rsidR="004652D7" w:rsidRPr="4B7B708F">
        <w:rPr>
          <w:rFonts w:asciiTheme="majorHAnsi" w:eastAsiaTheme="majorEastAsia" w:hAnsiTheme="majorHAnsi" w:cstheme="majorBidi"/>
        </w:rPr>
        <w:t xml:space="preserve">Culpeper, Orange, Madison, Clarke, Fauquier, Frederick, Page, Rappahannock, Shenandoah, and Warren counties, and the city of Winchester </w:t>
      </w:r>
      <w:r w:rsidR="00D5743C" w:rsidRPr="4B7B708F">
        <w:rPr>
          <w:rFonts w:asciiTheme="majorHAnsi" w:eastAsiaTheme="majorEastAsia" w:hAnsiTheme="majorHAnsi" w:cstheme="majorBidi"/>
        </w:rPr>
        <w:t xml:space="preserve">(“Applicants”) on </w:t>
      </w:r>
      <w:r w:rsidR="009F5E96" w:rsidRPr="4B7B708F">
        <w:rPr>
          <w:rFonts w:asciiTheme="majorHAnsi" w:eastAsiaTheme="majorEastAsia" w:hAnsiTheme="majorHAnsi" w:cstheme="majorBidi"/>
        </w:rPr>
        <w:t>August 10</w:t>
      </w:r>
      <w:r w:rsidR="00FD1A49" w:rsidRPr="4B7B708F">
        <w:rPr>
          <w:rFonts w:asciiTheme="majorHAnsi" w:eastAsiaTheme="majorEastAsia" w:hAnsiTheme="majorHAnsi" w:cstheme="majorBidi"/>
        </w:rPr>
        <w:t>, 2023.</w:t>
      </w:r>
      <w:r w:rsidR="60B845A0" w:rsidRPr="4B7B708F">
        <w:rPr>
          <w:rFonts w:asciiTheme="majorHAnsi" w:eastAsiaTheme="majorEastAsia" w:hAnsiTheme="majorHAnsi" w:cstheme="majorBidi"/>
        </w:rPr>
        <w:t xml:space="preserve"> </w:t>
      </w:r>
      <w:r w:rsidR="00FD1A49" w:rsidRPr="4B7B708F">
        <w:rPr>
          <w:rFonts w:asciiTheme="majorHAnsi" w:eastAsiaTheme="majorEastAsia" w:hAnsiTheme="majorHAnsi" w:cstheme="majorBidi"/>
        </w:rPr>
        <w:t xml:space="preserve">In accordance with the Laboratory School Application Process, the </w:t>
      </w:r>
      <w:r w:rsidR="00276B3D" w:rsidRPr="4B7B708F">
        <w:rPr>
          <w:rFonts w:asciiTheme="majorHAnsi" w:eastAsiaTheme="majorEastAsia" w:hAnsiTheme="majorHAnsi" w:cstheme="majorBidi"/>
        </w:rPr>
        <w:t>Germanna</w:t>
      </w:r>
      <w:r w:rsidR="00FD1A49" w:rsidRPr="4B7B708F">
        <w:rPr>
          <w:rFonts w:asciiTheme="majorHAnsi" w:eastAsiaTheme="majorEastAsia" w:hAnsiTheme="majorHAnsi" w:cstheme="majorBidi"/>
        </w:rPr>
        <w:t xml:space="preserve"> Application was reviewed for completion and compliance by </w:t>
      </w:r>
      <w:r w:rsidR="005A2BFF" w:rsidRPr="4B7B708F">
        <w:rPr>
          <w:rFonts w:asciiTheme="majorHAnsi" w:eastAsiaTheme="majorEastAsia" w:hAnsiTheme="majorHAnsi" w:cstheme="majorBidi"/>
        </w:rPr>
        <w:t xml:space="preserve">the Application Review Technical Expert Committee, </w:t>
      </w:r>
      <w:r w:rsidR="00FD1A49" w:rsidRPr="4B7B708F">
        <w:rPr>
          <w:rFonts w:asciiTheme="majorHAnsi" w:eastAsiaTheme="majorEastAsia" w:hAnsiTheme="majorHAnsi" w:cstheme="majorBidi"/>
        </w:rPr>
        <w:t>a team of Virginia Department of Education Subject Matter Experts</w:t>
      </w:r>
      <w:r w:rsidR="009F7057" w:rsidRPr="4B7B708F">
        <w:rPr>
          <w:rFonts w:asciiTheme="majorHAnsi" w:eastAsiaTheme="majorEastAsia" w:hAnsiTheme="majorHAnsi" w:cstheme="majorBidi"/>
        </w:rPr>
        <w:t xml:space="preserve"> (“</w:t>
      </w:r>
      <w:r w:rsidR="00D5743C" w:rsidRPr="4B7B708F">
        <w:rPr>
          <w:rFonts w:asciiTheme="majorHAnsi" w:eastAsiaTheme="majorEastAsia" w:hAnsiTheme="majorHAnsi" w:cstheme="majorBidi"/>
        </w:rPr>
        <w:t xml:space="preserve">VDOE </w:t>
      </w:r>
      <w:r w:rsidR="009F7057" w:rsidRPr="4B7B708F">
        <w:rPr>
          <w:rFonts w:asciiTheme="majorHAnsi" w:eastAsiaTheme="majorEastAsia" w:hAnsiTheme="majorHAnsi" w:cstheme="majorBidi"/>
        </w:rPr>
        <w:t>SME”)</w:t>
      </w:r>
      <w:r w:rsidR="005A2BFF" w:rsidRPr="4B7B708F">
        <w:rPr>
          <w:rFonts w:asciiTheme="majorHAnsi" w:eastAsiaTheme="majorEastAsia" w:hAnsiTheme="majorHAnsi" w:cstheme="majorBidi"/>
        </w:rPr>
        <w:t>.</w:t>
      </w:r>
      <w:r w:rsidR="60B845A0" w:rsidRPr="4B7B708F">
        <w:rPr>
          <w:rFonts w:asciiTheme="majorHAnsi" w:eastAsiaTheme="majorEastAsia" w:hAnsiTheme="majorHAnsi" w:cstheme="majorBidi"/>
        </w:rPr>
        <w:t xml:space="preserve"> </w:t>
      </w:r>
      <w:r w:rsidR="00141488" w:rsidRPr="4B7B708F">
        <w:rPr>
          <w:rFonts w:asciiTheme="majorHAnsi" w:eastAsiaTheme="majorEastAsia" w:hAnsiTheme="majorHAnsi" w:cstheme="majorBidi"/>
          <w:color w:val="000000" w:themeColor="text1"/>
        </w:rPr>
        <w:t>The goal of the Application Review Technical Expert Committee is to document the needed technical expertise and provide counseling to the Applicant</w:t>
      </w:r>
      <w:r w:rsidR="00F7021B" w:rsidRPr="4B7B708F">
        <w:rPr>
          <w:rFonts w:asciiTheme="majorHAnsi" w:eastAsiaTheme="majorEastAsia" w:hAnsiTheme="majorHAnsi" w:cstheme="majorBidi"/>
          <w:color w:val="000000" w:themeColor="text1"/>
        </w:rPr>
        <w:t>s</w:t>
      </w:r>
      <w:r w:rsidR="00141488" w:rsidRPr="4B7B708F">
        <w:rPr>
          <w:rFonts w:asciiTheme="majorHAnsi" w:eastAsiaTheme="majorEastAsia" w:hAnsiTheme="majorHAnsi" w:cstheme="majorBidi"/>
          <w:color w:val="000000" w:themeColor="text1"/>
        </w:rPr>
        <w:t xml:space="preserve"> to identify and correct any potential deficiencies in the planning and implementation of the proposed College Partnership Laboratory School,</w:t>
      </w:r>
      <w:r w:rsidR="00141488" w:rsidRPr="4B7B708F">
        <w:rPr>
          <w:rFonts w:asciiTheme="majorHAnsi" w:eastAsiaTheme="majorEastAsia" w:hAnsiTheme="majorHAnsi" w:cstheme="majorBidi"/>
        </w:rPr>
        <w:t xml:space="preserve"> determine compliance with state law or regulation, highlight potential problems or red flags with information contained in the </w:t>
      </w:r>
      <w:r w:rsidR="00276B3D" w:rsidRPr="4B7B708F">
        <w:rPr>
          <w:rFonts w:asciiTheme="majorHAnsi" w:eastAsiaTheme="majorEastAsia" w:hAnsiTheme="majorHAnsi" w:cstheme="majorBidi"/>
        </w:rPr>
        <w:t>Germanna</w:t>
      </w:r>
      <w:r w:rsidR="00141488" w:rsidRPr="4B7B708F">
        <w:rPr>
          <w:rFonts w:asciiTheme="majorHAnsi" w:eastAsiaTheme="majorEastAsia" w:hAnsiTheme="majorHAnsi" w:cstheme="majorBidi"/>
        </w:rPr>
        <w:t xml:space="preserve"> Application, and to identify aspects of the proposal that are especially exciting or unique.</w:t>
      </w:r>
      <w:r w:rsidR="00C432EE" w:rsidRPr="4B7B708F">
        <w:rPr>
          <w:rFonts w:asciiTheme="majorHAnsi" w:eastAsiaTheme="majorEastAsia" w:hAnsiTheme="majorHAnsi" w:cstheme="majorBidi"/>
        </w:rPr>
        <w:t xml:space="preserve"> </w:t>
      </w:r>
    </w:p>
    <w:p w14:paraId="32FF9D3E" w14:textId="77777777" w:rsidR="00454935" w:rsidRDefault="00454935" w:rsidP="504F07A7">
      <w:pPr>
        <w:rPr>
          <w:rFonts w:asciiTheme="majorHAnsi" w:eastAsiaTheme="majorEastAsia" w:hAnsiTheme="majorHAnsi" w:cstheme="majorBidi"/>
        </w:rPr>
      </w:pPr>
    </w:p>
    <w:p w14:paraId="4D9FCAFA" w14:textId="10FC039B" w:rsidR="00454935" w:rsidRDefault="00454935" w:rsidP="504F07A7">
      <w:pPr>
        <w:rPr>
          <w:rFonts w:asciiTheme="majorHAnsi" w:eastAsiaTheme="majorEastAsia" w:hAnsiTheme="majorHAnsi" w:cstheme="majorBidi"/>
        </w:rPr>
      </w:pPr>
      <w:r w:rsidRPr="4B7B708F">
        <w:rPr>
          <w:rFonts w:asciiTheme="majorHAnsi" w:eastAsiaTheme="majorEastAsia" w:hAnsiTheme="majorHAnsi" w:cstheme="majorBidi"/>
        </w:rPr>
        <w:lastRenderedPageBreak/>
        <w:t xml:space="preserve">Dr. </w:t>
      </w:r>
      <w:r w:rsidR="00276B3D" w:rsidRPr="4B7B708F">
        <w:rPr>
          <w:rFonts w:asciiTheme="majorHAnsi" w:eastAsiaTheme="majorEastAsia" w:hAnsiTheme="majorHAnsi" w:cstheme="majorBidi"/>
        </w:rPr>
        <w:t>And</w:t>
      </w:r>
      <w:r w:rsidR="58EB3A3E" w:rsidRPr="4B7B708F">
        <w:rPr>
          <w:rFonts w:asciiTheme="majorHAnsi" w:eastAsiaTheme="majorEastAsia" w:hAnsiTheme="majorHAnsi" w:cstheme="majorBidi"/>
        </w:rPr>
        <w:t>y</w:t>
      </w:r>
      <w:r w:rsidR="00276B3D" w:rsidRPr="4B7B708F">
        <w:rPr>
          <w:rFonts w:asciiTheme="majorHAnsi" w:eastAsiaTheme="majorEastAsia" w:hAnsiTheme="majorHAnsi" w:cstheme="majorBidi"/>
        </w:rPr>
        <w:t xml:space="preserve"> Armstrong</w:t>
      </w:r>
      <w:r w:rsidRPr="4B7B708F">
        <w:rPr>
          <w:rFonts w:asciiTheme="majorHAnsi" w:eastAsiaTheme="majorEastAsia" w:hAnsiTheme="majorHAnsi" w:cstheme="majorBidi"/>
        </w:rPr>
        <w:t xml:space="preserve">, </w:t>
      </w:r>
      <w:r w:rsidR="00276B3D" w:rsidRPr="4B7B708F">
        <w:rPr>
          <w:rFonts w:asciiTheme="majorHAnsi" w:eastAsiaTheme="majorEastAsia" w:hAnsiTheme="majorHAnsi" w:cstheme="majorBidi"/>
        </w:rPr>
        <w:t>Assistant Superintendent</w:t>
      </w:r>
      <w:r w:rsidR="2CF750C1" w:rsidRPr="4B7B708F">
        <w:rPr>
          <w:rFonts w:asciiTheme="majorHAnsi" w:eastAsiaTheme="majorEastAsia" w:hAnsiTheme="majorHAnsi" w:cstheme="majorBidi"/>
        </w:rPr>
        <w:t xml:space="preserve"> of Strategic Innovation</w:t>
      </w:r>
      <w:r w:rsidRPr="4B7B708F">
        <w:rPr>
          <w:rFonts w:asciiTheme="majorHAnsi" w:eastAsiaTheme="majorEastAsia" w:hAnsiTheme="majorHAnsi" w:cstheme="majorBidi"/>
        </w:rPr>
        <w:t xml:space="preserve">, coordinated the efforts of the VDOE SME team who reviewed the </w:t>
      </w:r>
      <w:r w:rsidR="00276B3D" w:rsidRPr="4B7B708F">
        <w:rPr>
          <w:rFonts w:asciiTheme="majorHAnsi" w:eastAsiaTheme="majorEastAsia" w:hAnsiTheme="majorHAnsi" w:cstheme="majorBidi"/>
        </w:rPr>
        <w:t>Germanna</w:t>
      </w:r>
      <w:r w:rsidRPr="4B7B708F">
        <w:rPr>
          <w:rFonts w:asciiTheme="majorHAnsi" w:eastAsiaTheme="majorEastAsia" w:hAnsiTheme="majorHAnsi" w:cstheme="majorBidi"/>
        </w:rPr>
        <w:t xml:space="preserve"> Application and/or the </w:t>
      </w:r>
      <w:r w:rsidR="00276B3D" w:rsidRPr="4B7B708F">
        <w:rPr>
          <w:rFonts w:asciiTheme="majorHAnsi" w:eastAsiaTheme="majorEastAsia" w:hAnsiTheme="majorHAnsi" w:cstheme="majorBidi"/>
        </w:rPr>
        <w:t>Germanna</w:t>
      </w:r>
      <w:r w:rsidRPr="4B7B708F">
        <w:rPr>
          <w:rFonts w:asciiTheme="majorHAnsi" w:eastAsiaTheme="majorEastAsia" w:hAnsiTheme="majorHAnsi" w:cstheme="majorBidi"/>
        </w:rPr>
        <w:t xml:space="preserve"> Addendum for completeness and compliance.</w:t>
      </w:r>
      <w:r w:rsidR="59C8ABF8" w:rsidRPr="4B7B708F">
        <w:rPr>
          <w:rFonts w:asciiTheme="majorHAnsi" w:eastAsiaTheme="majorEastAsia" w:hAnsiTheme="majorHAnsi" w:cstheme="majorBidi"/>
        </w:rPr>
        <w:t xml:space="preserve"> </w:t>
      </w:r>
      <w:r w:rsidRPr="4B7B708F">
        <w:rPr>
          <w:rFonts w:asciiTheme="majorHAnsi" w:eastAsiaTheme="majorEastAsia" w:hAnsiTheme="majorHAnsi" w:cstheme="majorBidi"/>
        </w:rPr>
        <w:t>The VDOE SME team is comprised of the following VDOE staff:</w:t>
      </w:r>
    </w:p>
    <w:p w14:paraId="0CE1D112" w14:textId="7BA93BDB" w:rsidR="4B7B708F" w:rsidRDefault="4B7B708F" w:rsidP="4B7B708F">
      <w:pPr>
        <w:rPr>
          <w:rFonts w:asciiTheme="majorHAnsi" w:eastAsiaTheme="majorEastAsia" w:hAnsiTheme="majorHAnsi" w:cstheme="majorBidi"/>
        </w:rPr>
      </w:pPr>
    </w:p>
    <w:p w14:paraId="063AB390" w14:textId="068378B9" w:rsidR="00454935" w:rsidRDefault="00454935" w:rsidP="504F07A7">
      <w:pPr>
        <w:pStyle w:val="ListParagraph"/>
        <w:numPr>
          <w:ilvl w:val="0"/>
          <w:numId w:val="12"/>
        </w:numPr>
        <w:rPr>
          <w:rFonts w:asciiTheme="majorHAnsi" w:eastAsiaTheme="majorEastAsia" w:hAnsiTheme="majorHAnsi" w:cstheme="majorBidi"/>
        </w:rPr>
      </w:pPr>
      <w:r w:rsidRPr="504F07A7">
        <w:rPr>
          <w:rFonts w:asciiTheme="majorHAnsi" w:eastAsiaTheme="majorEastAsia" w:hAnsiTheme="majorHAnsi" w:cstheme="majorBidi"/>
        </w:rPr>
        <w:t xml:space="preserve">Dr. </w:t>
      </w:r>
      <w:r w:rsidR="00276B3D" w:rsidRPr="504F07A7">
        <w:rPr>
          <w:rFonts w:asciiTheme="majorHAnsi" w:eastAsiaTheme="majorEastAsia" w:hAnsiTheme="majorHAnsi" w:cstheme="majorBidi"/>
        </w:rPr>
        <w:t>Andrew Armstrong</w:t>
      </w:r>
      <w:r w:rsidRPr="504F07A7">
        <w:rPr>
          <w:rFonts w:asciiTheme="majorHAnsi" w:eastAsiaTheme="majorEastAsia" w:hAnsiTheme="majorHAnsi" w:cstheme="majorBidi"/>
        </w:rPr>
        <w:t xml:space="preserve">, </w:t>
      </w:r>
      <w:r w:rsidR="00276B3D" w:rsidRPr="504F07A7">
        <w:rPr>
          <w:rFonts w:asciiTheme="majorHAnsi" w:eastAsiaTheme="majorEastAsia" w:hAnsiTheme="majorHAnsi" w:cstheme="majorBidi"/>
        </w:rPr>
        <w:t>Assistant Superintendent</w:t>
      </w:r>
    </w:p>
    <w:p w14:paraId="54358F41" w14:textId="67E3182F" w:rsidR="00454935" w:rsidRDefault="00276B3D" w:rsidP="504F07A7">
      <w:pPr>
        <w:pStyle w:val="ListParagraph"/>
        <w:numPr>
          <w:ilvl w:val="0"/>
          <w:numId w:val="12"/>
        </w:numPr>
        <w:rPr>
          <w:rFonts w:asciiTheme="majorHAnsi" w:eastAsiaTheme="majorEastAsia" w:hAnsiTheme="majorHAnsi" w:cstheme="majorBidi"/>
        </w:rPr>
      </w:pPr>
      <w:r w:rsidRPr="504F07A7">
        <w:rPr>
          <w:rFonts w:asciiTheme="majorHAnsi" w:eastAsiaTheme="majorEastAsia" w:hAnsiTheme="majorHAnsi" w:cstheme="majorBidi"/>
        </w:rPr>
        <w:t>Robert Gilstrap</w:t>
      </w:r>
      <w:r w:rsidR="00454935" w:rsidRPr="504F07A7">
        <w:rPr>
          <w:rFonts w:asciiTheme="majorHAnsi" w:eastAsiaTheme="majorEastAsia" w:hAnsiTheme="majorHAnsi" w:cstheme="majorBidi"/>
        </w:rPr>
        <w:t xml:space="preserve"> (Office of Licensure and School Leadership)</w:t>
      </w:r>
    </w:p>
    <w:p w14:paraId="25C58356" w14:textId="77777777" w:rsidR="00454935" w:rsidRDefault="00454935" w:rsidP="504F07A7">
      <w:pPr>
        <w:pStyle w:val="ListParagraph"/>
        <w:numPr>
          <w:ilvl w:val="0"/>
          <w:numId w:val="12"/>
        </w:numPr>
        <w:rPr>
          <w:rFonts w:asciiTheme="majorHAnsi" w:eastAsiaTheme="majorEastAsia" w:hAnsiTheme="majorHAnsi" w:cstheme="majorBidi"/>
        </w:rPr>
      </w:pPr>
      <w:r w:rsidRPr="504F07A7">
        <w:rPr>
          <w:rFonts w:asciiTheme="majorHAnsi" w:eastAsiaTheme="majorEastAsia" w:hAnsiTheme="majorHAnsi" w:cstheme="majorBidi"/>
        </w:rPr>
        <w:t xml:space="preserve">Amy </w:t>
      </w:r>
      <w:proofErr w:type="spellStart"/>
      <w:r w:rsidRPr="504F07A7">
        <w:rPr>
          <w:rFonts w:asciiTheme="majorHAnsi" w:eastAsiaTheme="majorEastAsia" w:hAnsiTheme="majorHAnsi" w:cstheme="majorBidi"/>
        </w:rPr>
        <w:t>Siepka</w:t>
      </w:r>
      <w:proofErr w:type="spellEnd"/>
      <w:r w:rsidRPr="504F07A7">
        <w:rPr>
          <w:rFonts w:asciiTheme="majorHAnsi" w:eastAsiaTheme="majorEastAsia" w:hAnsiTheme="majorHAnsi" w:cstheme="majorBidi"/>
        </w:rPr>
        <w:t xml:space="preserve"> (Office of Accountability)</w:t>
      </w:r>
    </w:p>
    <w:p w14:paraId="254C421A" w14:textId="7CBAF864" w:rsidR="00454935" w:rsidRDefault="00454935" w:rsidP="504F07A7">
      <w:pPr>
        <w:pStyle w:val="ListParagraph"/>
        <w:numPr>
          <w:ilvl w:val="0"/>
          <w:numId w:val="12"/>
        </w:numPr>
        <w:rPr>
          <w:rFonts w:asciiTheme="majorHAnsi" w:eastAsiaTheme="majorEastAsia" w:hAnsiTheme="majorHAnsi" w:cstheme="majorBidi"/>
        </w:rPr>
      </w:pPr>
      <w:r w:rsidRPr="504F07A7">
        <w:rPr>
          <w:rFonts w:asciiTheme="majorHAnsi" w:eastAsiaTheme="majorEastAsia" w:hAnsiTheme="majorHAnsi" w:cstheme="majorBidi"/>
        </w:rPr>
        <w:t xml:space="preserve">Rebecca Askew (Office of Policy) </w:t>
      </w:r>
    </w:p>
    <w:p w14:paraId="79909A56" w14:textId="2AF713CF" w:rsidR="00454935" w:rsidRDefault="00276B3D" w:rsidP="504F07A7">
      <w:pPr>
        <w:pStyle w:val="ListParagraph"/>
        <w:numPr>
          <w:ilvl w:val="0"/>
          <w:numId w:val="12"/>
        </w:numPr>
        <w:rPr>
          <w:rFonts w:asciiTheme="majorHAnsi" w:eastAsiaTheme="majorEastAsia" w:hAnsiTheme="majorHAnsi" w:cstheme="majorBidi"/>
        </w:rPr>
      </w:pPr>
      <w:r w:rsidRPr="504F07A7">
        <w:rPr>
          <w:rFonts w:asciiTheme="majorHAnsi" w:eastAsiaTheme="majorEastAsia" w:hAnsiTheme="majorHAnsi" w:cstheme="majorBidi"/>
        </w:rPr>
        <w:t>Edward Lanza</w:t>
      </w:r>
      <w:r w:rsidR="00454935" w:rsidRPr="504F07A7">
        <w:rPr>
          <w:rFonts w:asciiTheme="majorHAnsi" w:eastAsiaTheme="majorEastAsia" w:hAnsiTheme="majorHAnsi" w:cstheme="majorBidi"/>
        </w:rPr>
        <w:t xml:space="preserve"> (</w:t>
      </w:r>
      <w:r w:rsidR="009F5E96" w:rsidRPr="504F07A7">
        <w:rPr>
          <w:rFonts w:asciiTheme="majorHAnsi" w:eastAsiaTheme="majorEastAsia" w:hAnsiTheme="majorHAnsi" w:cstheme="majorBidi"/>
        </w:rPr>
        <w:t>Office of Budgeting</w:t>
      </w:r>
      <w:r w:rsidR="00454935" w:rsidRPr="504F07A7">
        <w:rPr>
          <w:rFonts w:asciiTheme="majorHAnsi" w:eastAsiaTheme="majorEastAsia" w:hAnsiTheme="majorHAnsi" w:cstheme="majorBidi"/>
        </w:rPr>
        <w:t>)</w:t>
      </w:r>
    </w:p>
    <w:p w14:paraId="3B7DCC9B" w14:textId="77777777" w:rsidR="00454935" w:rsidRDefault="00454935" w:rsidP="504F07A7">
      <w:pPr>
        <w:pStyle w:val="ListParagraph"/>
        <w:numPr>
          <w:ilvl w:val="0"/>
          <w:numId w:val="12"/>
        </w:numPr>
        <w:rPr>
          <w:rFonts w:asciiTheme="majorHAnsi" w:eastAsiaTheme="majorEastAsia" w:hAnsiTheme="majorHAnsi" w:cstheme="majorBidi"/>
        </w:rPr>
      </w:pPr>
      <w:r w:rsidRPr="504F07A7">
        <w:rPr>
          <w:rFonts w:asciiTheme="majorHAnsi" w:eastAsiaTheme="majorEastAsia" w:hAnsiTheme="majorHAnsi" w:cstheme="majorBidi"/>
        </w:rPr>
        <w:t>Melissa Vasquez (Department of Policy and Communications)</w:t>
      </w:r>
    </w:p>
    <w:p w14:paraId="641F176B" w14:textId="77777777" w:rsidR="00454935" w:rsidRDefault="00454935" w:rsidP="504F07A7">
      <w:pPr>
        <w:pStyle w:val="ListParagraph"/>
        <w:numPr>
          <w:ilvl w:val="0"/>
          <w:numId w:val="12"/>
        </w:numPr>
        <w:rPr>
          <w:rFonts w:asciiTheme="majorHAnsi" w:eastAsiaTheme="majorEastAsia" w:hAnsiTheme="majorHAnsi" w:cstheme="majorBidi"/>
        </w:rPr>
      </w:pPr>
      <w:r w:rsidRPr="504F07A7">
        <w:rPr>
          <w:rFonts w:asciiTheme="majorHAnsi" w:eastAsiaTheme="majorEastAsia" w:hAnsiTheme="majorHAnsi" w:cstheme="majorBidi"/>
        </w:rPr>
        <w:t>Dr. Samantha Hollins (Department of Special Education and Student Services)</w:t>
      </w:r>
    </w:p>
    <w:p w14:paraId="7BC52241" w14:textId="46A3824A" w:rsidR="00276B3D" w:rsidRDefault="00276B3D" w:rsidP="504F07A7">
      <w:pPr>
        <w:pStyle w:val="ListParagraph"/>
        <w:numPr>
          <w:ilvl w:val="0"/>
          <w:numId w:val="12"/>
        </w:numPr>
        <w:rPr>
          <w:rFonts w:asciiTheme="majorHAnsi" w:eastAsiaTheme="majorEastAsia" w:hAnsiTheme="majorHAnsi" w:cstheme="majorBidi"/>
        </w:rPr>
      </w:pPr>
      <w:r w:rsidRPr="504F07A7">
        <w:rPr>
          <w:rFonts w:asciiTheme="majorHAnsi" w:eastAsiaTheme="majorEastAsia" w:hAnsiTheme="majorHAnsi" w:cstheme="majorBidi"/>
        </w:rPr>
        <w:t>Dave Myers</w:t>
      </w:r>
      <w:r w:rsidR="009F5E96" w:rsidRPr="504F07A7">
        <w:rPr>
          <w:rFonts w:asciiTheme="majorHAnsi" w:eastAsiaTheme="majorEastAsia" w:hAnsiTheme="majorHAnsi" w:cstheme="majorBidi"/>
        </w:rPr>
        <w:t xml:space="preserve"> (Office of Data, Research and Technology)</w:t>
      </w:r>
    </w:p>
    <w:p w14:paraId="17D25E28" w14:textId="77777777" w:rsidR="00454935" w:rsidRDefault="00454935" w:rsidP="504F07A7">
      <w:pPr>
        <w:rPr>
          <w:rFonts w:asciiTheme="majorHAnsi" w:eastAsiaTheme="majorEastAsia" w:hAnsiTheme="majorHAnsi" w:cstheme="majorBidi"/>
        </w:rPr>
      </w:pPr>
    </w:p>
    <w:p w14:paraId="7C72E8CA" w14:textId="6E1A8DCA" w:rsidR="00454935" w:rsidRDefault="00454935" w:rsidP="504F07A7">
      <w:pPr>
        <w:rPr>
          <w:rFonts w:asciiTheme="majorHAnsi" w:eastAsiaTheme="majorEastAsia" w:hAnsiTheme="majorHAnsi" w:cstheme="majorBidi"/>
        </w:rPr>
      </w:pPr>
      <w:r w:rsidRPr="4B7B708F">
        <w:rPr>
          <w:rFonts w:asciiTheme="majorHAnsi" w:eastAsiaTheme="majorEastAsia" w:hAnsiTheme="majorHAnsi" w:cstheme="majorBidi"/>
        </w:rPr>
        <w:t>Each VDOE SME was provided with the Laboratory School Criteria Checklist Worksheet.</w:t>
      </w:r>
      <w:r w:rsidR="747EE18D" w:rsidRPr="4B7B708F">
        <w:rPr>
          <w:rFonts w:asciiTheme="majorHAnsi" w:eastAsiaTheme="majorEastAsia" w:hAnsiTheme="majorHAnsi" w:cstheme="majorBidi"/>
        </w:rPr>
        <w:t xml:space="preserve"> </w:t>
      </w:r>
      <w:r w:rsidRPr="4B7B708F">
        <w:rPr>
          <w:rFonts w:asciiTheme="majorHAnsi" w:eastAsiaTheme="majorEastAsia" w:hAnsiTheme="majorHAnsi" w:cstheme="majorBidi"/>
        </w:rPr>
        <w:t>Areas of expertise were assigned to various staff subject to their education expertise at the VDOE.</w:t>
      </w:r>
      <w:r w:rsidR="747EE18D" w:rsidRPr="4B7B708F">
        <w:rPr>
          <w:rFonts w:asciiTheme="majorHAnsi" w:eastAsiaTheme="majorEastAsia" w:hAnsiTheme="majorHAnsi" w:cstheme="majorBidi"/>
        </w:rPr>
        <w:t xml:space="preserve"> </w:t>
      </w:r>
      <w:r w:rsidRPr="4B7B708F">
        <w:rPr>
          <w:rFonts w:asciiTheme="majorHAnsi" w:eastAsiaTheme="majorEastAsia" w:hAnsiTheme="majorHAnsi" w:cstheme="majorBidi"/>
        </w:rPr>
        <w:t xml:space="preserve">A compilation of these comments is </w:t>
      </w:r>
      <w:r w:rsidR="0072511A" w:rsidRPr="4B7B708F">
        <w:rPr>
          <w:rFonts w:asciiTheme="majorHAnsi" w:eastAsiaTheme="majorEastAsia" w:hAnsiTheme="majorHAnsi" w:cstheme="majorBidi"/>
        </w:rPr>
        <w:t>included in the Excel spreadsheet entitled VDOE Completeness and Compliance Report (</w:t>
      </w:r>
      <w:r w:rsidR="5C889F86" w:rsidRPr="4B7B708F">
        <w:rPr>
          <w:rFonts w:asciiTheme="majorHAnsi" w:eastAsiaTheme="majorEastAsia" w:hAnsiTheme="majorHAnsi" w:cstheme="majorBidi"/>
        </w:rPr>
        <w:t>Attachment 2</w:t>
      </w:r>
      <w:r w:rsidR="0072511A" w:rsidRPr="4B7B708F">
        <w:rPr>
          <w:rFonts w:asciiTheme="majorHAnsi" w:eastAsiaTheme="majorEastAsia" w:hAnsiTheme="majorHAnsi" w:cstheme="majorBidi"/>
        </w:rPr>
        <w:t>)</w:t>
      </w:r>
      <w:r w:rsidRPr="4B7B708F">
        <w:rPr>
          <w:rFonts w:asciiTheme="majorHAnsi" w:eastAsiaTheme="majorEastAsia" w:hAnsiTheme="majorHAnsi" w:cstheme="majorBidi"/>
        </w:rPr>
        <w:t xml:space="preserve">. </w:t>
      </w:r>
    </w:p>
    <w:p w14:paraId="2E4C610F" w14:textId="77777777" w:rsidR="00D5743C" w:rsidRDefault="00D5743C" w:rsidP="504F07A7">
      <w:pPr>
        <w:shd w:val="clear" w:color="auto" w:fill="FFFFFF" w:themeFill="background1"/>
        <w:textAlignment w:val="baseline"/>
        <w:rPr>
          <w:rFonts w:asciiTheme="majorHAnsi" w:eastAsiaTheme="majorEastAsia" w:hAnsiTheme="majorHAnsi" w:cstheme="majorBidi"/>
        </w:rPr>
      </w:pPr>
    </w:p>
    <w:p w14:paraId="1FAE134B" w14:textId="759527C3" w:rsidR="00141488" w:rsidRDefault="00D5743C" w:rsidP="504F07A7">
      <w:pPr>
        <w:shd w:val="clear" w:color="auto" w:fill="FFFFFF" w:themeFill="background1"/>
        <w:textAlignment w:val="baseline"/>
        <w:rPr>
          <w:rFonts w:asciiTheme="majorHAnsi" w:eastAsiaTheme="majorEastAsia" w:hAnsiTheme="majorHAnsi" w:cstheme="majorBidi"/>
        </w:rPr>
      </w:pPr>
      <w:r w:rsidRPr="4B7B708F">
        <w:rPr>
          <w:rFonts w:asciiTheme="majorHAnsi" w:eastAsiaTheme="majorEastAsia" w:hAnsiTheme="majorHAnsi" w:cstheme="majorBidi"/>
        </w:rPr>
        <w:t xml:space="preserve">The first round of counseling from VDOE SME </w:t>
      </w:r>
      <w:r w:rsidR="004419B4" w:rsidRPr="4B7B708F">
        <w:rPr>
          <w:rFonts w:asciiTheme="majorHAnsi" w:eastAsiaTheme="majorEastAsia" w:hAnsiTheme="majorHAnsi" w:cstheme="majorBidi"/>
        </w:rPr>
        <w:t xml:space="preserve">review </w:t>
      </w:r>
      <w:r w:rsidR="003D3C36" w:rsidRPr="4B7B708F">
        <w:rPr>
          <w:rFonts w:asciiTheme="majorHAnsi" w:eastAsiaTheme="majorEastAsia" w:hAnsiTheme="majorHAnsi" w:cstheme="majorBidi"/>
        </w:rPr>
        <w:t>w</w:t>
      </w:r>
      <w:r w:rsidRPr="4B7B708F">
        <w:rPr>
          <w:rFonts w:asciiTheme="majorHAnsi" w:eastAsiaTheme="majorEastAsia" w:hAnsiTheme="majorHAnsi" w:cstheme="majorBidi"/>
        </w:rPr>
        <w:t xml:space="preserve">as provided to the Applicants </w:t>
      </w:r>
      <w:r w:rsidR="009F5E96" w:rsidRPr="4B7B708F">
        <w:rPr>
          <w:rFonts w:asciiTheme="majorHAnsi" w:eastAsiaTheme="majorEastAsia" w:hAnsiTheme="majorHAnsi" w:cstheme="majorBidi"/>
        </w:rPr>
        <w:t>the week of August 21</w:t>
      </w:r>
      <w:r w:rsidRPr="4B7B708F">
        <w:rPr>
          <w:rFonts w:asciiTheme="majorHAnsi" w:eastAsiaTheme="majorEastAsia" w:hAnsiTheme="majorHAnsi" w:cstheme="majorBidi"/>
        </w:rPr>
        <w:t xml:space="preserve">, </w:t>
      </w:r>
      <w:r w:rsidR="009D642A" w:rsidRPr="4B7B708F">
        <w:rPr>
          <w:rFonts w:asciiTheme="majorHAnsi" w:eastAsiaTheme="majorEastAsia" w:hAnsiTheme="majorHAnsi" w:cstheme="majorBidi"/>
        </w:rPr>
        <w:t>2023,</w:t>
      </w:r>
      <w:r w:rsidRPr="4B7B708F">
        <w:rPr>
          <w:rFonts w:asciiTheme="majorHAnsi" w:eastAsiaTheme="majorEastAsia" w:hAnsiTheme="majorHAnsi" w:cstheme="majorBidi"/>
        </w:rPr>
        <w:t xml:space="preserve"> via phone call and written documentation </w:t>
      </w:r>
      <w:r w:rsidR="004419B4" w:rsidRPr="4B7B708F">
        <w:rPr>
          <w:rFonts w:asciiTheme="majorHAnsi" w:eastAsiaTheme="majorEastAsia" w:hAnsiTheme="majorHAnsi" w:cstheme="majorBidi"/>
        </w:rPr>
        <w:t xml:space="preserve">from </w:t>
      </w:r>
      <w:r w:rsidRPr="4B7B708F">
        <w:rPr>
          <w:rFonts w:asciiTheme="majorHAnsi" w:eastAsiaTheme="majorEastAsia" w:hAnsiTheme="majorHAnsi" w:cstheme="majorBidi"/>
        </w:rPr>
        <w:t>the VDOE SME</w:t>
      </w:r>
      <w:r w:rsidR="004419B4" w:rsidRPr="4B7B708F">
        <w:rPr>
          <w:rFonts w:asciiTheme="majorHAnsi" w:eastAsiaTheme="majorEastAsia" w:hAnsiTheme="majorHAnsi" w:cstheme="majorBidi"/>
        </w:rPr>
        <w:t>’s</w:t>
      </w:r>
      <w:r w:rsidRPr="4B7B708F">
        <w:rPr>
          <w:rFonts w:asciiTheme="majorHAnsi" w:eastAsiaTheme="majorEastAsia" w:hAnsiTheme="majorHAnsi" w:cstheme="majorBidi"/>
        </w:rPr>
        <w:t>.</w:t>
      </w:r>
      <w:r w:rsidR="3A7AD953" w:rsidRPr="4B7B708F">
        <w:rPr>
          <w:rFonts w:asciiTheme="majorHAnsi" w:eastAsiaTheme="majorEastAsia" w:hAnsiTheme="majorHAnsi" w:cstheme="majorBidi"/>
        </w:rPr>
        <w:t xml:space="preserve"> </w:t>
      </w:r>
      <w:r w:rsidRPr="4B7B708F">
        <w:rPr>
          <w:rFonts w:asciiTheme="majorHAnsi" w:eastAsiaTheme="majorEastAsia" w:hAnsiTheme="majorHAnsi" w:cstheme="majorBidi"/>
        </w:rPr>
        <w:t xml:space="preserve"> </w:t>
      </w:r>
      <w:r w:rsidR="004419B4" w:rsidRPr="4B7B708F">
        <w:rPr>
          <w:rFonts w:asciiTheme="majorHAnsi" w:eastAsiaTheme="majorEastAsia" w:hAnsiTheme="majorHAnsi" w:cstheme="majorBidi"/>
        </w:rPr>
        <w:t xml:space="preserve">The Applicants analyzed the feedback constructively and </w:t>
      </w:r>
      <w:r w:rsidRPr="4B7B708F">
        <w:rPr>
          <w:rFonts w:asciiTheme="majorHAnsi" w:eastAsiaTheme="majorEastAsia" w:hAnsiTheme="majorHAnsi" w:cstheme="majorBidi"/>
        </w:rPr>
        <w:t xml:space="preserve">provided a </w:t>
      </w:r>
      <w:r w:rsidR="009F5E96" w:rsidRPr="4B7B708F">
        <w:rPr>
          <w:rFonts w:asciiTheme="majorHAnsi" w:eastAsiaTheme="majorEastAsia" w:hAnsiTheme="majorHAnsi" w:cstheme="majorBidi"/>
        </w:rPr>
        <w:t>Germanna</w:t>
      </w:r>
      <w:r w:rsidR="003D3C36" w:rsidRPr="4B7B708F">
        <w:rPr>
          <w:rFonts w:asciiTheme="majorHAnsi" w:eastAsiaTheme="majorEastAsia" w:hAnsiTheme="majorHAnsi" w:cstheme="majorBidi"/>
        </w:rPr>
        <w:t xml:space="preserve"> </w:t>
      </w:r>
      <w:r w:rsidRPr="4B7B708F">
        <w:rPr>
          <w:rFonts w:asciiTheme="majorHAnsi" w:eastAsiaTheme="majorEastAsia" w:hAnsiTheme="majorHAnsi" w:cstheme="majorBidi"/>
        </w:rPr>
        <w:t xml:space="preserve">Addendum </w:t>
      </w:r>
      <w:r w:rsidR="00B15BAF" w:rsidRPr="4B7B708F">
        <w:rPr>
          <w:rFonts w:asciiTheme="majorHAnsi" w:eastAsiaTheme="majorEastAsia" w:hAnsiTheme="majorHAnsi" w:cstheme="majorBidi"/>
        </w:rPr>
        <w:t xml:space="preserve">and related documents </w:t>
      </w:r>
      <w:r w:rsidR="004419B4" w:rsidRPr="4B7B708F">
        <w:rPr>
          <w:rFonts w:asciiTheme="majorHAnsi" w:eastAsiaTheme="majorEastAsia" w:hAnsiTheme="majorHAnsi" w:cstheme="majorBidi"/>
        </w:rPr>
        <w:t>with responses to each of the VDOE SME action discussion points.</w:t>
      </w:r>
      <w:r w:rsidR="3A7AD953" w:rsidRPr="4B7B708F">
        <w:rPr>
          <w:rFonts w:asciiTheme="majorHAnsi" w:eastAsiaTheme="majorEastAsia" w:hAnsiTheme="majorHAnsi" w:cstheme="majorBidi"/>
        </w:rPr>
        <w:t xml:space="preserve"> </w:t>
      </w:r>
      <w:r w:rsidR="004419B4" w:rsidRPr="4B7B708F">
        <w:rPr>
          <w:rFonts w:asciiTheme="majorHAnsi" w:eastAsiaTheme="majorEastAsia" w:hAnsiTheme="majorHAnsi" w:cstheme="majorBidi"/>
        </w:rPr>
        <w:t xml:space="preserve">The </w:t>
      </w:r>
      <w:r w:rsidR="009F5E96" w:rsidRPr="4B7B708F">
        <w:rPr>
          <w:rFonts w:asciiTheme="majorHAnsi" w:eastAsiaTheme="majorEastAsia" w:hAnsiTheme="majorHAnsi" w:cstheme="majorBidi"/>
        </w:rPr>
        <w:t>Germanna</w:t>
      </w:r>
      <w:r w:rsidR="004419B4" w:rsidRPr="4B7B708F">
        <w:rPr>
          <w:rFonts w:asciiTheme="majorHAnsi" w:eastAsiaTheme="majorEastAsia" w:hAnsiTheme="majorHAnsi" w:cstheme="majorBidi"/>
        </w:rPr>
        <w:t xml:space="preserve"> Addendum</w:t>
      </w:r>
      <w:r w:rsidR="009D642A" w:rsidRPr="4B7B708F">
        <w:rPr>
          <w:rFonts w:asciiTheme="majorHAnsi" w:eastAsiaTheme="majorEastAsia" w:hAnsiTheme="majorHAnsi" w:cstheme="majorBidi"/>
        </w:rPr>
        <w:t xml:space="preserve"> and related documents</w:t>
      </w:r>
      <w:r w:rsidR="004419B4" w:rsidRPr="4B7B708F">
        <w:rPr>
          <w:rFonts w:asciiTheme="majorHAnsi" w:eastAsiaTheme="majorEastAsia" w:hAnsiTheme="majorHAnsi" w:cstheme="majorBidi"/>
        </w:rPr>
        <w:t xml:space="preserve"> to </w:t>
      </w:r>
      <w:r w:rsidRPr="4B7B708F">
        <w:rPr>
          <w:rFonts w:asciiTheme="majorHAnsi" w:eastAsiaTheme="majorEastAsia" w:hAnsiTheme="majorHAnsi" w:cstheme="majorBidi"/>
        </w:rPr>
        <w:t xml:space="preserve">the original </w:t>
      </w:r>
      <w:r w:rsidR="009F5E96" w:rsidRPr="4B7B708F">
        <w:rPr>
          <w:rFonts w:asciiTheme="majorHAnsi" w:eastAsiaTheme="majorEastAsia" w:hAnsiTheme="majorHAnsi" w:cstheme="majorBidi"/>
        </w:rPr>
        <w:t>Germanna</w:t>
      </w:r>
      <w:r w:rsidRPr="4B7B708F">
        <w:rPr>
          <w:rFonts w:asciiTheme="majorHAnsi" w:eastAsiaTheme="majorEastAsia" w:hAnsiTheme="majorHAnsi" w:cstheme="majorBidi"/>
        </w:rPr>
        <w:t xml:space="preserve"> Application </w:t>
      </w:r>
      <w:r w:rsidR="004419B4" w:rsidRPr="4B7B708F">
        <w:rPr>
          <w:rFonts w:asciiTheme="majorHAnsi" w:eastAsiaTheme="majorEastAsia" w:hAnsiTheme="majorHAnsi" w:cstheme="majorBidi"/>
        </w:rPr>
        <w:t xml:space="preserve">was received by VDOE </w:t>
      </w:r>
      <w:r w:rsidRPr="4B7B708F">
        <w:rPr>
          <w:rFonts w:asciiTheme="majorHAnsi" w:eastAsiaTheme="majorEastAsia" w:hAnsiTheme="majorHAnsi" w:cstheme="majorBidi"/>
        </w:rPr>
        <w:t xml:space="preserve">on </w:t>
      </w:r>
      <w:r w:rsidR="009D642A" w:rsidRPr="4B7B708F">
        <w:rPr>
          <w:rFonts w:asciiTheme="majorHAnsi" w:eastAsiaTheme="majorEastAsia" w:hAnsiTheme="majorHAnsi" w:cstheme="majorBidi"/>
        </w:rPr>
        <w:t>September 12</w:t>
      </w:r>
      <w:r w:rsidRPr="4B7B708F">
        <w:rPr>
          <w:rFonts w:asciiTheme="majorHAnsi" w:eastAsiaTheme="majorEastAsia" w:hAnsiTheme="majorHAnsi" w:cstheme="majorBidi"/>
        </w:rPr>
        <w:t>, 2023.</w:t>
      </w:r>
      <w:r w:rsidR="16F9F71C" w:rsidRPr="4B7B708F">
        <w:rPr>
          <w:rFonts w:asciiTheme="majorHAnsi" w:eastAsiaTheme="majorEastAsia" w:hAnsiTheme="majorHAnsi" w:cstheme="majorBidi"/>
        </w:rPr>
        <w:t xml:space="preserve"> </w:t>
      </w:r>
      <w:r w:rsidR="003D3C36" w:rsidRPr="4B7B708F">
        <w:rPr>
          <w:rFonts w:asciiTheme="majorHAnsi" w:eastAsiaTheme="majorEastAsia" w:hAnsiTheme="majorHAnsi" w:cstheme="majorBidi"/>
        </w:rPr>
        <w:t xml:space="preserve">The VDOE SME </w:t>
      </w:r>
      <w:r w:rsidR="009D642A" w:rsidRPr="4B7B708F">
        <w:rPr>
          <w:rFonts w:asciiTheme="majorHAnsi" w:eastAsiaTheme="majorEastAsia" w:hAnsiTheme="majorHAnsi" w:cstheme="majorBidi"/>
        </w:rPr>
        <w:t>reviewed the Germanna Addendum</w:t>
      </w:r>
      <w:r w:rsidR="00D77609" w:rsidRPr="4B7B708F">
        <w:rPr>
          <w:rFonts w:asciiTheme="majorHAnsi" w:eastAsiaTheme="majorEastAsia" w:hAnsiTheme="majorHAnsi" w:cstheme="majorBidi"/>
        </w:rPr>
        <w:t xml:space="preserve"> and related documents</w:t>
      </w:r>
      <w:r w:rsidR="009D642A" w:rsidRPr="4B7B708F">
        <w:rPr>
          <w:rFonts w:asciiTheme="majorHAnsi" w:eastAsiaTheme="majorEastAsia" w:hAnsiTheme="majorHAnsi" w:cstheme="majorBidi"/>
        </w:rPr>
        <w:t xml:space="preserve"> the week of September 15, 2023, and </w:t>
      </w:r>
      <w:r w:rsidR="003D3C36" w:rsidRPr="4B7B708F">
        <w:rPr>
          <w:rFonts w:asciiTheme="majorHAnsi" w:eastAsiaTheme="majorEastAsia" w:hAnsiTheme="majorHAnsi" w:cstheme="majorBidi"/>
        </w:rPr>
        <w:t>provide</w:t>
      </w:r>
      <w:r w:rsidR="009D642A" w:rsidRPr="4B7B708F">
        <w:rPr>
          <w:rFonts w:asciiTheme="majorHAnsi" w:eastAsiaTheme="majorEastAsia" w:hAnsiTheme="majorHAnsi" w:cstheme="majorBidi"/>
        </w:rPr>
        <w:t>d</w:t>
      </w:r>
      <w:r w:rsidR="003D3C36" w:rsidRPr="4B7B708F">
        <w:rPr>
          <w:rFonts w:asciiTheme="majorHAnsi" w:eastAsiaTheme="majorEastAsia" w:hAnsiTheme="majorHAnsi" w:cstheme="majorBidi"/>
        </w:rPr>
        <w:t xml:space="preserve"> insights</w:t>
      </w:r>
      <w:r w:rsidR="004419B4" w:rsidRPr="4B7B708F">
        <w:rPr>
          <w:rFonts w:asciiTheme="majorHAnsi" w:eastAsiaTheme="majorEastAsia" w:hAnsiTheme="majorHAnsi" w:cstheme="majorBidi"/>
        </w:rPr>
        <w:t xml:space="preserve"> and feedback</w:t>
      </w:r>
      <w:r w:rsidR="003D3C36" w:rsidRPr="4B7B708F">
        <w:rPr>
          <w:rFonts w:asciiTheme="majorHAnsi" w:eastAsiaTheme="majorEastAsia" w:hAnsiTheme="majorHAnsi" w:cstheme="majorBidi"/>
        </w:rPr>
        <w:t xml:space="preserve"> on the </w:t>
      </w:r>
      <w:r w:rsidR="009D642A" w:rsidRPr="4B7B708F">
        <w:rPr>
          <w:rFonts w:asciiTheme="majorHAnsi" w:eastAsiaTheme="majorEastAsia" w:hAnsiTheme="majorHAnsi" w:cstheme="majorBidi"/>
        </w:rPr>
        <w:t>Germanna</w:t>
      </w:r>
      <w:r w:rsidR="003D3C36" w:rsidRPr="4B7B708F">
        <w:rPr>
          <w:rFonts w:asciiTheme="majorHAnsi" w:eastAsiaTheme="majorEastAsia" w:hAnsiTheme="majorHAnsi" w:cstheme="majorBidi"/>
        </w:rPr>
        <w:t xml:space="preserve"> Addendum</w:t>
      </w:r>
      <w:r w:rsidR="00D77609" w:rsidRPr="4B7B708F">
        <w:rPr>
          <w:rFonts w:asciiTheme="majorHAnsi" w:eastAsiaTheme="majorEastAsia" w:hAnsiTheme="majorHAnsi" w:cstheme="majorBidi"/>
        </w:rPr>
        <w:t xml:space="preserve"> and related documents</w:t>
      </w:r>
      <w:r w:rsidR="0043568A" w:rsidRPr="4B7B708F">
        <w:rPr>
          <w:rFonts w:asciiTheme="majorHAnsi" w:eastAsiaTheme="majorEastAsia" w:hAnsiTheme="majorHAnsi" w:cstheme="majorBidi"/>
        </w:rPr>
        <w:t xml:space="preserve"> for completion of this report to the </w:t>
      </w:r>
      <w:r w:rsidR="7DC794DA" w:rsidRPr="4B7B708F">
        <w:rPr>
          <w:rFonts w:asciiTheme="majorHAnsi" w:eastAsiaTheme="majorEastAsia" w:hAnsiTheme="majorHAnsi" w:cstheme="majorBidi"/>
        </w:rPr>
        <w:t xml:space="preserve">College Partnership </w:t>
      </w:r>
      <w:r w:rsidR="0043568A" w:rsidRPr="4B7B708F">
        <w:rPr>
          <w:rFonts w:asciiTheme="majorHAnsi" w:eastAsiaTheme="majorEastAsia" w:hAnsiTheme="majorHAnsi" w:cstheme="majorBidi"/>
        </w:rPr>
        <w:t>Laboratory School Standing Committee</w:t>
      </w:r>
      <w:r w:rsidR="4BC7FD56" w:rsidRPr="4B7B708F">
        <w:rPr>
          <w:rFonts w:asciiTheme="majorHAnsi" w:eastAsiaTheme="majorEastAsia" w:hAnsiTheme="majorHAnsi" w:cstheme="majorBidi"/>
        </w:rPr>
        <w:t xml:space="preserve"> (“Standing Committee”)</w:t>
      </w:r>
      <w:r w:rsidR="003D3C36" w:rsidRPr="4B7B708F">
        <w:rPr>
          <w:rFonts w:asciiTheme="majorHAnsi" w:eastAsiaTheme="majorEastAsia" w:hAnsiTheme="majorHAnsi" w:cstheme="majorBidi"/>
        </w:rPr>
        <w:t>.</w:t>
      </w:r>
      <w:r w:rsidR="16F9F71C" w:rsidRPr="4B7B708F">
        <w:rPr>
          <w:rFonts w:asciiTheme="majorHAnsi" w:eastAsiaTheme="majorEastAsia" w:hAnsiTheme="majorHAnsi" w:cstheme="majorBidi"/>
        </w:rPr>
        <w:t xml:space="preserve"> </w:t>
      </w:r>
      <w:r w:rsidR="009D642A" w:rsidRPr="4B7B708F">
        <w:rPr>
          <w:rFonts w:asciiTheme="majorHAnsi" w:eastAsiaTheme="majorEastAsia" w:hAnsiTheme="majorHAnsi" w:cstheme="majorBidi"/>
        </w:rPr>
        <w:t xml:space="preserve">Follow-up </w:t>
      </w:r>
      <w:r w:rsidR="0043568A" w:rsidRPr="4B7B708F">
        <w:rPr>
          <w:rFonts w:asciiTheme="majorHAnsi" w:eastAsiaTheme="majorEastAsia" w:hAnsiTheme="majorHAnsi" w:cstheme="majorBidi"/>
        </w:rPr>
        <w:t xml:space="preserve">feedback has </w:t>
      </w:r>
      <w:r w:rsidR="00F64E1B" w:rsidRPr="4B7B708F">
        <w:rPr>
          <w:rFonts w:asciiTheme="majorHAnsi" w:eastAsiaTheme="majorEastAsia" w:hAnsiTheme="majorHAnsi" w:cstheme="majorBidi"/>
        </w:rPr>
        <w:t>been provided</w:t>
      </w:r>
      <w:r w:rsidR="00766622" w:rsidRPr="4B7B708F">
        <w:rPr>
          <w:rFonts w:asciiTheme="majorHAnsi" w:eastAsiaTheme="majorEastAsia" w:hAnsiTheme="majorHAnsi" w:cstheme="majorBidi"/>
        </w:rPr>
        <w:t xml:space="preserve"> to the Applicants.</w:t>
      </w:r>
    </w:p>
    <w:p w14:paraId="0B54D1D3" w14:textId="77777777" w:rsidR="00F64E1B" w:rsidRDefault="00F64E1B" w:rsidP="504F07A7">
      <w:pPr>
        <w:shd w:val="clear" w:color="auto" w:fill="FFFFFF" w:themeFill="background1"/>
        <w:textAlignment w:val="baseline"/>
        <w:rPr>
          <w:rFonts w:asciiTheme="majorHAnsi" w:eastAsiaTheme="majorEastAsia" w:hAnsiTheme="majorHAnsi" w:cstheme="majorBidi"/>
        </w:rPr>
      </w:pPr>
    </w:p>
    <w:p w14:paraId="4C6F5EFF" w14:textId="638AEB86" w:rsidR="00AD0966" w:rsidRDefault="00141488" w:rsidP="504F07A7">
      <w:pPr>
        <w:rPr>
          <w:rFonts w:asciiTheme="majorHAnsi" w:eastAsiaTheme="majorEastAsia" w:hAnsiTheme="majorHAnsi" w:cstheme="majorBidi"/>
        </w:rPr>
      </w:pPr>
      <w:bookmarkStart w:id="9" w:name="_gjdgxs"/>
      <w:bookmarkEnd w:id="9"/>
      <w:r w:rsidRPr="504F07A7">
        <w:rPr>
          <w:rFonts w:asciiTheme="majorHAnsi" w:eastAsiaTheme="majorEastAsia" w:hAnsiTheme="majorHAnsi" w:cstheme="majorBidi"/>
        </w:rPr>
        <w:t>The Virginia Laboratory School Initiative is in a</w:t>
      </w:r>
      <w:r w:rsidR="001E412D" w:rsidRPr="504F07A7">
        <w:rPr>
          <w:rFonts w:asciiTheme="majorHAnsi" w:eastAsiaTheme="majorEastAsia" w:hAnsiTheme="majorHAnsi" w:cstheme="majorBidi"/>
        </w:rPr>
        <w:t xml:space="preserve">lignment with </w:t>
      </w:r>
      <w:hyperlink r:id="rId9">
        <w:r w:rsidR="001E412D" w:rsidRPr="504F07A7">
          <w:rPr>
            <w:rFonts w:asciiTheme="majorHAnsi" w:eastAsiaTheme="majorEastAsia" w:hAnsiTheme="majorHAnsi" w:cstheme="majorBidi"/>
            <w:color w:val="1155CC"/>
            <w:u w:val="single"/>
          </w:rPr>
          <w:t>Board of Education Goals from the 2018-2023 Comprehensive Plan</w:t>
        </w:r>
      </w:hyperlink>
      <w:r w:rsidR="00D77609" w:rsidRPr="504F07A7">
        <w:rPr>
          <w:rFonts w:asciiTheme="majorHAnsi" w:eastAsiaTheme="majorEastAsia" w:hAnsiTheme="majorHAnsi" w:cstheme="majorBidi"/>
        </w:rPr>
        <w:t>.</w:t>
      </w:r>
    </w:p>
    <w:p w14:paraId="41C8F396" w14:textId="77777777" w:rsidR="00AD0966" w:rsidRDefault="00AD0966" w:rsidP="504F07A7">
      <w:pPr>
        <w:ind w:left="1440"/>
        <w:rPr>
          <w:rFonts w:asciiTheme="majorHAnsi" w:eastAsiaTheme="majorEastAsia" w:hAnsiTheme="majorHAnsi" w:cstheme="majorBidi"/>
        </w:rPr>
      </w:pPr>
      <w:bookmarkStart w:id="10" w:name="_824hejcgkig"/>
      <w:bookmarkEnd w:id="10"/>
    </w:p>
    <w:p w14:paraId="41BD4332" w14:textId="603E2B37" w:rsidR="00AD0966" w:rsidRDefault="001E412D" w:rsidP="504F07A7">
      <w:pPr>
        <w:pStyle w:val="Heading2"/>
        <w:keepNext w:val="0"/>
        <w:keepLines w:val="0"/>
        <w:rPr>
          <w:rFonts w:asciiTheme="majorHAnsi" w:eastAsiaTheme="majorEastAsia" w:hAnsiTheme="majorHAnsi" w:cstheme="majorBidi"/>
        </w:rPr>
      </w:pPr>
      <w:bookmarkStart w:id="11" w:name="_e237r4fk2eq0"/>
      <w:bookmarkEnd w:id="11"/>
      <w:r w:rsidRPr="504F07A7">
        <w:rPr>
          <w:rFonts w:asciiTheme="majorHAnsi" w:eastAsiaTheme="majorEastAsia" w:hAnsiTheme="majorHAnsi" w:cstheme="majorBidi"/>
        </w:rPr>
        <w:t>Action Requested</w:t>
      </w:r>
    </w:p>
    <w:p w14:paraId="325EEEE3" w14:textId="276AB72D" w:rsidR="00AD0966" w:rsidRDefault="007D26FE" w:rsidP="504F07A7">
      <w:pPr>
        <w:rPr>
          <w:rFonts w:asciiTheme="majorHAnsi" w:eastAsiaTheme="majorEastAsia" w:hAnsiTheme="majorHAnsi" w:cstheme="majorBidi"/>
        </w:rPr>
      </w:pPr>
      <w:r w:rsidRPr="4B7B708F">
        <w:rPr>
          <w:rFonts w:asciiTheme="majorHAnsi" w:eastAsiaTheme="majorEastAsia" w:hAnsiTheme="majorHAnsi" w:cstheme="majorBidi"/>
        </w:rPr>
        <w:t xml:space="preserve">The </w:t>
      </w:r>
      <w:r w:rsidR="7F4FAD18" w:rsidRPr="4B7B708F">
        <w:rPr>
          <w:rFonts w:asciiTheme="majorHAnsi" w:eastAsiaTheme="majorEastAsia" w:hAnsiTheme="majorHAnsi" w:cstheme="majorBidi"/>
        </w:rPr>
        <w:t xml:space="preserve">Standing </w:t>
      </w:r>
      <w:r w:rsidRPr="4B7B708F">
        <w:rPr>
          <w:rFonts w:asciiTheme="majorHAnsi" w:eastAsiaTheme="majorEastAsia" w:hAnsiTheme="majorHAnsi" w:cstheme="majorBidi"/>
        </w:rPr>
        <w:t xml:space="preserve">Committee’s goal </w:t>
      </w:r>
      <w:r w:rsidR="005312CF" w:rsidRPr="4B7B708F">
        <w:rPr>
          <w:rFonts w:asciiTheme="majorHAnsi" w:eastAsiaTheme="majorEastAsia" w:hAnsiTheme="majorHAnsi" w:cstheme="majorBidi"/>
        </w:rPr>
        <w:t xml:space="preserve">for this meeting </w:t>
      </w:r>
      <w:r w:rsidRPr="4B7B708F">
        <w:rPr>
          <w:rFonts w:asciiTheme="majorHAnsi" w:eastAsiaTheme="majorEastAsia" w:hAnsiTheme="majorHAnsi" w:cstheme="majorBidi"/>
        </w:rPr>
        <w:t xml:space="preserve">is First Review of the </w:t>
      </w:r>
      <w:r w:rsidR="009D642A" w:rsidRPr="4B7B708F">
        <w:rPr>
          <w:rFonts w:asciiTheme="majorHAnsi" w:eastAsiaTheme="majorEastAsia" w:hAnsiTheme="majorHAnsi" w:cstheme="majorBidi"/>
        </w:rPr>
        <w:t xml:space="preserve">Germanna </w:t>
      </w:r>
      <w:r w:rsidRPr="4B7B708F">
        <w:rPr>
          <w:rFonts w:asciiTheme="majorHAnsi" w:eastAsiaTheme="majorEastAsia" w:hAnsiTheme="majorHAnsi" w:cstheme="majorBidi"/>
        </w:rPr>
        <w:t xml:space="preserve">Application and </w:t>
      </w:r>
      <w:r w:rsidR="005312CF" w:rsidRPr="4B7B708F">
        <w:rPr>
          <w:rFonts w:asciiTheme="majorHAnsi" w:eastAsiaTheme="majorEastAsia" w:hAnsiTheme="majorHAnsi" w:cstheme="majorBidi"/>
        </w:rPr>
        <w:t xml:space="preserve">recommendations on </w:t>
      </w:r>
      <w:r w:rsidRPr="4B7B708F">
        <w:rPr>
          <w:rFonts w:asciiTheme="majorHAnsi" w:eastAsiaTheme="majorEastAsia" w:hAnsiTheme="majorHAnsi" w:cstheme="majorBidi"/>
        </w:rPr>
        <w:t xml:space="preserve">the ability for the </w:t>
      </w:r>
      <w:r w:rsidR="009D642A" w:rsidRPr="4B7B708F">
        <w:rPr>
          <w:rFonts w:asciiTheme="majorHAnsi" w:eastAsiaTheme="majorEastAsia" w:hAnsiTheme="majorHAnsi" w:cstheme="majorBidi"/>
        </w:rPr>
        <w:t>Germanna</w:t>
      </w:r>
      <w:r w:rsidRPr="4B7B708F">
        <w:rPr>
          <w:rFonts w:asciiTheme="majorHAnsi" w:eastAsiaTheme="majorEastAsia" w:hAnsiTheme="majorHAnsi" w:cstheme="majorBidi"/>
        </w:rPr>
        <w:t xml:space="preserve"> Application </w:t>
      </w:r>
      <w:r w:rsidR="003D3C36" w:rsidRPr="4B7B708F">
        <w:rPr>
          <w:rFonts w:asciiTheme="majorHAnsi" w:eastAsiaTheme="majorEastAsia" w:hAnsiTheme="majorHAnsi" w:cstheme="majorBidi"/>
        </w:rPr>
        <w:t xml:space="preserve">and Addendum </w:t>
      </w:r>
      <w:r w:rsidRPr="4B7B708F">
        <w:rPr>
          <w:rFonts w:asciiTheme="majorHAnsi" w:eastAsiaTheme="majorEastAsia" w:hAnsiTheme="majorHAnsi" w:cstheme="majorBidi"/>
        </w:rPr>
        <w:t>to be presented/recommended to the Virginia Board of Education at the next scheduled meeting.</w:t>
      </w:r>
      <w:r w:rsidR="4D8719C5" w:rsidRPr="4B7B708F">
        <w:rPr>
          <w:rFonts w:asciiTheme="majorHAnsi" w:eastAsiaTheme="majorEastAsia" w:hAnsiTheme="majorHAnsi" w:cstheme="majorBidi"/>
        </w:rPr>
        <w:t xml:space="preserve"> </w:t>
      </w:r>
      <w:r w:rsidR="005312CF" w:rsidRPr="4B7B708F">
        <w:rPr>
          <w:rFonts w:asciiTheme="majorHAnsi" w:eastAsiaTheme="majorEastAsia" w:hAnsiTheme="majorHAnsi" w:cstheme="majorBidi"/>
        </w:rPr>
        <w:t xml:space="preserve">In </w:t>
      </w:r>
      <w:r w:rsidR="00F64E1B" w:rsidRPr="4B7B708F">
        <w:rPr>
          <w:rFonts w:asciiTheme="majorHAnsi" w:eastAsiaTheme="majorEastAsia" w:hAnsiTheme="majorHAnsi" w:cstheme="majorBidi"/>
        </w:rPr>
        <w:t>addition</w:t>
      </w:r>
      <w:r w:rsidR="005312CF" w:rsidRPr="4B7B708F">
        <w:rPr>
          <w:rFonts w:asciiTheme="majorHAnsi" w:eastAsiaTheme="majorEastAsia" w:hAnsiTheme="majorHAnsi" w:cstheme="majorBidi"/>
        </w:rPr>
        <w:t xml:space="preserve">, </w:t>
      </w:r>
      <w:r w:rsidR="0043568A" w:rsidRPr="4B7B708F">
        <w:rPr>
          <w:rFonts w:asciiTheme="majorHAnsi" w:eastAsiaTheme="majorEastAsia" w:hAnsiTheme="majorHAnsi" w:cstheme="majorBidi"/>
        </w:rPr>
        <w:t>the School Committee can</w:t>
      </w:r>
      <w:r w:rsidR="00F64E1B" w:rsidRPr="4B7B708F">
        <w:rPr>
          <w:rFonts w:asciiTheme="majorHAnsi" w:eastAsiaTheme="majorEastAsia" w:hAnsiTheme="majorHAnsi" w:cstheme="majorBidi"/>
        </w:rPr>
        <w:t xml:space="preserve"> also</w:t>
      </w:r>
      <w:r w:rsidR="0043568A" w:rsidRPr="4B7B708F">
        <w:rPr>
          <w:rFonts w:asciiTheme="majorHAnsi" w:eastAsiaTheme="majorEastAsia" w:hAnsiTheme="majorHAnsi" w:cstheme="majorBidi"/>
        </w:rPr>
        <w:t xml:space="preserve"> </w:t>
      </w:r>
      <w:r w:rsidR="005312CF" w:rsidRPr="4B7B708F">
        <w:rPr>
          <w:rFonts w:asciiTheme="majorHAnsi" w:eastAsiaTheme="majorEastAsia" w:hAnsiTheme="majorHAnsi" w:cstheme="majorBidi"/>
        </w:rPr>
        <w:t xml:space="preserve">provide recommendations for additional Subject </w:t>
      </w:r>
      <w:r w:rsidR="005312CF" w:rsidRPr="4B7B708F">
        <w:rPr>
          <w:rFonts w:asciiTheme="majorHAnsi" w:eastAsiaTheme="majorEastAsia" w:hAnsiTheme="majorHAnsi" w:cstheme="majorBidi"/>
        </w:rPr>
        <w:lastRenderedPageBreak/>
        <w:t>Matter Experts or coaching to satisfy Laboratory School statutory requirements</w:t>
      </w:r>
      <w:r w:rsidR="001E412D" w:rsidRPr="4B7B708F">
        <w:rPr>
          <w:rFonts w:asciiTheme="majorHAnsi" w:eastAsiaTheme="majorEastAsia" w:hAnsiTheme="majorHAnsi" w:cstheme="majorBidi"/>
        </w:rPr>
        <w:t xml:space="preserve"> </w:t>
      </w:r>
      <w:r w:rsidR="005312CF" w:rsidRPr="4B7B708F">
        <w:rPr>
          <w:rFonts w:asciiTheme="majorHAnsi" w:eastAsiaTheme="majorEastAsia" w:hAnsiTheme="majorHAnsi" w:cstheme="majorBidi"/>
        </w:rPr>
        <w:t xml:space="preserve">for the </w:t>
      </w:r>
      <w:r w:rsidR="009D642A" w:rsidRPr="4B7B708F">
        <w:rPr>
          <w:rFonts w:asciiTheme="majorHAnsi" w:eastAsiaTheme="majorEastAsia" w:hAnsiTheme="majorHAnsi" w:cstheme="majorBidi"/>
        </w:rPr>
        <w:t>Germanna</w:t>
      </w:r>
      <w:r w:rsidR="005312CF" w:rsidRPr="4B7B708F">
        <w:rPr>
          <w:rFonts w:asciiTheme="majorHAnsi" w:eastAsiaTheme="majorEastAsia" w:hAnsiTheme="majorHAnsi" w:cstheme="majorBidi"/>
        </w:rPr>
        <w:t xml:space="preserve"> Application</w:t>
      </w:r>
      <w:r w:rsidR="003D3C36" w:rsidRPr="4B7B708F">
        <w:rPr>
          <w:rFonts w:asciiTheme="majorHAnsi" w:eastAsiaTheme="majorEastAsia" w:hAnsiTheme="majorHAnsi" w:cstheme="majorBidi"/>
        </w:rPr>
        <w:t xml:space="preserve"> and Addendum</w:t>
      </w:r>
      <w:r w:rsidR="005312CF" w:rsidRPr="4B7B708F">
        <w:rPr>
          <w:rFonts w:asciiTheme="majorHAnsi" w:eastAsiaTheme="majorEastAsia" w:hAnsiTheme="majorHAnsi" w:cstheme="majorBidi"/>
        </w:rPr>
        <w:t>.</w:t>
      </w:r>
    </w:p>
    <w:p w14:paraId="72A3D3EC" w14:textId="77777777" w:rsidR="00AD0966" w:rsidRDefault="00AD0966" w:rsidP="504F07A7">
      <w:pPr>
        <w:rPr>
          <w:rFonts w:asciiTheme="majorHAnsi" w:eastAsiaTheme="majorEastAsia" w:hAnsiTheme="majorHAnsi" w:cstheme="majorBidi"/>
        </w:rPr>
      </w:pPr>
    </w:p>
    <w:p w14:paraId="0B4557F9" w14:textId="2DE66FD0" w:rsidR="00AD0966" w:rsidRPr="00F64E1B" w:rsidRDefault="002A059E" w:rsidP="504F07A7">
      <w:pPr>
        <w:pStyle w:val="Heading2"/>
        <w:keepNext w:val="0"/>
        <w:keepLines w:val="0"/>
        <w:rPr>
          <w:rFonts w:asciiTheme="majorHAnsi" w:eastAsiaTheme="majorEastAsia" w:hAnsiTheme="majorHAnsi" w:cstheme="majorBidi"/>
        </w:rPr>
      </w:pPr>
      <w:bookmarkStart w:id="12" w:name="_1vp15r958csl"/>
      <w:bookmarkEnd w:id="12"/>
      <w:r w:rsidRPr="504F07A7">
        <w:rPr>
          <w:rFonts w:asciiTheme="majorHAnsi" w:eastAsiaTheme="majorEastAsia" w:hAnsiTheme="majorHAnsi" w:cstheme="majorBidi"/>
        </w:rPr>
        <w:t xml:space="preserve">VDOE </w:t>
      </w:r>
      <w:r w:rsidR="001E412D" w:rsidRPr="504F07A7">
        <w:rPr>
          <w:rFonts w:asciiTheme="majorHAnsi" w:eastAsiaTheme="majorEastAsia" w:hAnsiTheme="majorHAnsi" w:cstheme="majorBidi"/>
        </w:rPr>
        <w:t xml:space="preserve">Recommendation </w:t>
      </w:r>
    </w:p>
    <w:p w14:paraId="0345147F" w14:textId="0B0EE44D" w:rsidR="003013E0" w:rsidRDefault="00CD7B86" w:rsidP="504F07A7">
      <w:pPr>
        <w:rPr>
          <w:rFonts w:asciiTheme="majorHAnsi" w:eastAsiaTheme="majorEastAsia" w:hAnsiTheme="majorHAnsi" w:cstheme="majorBidi"/>
        </w:rPr>
      </w:pPr>
      <w:r w:rsidRPr="4B7B708F">
        <w:rPr>
          <w:rFonts w:asciiTheme="majorHAnsi" w:eastAsiaTheme="majorEastAsia" w:hAnsiTheme="majorHAnsi" w:cstheme="majorBidi"/>
        </w:rPr>
        <w:t xml:space="preserve">The </w:t>
      </w:r>
      <w:r w:rsidR="0072511A" w:rsidRPr="4B7B708F">
        <w:rPr>
          <w:rFonts w:asciiTheme="majorHAnsi" w:eastAsiaTheme="majorEastAsia" w:hAnsiTheme="majorHAnsi" w:cstheme="majorBidi"/>
        </w:rPr>
        <w:t xml:space="preserve">concept of a dual enrollment career academy proposed by the </w:t>
      </w:r>
      <w:r w:rsidR="009D642A" w:rsidRPr="4B7B708F">
        <w:rPr>
          <w:rFonts w:asciiTheme="majorHAnsi" w:eastAsiaTheme="majorEastAsia" w:hAnsiTheme="majorHAnsi" w:cstheme="majorBidi"/>
        </w:rPr>
        <w:t>Germanna</w:t>
      </w:r>
      <w:r w:rsidRPr="4B7B708F">
        <w:rPr>
          <w:rFonts w:asciiTheme="majorHAnsi" w:eastAsiaTheme="majorEastAsia" w:hAnsiTheme="majorHAnsi" w:cstheme="majorBidi"/>
        </w:rPr>
        <w:t xml:space="preserve"> Application </w:t>
      </w:r>
      <w:r w:rsidR="00FD0CA1" w:rsidRPr="4B7B708F">
        <w:rPr>
          <w:rFonts w:asciiTheme="majorHAnsi" w:eastAsiaTheme="majorEastAsia" w:hAnsiTheme="majorHAnsi" w:cstheme="majorBidi"/>
        </w:rPr>
        <w:t xml:space="preserve">and Addendum is </w:t>
      </w:r>
      <w:r w:rsidR="0072511A" w:rsidRPr="4B7B708F">
        <w:rPr>
          <w:rFonts w:asciiTheme="majorHAnsi" w:eastAsiaTheme="majorEastAsia" w:hAnsiTheme="majorHAnsi" w:cstheme="majorBidi"/>
        </w:rPr>
        <w:t>an innovative and desirable laboratory school program.</w:t>
      </w:r>
      <w:r w:rsidR="4D8719C5" w:rsidRPr="4B7B708F">
        <w:rPr>
          <w:rFonts w:asciiTheme="majorHAnsi" w:eastAsiaTheme="majorEastAsia" w:hAnsiTheme="majorHAnsi" w:cstheme="majorBidi"/>
        </w:rPr>
        <w:t xml:space="preserve"> </w:t>
      </w:r>
      <w:r w:rsidR="003013E0" w:rsidRPr="4B7B708F">
        <w:rPr>
          <w:rFonts w:asciiTheme="majorHAnsi" w:eastAsiaTheme="majorEastAsia" w:hAnsiTheme="majorHAnsi" w:cstheme="majorBidi"/>
        </w:rPr>
        <w:t xml:space="preserve">With the students remaining enrolled in </w:t>
      </w:r>
      <w:r w:rsidR="009D642A" w:rsidRPr="4B7B708F">
        <w:rPr>
          <w:rFonts w:asciiTheme="majorHAnsi" w:eastAsiaTheme="majorEastAsia" w:hAnsiTheme="majorHAnsi" w:cstheme="majorBidi"/>
        </w:rPr>
        <w:t>their local school divisions</w:t>
      </w:r>
      <w:r w:rsidR="003013E0" w:rsidRPr="4B7B708F">
        <w:rPr>
          <w:rFonts w:asciiTheme="majorHAnsi" w:eastAsiaTheme="majorEastAsia" w:hAnsiTheme="majorHAnsi" w:cstheme="majorBidi"/>
        </w:rPr>
        <w:t xml:space="preserve">, it appears </w:t>
      </w:r>
      <w:r w:rsidR="009D642A" w:rsidRPr="4B7B708F">
        <w:rPr>
          <w:rFonts w:asciiTheme="majorHAnsi" w:eastAsiaTheme="majorEastAsia" w:hAnsiTheme="majorHAnsi" w:cstheme="majorBidi"/>
        </w:rPr>
        <w:t>Germanna</w:t>
      </w:r>
      <w:r w:rsidR="003013E0" w:rsidRPr="4B7B708F">
        <w:rPr>
          <w:rFonts w:asciiTheme="majorHAnsi" w:eastAsiaTheme="majorEastAsia" w:hAnsiTheme="majorHAnsi" w:cstheme="majorBidi"/>
        </w:rPr>
        <w:t xml:space="preserve"> functions more as a program than a standalone Lab School.</w:t>
      </w:r>
      <w:r w:rsidR="6C2FAFC8" w:rsidRPr="4B7B708F">
        <w:rPr>
          <w:rFonts w:asciiTheme="majorHAnsi" w:eastAsiaTheme="majorEastAsia" w:hAnsiTheme="majorHAnsi" w:cstheme="majorBidi"/>
        </w:rPr>
        <w:t xml:space="preserve"> </w:t>
      </w:r>
      <w:r w:rsidR="003013E0" w:rsidRPr="4B7B708F">
        <w:rPr>
          <w:rFonts w:asciiTheme="majorHAnsi" w:eastAsiaTheme="majorEastAsia" w:hAnsiTheme="majorHAnsi" w:cstheme="majorBidi"/>
        </w:rPr>
        <w:t>This is an acceptable approach to meeting the intent of the lab school concept.</w:t>
      </w:r>
      <w:r w:rsidR="6C2FAFC8" w:rsidRPr="4B7B708F">
        <w:rPr>
          <w:rFonts w:asciiTheme="majorHAnsi" w:eastAsiaTheme="majorEastAsia" w:hAnsiTheme="majorHAnsi" w:cstheme="majorBidi"/>
        </w:rPr>
        <w:t xml:space="preserve"> </w:t>
      </w:r>
    </w:p>
    <w:p w14:paraId="257FBD77" w14:textId="77777777" w:rsidR="003013E0" w:rsidRDefault="003013E0" w:rsidP="504F07A7">
      <w:pPr>
        <w:rPr>
          <w:rFonts w:asciiTheme="majorHAnsi" w:eastAsiaTheme="majorEastAsia" w:hAnsiTheme="majorHAnsi" w:cstheme="majorBidi"/>
        </w:rPr>
      </w:pPr>
    </w:p>
    <w:p w14:paraId="00D333D0" w14:textId="2B85C88E" w:rsidR="002A059E" w:rsidRDefault="0072511A" w:rsidP="504F07A7">
      <w:pPr>
        <w:rPr>
          <w:rFonts w:asciiTheme="majorHAnsi" w:eastAsiaTheme="majorEastAsia" w:hAnsiTheme="majorHAnsi" w:cstheme="majorBidi"/>
        </w:rPr>
      </w:pPr>
      <w:r w:rsidRPr="4B7B708F">
        <w:rPr>
          <w:rFonts w:asciiTheme="majorHAnsi" w:eastAsiaTheme="majorEastAsia" w:hAnsiTheme="majorHAnsi" w:cstheme="majorBidi"/>
        </w:rPr>
        <w:t>The Applicants responded very well to initial feedback</w:t>
      </w:r>
      <w:r w:rsidR="002A059E" w:rsidRPr="4B7B708F">
        <w:rPr>
          <w:rFonts w:asciiTheme="majorHAnsi" w:eastAsiaTheme="majorEastAsia" w:hAnsiTheme="majorHAnsi" w:cstheme="majorBidi"/>
        </w:rPr>
        <w:t xml:space="preserve"> and coaching provided by the VDOE SME team</w:t>
      </w:r>
      <w:r w:rsidRPr="4B7B708F">
        <w:rPr>
          <w:rFonts w:asciiTheme="majorHAnsi" w:eastAsiaTheme="majorEastAsia" w:hAnsiTheme="majorHAnsi" w:cstheme="majorBidi"/>
        </w:rPr>
        <w:t>, and provided the additional information requested.</w:t>
      </w:r>
      <w:r w:rsidR="2BF23CE9" w:rsidRPr="4B7B708F">
        <w:rPr>
          <w:rFonts w:asciiTheme="majorHAnsi" w:eastAsiaTheme="majorEastAsia" w:hAnsiTheme="majorHAnsi" w:cstheme="majorBidi"/>
        </w:rPr>
        <w:t xml:space="preserve"> </w:t>
      </w:r>
      <w:r w:rsidR="00B15BAF" w:rsidRPr="4B7B708F">
        <w:rPr>
          <w:rFonts w:asciiTheme="majorHAnsi" w:eastAsiaTheme="majorEastAsia" w:hAnsiTheme="majorHAnsi" w:cstheme="majorBidi"/>
        </w:rPr>
        <w:t>The A</w:t>
      </w:r>
      <w:r w:rsidR="003013E0" w:rsidRPr="4B7B708F">
        <w:rPr>
          <w:rFonts w:asciiTheme="majorHAnsi" w:eastAsiaTheme="majorEastAsia" w:hAnsiTheme="majorHAnsi" w:cstheme="majorBidi"/>
        </w:rPr>
        <w:t>pplicant</w:t>
      </w:r>
      <w:r w:rsidR="00F7021B" w:rsidRPr="4B7B708F">
        <w:rPr>
          <w:rFonts w:asciiTheme="majorHAnsi" w:eastAsiaTheme="majorEastAsia" w:hAnsiTheme="majorHAnsi" w:cstheme="majorBidi"/>
        </w:rPr>
        <w:t>s</w:t>
      </w:r>
      <w:r w:rsidR="003013E0" w:rsidRPr="4B7B708F">
        <w:rPr>
          <w:rFonts w:asciiTheme="majorHAnsi" w:eastAsiaTheme="majorEastAsia" w:hAnsiTheme="majorHAnsi" w:cstheme="majorBidi"/>
        </w:rPr>
        <w:t xml:space="preserve"> </w:t>
      </w:r>
      <w:r w:rsidR="002A059E" w:rsidRPr="4B7B708F">
        <w:rPr>
          <w:rFonts w:asciiTheme="majorHAnsi" w:eastAsiaTheme="majorEastAsia" w:hAnsiTheme="majorHAnsi" w:cstheme="majorBidi"/>
        </w:rPr>
        <w:t>ha</w:t>
      </w:r>
      <w:r w:rsidR="00F7021B" w:rsidRPr="4B7B708F">
        <w:rPr>
          <w:rFonts w:asciiTheme="majorHAnsi" w:eastAsiaTheme="majorEastAsia" w:hAnsiTheme="majorHAnsi" w:cstheme="majorBidi"/>
        </w:rPr>
        <w:t>ve</w:t>
      </w:r>
      <w:r w:rsidR="002A059E" w:rsidRPr="4B7B708F">
        <w:rPr>
          <w:rFonts w:asciiTheme="majorHAnsi" w:eastAsiaTheme="majorEastAsia" w:hAnsiTheme="majorHAnsi" w:cstheme="majorBidi"/>
        </w:rPr>
        <w:t xml:space="preserve"> a</w:t>
      </w:r>
      <w:r w:rsidR="00B15BAF" w:rsidRPr="4B7B708F">
        <w:rPr>
          <w:rFonts w:asciiTheme="majorHAnsi" w:eastAsiaTheme="majorEastAsia" w:hAnsiTheme="majorHAnsi" w:cstheme="majorBidi"/>
        </w:rPr>
        <w:t xml:space="preserve">n operational dual enrollment program with a </w:t>
      </w:r>
      <w:r w:rsidR="002A059E" w:rsidRPr="4B7B708F">
        <w:rPr>
          <w:rFonts w:asciiTheme="majorHAnsi" w:eastAsiaTheme="majorEastAsia" w:hAnsiTheme="majorHAnsi" w:cstheme="majorBidi"/>
        </w:rPr>
        <w:t>sustainable governance structure</w:t>
      </w:r>
      <w:r w:rsidR="003013E0" w:rsidRPr="4B7B708F">
        <w:rPr>
          <w:rFonts w:asciiTheme="majorHAnsi" w:eastAsiaTheme="majorEastAsia" w:hAnsiTheme="majorHAnsi" w:cstheme="majorBidi"/>
        </w:rPr>
        <w:t>, including a s</w:t>
      </w:r>
      <w:r w:rsidR="002A059E" w:rsidRPr="4B7B708F">
        <w:rPr>
          <w:rFonts w:asciiTheme="majorHAnsi" w:eastAsiaTheme="majorEastAsia" w:hAnsiTheme="majorHAnsi" w:cstheme="majorBidi"/>
        </w:rPr>
        <w:t>ustainable financial model for the operation of the lab school program.</w:t>
      </w:r>
    </w:p>
    <w:p w14:paraId="0D0B940D" w14:textId="7F235D9A" w:rsidR="00AD0966" w:rsidRDefault="00AD0966" w:rsidP="504F07A7">
      <w:pPr>
        <w:rPr>
          <w:rFonts w:asciiTheme="majorHAnsi" w:eastAsiaTheme="majorEastAsia" w:hAnsiTheme="majorHAnsi" w:cstheme="majorBidi"/>
        </w:rPr>
      </w:pPr>
    </w:p>
    <w:p w14:paraId="6853281B" w14:textId="510937B6" w:rsidR="003013E0" w:rsidRDefault="003013E0" w:rsidP="504F07A7">
      <w:pPr>
        <w:rPr>
          <w:rFonts w:asciiTheme="majorHAnsi" w:eastAsiaTheme="majorEastAsia" w:hAnsiTheme="majorHAnsi" w:cstheme="majorBidi"/>
        </w:rPr>
      </w:pPr>
      <w:r w:rsidRPr="504F07A7">
        <w:rPr>
          <w:rFonts w:asciiTheme="majorHAnsi" w:eastAsiaTheme="majorEastAsia" w:hAnsiTheme="majorHAnsi" w:cstheme="majorBidi"/>
        </w:rPr>
        <w:t xml:space="preserve">Overall, the VDOE recommends the </w:t>
      </w:r>
      <w:r w:rsidR="009D642A" w:rsidRPr="504F07A7">
        <w:rPr>
          <w:rFonts w:asciiTheme="majorHAnsi" w:eastAsiaTheme="majorEastAsia" w:hAnsiTheme="majorHAnsi" w:cstheme="majorBidi"/>
        </w:rPr>
        <w:t>Germanna</w:t>
      </w:r>
      <w:r w:rsidR="00F7021B" w:rsidRPr="504F07A7">
        <w:rPr>
          <w:rFonts w:asciiTheme="majorHAnsi" w:eastAsiaTheme="majorEastAsia" w:hAnsiTheme="majorHAnsi" w:cstheme="majorBidi"/>
        </w:rPr>
        <w:t xml:space="preserve"> Program i</w:t>
      </w:r>
      <w:r w:rsidRPr="504F07A7">
        <w:rPr>
          <w:rFonts w:asciiTheme="majorHAnsi" w:eastAsiaTheme="majorEastAsia" w:hAnsiTheme="majorHAnsi" w:cstheme="majorBidi"/>
        </w:rPr>
        <w:t>s operational and ready to implement.</w:t>
      </w:r>
    </w:p>
    <w:p w14:paraId="439D5DD0" w14:textId="77777777" w:rsidR="003013E0" w:rsidRDefault="003013E0" w:rsidP="504F07A7">
      <w:pPr>
        <w:pStyle w:val="Heading2"/>
        <w:keepNext w:val="0"/>
        <w:keepLines w:val="0"/>
        <w:rPr>
          <w:rFonts w:asciiTheme="majorHAnsi" w:eastAsiaTheme="majorEastAsia" w:hAnsiTheme="majorHAnsi" w:cstheme="majorBidi"/>
        </w:rPr>
      </w:pPr>
      <w:bookmarkStart w:id="13" w:name="_c8sc8xwenrnu"/>
      <w:bookmarkStart w:id="14" w:name="_w5qk3aw7qqio"/>
      <w:bookmarkEnd w:id="13"/>
      <w:bookmarkEnd w:id="14"/>
    </w:p>
    <w:p w14:paraId="384202B8" w14:textId="6253CAF1" w:rsidR="00AD0966" w:rsidRDefault="001E412D" w:rsidP="504F07A7">
      <w:pPr>
        <w:pStyle w:val="Heading2"/>
        <w:keepNext w:val="0"/>
        <w:keepLines w:val="0"/>
        <w:rPr>
          <w:rFonts w:asciiTheme="majorHAnsi" w:eastAsiaTheme="majorEastAsia" w:hAnsiTheme="majorHAnsi" w:cstheme="majorBidi"/>
        </w:rPr>
      </w:pPr>
      <w:r w:rsidRPr="504F07A7">
        <w:rPr>
          <w:rFonts w:asciiTheme="majorHAnsi" w:eastAsiaTheme="majorEastAsia" w:hAnsiTheme="majorHAnsi" w:cstheme="majorBidi"/>
        </w:rPr>
        <w:t>Previous Review or Action</w:t>
      </w:r>
    </w:p>
    <w:p w14:paraId="3F609302" w14:textId="68FCD9BE" w:rsidR="00AD0966" w:rsidRDefault="001E412D" w:rsidP="504F07A7">
      <w:pPr>
        <w:rPr>
          <w:rFonts w:asciiTheme="majorHAnsi" w:eastAsiaTheme="majorEastAsia" w:hAnsiTheme="majorHAnsi" w:cstheme="majorBidi"/>
        </w:rPr>
      </w:pPr>
      <w:r w:rsidRPr="4B7B708F">
        <w:rPr>
          <w:rFonts w:asciiTheme="majorHAnsi" w:eastAsiaTheme="majorEastAsia" w:hAnsiTheme="majorHAnsi" w:cstheme="majorBidi"/>
        </w:rPr>
        <w:t>No previous review or action</w:t>
      </w:r>
      <w:r w:rsidR="00CD7B86" w:rsidRPr="4B7B708F">
        <w:rPr>
          <w:rFonts w:asciiTheme="majorHAnsi" w:eastAsiaTheme="majorEastAsia" w:hAnsiTheme="majorHAnsi" w:cstheme="majorBidi"/>
        </w:rPr>
        <w:t xml:space="preserve"> by the </w:t>
      </w:r>
      <w:r w:rsidR="2E214B0D" w:rsidRPr="4B7B708F">
        <w:rPr>
          <w:rFonts w:asciiTheme="majorHAnsi" w:eastAsiaTheme="majorEastAsia" w:hAnsiTheme="majorHAnsi" w:cstheme="majorBidi"/>
        </w:rPr>
        <w:t>Standing</w:t>
      </w:r>
      <w:r w:rsidR="00CD7B86" w:rsidRPr="4B7B708F">
        <w:rPr>
          <w:rFonts w:asciiTheme="majorHAnsi" w:eastAsiaTheme="majorEastAsia" w:hAnsiTheme="majorHAnsi" w:cstheme="majorBidi"/>
        </w:rPr>
        <w:t xml:space="preserve"> Committee</w:t>
      </w:r>
      <w:r w:rsidRPr="4B7B708F">
        <w:rPr>
          <w:rFonts w:asciiTheme="majorHAnsi" w:eastAsiaTheme="majorEastAsia" w:hAnsiTheme="majorHAnsi" w:cstheme="majorBidi"/>
        </w:rPr>
        <w:t xml:space="preserve">. </w:t>
      </w:r>
    </w:p>
    <w:p w14:paraId="44EAFD9C" w14:textId="5CF7F845" w:rsidR="00AD0966" w:rsidRDefault="00AD0966" w:rsidP="504F07A7">
      <w:pPr>
        <w:rPr>
          <w:rFonts w:asciiTheme="majorHAnsi" w:eastAsiaTheme="majorEastAsia" w:hAnsiTheme="majorHAnsi" w:cstheme="majorBidi"/>
        </w:rPr>
      </w:pPr>
    </w:p>
    <w:p w14:paraId="4FBD5D0A" w14:textId="77777777" w:rsidR="00454935" w:rsidRDefault="00454935" w:rsidP="504F07A7">
      <w:pPr>
        <w:rPr>
          <w:rFonts w:asciiTheme="majorHAnsi" w:eastAsiaTheme="majorEastAsia" w:hAnsiTheme="majorHAnsi" w:cstheme="majorBidi"/>
          <w:b/>
          <w:bCs/>
        </w:rPr>
      </w:pPr>
      <w:bookmarkStart w:id="15" w:name="_4l4a85n09u6"/>
      <w:bookmarkEnd w:id="15"/>
      <w:r w:rsidRPr="504F07A7">
        <w:rPr>
          <w:rFonts w:asciiTheme="majorHAnsi" w:eastAsiaTheme="majorEastAsia" w:hAnsiTheme="majorHAnsi" w:cstheme="majorBidi"/>
          <w:b/>
          <w:bCs/>
        </w:rPr>
        <w:t>Background Information and Statutory Authority:</w:t>
      </w:r>
    </w:p>
    <w:p w14:paraId="2EA73B20" w14:textId="77777777" w:rsidR="00454935" w:rsidRDefault="00454935" w:rsidP="504F07A7">
      <w:pPr>
        <w:rPr>
          <w:rFonts w:asciiTheme="majorHAnsi" w:eastAsiaTheme="majorEastAsia" w:hAnsiTheme="majorHAnsi" w:cstheme="majorBidi"/>
        </w:rPr>
      </w:pPr>
      <w:r w:rsidRPr="504F07A7">
        <w:rPr>
          <w:rFonts w:asciiTheme="majorHAnsi" w:eastAsiaTheme="majorEastAsia" w:hAnsiTheme="majorHAnsi" w:cstheme="majorBidi"/>
        </w:rPr>
        <w:t xml:space="preserve">Subsection A of § </w:t>
      </w:r>
      <w:hyperlink r:id="rId10">
        <w:r w:rsidRPr="504F07A7">
          <w:rPr>
            <w:rStyle w:val="Hyperlink"/>
            <w:rFonts w:asciiTheme="majorHAnsi" w:eastAsiaTheme="majorEastAsia" w:hAnsiTheme="majorHAnsi" w:cstheme="majorBidi"/>
          </w:rPr>
          <w:t>22.1-349.6</w:t>
        </w:r>
      </w:hyperlink>
      <w:r w:rsidRPr="504F07A7">
        <w:rPr>
          <w:rFonts w:asciiTheme="majorHAnsi" w:eastAsiaTheme="majorEastAsia" w:hAnsiTheme="majorHAnsi" w:cstheme="majorBidi"/>
        </w:rPr>
        <w:t xml:space="preserve"> of the Code of Virginia states, in part, that “[t]he Board shall establish procedures for receiving, reviewing, and ruling upon applications and shall make a copy of any such procedures available to all interested parties upon request. . . . The Board’s review procedures shall establish a review committee that may include experts with the operation of similar schools located in other states.”</w:t>
      </w:r>
    </w:p>
    <w:p w14:paraId="50C5CFAF" w14:textId="77777777" w:rsidR="00454935" w:rsidRDefault="00454935" w:rsidP="504F07A7">
      <w:pPr>
        <w:rPr>
          <w:rFonts w:asciiTheme="majorHAnsi" w:eastAsiaTheme="majorEastAsia" w:hAnsiTheme="majorHAnsi" w:cstheme="majorBidi"/>
        </w:rPr>
      </w:pPr>
    </w:p>
    <w:p w14:paraId="6B4056DC" w14:textId="7C4040A4" w:rsidR="4B697491" w:rsidRDefault="4B697491" w:rsidP="504F07A7">
      <w:pPr>
        <w:rPr>
          <w:rFonts w:asciiTheme="majorHAnsi" w:eastAsiaTheme="majorEastAsia" w:hAnsiTheme="majorHAnsi" w:cstheme="majorBidi"/>
          <w:highlight w:val="yellow"/>
          <w:u w:val="single"/>
        </w:rPr>
      </w:pPr>
    </w:p>
    <w:sectPr w:rsidR="4B697491"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F28D4" w14:textId="77777777" w:rsidR="007A6AA4" w:rsidRDefault="007A6AA4">
      <w:pPr>
        <w:spacing w:line="240" w:lineRule="auto"/>
      </w:pPr>
      <w:r>
        <w:separator/>
      </w:r>
    </w:p>
  </w:endnote>
  <w:endnote w:type="continuationSeparator" w:id="0">
    <w:p w14:paraId="59C5CC80" w14:textId="77777777" w:rsidR="007A6AA4" w:rsidRDefault="007A6A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do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8046B" w14:textId="77777777" w:rsidR="00AD0966" w:rsidRDefault="001E412D">
    <w:pPr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62953" w14:textId="77777777" w:rsidR="00AD0966" w:rsidRDefault="001E412D">
    <w:pPr>
      <w:jc w:val="center"/>
      <w:rPr>
        <w:rFonts w:ascii="Cardo" w:eastAsia="Cardo" w:hAnsi="Cardo" w:cs="Cardo"/>
      </w:rPr>
    </w:pPr>
    <w:r>
      <w:rPr>
        <w:rFonts w:ascii="Cardo" w:eastAsia="Cardo" w:hAnsi="Cardo" w:cs="Cardo"/>
      </w:rPr>
      <w:fldChar w:fldCharType="begin"/>
    </w:r>
    <w:r>
      <w:rPr>
        <w:rFonts w:ascii="Cardo" w:eastAsia="Cardo" w:hAnsi="Cardo" w:cs="Cardo"/>
      </w:rPr>
      <w:instrText>PAGE</w:instrText>
    </w:r>
    <w:r>
      <w:rPr>
        <w:rFonts w:ascii="Cardo" w:eastAsia="Cardo" w:hAnsi="Cardo" w:cs="Cardo"/>
      </w:rPr>
      <w:fldChar w:fldCharType="separate"/>
    </w:r>
    <w:r>
      <w:rPr>
        <w:rFonts w:ascii="Cardo" w:eastAsia="Cardo" w:hAnsi="Cardo" w:cs="Cardo"/>
        <w:noProof/>
      </w:rPr>
      <w:t>1</w:t>
    </w:r>
    <w:r>
      <w:rPr>
        <w:rFonts w:ascii="Cardo" w:eastAsia="Cardo" w:hAnsi="Cardo" w:cs="Card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815E4" w14:textId="77777777" w:rsidR="007A6AA4" w:rsidRDefault="007A6AA4">
      <w:pPr>
        <w:spacing w:line="240" w:lineRule="auto"/>
      </w:pPr>
      <w:r>
        <w:separator/>
      </w:r>
    </w:p>
  </w:footnote>
  <w:footnote w:type="continuationSeparator" w:id="0">
    <w:p w14:paraId="7B90CCC0" w14:textId="77777777" w:rsidR="007A6AA4" w:rsidRDefault="007A6A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4CD77" w14:textId="77777777" w:rsidR="00AD0966" w:rsidRDefault="001E412D">
    <w:pPr>
      <w:pStyle w:val="Heading1"/>
    </w:pPr>
    <w:bookmarkStart w:id="16" w:name="_1y4a0gsejnud" w:colFirst="0" w:colLast="0"/>
    <w:bookmarkEnd w:id="16"/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 wp14:anchorId="659CF71C" wp14:editId="07777777">
          <wp:simplePos x="0" y="0"/>
          <wp:positionH relativeFrom="page">
            <wp:posOffset>-9524</wp:posOffset>
          </wp:positionH>
          <wp:positionV relativeFrom="page">
            <wp:posOffset>0</wp:posOffset>
          </wp:positionV>
          <wp:extent cx="7799913" cy="1604963"/>
          <wp:effectExtent l="0" t="0" r="0" b="0"/>
          <wp:wrapSquare wrapText="bothSides" distT="114300" distB="114300" distL="114300" distR="114300"/>
          <wp:docPr id="1" name="image1.png" descr="Blue themed graphics and text that include the Virginia state seal on the left, text on the righ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Blue themed graphics and text that include the Virginia state seal on the left, text on the righ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9913" cy="16049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1E43"/>
    <w:multiLevelType w:val="hybridMultilevel"/>
    <w:tmpl w:val="B60A3328"/>
    <w:lvl w:ilvl="0" w:tplc="DEB423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FADE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06FD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7E2F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6E93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0C6F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8482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3AB0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3E41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01968"/>
    <w:multiLevelType w:val="hybridMultilevel"/>
    <w:tmpl w:val="A2BE01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5A0186"/>
    <w:multiLevelType w:val="hybridMultilevel"/>
    <w:tmpl w:val="2C0E8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9D571"/>
    <w:multiLevelType w:val="hybridMultilevel"/>
    <w:tmpl w:val="20863B8A"/>
    <w:lvl w:ilvl="0" w:tplc="6A28DF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629352">
      <w:start w:val="1"/>
      <w:numFmt w:val="bullet"/>
      <w:lvlText w:val="○"/>
      <w:lvlJc w:val="left"/>
      <w:pPr>
        <w:ind w:left="1440" w:hanging="360"/>
      </w:pPr>
      <w:rPr>
        <w:rFonts w:ascii="Symbol" w:hAnsi="Symbol" w:hint="default"/>
      </w:rPr>
    </w:lvl>
    <w:lvl w:ilvl="2" w:tplc="347029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9AA5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0682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1E25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4A87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547A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E0FB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643C8"/>
    <w:multiLevelType w:val="multilevel"/>
    <w:tmpl w:val="40F0AB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A781F28"/>
    <w:multiLevelType w:val="multilevel"/>
    <w:tmpl w:val="004227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BC764BE"/>
    <w:multiLevelType w:val="multilevel"/>
    <w:tmpl w:val="163A27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7E70EAA"/>
    <w:multiLevelType w:val="hybridMultilevel"/>
    <w:tmpl w:val="89FAB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3E7155"/>
    <w:multiLevelType w:val="multilevel"/>
    <w:tmpl w:val="1DAA87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CFA0F42"/>
    <w:multiLevelType w:val="multilevel"/>
    <w:tmpl w:val="2488F6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809535E"/>
    <w:multiLevelType w:val="multilevel"/>
    <w:tmpl w:val="23E2DD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F9431D8"/>
    <w:multiLevelType w:val="multilevel"/>
    <w:tmpl w:val="F2D813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48115134">
    <w:abstractNumId w:val="3"/>
  </w:num>
  <w:num w:numId="2" w16cid:durableId="1338848769">
    <w:abstractNumId w:val="0"/>
  </w:num>
  <w:num w:numId="3" w16cid:durableId="736708353">
    <w:abstractNumId w:val="10"/>
  </w:num>
  <w:num w:numId="4" w16cid:durableId="360673126">
    <w:abstractNumId w:val="6"/>
  </w:num>
  <w:num w:numId="5" w16cid:durableId="1368411272">
    <w:abstractNumId w:val="9"/>
  </w:num>
  <w:num w:numId="6" w16cid:durableId="1985507154">
    <w:abstractNumId w:val="4"/>
  </w:num>
  <w:num w:numId="7" w16cid:durableId="644965808">
    <w:abstractNumId w:val="8"/>
  </w:num>
  <w:num w:numId="8" w16cid:durableId="1210726242">
    <w:abstractNumId w:val="5"/>
  </w:num>
  <w:num w:numId="9" w16cid:durableId="742793793">
    <w:abstractNumId w:val="11"/>
  </w:num>
  <w:num w:numId="10" w16cid:durableId="1070150589">
    <w:abstractNumId w:val="1"/>
  </w:num>
  <w:num w:numId="11" w16cid:durableId="166673550">
    <w:abstractNumId w:val="7"/>
  </w:num>
  <w:num w:numId="12" w16cid:durableId="18130634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66"/>
    <w:rsid w:val="00141488"/>
    <w:rsid w:val="001E412D"/>
    <w:rsid w:val="00244413"/>
    <w:rsid w:val="00276B3D"/>
    <w:rsid w:val="002A059E"/>
    <w:rsid w:val="003013E0"/>
    <w:rsid w:val="00337306"/>
    <w:rsid w:val="003D3C36"/>
    <w:rsid w:val="0043568A"/>
    <w:rsid w:val="004419B4"/>
    <w:rsid w:val="00454935"/>
    <w:rsid w:val="004652D7"/>
    <w:rsid w:val="005312CF"/>
    <w:rsid w:val="00593041"/>
    <w:rsid w:val="005A2BFF"/>
    <w:rsid w:val="005E4C3A"/>
    <w:rsid w:val="00661E1D"/>
    <w:rsid w:val="006BB957"/>
    <w:rsid w:val="006D34C7"/>
    <w:rsid w:val="006D4C05"/>
    <w:rsid w:val="0072511A"/>
    <w:rsid w:val="00766622"/>
    <w:rsid w:val="007817E4"/>
    <w:rsid w:val="007A6AA4"/>
    <w:rsid w:val="007D26FE"/>
    <w:rsid w:val="0095124D"/>
    <w:rsid w:val="009D642A"/>
    <w:rsid w:val="009F5E96"/>
    <w:rsid w:val="009F7057"/>
    <w:rsid w:val="00A13FDD"/>
    <w:rsid w:val="00A6081F"/>
    <w:rsid w:val="00AD0966"/>
    <w:rsid w:val="00B15BAF"/>
    <w:rsid w:val="00C432EE"/>
    <w:rsid w:val="00CD7B86"/>
    <w:rsid w:val="00CF5ECA"/>
    <w:rsid w:val="00D5743C"/>
    <w:rsid w:val="00D77609"/>
    <w:rsid w:val="00D9247D"/>
    <w:rsid w:val="00D94167"/>
    <w:rsid w:val="00E45392"/>
    <w:rsid w:val="00E4788E"/>
    <w:rsid w:val="00F64E1B"/>
    <w:rsid w:val="00F7021B"/>
    <w:rsid w:val="00F82CDB"/>
    <w:rsid w:val="00FA9E68"/>
    <w:rsid w:val="00FD0CA1"/>
    <w:rsid w:val="00FD1A49"/>
    <w:rsid w:val="00FE6849"/>
    <w:rsid w:val="0185CEA7"/>
    <w:rsid w:val="029FF34C"/>
    <w:rsid w:val="03D182E4"/>
    <w:rsid w:val="04323F2A"/>
    <w:rsid w:val="049AE6C0"/>
    <w:rsid w:val="05032160"/>
    <w:rsid w:val="090D9DD3"/>
    <w:rsid w:val="0A7E37F7"/>
    <w:rsid w:val="0C50A33E"/>
    <w:rsid w:val="0CC08700"/>
    <w:rsid w:val="0CD06ED4"/>
    <w:rsid w:val="0E14F5EB"/>
    <w:rsid w:val="0E6C3F35"/>
    <w:rsid w:val="0FD54BD9"/>
    <w:rsid w:val="10080F96"/>
    <w:rsid w:val="13909292"/>
    <w:rsid w:val="142BA89D"/>
    <w:rsid w:val="15BD3D42"/>
    <w:rsid w:val="165E28BD"/>
    <w:rsid w:val="1669076B"/>
    <w:rsid w:val="16F9F71C"/>
    <w:rsid w:val="1ABF91FE"/>
    <w:rsid w:val="1BDA96E8"/>
    <w:rsid w:val="1D82F214"/>
    <w:rsid w:val="208C096D"/>
    <w:rsid w:val="21597324"/>
    <w:rsid w:val="22F63FA4"/>
    <w:rsid w:val="24B5E7ED"/>
    <w:rsid w:val="255E9AD8"/>
    <w:rsid w:val="257684DB"/>
    <w:rsid w:val="25F109CE"/>
    <w:rsid w:val="2BF23CE9"/>
    <w:rsid w:val="2CF750C1"/>
    <w:rsid w:val="2DC198D0"/>
    <w:rsid w:val="2E214B0D"/>
    <w:rsid w:val="2E605803"/>
    <w:rsid w:val="380564A9"/>
    <w:rsid w:val="3A6BFDE2"/>
    <w:rsid w:val="3A7AD953"/>
    <w:rsid w:val="3B1E66BA"/>
    <w:rsid w:val="3F0507BF"/>
    <w:rsid w:val="3F8A1405"/>
    <w:rsid w:val="3F99734F"/>
    <w:rsid w:val="3FA7AC69"/>
    <w:rsid w:val="405D7437"/>
    <w:rsid w:val="42BCB13C"/>
    <w:rsid w:val="42D3DB0E"/>
    <w:rsid w:val="43105042"/>
    <w:rsid w:val="450BFB60"/>
    <w:rsid w:val="4648ED23"/>
    <w:rsid w:val="466B4DFF"/>
    <w:rsid w:val="4692E8F6"/>
    <w:rsid w:val="47ED2FD8"/>
    <w:rsid w:val="4B697491"/>
    <w:rsid w:val="4B7B708F"/>
    <w:rsid w:val="4BC7FD56"/>
    <w:rsid w:val="4CB82EA7"/>
    <w:rsid w:val="4D8719C5"/>
    <w:rsid w:val="4E07E6B4"/>
    <w:rsid w:val="4EBFE64F"/>
    <w:rsid w:val="504F07A7"/>
    <w:rsid w:val="51EA4090"/>
    <w:rsid w:val="529D63E8"/>
    <w:rsid w:val="532A41AD"/>
    <w:rsid w:val="54FF39F6"/>
    <w:rsid w:val="5545DD46"/>
    <w:rsid w:val="56150CCD"/>
    <w:rsid w:val="56EAC70B"/>
    <w:rsid w:val="58EB3A3E"/>
    <w:rsid w:val="59C8ABF8"/>
    <w:rsid w:val="5C889F86"/>
    <w:rsid w:val="5E711439"/>
    <w:rsid w:val="5EF10B47"/>
    <w:rsid w:val="600DE0B9"/>
    <w:rsid w:val="601D1A33"/>
    <w:rsid w:val="60B845A0"/>
    <w:rsid w:val="619088BD"/>
    <w:rsid w:val="6203BA6E"/>
    <w:rsid w:val="6344855C"/>
    <w:rsid w:val="63A98B1C"/>
    <w:rsid w:val="6462A5C9"/>
    <w:rsid w:val="66EE2E00"/>
    <w:rsid w:val="68900854"/>
    <w:rsid w:val="68A86476"/>
    <w:rsid w:val="68B2DB2E"/>
    <w:rsid w:val="6C2FAFC8"/>
    <w:rsid w:val="6CEAA8B1"/>
    <w:rsid w:val="6DC60238"/>
    <w:rsid w:val="70ACAD73"/>
    <w:rsid w:val="7188D339"/>
    <w:rsid w:val="72804AFE"/>
    <w:rsid w:val="747EE18D"/>
    <w:rsid w:val="74944929"/>
    <w:rsid w:val="74E63ACF"/>
    <w:rsid w:val="75B7EBC0"/>
    <w:rsid w:val="75D2103C"/>
    <w:rsid w:val="7753BC21"/>
    <w:rsid w:val="7762135E"/>
    <w:rsid w:val="782222CB"/>
    <w:rsid w:val="79B9ABF2"/>
    <w:rsid w:val="7B40E726"/>
    <w:rsid w:val="7B70B917"/>
    <w:rsid w:val="7DC794DA"/>
    <w:rsid w:val="7E5B81B1"/>
    <w:rsid w:val="7E8D1D15"/>
    <w:rsid w:val="7F4FA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82AD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rFonts w:ascii="Cardo" w:eastAsia="Cardo" w:hAnsi="Cardo" w:cs="Cardo"/>
      <w:b/>
    </w:rPr>
  </w:style>
  <w:style w:type="paragraph" w:styleId="Heading2">
    <w:name w:val="heading 2"/>
    <w:basedOn w:val="Normal"/>
    <w:next w:val="Normal"/>
    <w:pPr>
      <w:keepNext/>
      <w:keepLines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outlineLvl w:val="2"/>
    </w:pPr>
    <w:rPr>
      <w:rFonts w:ascii="Cardo" w:eastAsia="Cardo" w:hAnsi="Cardo" w:cs="Cardo"/>
      <w:b/>
    </w:rPr>
  </w:style>
  <w:style w:type="paragraph" w:styleId="Heading4">
    <w:name w:val="heading 4"/>
    <w:basedOn w:val="Normal"/>
    <w:next w:val="Normal"/>
    <w:pPr>
      <w:keepNext/>
      <w:keepLines/>
      <w:outlineLvl w:val="3"/>
    </w:pPr>
    <w:rPr>
      <w:rFonts w:ascii="Cardo" w:eastAsia="Cardo" w:hAnsi="Cardo" w:cs="Cardo"/>
      <w:b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</w:pPr>
    <w:rPr>
      <w:rFonts w:ascii="Cardo" w:eastAsia="Cardo" w:hAnsi="Cardo" w:cs="Cardo"/>
      <w:b/>
    </w:rPr>
  </w:style>
  <w:style w:type="paragraph" w:styleId="Subtitle">
    <w:name w:val="Subtitle"/>
    <w:basedOn w:val="Normal"/>
    <w:next w:val="Normal"/>
    <w:pPr>
      <w:keepNext/>
      <w:keepLines/>
      <w:spacing w:after="320" w:line="240" w:lineRule="auto"/>
    </w:pPr>
    <w:rPr>
      <w:color w:val="666666"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sid w:val="001E412D"/>
    <w:rPr>
      <w:color w:val="80808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34C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34C7"/>
    <w:rPr>
      <w:color w:val="605E5C"/>
      <w:shd w:val="clear" w:color="auto" w:fill="E1DFDD"/>
    </w:rPr>
  </w:style>
  <w:style w:type="character" w:customStyle="1" w:styleId="xcontentpasted2">
    <w:name w:val="x_contentpasted2"/>
    <w:basedOn w:val="DefaultParagraphFont"/>
    <w:rsid w:val="006D34C7"/>
  </w:style>
  <w:style w:type="paragraph" w:styleId="Header">
    <w:name w:val="header"/>
    <w:basedOn w:val="Normal"/>
    <w:link w:val="HeaderChar"/>
    <w:uiPriority w:val="99"/>
    <w:unhideWhenUsed/>
    <w:rsid w:val="00CF5EC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ECA"/>
  </w:style>
  <w:style w:type="paragraph" w:styleId="Footer">
    <w:name w:val="footer"/>
    <w:basedOn w:val="Normal"/>
    <w:link w:val="FooterChar"/>
    <w:uiPriority w:val="99"/>
    <w:unhideWhenUsed/>
    <w:rsid w:val="00CF5EC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y.Armstrong@doe.virginia.gov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aw.lis.virginia.gov/vacode/title22.1/chapter19.1/section22.1-349.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e.virginia.gov/boe/plan/index.shtm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573A1205690449BC960B995EC7778B" ma:contentTypeVersion="7" ma:contentTypeDescription="Create a new document." ma:contentTypeScope="" ma:versionID="cafb7b3f12e816a4e798dd230c4d35fd">
  <xsd:schema xmlns:xsd="http://www.w3.org/2001/XMLSchema" xmlns:xs="http://www.w3.org/2001/XMLSchema" xmlns:p="http://schemas.microsoft.com/office/2006/metadata/properties" xmlns:ns2="4c2c5aab-b472-4b8f-a7fa-721e1e86a722" xmlns:ns3="48904f4f-f42a-42cb-a058-7ee0fb13e189" targetNamespace="http://schemas.microsoft.com/office/2006/metadata/properties" ma:root="true" ma:fieldsID="413cfd9e99b61bc8b1d9881995ad6607" ns2:_="" ns3:_="">
    <xsd:import namespace="4c2c5aab-b472-4b8f-a7fa-721e1e86a722"/>
    <xsd:import namespace="48904f4f-f42a-42cb-a058-7ee0fb13e1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Approval_x0020_STatus" minOccurs="0"/>
                <xsd:element ref="ns3:MediaServiceObjectDetectorVersions" minOccurs="0"/>
                <xsd:element ref="ns3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c5aab-b472-4b8f-a7fa-721e1e86a7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04f4f-f42a-42cb-a058-7ee0fb13e1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Approval_x0020_STatus" ma:index="12" nillable="true" ma:displayName="Approval Status" ma:default="Not Reviewed" ma:format="Dropdown" ma:internalName="Approval_x0020_STatus">
      <xsd:simpleType>
        <xsd:restriction base="dms:Choice">
          <xsd:enumeration value="Not Reviewed"/>
          <xsd:enumeration value="Reviewed"/>
          <xsd:enumeration value="Final - Copied to Meeting Folder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14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_x0020_STatus xmlns="48904f4f-f42a-42cb-a058-7ee0fb13e189">Not Reviewed</Approval_x0020_STatus>
    <Notes xmlns="48904f4f-f42a-42cb-a058-7ee0fb13e189" xsi:nil="true"/>
    <SharedWithUsers xmlns="4c2c5aab-b472-4b8f-a7fa-721e1e86a722">
      <UserInfo>
        <DisplayName>Armstrong, Tatanishia (DOE)</DisplayName>
        <AccountId>136</AccountId>
        <AccountType/>
      </UserInfo>
      <UserInfo>
        <DisplayName>Chapman, Jim (DOE)</DisplayName>
        <AccountId>15</AccountId>
        <AccountType/>
      </UserInfo>
      <UserInfo>
        <DisplayName>Perez, Megan (DOE)</DisplayName>
        <AccountId>20</AccountId>
        <AccountType/>
      </UserInfo>
      <UserInfo>
        <DisplayName>Haymes, Patricia (DOE)</DisplayName>
        <AccountId>59</AccountId>
        <AccountType/>
      </UserInfo>
      <UserInfo>
        <DisplayName>Williams, Susan (DOE)</DisplayName>
        <AccountId>54</AccountId>
        <AccountType/>
      </UserInfo>
      <UserInfo>
        <DisplayName>Curwood, Sandra (DOE)</DisplayName>
        <AccountId>82</AccountId>
        <AccountType/>
      </UserInfo>
      <UserInfo>
        <DisplayName>Susbury, Sarah (DOE)</DisplayName>
        <AccountId>47</AccountId>
        <AccountType/>
      </UserInfo>
      <UserInfo>
        <DisplayName>Sodat, Lynn (DOE)</DisplayName>
        <AccountId>66</AccountId>
        <AccountType/>
      </UserInfo>
      <UserInfo>
        <DisplayName>Jones, Monique (DOE)</DisplayName>
        <AccountId>116</AccountId>
        <AccountType/>
      </UserInfo>
      <UserInfo>
        <DisplayName>Harris, Christine (DOE)</DisplayName>
        <AccountId>48</AccountId>
        <AccountType/>
      </UserInfo>
      <UserInfo>
        <DisplayName>Coleman, Tracie (DOE)</DisplayName>
        <AccountId>62</AccountId>
        <AccountType/>
      </UserInfo>
      <UserInfo>
        <DisplayName>Ramnarain, Arravind (DOE)</DisplayName>
        <AccountId>64</AccountId>
        <AccountType/>
      </UserInfo>
      <UserInfo>
        <DisplayName>Dickey, Kent (DOE)</DisplayName>
        <AccountId>30</AccountId>
        <AccountType/>
      </UserInfo>
      <UserInfo>
        <DisplayName>Millward, Hank (DOE)</DisplayName>
        <AccountId>61</AccountId>
        <AccountType/>
      </UserInfo>
      <UserInfo>
        <DisplayName>Phenicie, Jeff (DOE)</DisplayName>
        <AccountId>145</AccountId>
        <AccountType/>
      </UserInfo>
      <UserInfo>
        <DisplayName>Lanza, Edward (DOE)</DisplayName>
        <AccountId>65</AccountId>
        <AccountType/>
      </UserInfo>
      <UserInfo>
        <DisplayName>Loving-ryder, Shelley (DOE)</DisplayName>
        <AccountId>26</AccountId>
        <AccountType/>
      </UserInfo>
      <UserInfo>
        <DisplayName>Broyles, Thomas (DOE)</DisplayName>
        <AccountId>53</AccountId>
        <AccountType/>
      </UserInfo>
      <UserInfo>
        <DisplayName>Torbert, Johnelle (DOE)</DisplayName>
        <AccountId>140</AccountId>
        <AccountType/>
      </UserInfo>
      <UserInfo>
        <DisplayName>Clemmons, Maggie (DOE)</DisplayName>
        <AccountId>37</AccountId>
        <AccountType/>
      </UserInfo>
      <UserInfo>
        <DisplayName>Saimre, Maribel (DOE)</DisplayName>
        <AccountId>146</AccountId>
        <AccountType/>
      </UserInfo>
      <UserInfo>
        <DisplayName>Sale, Leslie (DOE)</DisplayName>
        <AccountId>45</AccountId>
        <AccountType/>
      </UserInfo>
      <UserInfo>
        <DisplayName>Carroll, Erin (DOE)</DisplayName>
        <AccountId>67</AccountId>
        <AccountType/>
      </UserInfo>
      <UserInfo>
        <DisplayName>Pyle, Charles (DOE)</DisplayName>
        <AccountId>25</AccountId>
        <AccountType/>
      </UserInfo>
      <UserInfo>
        <DisplayName>Myers, Dave (DOE)</DisplayName>
        <AccountId>32</AccountId>
        <AccountType/>
      </UserInfo>
      <UserInfo>
        <DisplayName>Hollins, Samantha (DOE)</DisplayName>
        <AccountId>28</AccountId>
        <AccountType/>
      </UserInfo>
      <UserInfo>
        <DisplayName>Richardson, Tamilah (DOE)</DisplayName>
        <AccountId>72</AccountId>
        <AccountType/>
      </UserInfo>
      <UserInfo>
        <DisplayName>Burnett, Zenia (DOE)</DisplayName>
        <AccountId>58</AccountId>
        <AccountType/>
      </UserInfo>
      <UserInfo>
        <DisplayName>Carnohan, Diane (DOE)</DisplayName>
        <AccountId>16</AccountId>
        <AccountType/>
      </UserInfo>
      <UserInfo>
        <DisplayName>Jeffries, Taundwa (DOE)</DisplayName>
        <AccountId>73</AccountId>
        <AccountType/>
      </UserInfo>
      <UserInfo>
        <DisplayName>Ortiz, Aurelia (DOE)</DisplayName>
        <AccountId>56</AccountId>
        <AccountType/>
      </UserInfo>
      <UserInfo>
        <DisplayName>Cormal, Paul (DOE)</DisplayName>
        <AccountId>55</AccountId>
        <AccountType/>
      </UserInfo>
      <UserInfo>
        <DisplayName>Ullrich, Rebecca (DOE)</DisplayName>
        <AccountId>69</AccountId>
        <AccountType/>
      </UserInfo>
      <UserInfo>
        <DisplayName>Albon, Brendon (DOE)</DisplayName>
        <AccountId>36</AccountId>
        <AccountType/>
      </UserInfo>
      <UserInfo>
        <DisplayName>Williams, Jeff (DOE)</DisplayName>
        <AccountId>71</AccountId>
        <AccountType/>
      </UserInfo>
      <UserInfo>
        <DisplayName>Conway, Jenna (DOE)</DisplayName>
        <AccountId>35</AccountId>
        <AccountType/>
      </UserInfo>
      <UserInfo>
        <DisplayName>Johnson, Joan (DOE)</DisplayName>
        <AccountId>31</AccountId>
        <AccountType/>
      </UserInfo>
      <UserInfo>
        <DisplayName>Moore, Megan (DOE)</DisplayName>
        <AccountId>57</AccountId>
        <AccountType/>
      </UserInfo>
      <UserInfo>
        <DisplayName>Lawson, Carol Ann (DOE)</DisplayName>
        <AccountId>51</AccountId>
        <AccountType/>
      </UserInfo>
      <UserInfo>
        <DisplayName>Siepka, Amy (DOE)</DisplayName>
        <AccountId>46</AccountId>
        <AccountType/>
      </UserInfo>
      <UserInfo>
        <DisplayName>Merritt, Adria (DOE)</DisplayName>
        <AccountId>52</AccountId>
        <AccountType/>
      </UserInfo>
      <UserInfo>
        <DisplayName>Sherrill, Annette (DOE)</DisplayName>
        <AccountId>50</AccountId>
        <AccountType/>
      </UserInfo>
      <UserInfo>
        <DisplayName>Schultz, Elizabeth (DOE)</DisplayName>
        <AccountId>33</AccountId>
        <AccountType/>
      </UserInfo>
      <UserInfo>
        <DisplayName>Balow, Jillian (DOE)</DisplayName>
        <AccountId>44</AccountId>
        <AccountType/>
      </UserInfo>
      <UserInfo>
        <DisplayName>Richey, Kimberly (DOE)</DisplayName>
        <AccountId>34</AccountId>
        <AccountType/>
      </UserInfo>
      <UserInfo>
        <DisplayName>Compton, Michael (DOE)</DisplayName>
        <AccountId>147</AccountId>
        <AccountType/>
      </UserInfo>
      <UserInfo>
        <DisplayName>Little, Karin (DOE)</DisplayName>
        <AccountId>68</AccountId>
        <AccountType/>
      </UserInfo>
      <UserInfo>
        <DisplayName>Schneider, Angela (DOE)</DisplayName>
        <AccountId>49</AccountId>
        <AccountType/>
      </UserInfo>
      <UserInfo>
        <DisplayName>Quist, Karen (DOE)</DisplayName>
        <AccountId>148</AccountId>
        <AccountType/>
      </UserInfo>
      <UserInfo>
        <DisplayName>Velazquez, Melissa (DOE)</DisplayName>
        <AccountId>29</AccountId>
        <AccountType/>
      </UserInfo>
      <UserInfo>
        <DisplayName>Ramsey, Sandra (DOE)</DisplayName>
        <AccountId>149</AccountId>
        <AccountType/>
      </UserInfo>
      <UserInfo>
        <DisplayName>Hayes, Geraldine (DOE)</DisplayName>
        <AccountId>150</AccountId>
        <AccountType/>
      </UserInfo>
      <UserInfo>
        <DisplayName>Brown-conklin, Angela (DOE)</DisplayName>
        <AccountId>151</AccountId>
        <AccountType/>
      </UserInfo>
      <UserInfo>
        <DisplayName>Ballard, Quentin (DOE)</DisplayName>
        <AccountId>157</AccountId>
        <AccountType/>
      </UserInfo>
      <UserInfo>
        <DisplayName>Jennings, Laura (DOE)</DisplayName>
        <AccountId>177</AccountId>
        <AccountType/>
      </UserInfo>
      <UserInfo>
        <DisplayName>Meyers, Kris (DOE)</DisplayName>
        <AccountId>112</AccountId>
        <AccountType/>
      </UserInfo>
      <UserInfo>
        <DisplayName>Coons, Lisa (DOE)</DisplayName>
        <AccountId>226</AccountId>
        <AccountType/>
      </UserInfo>
      <UserInfo>
        <DisplayName>Raley, Jeremy (DOE)</DisplayName>
        <AccountId>227</AccountId>
        <AccountType/>
      </UserInfo>
      <UserInfo>
        <DisplayName>Debraine, Raphael (DOE)</DisplayName>
        <AccountId>23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142762C-2E6E-49AE-B0BA-F807F02068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73DBBE-794B-40E8-8672-D03323C8C553}"/>
</file>

<file path=customXml/itemProps3.xml><?xml version="1.0" encoding="utf-8"?>
<ds:datastoreItem xmlns:ds="http://schemas.openxmlformats.org/officeDocument/2006/customXml" ds:itemID="{6DDFAA96-8FDB-4D3E-B5E6-70B7A3DD6EC0}"/>
</file>

<file path=customXml/itemProps4.xml><?xml version="1.0" encoding="utf-8"?>
<ds:datastoreItem xmlns:ds="http://schemas.openxmlformats.org/officeDocument/2006/customXml" ds:itemID="{12CC7879-E8E4-40D8-B574-48DE47447B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2023-09-27T18:03:00Z</dcterms:created>
  <dcterms:modified xsi:type="dcterms:W3CDTF">2023-09-27T18:03:00Z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0x010100FB573A1205690449BC960B995EC7778B</vt:lpwstr>
  </property>
</Properties>
</file>