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9842DB" w14:textId="670D3B6C" w:rsidR="00AD0966" w:rsidRDefault="001E412D" w:rsidP="5100A0E0">
      <w:pPr>
        <w:pStyle w:val="Heading1"/>
        <w:ind w:left="2160" w:hanging="2160"/>
        <w:rPr>
          <w:rFonts w:ascii="Calibri" w:eastAsia="Calibri" w:hAnsi="Calibri" w:cs="Calibri"/>
        </w:rPr>
      </w:pPr>
      <w:bookmarkStart w:id="0" w:name="_v6h2tvc63wcj"/>
      <w:bookmarkEnd w:id="0"/>
      <w:r w:rsidRPr="5100A0E0">
        <w:rPr>
          <w:rFonts w:ascii="Calibri" w:eastAsia="Calibri" w:hAnsi="Calibri" w:cs="Calibri"/>
        </w:rPr>
        <w:t xml:space="preserve">Agenda Item: </w:t>
      </w:r>
      <w:r>
        <w:tab/>
      </w:r>
      <w:r w:rsidR="6E725A74" w:rsidRPr="5100A0E0">
        <w:rPr>
          <w:rFonts w:ascii="Calibri" w:eastAsia="Calibri" w:hAnsi="Calibri" w:cs="Calibri"/>
        </w:rPr>
        <w:t>I</w:t>
      </w:r>
    </w:p>
    <w:p w14:paraId="672A6659" w14:textId="77777777" w:rsidR="00AD0966" w:rsidRDefault="00AD0966" w:rsidP="5100A0E0">
      <w:pPr>
        <w:ind w:left="2160" w:hanging="2160"/>
        <w:rPr>
          <w:rFonts w:ascii="Calibri" w:eastAsia="Calibri" w:hAnsi="Calibri" w:cs="Calibri"/>
          <w:b/>
          <w:bCs/>
        </w:rPr>
      </w:pPr>
    </w:p>
    <w:p w14:paraId="4C8BFC02" w14:textId="063643BE" w:rsidR="00AD0966" w:rsidRDefault="001E412D" w:rsidP="5100A0E0">
      <w:pPr>
        <w:pStyle w:val="Heading2"/>
        <w:ind w:left="2160" w:hanging="2160"/>
        <w:rPr>
          <w:rFonts w:ascii="Calibri" w:eastAsia="Calibri" w:hAnsi="Calibri" w:cs="Calibri"/>
        </w:rPr>
      </w:pPr>
      <w:bookmarkStart w:id="1" w:name="_tehyq7yeo3rn"/>
      <w:bookmarkEnd w:id="1"/>
      <w:r w:rsidRPr="5100A0E0">
        <w:rPr>
          <w:rFonts w:ascii="Calibri" w:eastAsia="Calibri" w:hAnsi="Calibri" w:cs="Calibri"/>
        </w:rPr>
        <w:t xml:space="preserve">Date: </w:t>
      </w:r>
      <w:r>
        <w:tab/>
      </w:r>
      <w:r w:rsidR="00082D41" w:rsidRPr="5100A0E0">
        <w:rPr>
          <w:rFonts w:ascii="Calibri" w:eastAsia="Calibri" w:hAnsi="Calibri" w:cs="Calibri"/>
        </w:rPr>
        <w:t>September 28, 2023</w:t>
      </w:r>
      <w:r>
        <w:tab/>
      </w:r>
    </w:p>
    <w:p w14:paraId="0A37501D" w14:textId="77777777" w:rsidR="00AD0966" w:rsidRDefault="00AD0966" w:rsidP="5100A0E0">
      <w:pPr>
        <w:ind w:left="2160" w:hanging="2160"/>
        <w:rPr>
          <w:rFonts w:ascii="Calibri" w:eastAsia="Calibri" w:hAnsi="Calibri" w:cs="Calibri"/>
          <w:b/>
          <w:bCs/>
        </w:rPr>
      </w:pPr>
    </w:p>
    <w:p w14:paraId="3728E60B" w14:textId="28ACF049" w:rsidR="00AD0966" w:rsidRDefault="001E412D" w:rsidP="5100A0E0">
      <w:pPr>
        <w:pStyle w:val="Heading2"/>
        <w:ind w:left="2160" w:hanging="2160"/>
        <w:rPr>
          <w:rFonts w:ascii="Calibri" w:eastAsia="Calibri" w:hAnsi="Calibri" w:cs="Calibri"/>
        </w:rPr>
      </w:pPr>
      <w:bookmarkStart w:id="2" w:name="_d0ckn4izyzin"/>
      <w:bookmarkEnd w:id="2"/>
      <w:r w:rsidRPr="5100A0E0">
        <w:rPr>
          <w:rFonts w:ascii="Calibri" w:eastAsia="Calibri" w:hAnsi="Calibri" w:cs="Calibri"/>
        </w:rPr>
        <w:t>Title:</w:t>
      </w:r>
      <w:r w:rsidR="00082D41" w:rsidRPr="5100A0E0">
        <w:rPr>
          <w:rFonts w:ascii="Calibri" w:eastAsia="Calibri" w:hAnsi="Calibri" w:cs="Calibri"/>
        </w:rPr>
        <w:t xml:space="preserve"> </w:t>
      </w:r>
      <w:r>
        <w:tab/>
      </w:r>
      <w:r w:rsidR="00082D41" w:rsidRPr="5100A0E0">
        <w:rPr>
          <w:rFonts w:ascii="Calibri" w:eastAsia="Calibri" w:hAnsi="Calibri" w:cs="Calibri"/>
        </w:rPr>
        <w:t xml:space="preserve">State Special Education Advisory Committee (SSEAC) – Annual Report  </w:t>
      </w:r>
    </w:p>
    <w:p w14:paraId="5DAB6C7B" w14:textId="77777777" w:rsidR="00AD0966" w:rsidRPr="003D595B" w:rsidRDefault="00AD0966" w:rsidP="5100A0E0">
      <w:pPr>
        <w:rPr>
          <w:rFonts w:ascii="Calibri" w:eastAsia="Calibri" w:hAnsi="Calibri" w:cs="Calibri"/>
        </w:rPr>
      </w:pPr>
      <w:bookmarkStart w:id="3" w:name="_ckp6aa8djvis"/>
      <w:bookmarkEnd w:id="3"/>
    </w:p>
    <w:p w14:paraId="37E2EE6D" w14:textId="3831BBA6" w:rsidR="00AD0966" w:rsidRDefault="001E412D" w:rsidP="5100A0E0">
      <w:pPr>
        <w:pStyle w:val="Heading2"/>
        <w:ind w:left="2160" w:hanging="2160"/>
        <w:rPr>
          <w:rFonts w:ascii="Calibri" w:eastAsia="Calibri" w:hAnsi="Calibri" w:cs="Calibri"/>
        </w:rPr>
      </w:pPr>
      <w:bookmarkStart w:id="4" w:name="_k7s1zrg76o8l"/>
      <w:bookmarkEnd w:id="4"/>
      <w:r w:rsidRPr="5100A0E0">
        <w:rPr>
          <w:rFonts w:ascii="Calibri" w:eastAsia="Calibri" w:hAnsi="Calibri" w:cs="Calibri"/>
        </w:rPr>
        <w:t xml:space="preserve">Presenter: </w:t>
      </w:r>
      <w:r>
        <w:tab/>
      </w:r>
      <w:r w:rsidR="00082D41" w:rsidRPr="5100A0E0">
        <w:rPr>
          <w:rFonts w:ascii="Calibri" w:eastAsia="Calibri" w:hAnsi="Calibri" w:cs="Calibri"/>
        </w:rPr>
        <w:t>Dr. Samantha M. Hollins, Assistant Superintendent, Special Populations</w:t>
      </w:r>
    </w:p>
    <w:p w14:paraId="25D224AD" w14:textId="4B3341B6" w:rsidR="00082D41" w:rsidRPr="00082D41" w:rsidRDefault="00082D41" w:rsidP="5100A0E0">
      <w:pPr>
        <w:rPr>
          <w:rFonts w:ascii="Calibri" w:eastAsia="Calibri" w:hAnsi="Calibri" w:cs="Calibri"/>
          <w:b/>
          <w:bCs/>
        </w:rPr>
      </w:pPr>
      <w:r>
        <w:tab/>
      </w:r>
      <w:r w:rsidRPr="5100A0E0">
        <w:rPr>
          <w:rFonts w:ascii="Calibri" w:eastAsia="Calibri" w:hAnsi="Calibri" w:cs="Calibri"/>
        </w:rPr>
        <w:t xml:space="preserve">     </w:t>
      </w:r>
      <w:r>
        <w:tab/>
      </w:r>
      <w:r w:rsidR="28B780FC" w:rsidRPr="5100A0E0">
        <w:rPr>
          <w:rFonts w:ascii="Calibri" w:eastAsia="Calibri" w:hAnsi="Calibri" w:cs="Calibri"/>
          <w:b/>
          <w:bCs/>
        </w:rPr>
        <w:t xml:space="preserve"> </w:t>
      </w:r>
      <w:r>
        <w:tab/>
      </w:r>
      <w:r w:rsidRPr="5100A0E0">
        <w:rPr>
          <w:rFonts w:ascii="Calibri" w:eastAsia="Calibri" w:hAnsi="Calibri" w:cs="Calibri"/>
          <w:b/>
          <w:bCs/>
        </w:rPr>
        <w:t xml:space="preserve">Mr. </w:t>
      </w:r>
      <w:proofErr w:type="spellStart"/>
      <w:r w:rsidRPr="5100A0E0">
        <w:rPr>
          <w:rFonts w:ascii="Calibri" w:eastAsia="Calibri" w:hAnsi="Calibri" w:cs="Calibri"/>
          <w:b/>
          <w:bCs/>
        </w:rPr>
        <w:t>Mychael</w:t>
      </w:r>
      <w:proofErr w:type="spellEnd"/>
      <w:r w:rsidRPr="5100A0E0">
        <w:rPr>
          <w:rFonts w:ascii="Calibri" w:eastAsia="Calibri" w:hAnsi="Calibri" w:cs="Calibri"/>
          <w:b/>
          <w:bCs/>
        </w:rPr>
        <w:t xml:space="preserve"> Willon, SSEAC Chairperson</w:t>
      </w:r>
    </w:p>
    <w:p w14:paraId="02EB378F" w14:textId="77777777" w:rsidR="00AD0966" w:rsidRPr="003D595B" w:rsidRDefault="00AD0966" w:rsidP="5100A0E0">
      <w:pPr>
        <w:rPr>
          <w:rFonts w:ascii="Calibri" w:eastAsia="Calibri" w:hAnsi="Calibri" w:cs="Calibri"/>
        </w:rPr>
      </w:pPr>
      <w:bookmarkStart w:id="5" w:name="_6qxna5iyurd3"/>
      <w:bookmarkEnd w:id="5"/>
    </w:p>
    <w:p w14:paraId="1CC5911D" w14:textId="457683D4" w:rsidR="00AD0966" w:rsidRDefault="001E412D" w:rsidP="5100A0E0">
      <w:pPr>
        <w:pStyle w:val="Heading2"/>
        <w:ind w:left="2160" w:hanging="2160"/>
        <w:rPr>
          <w:rFonts w:ascii="Calibri" w:eastAsia="Calibri" w:hAnsi="Calibri" w:cs="Calibri"/>
        </w:rPr>
      </w:pPr>
      <w:bookmarkStart w:id="6" w:name="_fsl9fl59q6tz"/>
      <w:bookmarkEnd w:id="6"/>
      <w:r w:rsidRPr="5100A0E0">
        <w:rPr>
          <w:rFonts w:ascii="Calibri" w:eastAsia="Calibri" w:hAnsi="Calibri" w:cs="Calibri"/>
        </w:rPr>
        <w:t xml:space="preserve">Email: </w:t>
      </w:r>
      <w:r>
        <w:tab/>
      </w:r>
      <w:hyperlink r:id="rId8">
        <w:r w:rsidR="00082D41" w:rsidRPr="5100A0E0">
          <w:rPr>
            <w:rStyle w:val="Hyperlink"/>
            <w:rFonts w:ascii="Calibri" w:eastAsia="Calibri" w:hAnsi="Calibri" w:cs="Calibri"/>
          </w:rPr>
          <w:t>Samantha.Hollins@doe.virginia.gov</w:t>
        </w:r>
      </w:hyperlink>
      <w:r w:rsidR="00082D41" w:rsidRPr="5100A0E0">
        <w:rPr>
          <w:rFonts w:ascii="Calibri" w:eastAsia="Calibri" w:hAnsi="Calibri" w:cs="Calibri"/>
        </w:rPr>
        <w:t xml:space="preserve">           </w:t>
      </w:r>
      <w:r w:rsidRPr="5100A0E0">
        <w:rPr>
          <w:rFonts w:ascii="Calibri" w:eastAsia="Calibri" w:hAnsi="Calibri" w:cs="Calibri"/>
        </w:rPr>
        <w:t xml:space="preserve">Phone: </w:t>
      </w:r>
      <w:r w:rsidR="00082D41" w:rsidRPr="5100A0E0">
        <w:rPr>
          <w:rFonts w:ascii="Calibri" w:eastAsia="Calibri" w:hAnsi="Calibri" w:cs="Calibri"/>
        </w:rPr>
        <w:t>804</w:t>
      </w:r>
      <w:r w:rsidR="239C39A1" w:rsidRPr="5100A0E0">
        <w:rPr>
          <w:rFonts w:ascii="Calibri" w:eastAsia="Calibri" w:hAnsi="Calibri" w:cs="Calibri"/>
        </w:rPr>
        <w:t>-</w:t>
      </w:r>
      <w:r w:rsidR="00082D41" w:rsidRPr="5100A0E0">
        <w:rPr>
          <w:rFonts w:ascii="Calibri" w:eastAsia="Calibri" w:hAnsi="Calibri" w:cs="Calibri"/>
        </w:rPr>
        <w:t>225-2711</w:t>
      </w:r>
    </w:p>
    <w:p w14:paraId="6A05A809" w14:textId="77777777" w:rsidR="00AD0966" w:rsidRDefault="00AD0966" w:rsidP="5100A0E0">
      <w:pPr>
        <w:rPr>
          <w:rFonts w:ascii="Calibri" w:eastAsia="Calibri" w:hAnsi="Calibri" w:cs="Calibri"/>
        </w:rPr>
      </w:pPr>
    </w:p>
    <w:p w14:paraId="4A278986" w14:textId="68F9AA6E" w:rsidR="00AD0966" w:rsidRDefault="001E412D" w:rsidP="5100A0E0">
      <w:pPr>
        <w:pStyle w:val="Heading2"/>
        <w:keepNext w:val="0"/>
        <w:keepLines w:val="0"/>
        <w:rPr>
          <w:rFonts w:ascii="Calibri" w:eastAsia="Calibri" w:hAnsi="Calibri" w:cs="Calibri"/>
        </w:rPr>
      </w:pPr>
      <w:bookmarkStart w:id="7" w:name="_augujpan37ee"/>
      <w:bookmarkEnd w:id="7"/>
      <w:r w:rsidRPr="5100A0E0">
        <w:rPr>
          <w:rFonts w:ascii="Calibri" w:eastAsia="Calibri" w:hAnsi="Calibri" w:cs="Calibri"/>
        </w:rPr>
        <w:t xml:space="preserve">Purpose of Presentation </w:t>
      </w:r>
    </w:p>
    <w:p w14:paraId="5A39BBE3" w14:textId="067F72E2" w:rsidR="00AD0966" w:rsidRDefault="001E412D" w:rsidP="5100A0E0">
      <w:pPr>
        <w:rPr>
          <w:rFonts w:ascii="Calibri" w:eastAsia="Calibri" w:hAnsi="Calibri" w:cs="Calibri"/>
        </w:rPr>
      </w:pPr>
      <w:r w:rsidRPr="5100A0E0">
        <w:rPr>
          <w:rFonts w:ascii="Calibri" w:eastAsia="Calibri" w:hAnsi="Calibri" w:cs="Calibri"/>
        </w:rPr>
        <w:t>Action required by state or federal law or regulation</w:t>
      </w:r>
      <w:r w:rsidR="0072482F" w:rsidRPr="5100A0E0">
        <w:rPr>
          <w:rFonts w:ascii="Calibri" w:eastAsia="Calibri" w:hAnsi="Calibri" w:cs="Calibri"/>
        </w:rPr>
        <w:t>.</w:t>
      </w:r>
    </w:p>
    <w:p w14:paraId="37221A0F" w14:textId="77777777" w:rsidR="0072482F" w:rsidRDefault="0072482F" w:rsidP="5100A0E0">
      <w:pPr>
        <w:ind w:left="720"/>
        <w:rPr>
          <w:rFonts w:ascii="Calibri" w:eastAsia="Calibri" w:hAnsi="Calibri" w:cs="Calibri"/>
        </w:rPr>
      </w:pPr>
    </w:p>
    <w:p w14:paraId="3193A5CF" w14:textId="1484AA3C" w:rsidR="00A1527C" w:rsidRDefault="001E412D" w:rsidP="5100A0E0">
      <w:pPr>
        <w:pStyle w:val="Heading2"/>
        <w:keepNext w:val="0"/>
        <w:keepLines w:val="0"/>
        <w:rPr>
          <w:rFonts w:ascii="Calibri" w:eastAsia="Calibri" w:hAnsi="Calibri" w:cs="Calibri"/>
        </w:rPr>
      </w:pPr>
      <w:bookmarkStart w:id="8" w:name="_1ix2z9h4zl5e"/>
      <w:bookmarkEnd w:id="8"/>
      <w:r w:rsidRPr="5100A0E0">
        <w:rPr>
          <w:rFonts w:ascii="Calibri" w:eastAsia="Calibri" w:hAnsi="Calibri" w:cs="Calibri"/>
        </w:rPr>
        <w:t>Executive Summary</w:t>
      </w:r>
    </w:p>
    <w:p w14:paraId="737CB8D2" w14:textId="1C95A8B0" w:rsidR="004E0117" w:rsidRDefault="009056E6" w:rsidP="5100A0E0">
      <w:pPr>
        <w:pStyle w:val="Default"/>
        <w:spacing w:line="276" w:lineRule="auto"/>
        <w:rPr>
          <w:rFonts w:ascii="Calibri" w:eastAsia="Calibri" w:hAnsi="Calibri" w:cs="Calibri"/>
        </w:rPr>
      </w:pPr>
      <w:r w:rsidRPr="5100A0E0">
        <w:rPr>
          <w:rFonts w:ascii="Calibri" w:eastAsia="Calibri" w:hAnsi="Calibri" w:cs="Calibri"/>
        </w:rPr>
        <w:t xml:space="preserve">The State Special Education Advisory Committee (SSEAC) </w:t>
      </w:r>
      <w:r w:rsidR="004E0117" w:rsidRPr="5100A0E0">
        <w:rPr>
          <w:rFonts w:ascii="Calibri" w:eastAsia="Calibri" w:hAnsi="Calibri" w:cs="Calibri"/>
        </w:rPr>
        <w:t>met in four sessions t</w:t>
      </w:r>
      <w:r w:rsidR="00465828" w:rsidRPr="5100A0E0">
        <w:rPr>
          <w:rFonts w:ascii="Calibri" w:eastAsia="Calibri" w:hAnsi="Calibri" w:cs="Calibri"/>
        </w:rPr>
        <w:t xml:space="preserve">o support </w:t>
      </w:r>
      <w:r w:rsidR="00465828" w:rsidRPr="5100A0E0">
        <w:rPr>
          <w:rFonts w:ascii="Calibri" w:eastAsia="Calibri" w:hAnsi="Calibri" w:cs="Calibri"/>
          <w:i/>
          <w:iCs/>
        </w:rPr>
        <w:t>Priority 1: Provide high-quality, effective learning environments for all students</w:t>
      </w:r>
      <w:r w:rsidR="00465828" w:rsidRPr="5100A0E0">
        <w:rPr>
          <w:rFonts w:ascii="Calibri" w:eastAsia="Calibri" w:hAnsi="Calibri" w:cs="Calibri"/>
        </w:rPr>
        <w:t xml:space="preserve"> of the </w:t>
      </w:r>
      <w:hyperlink r:id="rId9">
        <w:r w:rsidR="00465828" w:rsidRPr="5100A0E0">
          <w:rPr>
            <w:rStyle w:val="Hyperlink"/>
            <w:rFonts w:ascii="Calibri" w:eastAsia="Calibri" w:hAnsi="Calibri" w:cs="Calibri"/>
          </w:rPr>
          <w:t>Virginia Board Of Education Comprehensive Plan: 2018-2023</w:t>
        </w:r>
      </w:hyperlink>
      <w:r w:rsidR="00465828" w:rsidRPr="5100A0E0">
        <w:rPr>
          <w:rFonts w:ascii="Calibri" w:eastAsia="Calibri" w:hAnsi="Calibri" w:cs="Calibri"/>
        </w:rPr>
        <w:t>. T</w:t>
      </w:r>
      <w:r w:rsidR="52B3EC9C" w:rsidRPr="5100A0E0">
        <w:rPr>
          <w:rFonts w:ascii="Calibri" w:eastAsia="Calibri" w:hAnsi="Calibri" w:cs="Calibri"/>
        </w:rPr>
        <w:t xml:space="preserve">he </w:t>
      </w:r>
      <w:r w:rsidR="00465828" w:rsidRPr="5100A0E0">
        <w:rPr>
          <w:rFonts w:ascii="Calibri" w:eastAsia="Calibri" w:hAnsi="Calibri" w:cs="Calibri"/>
        </w:rPr>
        <w:t xml:space="preserve">SSEAC </w:t>
      </w:r>
      <w:r w:rsidRPr="5100A0E0">
        <w:rPr>
          <w:rFonts w:ascii="Calibri" w:eastAsia="Calibri" w:hAnsi="Calibri" w:cs="Calibri"/>
        </w:rPr>
        <w:t xml:space="preserve">met </w:t>
      </w:r>
      <w:r w:rsidR="00465828" w:rsidRPr="5100A0E0">
        <w:rPr>
          <w:rFonts w:ascii="Calibri" w:eastAsia="Calibri" w:hAnsi="Calibri" w:cs="Calibri"/>
        </w:rPr>
        <w:t>in full committee</w:t>
      </w:r>
      <w:r w:rsidRPr="5100A0E0">
        <w:rPr>
          <w:rFonts w:ascii="Calibri" w:eastAsia="Calibri" w:hAnsi="Calibri" w:cs="Calibri"/>
        </w:rPr>
        <w:t xml:space="preserve"> and within s</w:t>
      </w:r>
      <w:r w:rsidR="00A1527C" w:rsidRPr="5100A0E0">
        <w:rPr>
          <w:rFonts w:ascii="Calibri" w:eastAsia="Calibri" w:hAnsi="Calibri" w:cs="Calibri"/>
        </w:rPr>
        <w:t xml:space="preserve">ubcommittees </w:t>
      </w:r>
      <w:r w:rsidRPr="5100A0E0">
        <w:rPr>
          <w:rFonts w:ascii="Calibri" w:eastAsia="Calibri" w:hAnsi="Calibri" w:cs="Calibri"/>
        </w:rPr>
        <w:t xml:space="preserve">to </w:t>
      </w:r>
      <w:r w:rsidR="00A1527C" w:rsidRPr="5100A0E0">
        <w:rPr>
          <w:rFonts w:ascii="Calibri" w:eastAsia="Calibri" w:hAnsi="Calibri" w:cs="Calibri"/>
        </w:rPr>
        <w:t xml:space="preserve">address student achievement and student outcomes, family engagement and community outreach, and policy and regulations. Based on the work of these subcommittees, constituency reports, presentations, and public comments, the SSEAC report includes recommendations that support and recommend actions to increase </w:t>
      </w:r>
      <w:r w:rsidRPr="5100A0E0">
        <w:rPr>
          <w:rFonts w:ascii="Calibri" w:eastAsia="Calibri" w:hAnsi="Calibri" w:cs="Calibri"/>
        </w:rPr>
        <w:t>accountability</w:t>
      </w:r>
      <w:r w:rsidR="00A1527C" w:rsidRPr="5100A0E0">
        <w:rPr>
          <w:rFonts w:ascii="Calibri" w:eastAsia="Calibri" w:hAnsi="Calibri" w:cs="Calibri"/>
        </w:rPr>
        <w:t xml:space="preserve"> </w:t>
      </w:r>
      <w:r w:rsidRPr="5100A0E0">
        <w:rPr>
          <w:rFonts w:ascii="Calibri" w:eastAsia="Calibri" w:hAnsi="Calibri" w:cs="Calibri"/>
        </w:rPr>
        <w:t>for</w:t>
      </w:r>
      <w:r w:rsidR="00A1527C" w:rsidRPr="5100A0E0">
        <w:rPr>
          <w:rFonts w:ascii="Calibri" w:eastAsia="Calibri" w:hAnsi="Calibri" w:cs="Calibri"/>
        </w:rPr>
        <w:t xml:space="preserve"> student learning. To achieve that goal, </w:t>
      </w:r>
      <w:r w:rsidRPr="5100A0E0">
        <w:rPr>
          <w:rFonts w:ascii="Calibri" w:eastAsia="Calibri" w:hAnsi="Calibri" w:cs="Calibri"/>
        </w:rPr>
        <w:t xml:space="preserve">there needs to be a qualified special education teacher in every classroom to ensure students are receiving specially designed instruction in accordance with their Individualized Education Program (IEP). Additionally, all students, regardless of their disabling condition, need a pathway to graduation with a diploma </w:t>
      </w:r>
      <w:r w:rsidR="00A1527C" w:rsidRPr="5100A0E0">
        <w:rPr>
          <w:rFonts w:ascii="Calibri" w:eastAsia="Calibri" w:hAnsi="Calibri" w:cs="Calibri"/>
        </w:rPr>
        <w:t>that is rigorous in its requirements</w:t>
      </w:r>
      <w:r w:rsidRPr="5100A0E0">
        <w:rPr>
          <w:rFonts w:ascii="Calibri" w:eastAsia="Calibri" w:hAnsi="Calibri" w:cs="Calibri"/>
        </w:rPr>
        <w:t xml:space="preserve"> which equips them to readily transition from the school setting into their communities and become independent citizens of the Commonwealth</w:t>
      </w:r>
      <w:r w:rsidR="00465828" w:rsidRPr="5100A0E0">
        <w:rPr>
          <w:rFonts w:ascii="Calibri" w:eastAsia="Calibri" w:hAnsi="Calibri" w:cs="Calibri"/>
        </w:rPr>
        <w:t xml:space="preserve">. </w:t>
      </w:r>
    </w:p>
    <w:p w14:paraId="1D34DF97" w14:textId="77777777" w:rsidR="004E0117" w:rsidRDefault="004E0117" w:rsidP="5100A0E0">
      <w:pPr>
        <w:pStyle w:val="Default"/>
        <w:spacing w:line="276" w:lineRule="auto"/>
        <w:ind w:left="720"/>
        <w:rPr>
          <w:rFonts w:ascii="Calibri" w:eastAsia="Calibri" w:hAnsi="Calibri" w:cs="Calibri"/>
        </w:rPr>
      </w:pPr>
    </w:p>
    <w:p w14:paraId="361B600E" w14:textId="09B6C1A5" w:rsidR="004E0117" w:rsidRDefault="00465828" w:rsidP="5100A0E0">
      <w:pPr>
        <w:pStyle w:val="Default"/>
        <w:spacing w:line="276" w:lineRule="auto"/>
        <w:rPr>
          <w:rFonts w:ascii="Calibri" w:eastAsia="Calibri" w:hAnsi="Calibri" w:cs="Calibri"/>
        </w:rPr>
      </w:pPr>
      <w:r w:rsidRPr="5100A0E0">
        <w:rPr>
          <w:rFonts w:ascii="Calibri" w:eastAsia="Calibri" w:hAnsi="Calibri" w:cs="Calibri"/>
        </w:rPr>
        <w:t>The annual report identifies several key areas of concern</w:t>
      </w:r>
      <w:r w:rsidR="00EF3CD2" w:rsidRPr="5100A0E0">
        <w:rPr>
          <w:rFonts w:ascii="Calibri" w:eastAsia="Calibri" w:hAnsi="Calibri" w:cs="Calibri"/>
        </w:rPr>
        <w:t xml:space="preserve"> and recommendations</w:t>
      </w:r>
      <w:r w:rsidR="00EB7A3A" w:rsidRPr="5100A0E0">
        <w:rPr>
          <w:rFonts w:ascii="Calibri" w:eastAsia="Calibri" w:hAnsi="Calibri" w:cs="Calibri"/>
        </w:rPr>
        <w:t>. M</w:t>
      </w:r>
      <w:r w:rsidR="004E0117" w:rsidRPr="5100A0E0">
        <w:rPr>
          <w:rFonts w:ascii="Calibri" w:eastAsia="Calibri" w:hAnsi="Calibri" w:cs="Calibri"/>
        </w:rPr>
        <w:t xml:space="preserve">ost notably in relation to Priority 1, </w:t>
      </w:r>
      <w:r w:rsidR="00EB7A3A" w:rsidRPr="5100A0E0">
        <w:rPr>
          <w:rFonts w:ascii="Calibri" w:eastAsia="Calibri" w:hAnsi="Calibri" w:cs="Calibri"/>
        </w:rPr>
        <w:t xml:space="preserve">the SSEAC recommends </w:t>
      </w:r>
      <w:r w:rsidR="004E0117" w:rsidRPr="5100A0E0">
        <w:rPr>
          <w:rFonts w:ascii="Calibri" w:eastAsia="Calibri" w:hAnsi="Calibri" w:cs="Calibri"/>
        </w:rPr>
        <w:t xml:space="preserve">revising the Applied Studies curriculum and diploma to include individualized pathways of tangible transition workplace skills that add value to potential community colleges and employers. Additionally, the report speaks to increasing </w:t>
      </w:r>
      <w:r w:rsidR="004E0117" w:rsidRPr="5100A0E0">
        <w:rPr>
          <w:rFonts w:ascii="Calibri" w:eastAsia="Calibri" w:hAnsi="Calibri" w:cs="Calibri"/>
        </w:rPr>
        <w:lastRenderedPageBreak/>
        <w:t>competency regarding working with and teaching students with disabilities among all instructional staff through results-based professional development focused on in-person training and follow-up mentoring. To enhance the V</w:t>
      </w:r>
      <w:r w:rsidR="003D595B" w:rsidRPr="5100A0E0">
        <w:rPr>
          <w:rFonts w:ascii="Calibri" w:eastAsia="Calibri" w:hAnsi="Calibri" w:cs="Calibri"/>
        </w:rPr>
        <w:t>irginia Department of Education</w:t>
      </w:r>
      <w:r w:rsidR="004E0117" w:rsidRPr="5100A0E0">
        <w:rPr>
          <w:rFonts w:ascii="Calibri" w:eastAsia="Calibri" w:hAnsi="Calibri" w:cs="Calibri"/>
        </w:rPr>
        <w:t>’s family engagement and community outreach initiatives, the report notes the need for considering the establishment of parent liaisons, such as are available for Title I and Title III, or establishing local/regional special education ombudsman positions.</w:t>
      </w:r>
    </w:p>
    <w:p w14:paraId="5515F321" w14:textId="4EC299FE" w:rsidR="009056E6" w:rsidRDefault="009056E6" w:rsidP="5100A0E0">
      <w:pPr>
        <w:pStyle w:val="Default"/>
        <w:spacing w:line="276" w:lineRule="auto"/>
        <w:rPr>
          <w:rFonts w:ascii="Calibri" w:eastAsia="Calibri" w:hAnsi="Calibri" w:cs="Calibri"/>
        </w:rPr>
      </w:pPr>
    </w:p>
    <w:p w14:paraId="7D7BF499" w14:textId="5B31FE2A" w:rsidR="00465828" w:rsidRDefault="00A1527C" w:rsidP="5100A0E0">
      <w:pPr>
        <w:rPr>
          <w:rStyle w:val="normaltextrun"/>
          <w:rFonts w:ascii="Calibri" w:eastAsia="Calibri" w:hAnsi="Calibri" w:cs="Calibri"/>
          <w:color w:val="201F1E"/>
          <w:bdr w:val="none" w:sz="0" w:space="0" w:color="auto" w:frame="1"/>
        </w:rPr>
      </w:pPr>
      <w:r w:rsidRPr="5100A0E0">
        <w:rPr>
          <w:rFonts w:ascii="Calibri" w:eastAsia="Calibri" w:hAnsi="Calibri" w:cs="Calibri"/>
        </w:rPr>
        <w:t xml:space="preserve">The report </w:t>
      </w:r>
      <w:r w:rsidR="00465828" w:rsidRPr="5100A0E0">
        <w:rPr>
          <w:rFonts w:ascii="Calibri" w:eastAsia="Calibri" w:hAnsi="Calibri" w:cs="Calibri"/>
        </w:rPr>
        <w:t>recognizes</w:t>
      </w:r>
      <w:r w:rsidRPr="5100A0E0">
        <w:rPr>
          <w:rFonts w:ascii="Calibri" w:eastAsia="Calibri" w:hAnsi="Calibri" w:cs="Calibri"/>
        </w:rPr>
        <w:t xml:space="preserve"> </w:t>
      </w:r>
      <w:r w:rsidR="00465828" w:rsidRPr="5100A0E0">
        <w:rPr>
          <w:rStyle w:val="normaltextrun"/>
          <w:rFonts w:ascii="Calibri" w:eastAsia="Calibri" w:hAnsi="Calibri" w:cs="Calibri"/>
          <w:color w:val="201F1E"/>
          <w:bdr w:val="none" w:sz="0" w:space="0" w:color="auto" w:frame="1"/>
        </w:rPr>
        <w:t>Dr. Samantha M</w:t>
      </w:r>
      <w:r w:rsidR="003D595B" w:rsidRPr="5100A0E0">
        <w:rPr>
          <w:rStyle w:val="normaltextrun"/>
          <w:rFonts w:ascii="Calibri" w:eastAsia="Calibri" w:hAnsi="Calibri" w:cs="Calibri"/>
          <w:color w:val="201F1E"/>
          <w:bdr w:val="none" w:sz="0" w:space="0" w:color="auto" w:frame="1"/>
        </w:rPr>
        <w:t>arsh</w:t>
      </w:r>
      <w:r w:rsidR="00465828" w:rsidRPr="5100A0E0">
        <w:rPr>
          <w:rStyle w:val="normaltextrun"/>
          <w:rFonts w:ascii="Calibri" w:eastAsia="Calibri" w:hAnsi="Calibri" w:cs="Calibri"/>
          <w:color w:val="201F1E"/>
          <w:bdr w:val="none" w:sz="0" w:space="0" w:color="auto" w:frame="1"/>
        </w:rPr>
        <w:t xml:space="preserve"> Hollins, Assistant Superintendent of Special Populations, and her team for keeping children with disabilities a priority throughout the year.</w:t>
      </w:r>
    </w:p>
    <w:p w14:paraId="41C8F396" w14:textId="77777777" w:rsidR="00AD0966" w:rsidRDefault="00AD0966" w:rsidP="5100A0E0">
      <w:pPr>
        <w:ind w:left="1440"/>
        <w:rPr>
          <w:rFonts w:ascii="Calibri" w:eastAsia="Calibri" w:hAnsi="Calibri" w:cs="Calibri"/>
        </w:rPr>
      </w:pPr>
      <w:bookmarkStart w:id="9" w:name="_824hejcgkig"/>
      <w:bookmarkEnd w:id="9"/>
    </w:p>
    <w:p w14:paraId="41BD4332" w14:textId="603E2B37" w:rsidR="00AD0966" w:rsidRDefault="001E412D" w:rsidP="5100A0E0">
      <w:pPr>
        <w:pStyle w:val="Heading2"/>
        <w:keepNext w:val="0"/>
        <w:keepLines w:val="0"/>
        <w:rPr>
          <w:rFonts w:ascii="Calibri" w:eastAsia="Calibri" w:hAnsi="Calibri" w:cs="Calibri"/>
        </w:rPr>
      </w:pPr>
      <w:bookmarkStart w:id="10" w:name="_e237r4fk2eq0"/>
      <w:bookmarkEnd w:id="10"/>
      <w:r w:rsidRPr="5100A0E0">
        <w:rPr>
          <w:rFonts w:ascii="Calibri" w:eastAsia="Calibri" w:hAnsi="Calibri" w:cs="Calibri"/>
        </w:rPr>
        <w:t>Action Requested</w:t>
      </w:r>
    </w:p>
    <w:p w14:paraId="5A5BF728" w14:textId="77777777" w:rsidR="00AD0966" w:rsidRDefault="001E412D" w:rsidP="5100A0E0">
      <w:pPr>
        <w:rPr>
          <w:rFonts w:ascii="Calibri" w:eastAsia="Calibri" w:hAnsi="Calibri" w:cs="Calibri"/>
        </w:rPr>
      </w:pPr>
      <w:r w:rsidRPr="5100A0E0">
        <w:rPr>
          <w:rFonts w:ascii="Calibri" w:eastAsia="Calibri" w:hAnsi="Calibri" w:cs="Calibri"/>
        </w:rPr>
        <w:t xml:space="preserve">No action requested. </w:t>
      </w:r>
    </w:p>
    <w:p w14:paraId="72A3D3EC" w14:textId="77777777" w:rsidR="00AD0966" w:rsidRDefault="00AD0966" w:rsidP="5100A0E0">
      <w:pPr>
        <w:rPr>
          <w:rFonts w:ascii="Calibri" w:eastAsia="Calibri" w:hAnsi="Calibri" w:cs="Calibri"/>
        </w:rPr>
      </w:pPr>
    </w:p>
    <w:p w14:paraId="0B4557F9" w14:textId="77777777" w:rsidR="00AD0966" w:rsidRDefault="001E412D" w:rsidP="5100A0E0">
      <w:pPr>
        <w:pStyle w:val="Heading2"/>
        <w:keepNext w:val="0"/>
        <w:keepLines w:val="0"/>
        <w:rPr>
          <w:rFonts w:ascii="Calibri" w:eastAsia="Calibri" w:hAnsi="Calibri" w:cs="Calibri"/>
        </w:rPr>
      </w:pPr>
      <w:bookmarkStart w:id="11" w:name="_1vp15r958csl"/>
      <w:bookmarkEnd w:id="11"/>
      <w:r w:rsidRPr="5100A0E0">
        <w:rPr>
          <w:rFonts w:ascii="Calibri" w:eastAsia="Calibri" w:hAnsi="Calibri" w:cs="Calibri"/>
        </w:rPr>
        <w:t xml:space="preserve">Superintendent’s Recommendation </w:t>
      </w:r>
    </w:p>
    <w:p w14:paraId="3336A3BD" w14:textId="7BD42EA3" w:rsidR="00AD0966" w:rsidRDefault="0072482F" w:rsidP="5100A0E0">
      <w:pPr>
        <w:rPr>
          <w:rFonts w:ascii="Calibri" w:eastAsia="Calibri" w:hAnsi="Calibri" w:cs="Calibri"/>
        </w:rPr>
      </w:pPr>
      <w:r w:rsidRPr="5100A0E0">
        <w:rPr>
          <w:rFonts w:ascii="Calibri" w:eastAsia="Calibri" w:hAnsi="Calibri" w:cs="Calibri"/>
        </w:rPr>
        <w:t>The Superintendent of Public Instruction recommends that the Board r</w:t>
      </w:r>
      <w:r w:rsidR="0B2883C3" w:rsidRPr="5100A0E0">
        <w:rPr>
          <w:rFonts w:ascii="Calibri" w:eastAsia="Calibri" w:hAnsi="Calibri" w:cs="Calibri"/>
        </w:rPr>
        <w:t xml:space="preserve">eceive </w:t>
      </w:r>
      <w:r w:rsidRPr="5100A0E0">
        <w:rPr>
          <w:rFonts w:ascii="Calibri" w:eastAsia="Calibri" w:hAnsi="Calibri" w:cs="Calibri"/>
        </w:rPr>
        <w:t xml:space="preserve">the SSEAC report and its recommendations </w:t>
      </w:r>
      <w:r w:rsidR="57A1DD06" w:rsidRPr="5100A0E0">
        <w:rPr>
          <w:rFonts w:ascii="Calibri" w:eastAsia="Calibri" w:hAnsi="Calibri" w:cs="Calibri"/>
        </w:rPr>
        <w:t xml:space="preserve">to inform their priorities </w:t>
      </w:r>
      <w:r w:rsidRPr="5100A0E0">
        <w:rPr>
          <w:rFonts w:ascii="Calibri" w:eastAsia="Calibri" w:hAnsi="Calibri" w:cs="Calibri"/>
        </w:rPr>
        <w:t>for student success, specifically as they relate to students with disabilities.</w:t>
      </w:r>
      <w:r w:rsidR="001E412D" w:rsidRPr="5100A0E0">
        <w:rPr>
          <w:rFonts w:ascii="Calibri" w:eastAsia="Calibri" w:hAnsi="Calibri" w:cs="Calibri"/>
        </w:rPr>
        <w:t xml:space="preserve"> </w:t>
      </w:r>
    </w:p>
    <w:p w14:paraId="0E27B00A" w14:textId="6B8C415B" w:rsidR="00AD0966" w:rsidRDefault="00AD0966" w:rsidP="5100A0E0">
      <w:pPr>
        <w:rPr>
          <w:rFonts w:ascii="Calibri" w:eastAsia="Calibri" w:hAnsi="Calibri" w:cs="Calibri"/>
        </w:rPr>
      </w:pPr>
    </w:p>
    <w:p w14:paraId="384202B8" w14:textId="02EA3191" w:rsidR="00AD0966" w:rsidRDefault="001E412D" w:rsidP="5100A0E0">
      <w:pPr>
        <w:pStyle w:val="Heading2"/>
        <w:keepNext w:val="0"/>
        <w:keepLines w:val="0"/>
        <w:rPr>
          <w:rFonts w:ascii="Calibri" w:eastAsia="Calibri" w:hAnsi="Calibri" w:cs="Calibri"/>
        </w:rPr>
      </w:pPr>
      <w:bookmarkStart w:id="12" w:name="_w5qk3aw7qqio"/>
      <w:bookmarkEnd w:id="12"/>
      <w:r w:rsidRPr="5100A0E0">
        <w:rPr>
          <w:rFonts w:ascii="Calibri" w:eastAsia="Calibri" w:hAnsi="Calibri" w:cs="Calibri"/>
        </w:rPr>
        <w:t>Previous Review or Action</w:t>
      </w:r>
    </w:p>
    <w:p w14:paraId="3F609302" w14:textId="77777777" w:rsidR="00AD0966" w:rsidRDefault="001E412D" w:rsidP="5100A0E0">
      <w:pPr>
        <w:rPr>
          <w:rFonts w:ascii="Calibri" w:eastAsia="Calibri" w:hAnsi="Calibri" w:cs="Calibri"/>
        </w:rPr>
      </w:pPr>
      <w:r w:rsidRPr="5100A0E0">
        <w:rPr>
          <w:rFonts w:ascii="Calibri" w:eastAsia="Calibri" w:hAnsi="Calibri" w:cs="Calibri"/>
        </w:rPr>
        <w:t xml:space="preserve">No previous review or action. </w:t>
      </w:r>
    </w:p>
    <w:p w14:paraId="44EAFD9C" w14:textId="5CF7F845" w:rsidR="00AD0966" w:rsidRDefault="00AD0966" w:rsidP="5100A0E0">
      <w:pPr>
        <w:rPr>
          <w:rFonts w:ascii="Calibri" w:eastAsia="Calibri" w:hAnsi="Calibri" w:cs="Calibri"/>
        </w:rPr>
      </w:pPr>
    </w:p>
    <w:p w14:paraId="4B006F04" w14:textId="0757295D" w:rsidR="00AD0966" w:rsidRDefault="001E412D" w:rsidP="5100A0E0">
      <w:pPr>
        <w:pStyle w:val="Heading2"/>
        <w:keepNext w:val="0"/>
        <w:keepLines w:val="0"/>
        <w:rPr>
          <w:rFonts w:ascii="Calibri" w:eastAsia="Calibri" w:hAnsi="Calibri" w:cs="Calibri"/>
        </w:rPr>
      </w:pPr>
      <w:bookmarkStart w:id="13" w:name="_4l4a85n09u6"/>
      <w:bookmarkEnd w:id="13"/>
      <w:r w:rsidRPr="5100A0E0">
        <w:rPr>
          <w:rFonts w:ascii="Calibri" w:eastAsia="Calibri" w:hAnsi="Calibri" w:cs="Calibri"/>
        </w:rPr>
        <w:t>Background Information and Statutory Authority</w:t>
      </w:r>
    </w:p>
    <w:p w14:paraId="3CD26E6E" w14:textId="11813509" w:rsidR="009B2974" w:rsidRPr="00082D41" w:rsidRDefault="00082D41" w:rsidP="5100A0E0">
      <w:pPr>
        <w:rPr>
          <w:rFonts w:ascii="Calibri" w:eastAsia="Calibri" w:hAnsi="Calibri" w:cs="Calibri"/>
        </w:rPr>
      </w:pPr>
      <w:r w:rsidRPr="5100A0E0">
        <w:rPr>
          <w:rFonts w:ascii="Calibri" w:eastAsia="Calibri" w:hAnsi="Calibri" w:cs="Calibri"/>
        </w:rPr>
        <w:t xml:space="preserve">In accordance with the requirements of the </w:t>
      </w:r>
      <w:r w:rsidRPr="5100A0E0">
        <w:rPr>
          <w:rFonts w:ascii="Calibri" w:eastAsia="Calibri" w:hAnsi="Calibri" w:cs="Calibri"/>
          <w:i/>
          <w:iCs/>
        </w:rPr>
        <w:t>Individuals with Disabilities Education Act</w:t>
      </w:r>
      <w:r w:rsidRPr="5100A0E0">
        <w:rPr>
          <w:rFonts w:ascii="Calibri" w:eastAsia="Calibri" w:hAnsi="Calibri" w:cs="Calibri"/>
        </w:rPr>
        <w:t xml:space="preserve">, effective December 3, 2004, (IDEA 2004), its implementing federal regulations, effective October 13, 2006, at 34 C.F.R. 300.167 through 34 C.F.R. 300.169, and the </w:t>
      </w:r>
      <w:r w:rsidRPr="5100A0E0">
        <w:rPr>
          <w:rFonts w:ascii="Calibri" w:eastAsia="Calibri" w:hAnsi="Calibri" w:cs="Calibri"/>
          <w:i/>
          <w:iCs/>
        </w:rPr>
        <w:t>Regulations Governing Special Education Programs for Children with Disabilities in Virginia</w:t>
      </w:r>
      <w:r w:rsidRPr="5100A0E0">
        <w:rPr>
          <w:rFonts w:ascii="Calibri" w:eastAsia="Calibri" w:hAnsi="Calibri" w:cs="Calibri"/>
        </w:rPr>
        <w:t>, effective July 7, 2009, reissued on January 25, 2010, and July 29, 2015,</w:t>
      </w:r>
      <w:r w:rsidR="009B2974" w:rsidRPr="5100A0E0">
        <w:rPr>
          <w:rFonts w:ascii="Calibri" w:eastAsia="Calibri" w:hAnsi="Calibri" w:cs="Calibri"/>
        </w:rPr>
        <w:t xml:space="preserve"> </w:t>
      </w:r>
      <w:r w:rsidRPr="5100A0E0">
        <w:rPr>
          <w:rFonts w:ascii="Calibri" w:eastAsia="Calibri" w:hAnsi="Calibri" w:cs="Calibri"/>
        </w:rPr>
        <w:t>at 8VAC 20-81-20</w:t>
      </w:r>
      <w:r w:rsidR="009B2974" w:rsidRPr="5100A0E0">
        <w:rPr>
          <w:rFonts w:ascii="Calibri" w:eastAsia="Calibri" w:hAnsi="Calibri" w:cs="Calibri"/>
        </w:rPr>
        <w:t>.</w:t>
      </w:r>
      <w:r w:rsidRPr="5100A0E0">
        <w:rPr>
          <w:rFonts w:ascii="Calibri" w:eastAsia="Calibri" w:hAnsi="Calibri" w:cs="Calibri"/>
        </w:rPr>
        <w:t>15</w:t>
      </w:r>
      <w:r w:rsidR="009B2974" w:rsidRPr="5100A0E0">
        <w:rPr>
          <w:rFonts w:ascii="Calibri" w:eastAsia="Calibri" w:hAnsi="Calibri" w:cs="Calibri"/>
        </w:rPr>
        <w:t>(</w:t>
      </w:r>
      <w:r w:rsidRPr="5100A0E0">
        <w:rPr>
          <w:rFonts w:ascii="Calibri" w:eastAsia="Calibri" w:hAnsi="Calibri" w:cs="Calibri"/>
        </w:rPr>
        <w:t>c</w:t>
      </w:r>
      <w:r w:rsidR="009B2974" w:rsidRPr="5100A0E0">
        <w:rPr>
          <w:rFonts w:ascii="Calibri" w:eastAsia="Calibri" w:hAnsi="Calibri" w:cs="Calibri"/>
        </w:rPr>
        <w:t>)</w:t>
      </w:r>
      <w:r w:rsidRPr="5100A0E0">
        <w:rPr>
          <w:rFonts w:ascii="Calibri" w:eastAsia="Calibri" w:hAnsi="Calibri" w:cs="Calibri"/>
        </w:rPr>
        <w:t xml:space="preserve">(2), the SSEAC assists the Board of Education by providing advice on policies and practices that help increase accountability for academic success for students with disabilities. </w:t>
      </w:r>
    </w:p>
    <w:p w14:paraId="4B94D5A5" w14:textId="77777777" w:rsidR="00AD0966" w:rsidRDefault="00AD0966" w:rsidP="5100A0E0">
      <w:pPr>
        <w:ind w:left="720"/>
        <w:rPr>
          <w:rFonts w:ascii="Calibri" w:eastAsia="Calibri" w:hAnsi="Calibri" w:cs="Calibri"/>
        </w:rPr>
      </w:pPr>
    </w:p>
    <w:p w14:paraId="31360199" w14:textId="18FCCF4E" w:rsidR="1D82F214" w:rsidRDefault="1D82F214" w:rsidP="5100A0E0">
      <w:pPr>
        <w:pStyle w:val="Heading2"/>
        <w:keepNext w:val="0"/>
        <w:keepLines w:val="0"/>
        <w:rPr>
          <w:rFonts w:ascii="Calibri" w:eastAsia="Calibri" w:hAnsi="Calibri" w:cs="Calibri"/>
        </w:rPr>
      </w:pPr>
      <w:r w:rsidRPr="5100A0E0">
        <w:rPr>
          <w:rFonts w:ascii="Calibri" w:eastAsia="Calibri" w:hAnsi="Calibri" w:cs="Calibri"/>
        </w:rPr>
        <w:t>Stakeholder Engagement</w:t>
      </w:r>
    </w:p>
    <w:p w14:paraId="5353F6FB" w14:textId="783F710E" w:rsidR="00035357" w:rsidRPr="00035357" w:rsidRDefault="009B2974" w:rsidP="5100A0E0">
      <w:pPr>
        <w:pStyle w:val="sectbi2"/>
        <w:spacing w:before="0" w:beforeAutospacing="0" w:after="0" w:afterAutospacing="0" w:line="276" w:lineRule="auto"/>
        <w:textAlignment w:val="baseline"/>
        <w:rPr>
          <w:rFonts w:ascii="Calibri" w:eastAsia="Calibri" w:hAnsi="Calibri" w:cs="Calibri"/>
          <w:color w:val="444444"/>
        </w:rPr>
      </w:pPr>
      <w:r w:rsidRPr="5100A0E0">
        <w:rPr>
          <w:rFonts w:ascii="Calibri" w:eastAsia="Calibri" w:hAnsi="Calibri" w:cs="Calibri"/>
        </w:rPr>
        <w:t>The SSEAC provides opportunities for public comment at each of its meetings, provides an opportunity for each member to report on his/her constituency group, as well as inviting presentations about initiatives and programs pertaining to students with disabilities. The SSEAC approved its annual report at its July 2023 meeting for submission to the Board of Education. The SSEAC membership is comprised of individuals representing an array of stakeholder groups to include a parent representative from each of the eight superintendent’s regions</w:t>
      </w:r>
      <w:r w:rsidR="00035357" w:rsidRPr="5100A0E0">
        <w:rPr>
          <w:rFonts w:ascii="Calibri" w:eastAsia="Calibri" w:hAnsi="Calibri" w:cs="Calibri"/>
        </w:rPr>
        <w:t>;</w:t>
      </w:r>
      <w:r w:rsidRPr="5100A0E0">
        <w:rPr>
          <w:rFonts w:ascii="Calibri" w:eastAsia="Calibri" w:hAnsi="Calibri" w:cs="Calibri"/>
        </w:rPr>
        <w:t xml:space="preserve"> </w:t>
      </w:r>
      <w:r w:rsidR="00035357" w:rsidRPr="5100A0E0">
        <w:rPr>
          <w:rFonts w:ascii="Calibri" w:eastAsia="Calibri" w:hAnsi="Calibri" w:cs="Calibri"/>
        </w:rPr>
        <w:t xml:space="preserve">individuals with disabilities; teachers; a representative of an institution of higher education that prepare </w:t>
      </w:r>
      <w:r w:rsidR="00035357" w:rsidRPr="5100A0E0">
        <w:rPr>
          <w:rFonts w:ascii="Calibri" w:eastAsia="Calibri" w:hAnsi="Calibri" w:cs="Calibri"/>
        </w:rPr>
        <w:lastRenderedPageBreak/>
        <w:t xml:space="preserve">special education and related services personnel; an individual whose responsibilities are to carry out the activities of the </w:t>
      </w:r>
      <w:r w:rsidR="00035357" w:rsidRPr="5100A0E0">
        <w:rPr>
          <w:rFonts w:ascii="Calibri" w:eastAsia="Calibri" w:hAnsi="Calibri" w:cs="Calibri"/>
          <w:i/>
          <w:iCs/>
        </w:rPr>
        <w:t>McKinney-Vento Homeless Act</w:t>
      </w:r>
      <w:r w:rsidR="00035357" w:rsidRPr="5100A0E0">
        <w:rPr>
          <w:rFonts w:ascii="Calibri" w:eastAsia="Calibri" w:hAnsi="Calibri" w:cs="Calibri"/>
        </w:rPr>
        <w:t>; an administrator of programs for children with disabilities; a representative of a state agency involved in the financing or delivery of related services to children with disabilities; a representatives of private schools; a representative of a vocational school concerned with the provision of transition services to children with disabilities; a representative from Virginia's Department of Juvenile Justice (DJJ); and a representative from a Virginia child welfare agency responsible for foster care.</w:t>
      </w:r>
    </w:p>
    <w:p w14:paraId="5C4C269E" w14:textId="3B1CE35D" w:rsidR="564069D8" w:rsidRDefault="564069D8" w:rsidP="5100A0E0">
      <w:pPr>
        <w:pStyle w:val="sectbi2"/>
        <w:spacing w:before="0" w:beforeAutospacing="0" w:after="0" w:afterAutospacing="0" w:line="276" w:lineRule="auto"/>
        <w:rPr>
          <w:rFonts w:ascii="Calibri" w:eastAsia="Calibri" w:hAnsi="Calibri" w:cs="Calibri"/>
        </w:rPr>
      </w:pPr>
    </w:p>
    <w:p w14:paraId="544C1BB4" w14:textId="439052D9" w:rsidR="0CC08700" w:rsidRDefault="0CC08700" w:rsidP="5100A0E0">
      <w:pPr>
        <w:pStyle w:val="Heading2"/>
        <w:keepNext w:val="0"/>
        <w:keepLines w:val="0"/>
        <w:rPr>
          <w:rFonts w:ascii="Calibri" w:eastAsia="Calibri" w:hAnsi="Calibri" w:cs="Calibri"/>
        </w:rPr>
      </w:pPr>
      <w:r w:rsidRPr="5100A0E0">
        <w:rPr>
          <w:rFonts w:ascii="Calibri" w:eastAsia="Calibri" w:hAnsi="Calibri" w:cs="Calibri"/>
        </w:rPr>
        <w:t>Implementation</w:t>
      </w:r>
      <w:r w:rsidR="68A86476" w:rsidRPr="5100A0E0">
        <w:rPr>
          <w:rFonts w:ascii="Calibri" w:eastAsia="Calibri" w:hAnsi="Calibri" w:cs="Calibri"/>
        </w:rPr>
        <w:t xml:space="preserve"> and Communication</w:t>
      </w:r>
    </w:p>
    <w:p w14:paraId="04941F11" w14:textId="2831C9D4" w:rsidR="466B4DFF" w:rsidRDefault="00035357" w:rsidP="5100A0E0">
      <w:pPr>
        <w:rPr>
          <w:rFonts w:ascii="Calibri" w:eastAsia="Calibri" w:hAnsi="Calibri" w:cs="Calibri"/>
        </w:rPr>
      </w:pPr>
      <w:r w:rsidRPr="5100A0E0">
        <w:rPr>
          <w:rFonts w:ascii="Calibri" w:eastAsia="Calibri" w:hAnsi="Calibri" w:cs="Calibri"/>
        </w:rPr>
        <w:t>There are no i</w:t>
      </w:r>
      <w:r w:rsidR="466B4DFF" w:rsidRPr="5100A0E0">
        <w:rPr>
          <w:rFonts w:ascii="Calibri" w:eastAsia="Calibri" w:hAnsi="Calibri" w:cs="Calibri"/>
        </w:rPr>
        <w:t>dentif</w:t>
      </w:r>
      <w:r w:rsidRPr="5100A0E0">
        <w:rPr>
          <w:rFonts w:ascii="Calibri" w:eastAsia="Calibri" w:hAnsi="Calibri" w:cs="Calibri"/>
        </w:rPr>
        <w:t>iable</w:t>
      </w:r>
      <w:r w:rsidR="466B4DFF" w:rsidRPr="5100A0E0">
        <w:rPr>
          <w:rFonts w:ascii="Calibri" w:eastAsia="Calibri" w:hAnsi="Calibri" w:cs="Calibri"/>
        </w:rPr>
        <w:t xml:space="preserve"> additional steps that will need to be taken by the Board or VDOE staff </w:t>
      </w:r>
      <w:r w:rsidR="00EF3CD2" w:rsidRPr="5100A0E0">
        <w:rPr>
          <w:rFonts w:ascii="Calibri" w:eastAsia="Calibri" w:hAnsi="Calibri" w:cs="Calibri"/>
        </w:rPr>
        <w:t>regarding this report beyond any action that the Board may take as they consider the recommendations outlined with the report</w:t>
      </w:r>
      <w:r w:rsidR="68900854" w:rsidRPr="5100A0E0">
        <w:rPr>
          <w:rFonts w:ascii="Calibri" w:eastAsia="Calibri" w:hAnsi="Calibri" w:cs="Calibri"/>
        </w:rPr>
        <w:t>.</w:t>
      </w:r>
      <w:r w:rsidR="00EF3CD2" w:rsidRPr="5100A0E0">
        <w:rPr>
          <w:rFonts w:ascii="Calibri" w:eastAsia="Calibri" w:hAnsi="Calibri" w:cs="Calibri"/>
        </w:rPr>
        <w:t xml:space="preserve"> </w:t>
      </w:r>
      <w:r w:rsidR="003D595B" w:rsidRPr="5100A0E0">
        <w:rPr>
          <w:rFonts w:ascii="Calibri" w:eastAsia="Calibri" w:hAnsi="Calibri" w:cs="Calibri"/>
        </w:rPr>
        <w:t xml:space="preserve">The </w:t>
      </w:r>
      <w:r w:rsidR="00EF3CD2" w:rsidRPr="5100A0E0">
        <w:rPr>
          <w:rFonts w:ascii="Calibri" w:eastAsia="Calibri" w:hAnsi="Calibri" w:cs="Calibri"/>
        </w:rPr>
        <w:t>VDOE staff stands ready to provide any additional information that the Board may request regarding this report and will monitor board actions taken during its regularly scheduled meetings and communicate any pertinent information taken on the SSEAC’s recommendations to the SSEAC membership and the Commonwealth’s constituency as whole using; but not limited to, email, the VDOE newsletter, memorandums, GovDelivery, Twitter, and Facebook as appropriate for the information being disseminated.</w:t>
      </w:r>
    </w:p>
    <w:p w14:paraId="3DEEC669" w14:textId="5C1FB19E" w:rsidR="00AD0966" w:rsidRDefault="00AD0966" w:rsidP="5100A0E0">
      <w:pPr>
        <w:rPr>
          <w:rFonts w:ascii="Calibri" w:eastAsia="Calibri" w:hAnsi="Calibri" w:cs="Calibri"/>
        </w:rPr>
      </w:pPr>
    </w:p>
    <w:p w14:paraId="498AA006" w14:textId="77777777" w:rsidR="00AD0966" w:rsidRDefault="001E412D" w:rsidP="5100A0E0">
      <w:pPr>
        <w:pStyle w:val="Heading2"/>
        <w:keepNext w:val="0"/>
        <w:keepLines w:val="0"/>
        <w:rPr>
          <w:rFonts w:ascii="Calibri" w:eastAsia="Calibri" w:hAnsi="Calibri" w:cs="Calibri"/>
        </w:rPr>
      </w:pPr>
      <w:bookmarkStart w:id="14" w:name="_b3843xqorbi9"/>
      <w:bookmarkEnd w:id="14"/>
      <w:r w:rsidRPr="5100A0E0">
        <w:rPr>
          <w:rFonts w:ascii="Calibri" w:eastAsia="Calibri" w:hAnsi="Calibri" w:cs="Calibri"/>
        </w:rPr>
        <w:t xml:space="preserve">Impact on Fiscal and Human Resources: </w:t>
      </w:r>
    </w:p>
    <w:p w14:paraId="2248BE79" w14:textId="10BCF2C6" w:rsidR="0072482F" w:rsidRPr="00DF7E6D" w:rsidRDefault="0072482F" w:rsidP="5100A0E0">
      <w:pPr>
        <w:outlineLvl w:val="0"/>
        <w:rPr>
          <w:rFonts w:ascii="Calibri" w:eastAsia="Calibri" w:hAnsi="Calibri" w:cs="Calibri"/>
        </w:rPr>
      </w:pPr>
      <w:bookmarkStart w:id="15" w:name="_dge9fgx5ke9n"/>
      <w:bookmarkEnd w:id="15"/>
      <w:r w:rsidRPr="5100A0E0">
        <w:rPr>
          <w:rFonts w:ascii="Calibri" w:eastAsia="Calibri" w:hAnsi="Calibri" w:cs="Calibri"/>
        </w:rPr>
        <w:t>The impact on fiscal and human resources is reliant on any action taken with respect to the recommendations.</w:t>
      </w:r>
    </w:p>
    <w:p w14:paraId="45FB0818" w14:textId="0B10E5B3" w:rsidR="00AD0966" w:rsidRDefault="00AD0966" w:rsidP="5100A0E0">
      <w:pPr>
        <w:rPr>
          <w:rFonts w:ascii="Calibri" w:eastAsia="Calibri" w:hAnsi="Calibri" w:cs="Calibri"/>
        </w:rPr>
      </w:pPr>
    </w:p>
    <w:sectPr w:rsidR="00AD0966">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1C49" w14:textId="77777777" w:rsidR="005111DC" w:rsidRDefault="005111DC">
      <w:pPr>
        <w:spacing w:line="240" w:lineRule="auto"/>
      </w:pPr>
      <w:r>
        <w:separator/>
      </w:r>
    </w:p>
  </w:endnote>
  <w:endnote w:type="continuationSeparator" w:id="0">
    <w:p w14:paraId="21B561B4" w14:textId="77777777" w:rsidR="005111DC" w:rsidRDefault="005111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d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046B" w14:textId="77777777" w:rsidR="00AD0966" w:rsidRDefault="001E412D">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2953" w14:textId="77777777" w:rsidR="00AD0966" w:rsidRDefault="001E412D">
    <w:pPr>
      <w:jc w:val="center"/>
      <w:rPr>
        <w:rFonts w:ascii="Cardo" w:eastAsia="Cardo" w:hAnsi="Cardo" w:cs="Cardo"/>
      </w:rPr>
    </w:pPr>
    <w:r>
      <w:rPr>
        <w:rFonts w:ascii="Cardo" w:eastAsia="Cardo" w:hAnsi="Cardo" w:cs="Cardo"/>
      </w:rPr>
      <w:fldChar w:fldCharType="begin"/>
    </w:r>
    <w:r>
      <w:rPr>
        <w:rFonts w:ascii="Cardo" w:eastAsia="Cardo" w:hAnsi="Cardo" w:cs="Cardo"/>
      </w:rPr>
      <w:instrText>PAGE</w:instrText>
    </w:r>
    <w:r>
      <w:rPr>
        <w:rFonts w:ascii="Cardo" w:eastAsia="Cardo" w:hAnsi="Cardo" w:cs="Cardo"/>
      </w:rPr>
      <w:fldChar w:fldCharType="separate"/>
    </w:r>
    <w:r>
      <w:rPr>
        <w:rFonts w:ascii="Cardo" w:eastAsia="Cardo" w:hAnsi="Cardo" w:cs="Cardo"/>
        <w:noProof/>
      </w:rPr>
      <w:t>1</w:t>
    </w:r>
    <w:r>
      <w:rPr>
        <w:rFonts w:ascii="Cardo" w:eastAsia="Cardo" w:hAnsi="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18149" w14:textId="77777777" w:rsidR="005111DC" w:rsidRDefault="005111DC">
      <w:pPr>
        <w:spacing w:line="240" w:lineRule="auto"/>
      </w:pPr>
      <w:r>
        <w:separator/>
      </w:r>
    </w:p>
  </w:footnote>
  <w:footnote w:type="continuationSeparator" w:id="0">
    <w:p w14:paraId="152FB832" w14:textId="77777777" w:rsidR="005111DC" w:rsidRDefault="005111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CD77" w14:textId="77777777" w:rsidR="00AD0966" w:rsidRDefault="001E412D">
    <w:pPr>
      <w:pStyle w:val="Heading1"/>
    </w:pPr>
    <w:bookmarkStart w:id="16" w:name="_1y4a0gsejnud" w:colFirst="0" w:colLast="0"/>
    <w:bookmarkEnd w:id="16"/>
    <w:r>
      <w:rPr>
        <w:noProof/>
        <w:lang w:val="en-US"/>
      </w:rPr>
      <w:drawing>
        <wp:anchor distT="114300" distB="114300" distL="114300" distR="114300" simplePos="0" relativeHeight="251658240" behindDoc="0" locked="0" layoutInCell="1" hidden="0" allowOverlap="1" wp14:anchorId="659CF71C" wp14:editId="07777777">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1E43"/>
    <w:multiLevelType w:val="hybridMultilevel"/>
    <w:tmpl w:val="11BCD46A"/>
    <w:lvl w:ilvl="0" w:tplc="70BA314C">
      <w:start w:val="1"/>
      <w:numFmt w:val="bullet"/>
      <w:lvlText w:val=""/>
      <w:lvlJc w:val="left"/>
      <w:pPr>
        <w:ind w:left="720" w:hanging="360"/>
      </w:pPr>
      <w:rPr>
        <w:rFonts w:ascii="Symbol" w:hAnsi="Symbol" w:hint="default"/>
      </w:rPr>
    </w:lvl>
    <w:lvl w:ilvl="1" w:tplc="9896397A">
      <w:start w:val="1"/>
      <w:numFmt w:val="bullet"/>
      <w:lvlText w:val="o"/>
      <w:lvlJc w:val="left"/>
      <w:pPr>
        <w:ind w:left="1440" w:hanging="360"/>
      </w:pPr>
      <w:rPr>
        <w:rFonts w:ascii="Courier New" w:hAnsi="Courier New" w:hint="default"/>
      </w:rPr>
    </w:lvl>
    <w:lvl w:ilvl="2" w:tplc="83248F62">
      <w:start w:val="1"/>
      <w:numFmt w:val="bullet"/>
      <w:lvlText w:val=""/>
      <w:lvlJc w:val="left"/>
      <w:pPr>
        <w:ind w:left="2160" w:hanging="360"/>
      </w:pPr>
      <w:rPr>
        <w:rFonts w:ascii="Wingdings" w:hAnsi="Wingdings" w:hint="default"/>
      </w:rPr>
    </w:lvl>
    <w:lvl w:ilvl="3" w:tplc="3586C748">
      <w:start w:val="1"/>
      <w:numFmt w:val="bullet"/>
      <w:lvlText w:val=""/>
      <w:lvlJc w:val="left"/>
      <w:pPr>
        <w:ind w:left="2880" w:hanging="360"/>
      </w:pPr>
      <w:rPr>
        <w:rFonts w:ascii="Symbol" w:hAnsi="Symbol" w:hint="default"/>
      </w:rPr>
    </w:lvl>
    <w:lvl w:ilvl="4" w:tplc="A926BBC8">
      <w:start w:val="1"/>
      <w:numFmt w:val="bullet"/>
      <w:lvlText w:val="o"/>
      <w:lvlJc w:val="left"/>
      <w:pPr>
        <w:ind w:left="3600" w:hanging="360"/>
      </w:pPr>
      <w:rPr>
        <w:rFonts w:ascii="Courier New" w:hAnsi="Courier New" w:hint="default"/>
      </w:rPr>
    </w:lvl>
    <w:lvl w:ilvl="5" w:tplc="85DA7140">
      <w:start w:val="1"/>
      <w:numFmt w:val="bullet"/>
      <w:lvlText w:val=""/>
      <w:lvlJc w:val="left"/>
      <w:pPr>
        <w:ind w:left="4320" w:hanging="360"/>
      </w:pPr>
      <w:rPr>
        <w:rFonts w:ascii="Wingdings" w:hAnsi="Wingdings" w:hint="default"/>
      </w:rPr>
    </w:lvl>
    <w:lvl w:ilvl="6" w:tplc="29C24AD4">
      <w:start w:val="1"/>
      <w:numFmt w:val="bullet"/>
      <w:lvlText w:val=""/>
      <w:lvlJc w:val="left"/>
      <w:pPr>
        <w:ind w:left="5040" w:hanging="360"/>
      </w:pPr>
      <w:rPr>
        <w:rFonts w:ascii="Symbol" w:hAnsi="Symbol" w:hint="default"/>
      </w:rPr>
    </w:lvl>
    <w:lvl w:ilvl="7" w:tplc="11EE4136">
      <w:start w:val="1"/>
      <w:numFmt w:val="bullet"/>
      <w:lvlText w:val="o"/>
      <w:lvlJc w:val="left"/>
      <w:pPr>
        <w:ind w:left="5760" w:hanging="360"/>
      </w:pPr>
      <w:rPr>
        <w:rFonts w:ascii="Courier New" w:hAnsi="Courier New" w:hint="default"/>
      </w:rPr>
    </w:lvl>
    <w:lvl w:ilvl="8" w:tplc="48822BA4">
      <w:start w:val="1"/>
      <w:numFmt w:val="bullet"/>
      <w:lvlText w:val=""/>
      <w:lvlJc w:val="left"/>
      <w:pPr>
        <w:ind w:left="6480" w:hanging="360"/>
      </w:pPr>
      <w:rPr>
        <w:rFonts w:ascii="Wingdings" w:hAnsi="Wingdings" w:hint="default"/>
      </w:rPr>
    </w:lvl>
  </w:abstractNum>
  <w:abstractNum w:abstractNumId="1" w15:restartNumberingAfterBreak="0">
    <w:nsid w:val="2B5B75E5"/>
    <w:multiLevelType w:val="hybridMultilevel"/>
    <w:tmpl w:val="69067836"/>
    <w:lvl w:ilvl="0" w:tplc="2FF2D76C">
      <w:start w:val="1"/>
      <w:numFmt w:val="bullet"/>
      <w:lvlText w:val="•"/>
      <w:lvlJc w:val="left"/>
      <w:pPr>
        <w:tabs>
          <w:tab w:val="num" w:pos="720"/>
        </w:tabs>
        <w:ind w:left="720" w:hanging="360"/>
      </w:pPr>
      <w:rPr>
        <w:rFonts w:ascii="Arial" w:hAnsi="Arial" w:hint="default"/>
      </w:rPr>
    </w:lvl>
    <w:lvl w:ilvl="1" w:tplc="EA6488A2" w:tentative="1">
      <w:start w:val="1"/>
      <w:numFmt w:val="bullet"/>
      <w:lvlText w:val="•"/>
      <w:lvlJc w:val="left"/>
      <w:pPr>
        <w:tabs>
          <w:tab w:val="num" w:pos="1440"/>
        </w:tabs>
        <w:ind w:left="1440" w:hanging="360"/>
      </w:pPr>
      <w:rPr>
        <w:rFonts w:ascii="Arial" w:hAnsi="Arial" w:hint="default"/>
      </w:rPr>
    </w:lvl>
    <w:lvl w:ilvl="2" w:tplc="4190A120" w:tentative="1">
      <w:start w:val="1"/>
      <w:numFmt w:val="bullet"/>
      <w:lvlText w:val="•"/>
      <w:lvlJc w:val="left"/>
      <w:pPr>
        <w:tabs>
          <w:tab w:val="num" w:pos="2160"/>
        </w:tabs>
        <w:ind w:left="2160" w:hanging="360"/>
      </w:pPr>
      <w:rPr>
        <w:rFonts w:ascii="Arial" w:hAnsi="Arial" w:hint="default"/>
      </w:rPr>
    </w:lvl>
    <w:lvl w:ilvl="3" w:tplc="C12A034E" w:tentative="1">
      <w:start w:val="1"/>
      <w:numFmt w:val="bullet"/>
      <w:lvlText w:val="•"/>
      <w:lvlJc w:val="left"/>
      <w:pPr>
        <w:tabs>
          <w:tab w:val="num" w:pos="2880"/>
        </w:tabs>
        <w:ind w:left="2880" w:hanging="360"/>
      </w:pPr>
      <w:rPr>
        <w:rFonts w:ascii="Arial" w:hAnsi="Arial" w:hint="default"/>
      </w:rPr>
    </w:lvl>
    <w:lvl w:ilvl="4" w:tplc="3546261C" w:tentative="1">
      <w:start w:val="1"/>
      <w:numFmt w:val="bullet"/>
      <w:lvlText w:val="•"/>
      <w:lvlJc w:val="left"/>
      <w:pPr>
        <w:tabs>
          <w:tab w:val="num" w:pos="3600"/>
        </w:tabs>
        <w:ind w:left="3600" w:hanging="360"/>
      </w:pPr>
      <w:rPr>
        <w:rFonts w:ascii="Arial" w:hAnsi="Arial" w:hint="default"/>
      </w:rPr>
    </w:lvl>
    <w:lvl w:ilvl="5" w:tplc="7456749A" w:tentative="1">
      <w:start w:val="1"/>
      <w:numFmt w:val="bullet"/>
      <w:lvlText w:val="•"/>
      <w:lvlJc w:val="left"/>
      <w:pPr>
        <w:tabs>
          <w:tab w:val="num" w:pos="4320"/>
        </w:tabs>
        <w:ind w:left="4320" w:hanging="360"/>
      </w:pPr>
      <w:rPr>
        <w:rFonts w:ascii="Arial" w:hAnsi="Arial" w:hint="default"/>
      </w:rPr>
    </w:lvl>
    <w:lvl w:ilvl="6" w:tplc="C4627166" w:tentative="1">
      <w:start w:val="1"/>
      <w:numFmt w:val="bullet"/>
      <w:lvlText w:val="•"/>
      <w:lvlJc w:val="left"/>
      <w:pPr>
        <w:tabs>
          <w:tab w:val="num" w:pos="5040"/>
        </w:tabs>
        <w:ind w:left="5040" w:hanging="360"/>
      </w:pPr>
      <w:rPr>
        <w:rFonts w:ascii="Arial" w:hAnsi="Arial" w:hint="default"/>
      </w:rPr>
    </w:lvl>
    <w:lvl w:ilvl="7" w:tplc="B5A4F4B4" w:tentative="1">
      <w:start w:val="1"/>
      <w:numFmt w:val="bullet"/>
      <w:lvlText w:val="•"/>
      <w:lvlJc w:val="left"/>
      <w:pPr>
        <w:tabs>
          <w:tab w:val="num" w:pos="5760"/>
        </w:tabs>
        <w:ind w:left="5760" w:hanging="360"/>
      </w:pPr>
      <w:rPr>
        <w:rFonts w:ascii="Arial" w:hAnsi="Arial" w:hint="default"/>
      </w:rPr>
    </w:lvl>
    <w:lvl w:ilvl="8" w:tplc="5EEE3F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0B7A82"/>
    <w:multiLevelType w:val="hybridMultilevel"/>
    <w:tmpl w:val="6360E184"/>
    <w:lvl w:ilvl="0" w:tplc="1CCE5056">
      <w:start w:val="1"/>
      <w:numFmt w:val="bullet"/>
      <w:lvlText w:val="•"/>
      <w:lvlJc w:val="left"/>
      <w:pPr>
        <w:tabs>
          <w:tab w:val="num" w:pos="720"/>
        </w:tabs>
        <w:ind w:left="720" w:hanging="360"/>
      </w:pPr>
      <w:rPr>
        <w:rFonts w:ascii="Arial" w:hAnsi="Arial" w:hint="default"/>
      </w:rPr>
    </w:lvl>
    <w:lvl w:ilvl="1" w:tplc="885CB732" w:tentative="1">
      <w:start w:val="1"/>
      <w:numFmt w:val="bullet"/>
      <w:lvlText w:val="•"/>
      <w:lvlJc w:val="left"/>
      <w:pPr>
        <w:tabs>
          <w:tab w:val="num" w:pos="1440"/>
        </w:tabs>
        <w:ind w:left="1440" w:hanging="360"/>
      </w:pPr>
      <w:rPr>
        <w:rFonts w:ascii="Arial" w:hAnsi="Arial" w:hint="default"/>
      </w:rPr>
    </w:lvl>
    <w:lvl w:ilvl="2" w:tplc="99F0FCD0" w:tentative="1">
      <w:start w:val="1"/>
      <w:numFmt w:val="bullet"/>
      <w:lvlText w:val="•"/>
      <w:lvlJc w:val="left"/>
      <w:pPr>
        <w:tabs>
          <w:tab w:val="num" w:pos="2160"/>
        </w:tabs>
        <w:ind w:left="2160" w:hanging="360"/>
      </w:pPr>
      <w:rPr>
        <w:rFonts w:ascii="Arial" w:hAnsi="Arial" w:hint="default"/>
      </w:rPr>
    </w:lvl>
    <w:lvl w:ilvl="3" w:tplc="5B762A96" w:tentative="1">
      <w:start w:val="1"/>
      <w:numFmt w:val="bullet"/>
      <w:lvlText w:val="•"/>
      <w:lvlJc w:val="left"/>
      <w:pPr>
        <w:tabs>
          <w:tab w:val="num" w:pos="2880"/>
        </w:tabs>
        <w:ind w:left="2880" w:hanging="360"/>
      </w:pPr>
      <w:rPr>
        <w:rFonts w:ascii="Arial" w:hAnsi="Arial" w:hint="default"/>
      </w:rPr>
    </w:lvl>
    <w:lvl w:ilvl="4" w:tplc="3574336C" w:tentative="1">
      <w:start w:val="1"/>
      <w:numFmt w:val="bullet"/>
      <w:lvlText w:val="•"/>
      <w:lvlJc w:val="left"/>
      <w:pPr>
        <w:tabs>
          <w:tab w:val="num" w:pos="3600"/>
        </w:tabs>
        <w:ind w:left="3600" w:hanging="360"/>
      </w:pPr>
      <w:rPr>
        <w:rFonts w:ascii="Arial" w:hAnsi="Arial" w:hint="default"/>
      </w:rPr>
    </w:lvl>
    <w:lvl w:ilvl="5" w:tplc="1D884DF0" w:tentative="1">
      <w:start w:val="1"/>
      <w:numFmt w:val="bullet"/>
      <w:lvlText w:val="•"/>
      <w:lvlJc w:val="left"/>
      <w:pPr>
        <w:tabs>
          <w:tab w:val="num" w:pos="4320"/>
        </w:tabs>
        <w:ind w:left="4320" w:hanging="360"/>
      </w:pPr>
      <w:rPr>
        <w:rFonts w:ascii="Arial" w:hAnsi="Arial" w:hint="default"/>
      </w:rPr>
    </w:lvl>
    <w:lvl w:ilvl="6" w:tplc="694A93F4" w:tentative="1">
      <w:start w:val="1"/>
      <w:numFmt w:val="bullet"/>
      <w:lvlText w:val="•"/>
      <w:lvlJc w:val="left"/>
      <w:pPr>
        <w:tabs>
          <w:tab w:val="num" w:pos="5040"/>
        </w:tabs>
        <w:ind w:left="5040" w:hanging="360"/>
      </w:pPr>
      <w:rPr>
        <w:rFonts w:ascii="Arial" w:hAnsi="Arial" w:hint="default"/>
      </w:rPr>
    </w:lvl>
    <w:lvl w:ilvl="7" w:tplc="945E7DB0" w:tentative="1">
      <w:start w:val="1"/>
      <w:numFmt w:val="bullet"/>
      <w:lvlText w:val="•"/>
      <w:lvlJc w:val="left"/>
      <w:pPr>
        <w:tabs>
          <w:tab w:val="num" w:pos="5760"/>
        </w:tabs>
        <w:ind w:left="5760" w:hanging="360"/>
      </w:pPr>
      <w:rPr>
        <w:rFonts w:ascii="Arial" w:hAnsi="Arial" w:hint="default"/>
      </w:rPr>
    </w:lvl>
    <w:lvl w:ilvl="8" w:tplc="405C84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09D571"/>
    <w:multiLevelType w:val="hybridMultilevel"/>
    <w:tmpl w:val="EBD4CDCC"/>
    <w:lvl w:ilvl="0" w:tplc="A622E1DE">
      <w:start w:val="1"/>
      <w:numFmt w:val="bullet"/>
      <w:lvlText w:val=""/>
      <w:lvlJc w:val="left"/>
      <w:pPr>
        <w:ind w:left="720" w:hanging="360"/>
      </w:pPr>
      <w:rPr>
        <w:rFonts w:ascii="Symbol" w:hAnsi="Symbol" w:hint="default"/>
      </w:rPr>
    </w:lvl>
    <w:lvl w:ilvl="1" w:tplc="8F7E6E44">
      <w:start w:val="1"/>
      <w:numFmt w:val="bullet"/>
      <w:lvlText w:val="○"/>
      <w:lvlJc w:val="left"/>
      <w:pPr>
        <w:ind w:left="1440" w:hanging="360"/>
      </w:pPr>
      <w:rPr>
        <w:rFonts w:ascii="Symbol" w:hAnsi="Symbol" w:hint="default"/>
      </w:rPr>
    </w:lvl>
    <w:lvl w:ilvl="2" w:tplc="A782D4C2">
      <w:start w:val="1"/>
      <w:numFmt w:val="bullet"/>
      <w:lvlText w:val=""/>
      <w:lvlJc w:val="left"/>
      <w:pPr>
        <w:ind w:left="2160" w:hanging="360"/>
      </w:pPr>
      <w:rPr>
        <w:rFonts w:ascii="Wingdings" w:hAnsi="Wingdings" w:hint="default"/>
      </w:rPr>
    </w:lvl>
    <w:lvl w:ilvl="3" w:tplc="B12EE500">
      <w:start w:val="1"/>
      <w:numFmt w:val="bullet"/>
      <w:lvlText w:val=""/>
      <w:lvlJc w:val="left"/>
      <w:pPr>
        <w:ind w:left="2880" w:hanging="360"/>
      </w:pPr>
      <w:rPr>
        <w:rFonts w:ascii="Symbol" w:hAnsi="Symbol" w:hint="default"/>
      </w:rPr>
    </w:lvl>
    <w:lvl w:ilvl="4" w:tplc="C94AB61A">
      <w:start w:val="1"/>
      <w:numFmt w:val="bullet"/>
      <w:lvlText w:val="o"/>
      <w:lvlJc w:val="left"/>
      <w:pPr>
        <w:ind w:left="3600" w:hanging="360"/>
      </w:pPr>
      <w:rPr>
        <w:rFonts w:ascii="Courier New" w:hAnsi="Courier New" w:hint="default"/>
      </w:rPr>
    </w:lvl>
    <w:lvl w:ilvl="5" w:tplc="809ECDAC">
      <w:start w:val="1"/>
      <w:numFmt w:val="bullet"/>
      <w:lvlText w:val=""/>
      <w:lvlJc w:val="left"/>
      <w:pPr>
        <w:ind w:left="4320" w:hanging="360"/>
      </w:pPr>
      <w:rPr>
        <w:rFonts w:ascii="Wingdings" w:hAnsi="Wingdings" w:hint="default"/>
      </w:rPr>
    </w:lvl>
    <w:lvl w:ilvl="6" w:tplc="E65AB7AE">
      <w:start w:val="1"/>
      <w:numFmt w:val="bullet"/>
      <w:lvlText w:val=""/>
      <w:lvlJc w:val="left"/>
      <w:pPr>
        <w:ind w:left="5040" w:hanging="360"/>
      </w:pPr>
      <w:rPr>
        <w:rFonts w:ascii="Symbol" w:hAnsi="Symbol" w:hint="default"/>
      </w:rPr>
    </w:lvl>
    <w:lvl w:ilvl="7" w:tplc="27D2F85E">
      <w:start w:val="1"/>
      <w:numFmt w:val="bullet"/>
      <w:lvlText w:val="o"/>
      <w:lvlJc w:val="left"/>
      <w:pPr>
        <w:ind w:left="5760" w:hanging="360"/>
      </w:pPr>
      <w:rPr>
        <w:rFonts w:ascii="Courier New" w:hAnsi="Courier New" w:hint="default"/>
      </w:rPr>
    </w:lvl>
    <w:lvl w:ilvl="8" w:tplc="F70C261C">
      <w:start w:val="1"/>
      <w:numFmt w:val="bullet"/>
      <w:lvlText w:val=""/>
      <w:lvlJc w:val="left"/>
      <w:pPr>
        <w:ind w:left="6480" w:hanging="360"/>
      </w:pPr>
      <w:rPr>
        <w:rFonts w:ascii="Wingdings" w:hAnsi="Wingdings" w:hint="default"/>
      </w:rPr>
    </w:lvl>
  </w:abstractNum>
  <w:abstractNum w:abstractNumId="4"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330233"/>
    <w:multiLevelType w:val="hybridMultilevel"/>
    <w:tmpl w:val="08E475AA"/>
    <w:lvl w:ilvl="0" w:tplc="9B4C52E4">
      <w:start w:val="1"/>
      <w:numFmt w:val="bullet"/>
      <w:lvlText w:val="•"/>
      <w:lvlJc w:val="left"/>
      <w:pPr>
        <w:tabs>
          <w:tab w:val="num" w:pos="360"/>
        </w:tabs>
        <w:ind w:left="360" w:hanging="360"/>
      </w:pPr>
      <w:rPr>
        <w:rFonts w:ascii="Arial" w:hAnsi="Arial" w:hint="default"/>
      </w:rPr>
    </w:lvl>
    <w:lvl w:ilvl="1" w:tplc="66BCAB18" w:tentative="1">
      <w:start w:val="1"/>
      <w:numFmt w:val="bullet"/>
      <w:lvlText w:val="•"/>
      <w:lvlJc w:val="left"/>
      <w:pPr>
        <w:tabs>
          <w:tab w:val="num" w:pos="1080"/>
        </w:tabs>
        <w:ind w:left="1080" w:hanging="360"/>
      </w:pPr>
      <w:rPr>
        <w:rFonts w:ascii="Arial" w:hAnsi="Arial" w:hint="default"/>
      </w:rPr>
    </w:lvl>
    <w:lvl w:ilvl="2" w:tplc="34A63CE4" w:tentative="1">
      <w:start w:val="1"/>
      <w:numFmt w:val="bullet"/>
      <w:lvlText w:val="•"/>
      <w:lvlJc w:val="left"/>
      <w:pPr>
        <w:tabs>
          <w:tab w:val="num" w:pos="1800"/>
        </w:tabs>
        <w:ind w:left="1800" w:hanging="360"/>
      </w:pPr>
      <w:rPr>
        <w:rFonts w:ascii="Arial" w:hAnsi="Arial" w:hint="default"/>
      </w:rPr>
    </w:lvl>
    <w:lvl w:ilvl="3" w:tplc="82BE594E" w:tentative="1">
      <w:start w:val="1"/>
      <w:numFmt w:val="bullet"/>
      <w:lvlText w:val="•"/>
      <w:lvlJc w:val="left"/>
      <w:pPr>
        <w:tabs>
          <w:tab w:val="num" w:pos="2520"/>
        </w:tabs>
        <w:ind w:left="2520" w:hanging="360"/>
      </w:pPr>
      <w:rPr>
        <w:rFonts w:ascii="Arial" w:hAnsi="Arial" w:hint="default"/>
      </w:rPr>
    </w:lvl>
    <w:lvl w:ilvl="4" w:tplc="58B81832" w:tentative="1">
      <w:start w:val="1"/>
      <w:numFmt w:val="bullet"/>
      <w:lvlText w:val="•"/>
      <w:lvlJc w:val="left"/>
      <w:pPr>
        <w:tabs>
          <w:tab w:val="num" w:pos="3240"/>
        </w:tabs>
        <w:ind w:left="3240" w:hanging="360"/>
      </w:pPr>
      <w:rPr>
        <w:rFonts w:ascii="Arial" w:hAnsi="Arial" w:hint="default"/>
      </w:rPr>
    </w:lvl>
    <w:lvl w:ilvl="5" w:tplc="B8901404" w:tentative="1">
      <w:start w:val="1"/>
      <w:numFmt w:val="bullet"/>
      <w:lvlText w:val="•"/>
      <w:lvlJc w:val="left"/>
      <w:pPr>
        <w:tabs>
          <w:tab w:val="num" w:pos="3960"/>
        </w:tabs>
        <w:ind w:left="3960" w:hanging="360"/>
      </w:pPr>
      <w:rPr>
        <w:rFonts w:ascii="Arial" w:hAnsi="Arial" w:hint="default"/>
      </w:rPr>
    </w:lvl>
    <w:lvl w:ilvl="6" w:tplc="1C265E70" w:tentative="1">
      <w:start w:val="1"/>
      <w:numFmt w:val="bullet"/>
      <w:lvlText w:val="•"/>
      <w:lvlJc w:val="left"/>
      <w:pPr>
        <w:tabs>
          <w:tab w:val="num" w:pos="4680"/>
        </w:tabs>
        <w:ind w:left="4680" w:hanging="360"/>
      </w:pPr>
      <w:rPr>
        <w:rFonts w:ascii="Arial" w:hAnsi="Arial" w:hint="default"/>
      </w:rPr>
    </w:lvl>
    <w:lvl w:ilvl="7" w:tplc="821A7D50" w:tentative="1">
      <w:start w:val="1"/>
      <w:numFmt w:val="bullet"/>
      <w:lvlText w:val="•"/>
      <w:lvlJc w:val="left"/>
      <w:pPr>
        <w:tabs>
          <w:tab w:val="num" w:pos="5400"/>
        </w:tabs>
        <w:ind w:left="5400" w:hanging="360"/>
      </w:pPr>
      <w:rPr>
        <w:rFonts w:ascii="Arial" w:hAnsi="Arial" w:hint="default"/>
      </w:rPr>
    </w:lvl>
    <w:lvl w:ilvl="8" w:tplc="ED1CDF4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4B4AD4"/>
    <w:multiLevelType w:val="hybridMultilevel"/>
    <w:tmpl w:val="E8E8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46174532">
    <w:abstractNumId w:val="3"/>
  </w:num>
  <w:num w:numId="2" w16cid:durableId="658772429">
    <w:abstractNumId w:val="0"/>
  </w:num>
  <w:num w:numId="3" w16cid:durableId="970982633">
    <w:abstractNumId w:val="11"/>
  </w:num>
  <w:num w:numId="4" w16cid:durableId="129172882">
    <w:abstractNumId w:val="6"/>
  </w:num>
  <w:num w:numId="5" w16cid:durableId="757294511">
    <w:abstractNumId w:val="10"/>
  </w:num>
  <w:num w:numId="6" w16cid:durableId="1241141288">
    <w:abstractNumId w:val="4"/>
  </w:num>
  <w:num w:numId="7" w16cid:durableId="1785229980">
    <w:abstractNumId w:val="8"/>
  </w:num>
  <w:num w:numId="8" w16cid:durableId="469902672">
    <w:abstractNumId w:val="5"/>
  </w:num>
  <w:num w:numId="9" w16cid:durableId="1819956911">
    <w:abstractNumId w:val="12"/>
  </w:num>
  <w:num w:numId="10" w16cid:durableId="383875056">
    <w:abstractNumId w:val="9"/>
  </w:num>
  <w:num w:numId="11" w16cid:durableId="1556350237">
    <w:abstractNumId w:val="7"/>
  </w:num>
  <w:num w:numId="12" w16cid:durableId="126246285">
    <w:abstractNumId w:val="1"/>
  </w:num>
  <w:num w:numId="13" w16cid:durableId="1819758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035357"/>
    <w:rsid w:val="00082D41"/>
    <w:rsid w:val="001E412D"/>
    <w:rsid w:val="003D595B"/>
    <w:rsid w:val="00446A42"/>
    <w:rsid w:val="00465828"/>
    <w:rsid w:val="004E0117"/>
    <w:rsid w:val="005111DC"/>
    <w:rsid w:val="005D2853"/>
    <w:rsid w:val="00657F9F"/>
    <w:rsid w:val="006B6DD3"/>
    <w:rsid w:val="006BB957"/>
    <w:rsid w:val="0072482F"/>
    <w:rsid w:val="009056E6"/>
    <w:rsid w:val="009B2974"/>
    <w:rsid w:val="00A1527C"/>
    <w:rsid w:val="00AD0966"/>
    <w:rsid w:val="00B04483"/>
    <w:rsid w:val="00E04792"/>
    <w:rsid w:val="00EB7A3A"/>
    <w:rsid w:val="00EF3CD2"/>
    <w:rsid w:val="00FA9E68"/>
    <w:rsid w:val="0185CEA7"/>
    <w:rsid w:val="029FF34C"/>
    <w:rsid w:val="02D0B3BC"/>
    <w:rsid w:val="03D182E4"/>
    <w:rsid w:val="04323F2A"/>
    <w:rsid w:val="049AE6C0"/>
    <w:rsid w:val="0641E2D4"/>
    <w:rsid w:val="090D9DD3"/>
    <w:rsid w:val="0A7E37F7"/>
    <w:rsid w:val="0B2883C3"/>
    <w:rsid w:val="0C50A33E"/>
    <w:rsid w:val="0CC08700"/>
    <w:rsid w:val="0CD06ED4"/>
    <w:rsid w:val="0E14F5EB"/>
    <w:rsid w:val="0E6C3F35"/>
    <w:rsid w:val="10080F96"/>
    <w:rsid w:val="142BA89D"/>
    <w:rsid w:val="15BD3D42"/>
    <w:rsid w:val="165E28BD"/>
    <w:rsid w:val="1669076B"/>
    <w:rsid w:val="17F3CA7B"/>
    <w:rsid w:val="19D24193"/>
    <w:rsid w:val="1ABF91FE"/>
    <w:rsid w:val="1BDA96E8"/>
    <w:rsid w:val="1C25DFB5"/>
    <w:rsid w:val="1D82F214"/>
    <w:rsid w:val="208C096D"/>
    <w:rsid w:val="21597324"/>
    <w:rsid w:val="22F63FA4"/>
    <w:rsid w:val="239C39A1"/>
    <w:rsid w:val="24B5E7ED"/>
    <w:rsid w:val="255E9AD8"/>
    <w:rsid w:val="257684DB"/>
    <w:rsid w:val="25F109CE"/>
    <w:rsid w:val="28B780FC"/>
    <w:rsid w:val="2AB3D23C"/>
    <w:rsid w:val="2D3AB5FB"/>
    <w:rsid w:val="2E605803"/>
    <w:rsid w:val="334EAFD1"/>
    <w:rsid w:val="380564A9"/>
    <w:rsid w:val="39A00984"/>
    <w:rsid w:val="3B1E66BA"/>
    <w:rsid w:val="3F24867D"/>
    <w:rsid w:val="3F8A1405"/>
    <w:rsid w:val="3F99734F"/>
    <w:rsid w:val="3FA7AC69"/>
    <w:rsid w:val="405D7437"/>
    <w:rsid w:val="4242CC11"/>
    <w:rsid w:val="42BCB13C"/>
    <w:rsid w:val="42D3DB0E"/>
    <w:rsid w:val="43105042"/>
    <w:rsid w:val="450BFB60"/>
    <w:rsid w:val="4648ED23"/>
    <w:rsid w:val="466B4DFF"/>
    <w:rsid w:val="47ED2FD8"/>
    <w:rsid w:val="4B697491"/>
    <w:rsid w:val="4CB82EA7"/>
    <w:rsid w:val="4E07E6B4"/>
    <w:rsid w:val="5100A0E0"/>
    <w:rsid w:val="529D63E8"/>
    <w:rsid w:val="52B3EC9C"/>
    <w:rsid w:val="532A41AD"/>
    <w:rsid w:val="53C5CF1F"/>
    <w:rsid w:val="54FF39F6"/>
    <w:rsid w:val="5545DD46"/>
    <w:rsid w:val="564069D8"/>
    <w:rsid w:val="56EAC70B"/>
    <w:rsid w:val="57A1DD06"/>
    <w:rsid w:val="58551F16"/>
    <w:rsid w:val="5BA28154"/>
    <w:rsid w:val="5D3CEA2E"/>
    <w:rsid w:val="5E711439"/>
    <w:rsid w:val="600DE0B9"/>
    <w:rsid w:val="601D1A33"/>
    <w:rsid w:val="619088BD"/>
    <w:rsid w:val="6203BA6E"/>
    <w:rsid w:val="6344855C"/>
    <w:rsid w:val="6462A5C9"/>
    <w:rsid w:val="66EE2E00"/>
    <w:rsid w:val="68900854"/>
    <w:rsid w:val="68A86476"/>
    <w:rsid w:val="6DC60238"/>
    <w:rsid w:val="6E725A74"/>
    <w:rsid w:val="7188D339"/>
    <w:rsid w:val="72804AFE"/>
    <w:rsid w:val="741F5DEA"/>
    <w:rsid w:val="74E63ACF"/>
    <w:rsid w:val="75B7EBC0"/>
    <w:rsid w:val="75D2103C"/>
    <w:rsid w:val="7753BC21"/>
    <w:rsid w:val="7762135E"/>
    <w:rsid w:val="782222CB"/>
    <w:rsid w:val="799FAEE3"/>
    <w:rsid w:val="79B9ABF2"/>
    <w:rsid w:val="7B40E726"/>
    <w:rsid w:val="7E5B81B1"/>
    <w:rsid w:val="7E8D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2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Cardo" w:eastAsia="Cardo" w:hAnsi="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eastAsia="Cardo" w:hAnsi="Cardo" w:cs="Cardo"/>
      <w:b/>
    </w:rPr>
  </w:style>
  <w:style w:type="paragraph" w:styleId="Heading4">
    <w:name w:val="heading 4"/>
    <w:basedOn w:val="Normal"/>
    <w:next w:val="Normal"/>
    <w:pPr>
      <w:keepNext/>
      <w:keepLines/>
      <w:outlineLvl w:val="3"/>
    </w:pPr>
    <w:rPr>
      <w:rFonts w:ascii="Cardo" w:eastAsia="Cardo" w:hAnsi="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Cardo" w:eastAsia="Cardo" w:hAnsi="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082D41"/>
    <w:rPr>
      <w:color w:val="0000FF" w:themeColor="hyperlink"/>
      <w:u w:val="single"/>
    </w:rPr>
  </w:style>
  <w:style w:type="character" w:styleId="UnresolvedMention">
    <w:name w:val="Unresolved Mention"/>
    <w:basedOn w:val="DefaultParagraphFont"/>
    <w:uiPriority w:val="99"/>
    <w:semiHidden/>
    <w:unhideWhenUsed/>
    <w:rsid w:val="00082D41"/>
    <w:rPr>
      <w:color w:val="605E5C"/>
      <w:shd w:val="clear" w:color="auto" w:fill="E1DFDD"/>
    </w:rPr>
  </w:style>
  <w:style w:type="paragraph" w:customStyle="1" w:styleId="Default">
    <w:name w:val="Default"/>
    <w:rsid w:val="00A1527C"/>
    <w:pPr>
      <w:autoSpaceDE w:val="0"/>
      <w:autoSpaceDN w:val="0"/>
      <w:adjustRightInd w:val="0"/>
      <w:spacing w:line="240" w:lineRule="auto"/>
    </w:pPr>
    <w:rPr>
      <w:rFonts w:eastAsiaTheme="minorHAnsi"/>
      <w:color w:val="000000"/>
      <w:lang w:val="en-US"/>
    </w:rPr>
  </w:style>
  <w:style w:type="character" w:customStyle="1" w:styleId="normaltextrun">
    <w:name w:val="normaltextrun"/>
    <w:basedOn w:val="DefaultParagraphFont"/>
    <w:rsid w:val="00465828"/>
  </w:style>
  <w:style w:type="paragraph" w:customStyle="1" w:styleId="sectbi2">
    <w:name w:val="sectbi2"/>
    <w:basedOn w:val="Normal"/>
    <w:rsid w:val="00035357"/>
    <w:pPr>
      <w:spacing w:before="100" w:beforeAutospacing="1" w:after="100" w:afterAutospacing="1" w:line="240" w:lineRule="auto"/>
    </w:pPr>
    <w:rPr>
      <w:lang w:val="en-US"/>
    </w:rPr>
  </w:style>
  <w:style w:type="paragraph" w:styleId="Header">
    <w:name w:val="header"/>
    <w:basedOn w:val="Normal"/>
    <w:link w:val="HeaderChar"/>
    <w:uiPriority w:val="99"/>
    <w:unhideWhenUsed/>
    <w:rsid w:val="005D2853"/>
    <w:pPr>
      <w:tabs>
        <w:tab w:val="center" w:pos="4680"/>
        <w:tab w:val="right" w:pos="9360"/>
      </w:tabs>
      <w:spacing w:line="240" w:lineRule="auto"/>
    </w:pPr>
  </w:style>
  <w:style w:type="character" w:customStyle="1" w:styleId="HeaderChar">
    <w:name w:val="Header Char"/>
    <w:basedOn w:val="DefaultParagraphFont"/>
    <w:link w:val="Header"/>
    <w:uiPriority w:val="99"/>
    <w:rsid w:val="005D2853"/>
  </w:style>
  <w:style w:type="paragraph" w:styleId="Footer">
    <w:name w:val="footer"/>
    <w:basedOn w:val="Normal"/>
    <w:link w:val="FooterChar"/>
    <w:uiPriority w:val="99"/>
    <w:unhideWhenUsed/>
    <w:rsid w:val="005D2853"/>
    <w:pPr>
      <w:tabs>
        <w:tab w:val="center" w:pos="4680"/>
        <w:tab w:val="right" w:pos="9360"/>
      </w:tabs>
      <w:spacing w:line="240" w:lineRule="auto"/>
    </w:pPr>
  </w:style>
  <w:style w:type="character" w:customStyle="1" w:styleId="FooterChar">
    <w:name w:val="Footer Char"/>
    <w:basedOn w:val="DefaultParagraphFont"/>
    <w:link w:val="Footer"/>
    <w:uiPriority w:val="99"/>
    <w:rsid w:val="005D2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43803">
      <w:bodyDiv w:val="1"/>
      <w:marLeft w:val="0"/>
      <w:marRight w:val="0"/>
      <w:marTop w:val="0"/>
      <w:marBottom w:val="0"/>
      <w:divBdr>
        <w:top w:val="none" w:sz="0" w:space="0" w:color="auto"/>
        <w:left w:val="none" w:sz="0" w:space="0" w:color="auto"/>
        <w:bottom w:val="none" w:sz="0" w:space="0" w:color="auto"/>
        <w:right w:val="none" w:sz="0" w:space="0" w:color="auto"/>
      </w:divBdr>
      <w:divsChild>
        <w:div w:id="905801196">
          <w:marLeft w:val="547"/>
          <w:marRight w:val="0"/>
          <w:marTop w:val="200"/>
          <w:marBottom w:val="0"/>
          <w:divBdr>
            <w:top w:val="none" w:sz="0" w:space="0" w:color="auto"/>
            <w:left w:val="none" w:sz="0" w:space="0" w:color="auto"/>
            <w:bottom w:val="none" w:sz="0" w:space="0" w:color="auto"/>
            <w:right w:val="none" w:sz="0" w:space="0" w:color="auto"/>
          </w:divBdr>
        </w:div>
      </w:divsChild>
    </w:div>
    <w:div w:id="1592008561">
      <w:bodyDiv w:val="1"/>
      <w:marLeft w:val="0"/>
      <w:marRight w:val="0"/>
      <w:marTop w:val="0"/>
      <w:marBottom w:val="0"/>
      <w:divBdr>
        <w:top w:val="none" w:sz="0" w:space="0" w:color="auto"/>
        <w:left w:val="none" w:sz="0" w:space="0" w:color="auto"/>
        <w:bottom w:val="none" w:sz="0" w:space="0" w:color="auto"/>
        <w:right w:val="none" w:sz="0" w:space="0" w:color="auto"/>
      </w:divBdr>
      <w:divsChild>
        <w:div w:id="2099011920">
          <w:marLeft w:val="547"/>
          <w:marRight w:val="0"/>
          <w:marTop w:val="200"/>
          <w:marBottom w:val="0"/>
          <w:divBdr>
            <w:top w:val="none" w:sz="0" w:space="0" w:color="auto"/>
            <w:left w:val="none" w:sz="0" w:space="0" w:color="auto"/>
            <w:bottom w:val="none" w:sz="0" w:space="0" w:color="auto"/>
            <w:right w:val="none" w:sz="0" w:space="0" w:color="auto"/>
          </w:divBdr>
        </w:div>
      </w:divsChild>
    </w:div>
    <w:div w:id="1959409231">
      <w:bodyDiv w:val="1"/>
      <w:marLeft w:val="0"/>
      <w:marRight w:val="0"/>
      <w:marTop w:val="0"/>
      <w:marBottom w:val="0"/>
      <w:divBdr>
        <w:top w:val="none" w:sz="0" w:space="0" w:color="auto"/>
        <w:left w:val="none" w:sz="0" w:space="0" w:color="auto"/>
        <w:bottom w:val="none" w:sz="0" w:space="0" w:color="auto"/>
        <w:right w:val="none" w:sz="0" w:space="0" w:color="auto"/>
      </w:divBdr>
      <w:divsChild>
        <w:div w:id="351422669">
          <w:marLeft w:val="547"/>
          <w:marRight w:val="0"/>
          <w:marTop w:val="200"/>
          <w:marBottom w:val="0"/>
          <w:divBdr>
            <w:top w:val="none" w:sz="0" w:space="0" w:color="auto"/>
            <w:left w:val="none" w:sz="0" w:space="0" w:color="auto"/>
            <w:bottom w:val="none" w:sz="0" w:space="0" w:color="auto"/>
            <w:right w:val="none" w:sz="0" w:space="0" w:color="auto"/>
          </w:divBdr>
        </w:div>
      </w:divsChild>
    </w:div>
    <w:div w:id="2004426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mantha.Hollins@doe.virgini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oe.virginia.gov/home/showpublisheddocument/1154/63794638428567000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5" ma:contentTypeDescription="Create a new document." ma:contentTypeScope="" ma:versionID="f928762306c5a502c2a0a846661488d3">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3730662b02fc00ae5e980e446709117c"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2.xml><?xml version="1.0" encoding="utf-8"?>
<ds:datastoreItem xmlns:ds="http://schemas.openxmlformats.org/officeDocument/2006/customXml" ds:itemID="{3B3B45D3-86C7-454D-983D-E70E6AB91F46}"/>
</file>

<file path=customXml/itemProps3.xml><?xml version="1.0" encoding="utf-8"?>
<ds:datastoreItem xmlns:ds="http://schemas.openxmlformats.org/officeDocument/2006/customXml" ds:itemID="{63E46AF7-24EB-40F1-876D-2A39D3A33475}"/>
</file>

<file path=customXml/itemProps4.xml><?xml version="1.0" encoding="utf-8"?>
<ds:datastoreItem xmlns:ds="http://schemas.openxmlformats.org/officeDocument/2006/customXml" ds:itemID="{BB9482DE-97A4-44E7-9C53-0FC473487AD8}"/>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2023-09-07T23:10:00Z</dcterms:created>
  <dcterms:modified xsi:type="dcterms:W3CDTF">2023-09-07T23:10:00Z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