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4B2B221B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</w:t>
      </w:r>
      <w:r w:rsidR="00CA2399">
        <w:t>3</w:t>
      </w:r>
      <w:r w:rsidR="00FD2088">
        <w:t>-202</w:t>
      </w:r>
      <w:r w:rsidR="00CA2399">
        <w:t>4</w:t>
      </w:r>
      <w:r w:rsidR="00FD2088">
        <w:t>-</w:t>
      </w:r>
      <w:r w:rsidR="00D2281F">
        <w:t>1</w:t>
      </w:r>
      <w:r w:rsidR="00CC20F6">
        <w:t>6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4D031A52" w:rsidR="00167950" w:rsidRPr="00A65EE6" w:rsidRDefault="00167950" w:rsidP="00167950">
      <w:r w:rsidRPr="00A65EE6">
        <w:t xml:space="preserve">DATE: </w:t>
      </w:r>
      <w:r w:rsidR="00C8030B">
        <w:t xml:space="preserve">August </w:t>
      </w:r>
      <w:r w:rsidR="00CA2399">
        <w:t>24</w:t>
      </w:r>
      <w:r w:rsidR="00A623CF">
        <w:t>, 2023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34CB579E" w:rsidR="00B17BA8" w:rsidRDefault="00D2218A" w:rsidP="002D0EFA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C8030B">
        <w:rPr>
          <w:sz w:val="31"/>
          <w:szCs w:val="31"/>
        </w:rPr>
        <w:t>Reallocated Supply Chain Assistance Funds to be</w:t>
      </w:r>
      <w:r w:rsidR="00553E29">
        <w:rPr>
          <w:sz w:val="31"/>
          <w:szCs w:val="31"/>
        </w:rPr>
        <w:t xml:space="preserve"> </w:t>
      </w:r>
      <w:r w:rsidR="00C8030B">
        <w:rPr>
          <w:sz w:val="31"/>
          <w:szCs w:val="31"/>
        </w:rPr>
        <w:t xml:space="preserve">Disbursed </w:t>
      </w:r>
      <w:r w:rsidR="008E1024">
        <w:rPr>
          <w:sz w:val="31"/>
          <w:szCs w:val="31"/>
        </w:rPr>
        <w:t>September 13</w:t>
      </w:r>
      <w:r w:rsidR="00C8030B">
        <w:rPr>
          <w:sz w:val="31"/>
          <w:szCs w:val="31"/>
        </w:rPr>
        <w:t>, 2023</w:t>
      </w:r>
    </w:p>
    <w:p w14:paraId="1B881D12" w14:textId="27047E0F" w:rsidR="0006339D" w:rsidRDefault="001F5BEF" w:rsidP="002A6A77">
      <w:pPr>
        <w:tabs>
          <w:tab w:val="left" w:pos="3150"/>
        </w:tabs>
      </w:pPr>
      <w:r>
        <w:t>The</w:t>
      </w:r>
      <w:r w:rsidR="00E7117B">
        <w:t xml:space="preserve"> Virginia Department of Education, Office of School Nutrition Programs will disburse reallocated Supply Chain Assistance funds on </w:t>
      </w:r>
      <w:r w:rsidR="008E1024">
        <w:t xml:space="preserve">September </w:t>
      </w:r>
      <w:r w:rsidR="00FE4637">
        <w:t>13</w:t>
      </w:r>
      <w:r w:rsidR="00E7117B">
        <w:t xml:space="preserve">, 2023. Funds will be deposited into the nonprofit food service account </w:t>
      </w:r>
      <w:r w:rsidR="00CE0B10">
        <w:t xml:space="preserve">via EDI </w:t>
      </w:r>
      <w:r w:rsidR="00E7117B">
        <w:t xml:space="preserve">on September </w:t>
      </w:r>
      <w:r w:rsidR="008E1024">
        <w:t>22</w:t>
      </w:r>
      <w:r w:rsidR="00E7117B">
        <w:t xml:space="preserve">, 2023. </w:t>
      </w:r>
      <w:r w:rsidR="0006339D">
        <w:t>Please see Attachment A</w:t>
      </w:r>
      <w:r w:rsidR="00C8030B">
        <w:t xml:space="preserve"> for the allocations per school division. </w:t>
      </w:r>
    </w:p>
    <w:p w14:paraId="0131624D" w14:textId="3750382E" w:rsidR="00182C2E" w:rsidRDefault="00E7117B" w:rsidP="002A6A77">
      <w:pPr>
        <w:tabs>
          <w:tab w:val="left" w:pos="3150"/>
        </w:tabs>
      </w:pPr>
      <w:r>
        <w:t xml:space="preserve">No action is required by SFAs. </w:t>
      </w:r>
    </w:p>
    <w:p w14:paraId="7BA66D97" w14:textId="006847CB" w:rsidR="00E7117B" w:rsidRPr="00D63F36" w:rsidRDefault="00E7117B" w:rsidP="00D63F36">
      <w:pPr>
        <w:pStyle w:val="Heading3"/>
        <w:rPr>
          <w:b w:val="0"/>
          <w:szCs w:val="24"/>
        </w:rPr>
      </w:pPr>
      <w:r w:rsidRPr="00D63F36">
        <w:rPr>
          <w:sz w:val="24"/>
          <w:szCs w:val="24"/>
        </w:rPr>
        <w:t>Funding Allocations</w:t>
      </w:r>
    </w:p>
    <w:p w14:paraId="26796BD5" w14:textId="64B93F1D" w:rsidR="00E7117B" w:rsidRDefault="00E7117B" w:rsidP="00D2218A">
      <w:r>
        <w:t>The reallocated Supply Chain Assistance funds were remaining from the first and third rounds of disburse</w:t>
      </w:r>
      <w:r w:rsidR="00CE0B10">
        <w:t>ment</w:t>
      </w:r>
      <w:r>
        <w:t>, totaling $</w:t>
      </w:r>
      <w:r w:rsidR="0006339D">
        <w:t>144,</w:t>
      </w:r>
      <w:r w:rsidR="008E1024">
        <w:t>600</w:t>
      </w:r>
      <w:r w:rsidR="0006339D">
        <w:t>.</w:t>
      </w:r>
      <w:r w:rsidR="008E1024">
        <w:t>00.</w:t>
      </w:r>
      <w:r w:rsidR="0006339D">
        <w:t xml:space="preserve"> Fund</w:t>
      </w:r>
      <w:r w:rsidR="00C8030B">
        <w:t>ing</w:t>
      </w:r>
      <w:r w:rsidR="0006339D">
        <w:t xml:space="preserve"> allocations were determined </w:t>
      </w:r>
      <w:r w:rsidR="00320587">
        <w:t>using previous federal guidance.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53E29" w14:paraId="17E010C0" w14:textId="77777777" w:rsidTr="00D63F36">
        <w:trPr>
          <w:tblHeader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400B71D2" w14:textId="3B0F0072" w:rsidR="00553E29" w:rsidRPr="00D63F36" w:rsidRDefault="00553E29" w:rsidP="00553E29">
            <w:pPr>
              <w:rPr>
                <w:b/>
                <w:bCs/>
              </w:rPr>
            </w:pPr>
            <w:r w:rsidRPr="00D63F36">
              <w:rPr>
                <w:b/>
                <w:bCs/>
              </w:rPr>
              <w:t>Number of Eligible Children</w:t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121A5949" w14:textId="2942ED36" w:rsidR="00553E29" w:rsidRPr="00D63F36" w:rsidRDefault="00553E29" w:rsidP="00553E29">
            <w:pPr>
              <w:rPr>
                <w:b/>
                <w:bCs/>
              </w:rPr>
            </w:pPr>
            <w:r w:rsidRPr="00D63F36">
              <w:rPr>
                <w:b/>
                <w:bCs/>
              </w:rPr>
              <w:t>Amount of Allocation</w:t>
            </w:r>
          </w:p>
        </w:tc>
      </w:tr>
      <w:tr w:rsidR="00553E29" w14:paraId="0BC0A0DC" w14:textId="77777777" w:rsidTr="00D63F36">
        <w:tc>
          <w:tcPr>
            <w:tcW w:w="4675" w:type="dxa"/>
            <w:vAlign w:val="center"/>
          </w:tcPr>
          <w:p w14:paraId="09EF5751" w14:textId="7F0124FF" w:rsidR="00553E29" w:rsidRDefault="00553E29" w:rsidP="00553E29">
            <w:r>
              <w:t>0-1,000</w:t>
            </w:r>
          </w:p>
        </w:tc>
        <w:tc>
          <w:tcPr>
            <w:tcW w:w="4675" w:type="dxa"/>
            <w:vAlign w:val="center"/>
          </w:tcPr>
          <w:p w14:paraId="3DF56F6E" w14:textId="100D7AD6" w:rsidR="00553E29" w:rsidRDefault="00553E29" w:rsidP="00553E29">
            <w:r>
              <w:t>$725.00</w:t>
            </w:r>
          </w:p>
        </w:tc>
      </w:tr>
      <w:tr w:rsidR="00553E29" w14:paraId="742E7A2F" w14:textId="77777777" w:rsidTr="00D63F36">
        <w:tc>
          <w:tcPr>
            <w:tcW w:w="4675" w:type="dxa"/>
            <w:vAlign w:val="center"/>
          </w:tcPr>
          <w:p w14:paraId="77E7DFDA" w14:textId="0D065863" w:rsidR="00553E29" w:rsidRDefault="00553E29" w:rsidP="00553E29">
            <w:r>
              <w:t>1,001-5,000</w:t>
            </w:r>
          </w:p>
        </w:tc>
        <w:tc>
          <w:tcPr>
            <w:tcW w:w="4675" w:type="dxa"/>
            <w:vAlign w:val="center"/>
          </w:tcPr>
          <w:p w14:paraId="1583966C" w14:textId="6863FADF" w:rsidR="00553E29" w:rsidRDefault="00553E29" w:rsidP="00553E29">
            <w:r>
              <w:t>$1,050.00</w:t>
            </w:r>
          </w:p>
        </w:tc>
      </w:tr>
      <w:tr w:rsidR="00553E29" w14:paraId="760593D5" w14:textId="77777777" w:rsidTr="00D63F36">
        <w:tc>
          <w:tcPr>
            <w:tcW w:w="4675" w:type="dxa"/>
            <w:vAlign w:val="center"/>
          </w:tcPr>
          <w:p w14:paraId="36124BD2" w14:textId="42576AFC" w:rsidR="00553E29" w:rsidRDefault="00553E29" w:rsidP="00553E29">
            <w:r>
              <w:t>5,001-1 million+</w:t>
            </w:r>
          </w:p>
        </w:tc>
        <w:tc>
          <w:tcPr>
            <w:tcW w:w="4675" w:type="dxa"/>
            <w:vAlign w:val="center"/>
          </w:tcPr>
          <w:p w14:paraId="76F37CBF" w14:textId="54EEB80D" w:rsidR="00553E29" w:rsidRDefault="00553E29" w:rsidP="00553E29">
            <w:r>
              <w:t>$1,425.00</w:t>
            </w:r>
          </w:p>
        </w:tc>
      </w:tr>
    </w:tbl>
    <w:p w14:paraId="46E4B208" w14:textId="74552859" w:rsidR="00E7117B" w:rsidRDefault="0006339D" w:rsidP="00D63F36">
      <w:pPr>
        <w:spacing w:before="240" w:after="240"/>
      </w:pPr>
      <w:r>
        <w:t xml:space="preserve">SFAs are not required to submit attestation statements </w:t>
      </w:r>
      <w:proofErr w:type="gramStart"/>
      <w:r>
        <w:t>in order to</w:t>
      </w:r>
      <w:proofErr w:type="gramEnd"/>
      <w:r>
        <w:t xml:space="preserve"> receive the reallocated funds. </w:t>
      </w:r>
    </w:p>
    <w:p w14:paraId="2F966BBF" w14:textId="462A49FF" w:rsidR="0006339D" w:rsidRPr="0006339D" w:rsidRDefault="0006339D" w:rsidP="00D2218A">
      <w:pPr>
        <w:rPr>
          <w:b/>
          <w:bCs/>
        </w:rPr>
      </w:pPr>
      <w:r w:rsidRPr="0006339D">
        <w:rPr>
          <w:b/>
          <w:bCs/>
        </w:rPr>
        <w:t>For More Information</w:t>
      </w:r>
    </w:p>
    <w:p w14:paraId="19AA49A3" w14:textId="03B92A6E" w:rsidR="00314F1F" w:rsidRPr="002A6A77" w:rsidRDefault="00314F1F" w:rsidP="00D2218A">
      <w:r>
        <w:t xml:space="preserve">For </w:t>
      </w:r>
      <w:r w:rsidR="0069393B">
        <w:t xml:space="preserve">more </w:t>
      </w:r>
      <w:r w:rsidR="002A6A77">
        <w:t xml:space="preserve">information, please </w:t>
      </w:r>
      <w:r w:rsidR="002A6A77">
        <w:rPr>
          <w:color w:val="222222"/>
          <w:highlight w:val="white"/>
        </w:rPr>
        <w:t xml:space="preserve">contact your </w:t>
      </w:r>
      <w:r w:rsidR="002A6A77">
        <w:rPr>
          <w:color w:val="222222"/>
        </w:rPr>
        <w:t xml:space="preserve">assigned </w:t>
      </w:r>
      <w:r w:rsidR="00553E29">
        <w:rPr>
          <w:color w:val="222222"/>
        </w:rPr>
        <w:t>SNP</w:t>
      </w:r>
      <w:r w:rsidR="002A6A77">
        <w:rPr>
          <w:color w:val="222222"/>
        </w:rPr>
        <w:t xml:space="preserve"> regional specialist.</w:t>
      </w:r>
    </w:p>
    <w:p w14:paraId="34D7BC65" w14:textId="407DDB3B" w:rsidR="00D2218A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</w:t>
      </w:r>
      <w:r w:rsidR="0006339D">
        <w:rPr>
          <w:color w:val="000000"/>
          <w:sz w:val="23"/>
          <w:szCs w:val="23"/>
        </w:rPr>
        <w:t>/CEJ/cc</w:t>
      </w:r>
    </w:p>
    <w:p w14:paraId="76236C3C" w14:textId="7F812219" w:rsidR="00C8030B" w:rsidRPr="00045AFE" w:rsidRDefault="00C8030B" w:rsidP="00D2218A">
      <w:pPr>
        <w:rPr>
          <w:color w:val="000000"/>
          <w:sz w:val="23"/>
          <w:szCs w:val="23"/>
        </w:rPr>
      </w:pPr>
      <w:r w:rsidRPr="00C8030B">
        <w:rPr>
          <w:b/>
          <w:bCs/>
          <w:color w:val="000000"/>
          <w:sz w:val="23"/>
          <w:szCs w:val="23"/>
        </w:rPr>
        <w:t>Attachment</w:t>
      </w:r>
      <w:r>
        <w:rPr>
          <w:color w:val="000000"/>
          <w:sz w:val="23"/>
          <w:szCs w:val="23"/>
        </w:rPr>
        <w:t>: SY 2023-2024 Supply Chain Assistance Funds Reallocation (XLSX)</w:t>
      </w:r>
    </w:p>
    <w:sectPr w:rsidR="00C8030B" w:rsidRPr="00045AFE" w:rsidSect="00927F4E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8C4C" w14:textId="77777777" w:rsidR="0023491D" w:rsidRDefault="0023491D" w:rsidP="00B25322">
      <w:pPr>
        <w:spacing w:after="0" w:line="240" w:lineRule="auto"/>
      </w:pPr>
      <w:r>
        <w:separator/>
      </w:r>
    </w:p>
  </w:endnote>
  <w:endnote w:type="continuationSeparator" w:id="0">
    <w:p w14:paraId="6CB58804" w14:textId="77777777" w:rsidR="0023491D" w:rsidRDefault="0023491D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7D6C" w14:textId="77777777" w:rsidR="0023491D" w:rsidRDefault="0023491D" w:rsidP="00B25322">
      <w:pPr>
        <w:spacing w:after="0" w:line="240" w:lineRule="auto"/>
      </w:pPr>
      <w:r>
        <w:separator/>
      </w:r>
    </w:p>
  </w:footnote>
  <w:footnote w:type="continuationSeparator" w:id="0">
    <w:p w14:paraId="0622D443" w14:textId="77777777" w:rsidR="0023491D" w:rsidRDefault="0023491D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01DE5"/>
    <w:multiLevelType w:val="hybridMultilevel"/>
    <w:tmpl w:val="449A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038260">
    <w:abstractNumId w:val="1"/>
  </w:num>
  <w:num w:numId="2" w16cid:durableId="9136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5B8"/>
    <w:rsid w:val="0005615C"/>
    <w:rsid w:val="00062952"/>
    <w:rsid w:val="0006339D"/>
    <w:rsid w:val="00091C87"/>
    <w:rsid w:val="000E2D83"/>
    <w:rsid w:val="000F6B21"/>
    <w:rsid w:val="00150FDF"/>
    <w:rsid w:val="00167950"/>
    <w:rsid w:val="00182C2E"/>
    <w:rsid w:val="001C51CB"/>
    <w:rsid w:val="001F5BEF"/>
    <w:rsid w:val="00223595"/>
    <w:rsid w:val="00227B1E"/>
    <w:rsid w:val="0023491D"/>
    <w:rsid w:val="00245B88"/>
    <w:rsid w:val="002505BC"/>
    <w:rsid w:val="0027145D"/>
    <w:rsid w:val="002A6350"/>
    <w:rsid w:val="002A6A77"/>
    <w:rsid w:val="002B418B"/>
    <w:rsid w:val="002D0EFA"/>
    <w:rsid w:val="002E0B52"/>
    <w:rsid w:val="002F2DAF"/>
    <w:rsid w:val="00310C56"/>
    <w:rsid w:val="0031177E"/>
    <w:rsid w:val="00314F1F"/>
    <w:rsid w:val="00320587"/>
    <w:rsid w:val="003238EA"/>
    <w:rsid w:val="00351DCE"/>
    <w:rsid w:val="003649B6"/>
    <w:rsid w:val="003D27CF"/>
    <w:rsid w:val="003D79AA"/>
    <w:rsid w:val="00406FF4"/>
    <w:rsid w:val="004125ED"/>
    <w:rsid w:val="00436535"/>
    <w:rsid w:val="00480879"/>
    <w:rsid w:val="004829E4"/>
    <w:rsid w:val="00485E6E"/>
    <w:rsid w:val="004F6547"/>
    <w:rsid w:val="00544584"/>
    <w:rsid w:val="0055372F"/>
    <w:rsid w:val="00553E29"/>
    <w:rsid w:val="00557B98"/>
    <w:rsid w:val="005E06EF"/>
    <w:rsid w:val="005E1117"/>
    <w:rsid w:val="00625A9B"/>
    <w:rsid w:val="00635BB8"/>
    <w:rsid w:val="0064240B"/>
    <w:rsid w:val="00653DCC"/>
    <w:rsid w:val="0069393B"/>
    <w:rsid w:val="00703884"/>
    <w:rsid w:val="007275F4"/>
    <w:rsid w:val="0073236D"/>
    <w:rsid w:val="00777B8E"/>
    <w:rsid w:val="00793593"/>
    <w:rsid w:val="007A73B4"/>
    <w:rsid w:val="007B2B7E"/>
    <w:rsid w:val="007C0B3F"/>
    <w:rsid w:val="007C3E67"/>
    <w:rsid w:val="00846B0C"/>
    <w:rsid w:val="00851C0B"/>
    <w:rsid w:val="008631A7"/>
    <w:rsid w:val="008B1AAE"/>
    <w:rsid w:val="008C4A46"/>
    <w:rsid w:val="008D4AC8"/>
    <w:rsid w:val="008E1024"/>
    <w:rsid w:val="0090147A"/>
    <w:rsid w:val="00927F4E"/>
    <w:rsid w:val="0093786B"/>
    <w:rsid w:val="00977AFA"/>
    <w:rsid w:val="009B51FA"/>
    <w:rsid w:val="009B612E"/>
    <w:rsid w:val="009C5E00"/>
    <w:rsid w:val="009C7253"/>
    <w:rsid w:val="00A001FE"/>
    <w:rsid w:val="00A26586"/>
    <w:rsid w:val="00A30BC9"/>
    <w:rsid w:val="00A31259"/>
    <w:rsid w:val="00A3144F"/>
    <w:rsid w:val="00A45066"/>
    <w:rsid w:val="00A623CF"/>
    <w:rsid w:val="00A65988"/>
    <w:rsid w:val="00A65EE6"/>
    <w:rsid w:val="00A67B2F"/>
    <w:rsid w:val="00AD228F"/>
    <w:rsid w:val="00AD3A80"/>
    <w:rsid w:val="00AE65FD"/>
    <w:rsid w:val="00B01E92"/>
    <w:rsid w:val="00B17BA8"/>
    <w:rsid w:val="00B25322"/>
    <w:rsid w:val="00B83C04"/>
    <w:rsid w:val="00BC1A9C"/>
    <w:rsid w:val="00BE00E6"/>
    <w:rsid w:val="00C07DFE"/>
    <w:rsid w:val="00C16845"/>
    <w:rsid w:val="00C23584"/>
    <w:rsid w:val="00C24D60"/>
    <w:rsid w:val="00C25FA1"/>
    <w:rsid w:val="00C8030B"/>
    <w:rsid w:val="00CA2399"/>
    <w:rsid w:val="00CA70A4"/>
    <w:rsid w:val="00CB4CB0"/>
    <w:rsid w:val="00CC20F6"/>
    <w:rsid w:val="00CE0B10"/>
    <w:rsid w:val="00CF0233"/>
    <w:rsid w:val="00D03898"/>
    <w:rsid w:val="00D2218A"/>
    <w:rsid w:val="00D2281F"/>
    <w:rsid w:val="00D319DC"/>
    <w:rsid w:val="00D534B4"/>
    <w:rsid w:val="00D55B56"/>
    <w:rsid w:val="00D63F36"/>
    <w:rsid w:val="00D727B5"/>
    <w:rsid w:val="00DA14B1"/>
    <w:rsid w:val="00DD368F"/>
    <w:rsid w:val="00DE36A1"/>
    <w:rsid w:val="00DE5000"/>
    <w:rsid w:val="00E12E2F"/>
    <w:rsid w:val="00E17D35"/>
    <w:rsid w:val="00E24542"/>
    <w:rsid w:val="00E4085F"/>
    <w:rsid w:val="00E7117B"/>
    <w:rsid w:val="00E750EB"/>
    <w:rsid w:val="00E75FCE"/>
    <w:rsid w:val="00E760E6"/>
    <w:rsid w:val="00E85499"/>
    <w:rsid w:val="00EB2F6A"/>
    <w:rsid w:val="00ED79E7"/>
    <w:rsid w:val="00F41943"/>
    <w:rsid w:val="00F73FAA"/>
    <w:rsid w:val="00F81813"/>
    <w:rsid w:val="00F91607"/>
    <w:rsid w:val="00FD0ACF"/>
    <w:rsid w:val="00FD2088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3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393B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5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#2023-2024-15, Reallocated Supply Chain Assistance Funds to be Disbursed September 13, 2023</vt:lpstr>
    </vt:vector>
  </TitlesOfParts>
  <Manager/>
  <Company/>
  <LinksUpToDate>false</LinksUpToDate>
  <CharactersWithSpaces>1247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#2023-2024-16, Reallocated Supply Chain Assistance Funds to be Disbursed September 13, 2023</dc:title>
  <dc:subject/>
  <dc:creator/>
  <cp:keywords/>
  <dc:description/>
  <cp:lastModifiedBy/>
  <cp:revision>1</cp:revision>
  <dcterms:created xsi:type="dcterms:W3CDTF">2023-08-24T17:32:00Z</dcterms:created>
  <dcterms:modified xsi:type="dcterms:W3CDTF">2023-08-24T17:32:00Z</dcterms:modified>
  <cp:category/>
</cp:coreProperties>
</file>