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E1863" w14:textId="63051AA7" w:rsidR="00496052" w:rsidRDefault="002C77E6" w:rsidP="00680F42">
      <w:pPr>
        <w:pStyle w:val="Heading2"/>
        <w:spacing w:after="4000"/>
      </w:pPr>
      <w:r>
        <w:t>Procedures for the Calculator Accommodation:</w:t>
      </w:r>
      <w:r>
        <w:br/>
        <w:t>Growth Assessments and Standards of Learning (SOL) Tests</w:t>
      </w:r>
    </w:p>
    <w:p w14:paraId="176A544C" w14:textId="77777777" w:rsidR="002C77E6" w:rsidRPr="00D57D71" w:rsidRDefault="002C77E6" w:rsidP="00680F42"/>
    <w:p w14:paraId="196FF1D9" w14:textId="77777777" w:rsidR="0062352D" w:rsidRDefault="00024AD8" w:rsidP="00A85184">
      <w:pPr>
        <w:jc w:val="center"/>
        <w:rPr>
          <w:rFonts w:ascii="Times New Roman" w:hAnsi="Times New Roman" w:cs="Times New Roman"/>
          <w:b/>
          <w:bCs/>
          <w:color w:val="1F3864" w:themeColor="accent1" w:themeShade="80"/>
          <w:sz w:val="28"/>
          <w:szCs w:val="28"/>
        </w:rPr>
        <w:sectPr w:rsidR="0062352D" w:rsidSect="0062352D">
          <w:footerReference w:type="default" r:id="rId8"/>
          <w:pgSz w:w="12240" w:h="15840"/>
          <w:pgMar w:top="1440" w:right="1440" w:bottom="1440" w:left="1440" w:header="720" w:footer="720" w:gutter="0"/>
          <w:pgNumType w:start="1"/>
          <w:cols w:space="720"/>
          <w:titlePg/>
          <w:docGrid w:linePitch="360"/>
        </w:sectPr>
      </w:pPr>
      <w:r>
        <w:rPr>
          <w:rFonts w:ascii="Times New Roman" w:hAnsi="Times New Roman" w:cs="Times New Roman"/>
          <w:b/>
          <w:bCs/>
          <w:color w:val="1F3864" w:themeColor="accent1" w:themeShade="80"/>
          <w:sz w:val="28"/>
          <w:szCs w:val="28"/>
        </w:rPr>
        <w:t>August</w:t>
      </w:r>
      <w:r w:rsidR="00496052" w:rsidRPr="00680F42">
        <w:rPr>
          <w:rFonts w:ascii="Times New Roman" w:hAnsi="Times New Roman" w:cs="Times New Roman"/>
          <w:b/>
          <w:bCs/>
          <w:color w:val="1F3864" w:themeColor="accent1" w:themeShade="80"/>
          <w:sz w:val="28"/>
          <w:szCs w:val="28"/>
        </w:rPr>
        <w:t xml:space="preserve"> 202</w:t>
      </w:r>
      <w:r w:rsidR="00A85184" w:rsidRPr="00680F42">
        <w:rPr>
          <w:rFonts w:ascii="Times New Roman" w:hAnsi="Times New Roman" w:cs="Times New Roman"/>
          <w:b/>
          <w:bCs/>
          <w:color w:val="1F3864" w:themeColor="accent1" w:themeShade="80"/>
          <w:sz w:val="28"/>
          <w:szCs w:val="28"/>
        </w:rPr>
        <w:t>3</w:t>
      </w:r>
    </w:p>
    <w:p w14:paraId="3EDE8AD7" w14:textId="7C2C2B68" w:rsidR="00E156B1" w:rsidRPr="003922BC" w:rsidRDefault="00EC3DC4" w:rsidP="00680F42">
      <w:pPr>
        <w:pStyle w:val="Heading3"/>
      </w:pPr>
      <w:r w:rsidRPr="003922BC">
        <w:lastRenderedPageBreak/>
        <w:t>Introduction</w:t>
      </w:r>
    </w:p>
    <w:p w14:paraId="5B2C3474" w14:textId="7FC5AC66" w:rsidR="00EC3DC4" w:rsidRPr="00496052" w:rsidRDefault="00C152DC" w:rsidP="00421E93">
      <w:pPr>
        <w:rPr>
          <w:rFonts w:ascii="Times New Roman" w:hAnsi="Times New Roman" w:cs="Times New Roman"/>
          <w:sz w:val="24"/>
          <w:szCs w:val="24"/>
        </w:rPr>
      </w:pPr>
      <w:r>
        <w:rPr>
          <w:rFonts w:ascii="Times New Roman" w:hAnsi="Times New Roman" w:cs="Times New Roman"/>
          <w:sz w:val="24"/>
          <w:szCs w:val="24"/>
        </w:rPr>
        <w:t>T</w:t>
      </w:r>
      <w:r w:rsidRPr="000D638A">
        <w:rPr>
          <w:rFonts w:ascii="Times New Roman" w:hAnsi="Times New Roman" w:cs="Times New Roman"/>
          <w:sz w:val="24"/>
          <w:szCs w:val="24"/>
        </w:rPr>
        <w:t>he</w:t>
      </w:r>
      <w:r>
        <w:rPr>
          <w:rFonts w:ascii="Times New Roman" w:hAnsi="Times New Roman" w:cs="Times New Roman"/>
          <w:sz w:val="24"/>
          <w:szCs w:val="24"/>
        </w:rPr>
        <w:t xml:space="preserve"> Virginia Department of Education (VDOE)</w:t>
      </w:r>
      <w:r w:rsidRPr="000D638A">
        <w:rPr>
          <w:rFonts w:ascii="Times New Roman" w:hAnsi="Times New Roman" w:cs="Times New Roman"/>
          <w:sz w:val="24"/>
          <w:szCs w:val="24"/>
        </w:rPr>
        <w:t xml:space="preserve"> has developed</w:t>
      </w:r>
      <w:r>
        <w:rPr>
          <w:rFonts w:ascii="Times New Roman" w:hAnsi="Times New Roman" w:cs="Times New Roman"/>
          <w:sz w:val="24"/>
          <w:szCs w:val="24"/>
        </w:rPr>
        <w:t xml:space="preserve"> </w:t>
      </w:r>
      <w:r w:rsidR="00024AD8">
        <w:rPr>
          <w:rFonts w:ascii="Times New Roman" w:hAnsi="Times New Roman" w:cs="Times New Roman"/>
          <w:sz w:val="24"/>
          <w:szCs w:val="24"/>
        </w:rPr>
        <w:t xml:space="preserve">this document </w:t>
      </w:r>
      <w:r w:rsidR="0062352D">
        <w:rPr>
          <w:rFonts w:ascii="Times New Roman" w:hAnsi="Times New Roman" w:cs="Times New Roman"/>
          <w:sz w:val="24"/>
          <w:szCs w:val="24"/>
        </w:rPr>
        <w:t xml:space="preserve">as </w:t>
      </w:r>
      <w:r>
        <w:rPr>
          <w:rFonts w:ascii="Times New Roman" w:hAnsi="Times New Roman" w:cs="Times New Roman"/>
          <w:sz w:val="24"/>
          <w:szCs w:val="24"/>
        </w:rPr>
        <w:t>a resource</w:t>
      </w:r>
      <w:r w:rsidR="00EC3DC4" w:rsidRPr="00496052">
        <w:rPr>
          <w:rFonts w:ascii="Times New Roman" w:hAnsi="Times New Roman" w:cs="Times New Roman"/>
          <w:sz w:val="24"/>
          <w:szCs w:val="24"/>
        </w:rPr>
        <w:t xml:space="preserve"> for educators and parents regarding the use of the calculator</w:t>
      </w:r>
      <w:r w:rsidR="00421E93">
        <w:rPr>
          <w:rFonts w:ascii="Times New Roman" w:hAnsi="Times New Roman" w:cs="Times New Roman"/>
          <w:sz w:val="24"/>
          <w:szCs w:val="24"/>
        </w:rPr>
        <w:t xml:space="preserve"> </w:t>
      </w:r>
      <w:r w:rsidR="00D854A6">
        <w:rPr>
          <w:rFonts w:ascii="Times New Roman" w:hAnsi="Times New Roman" w:cs="Times New Roman"/>
          <w:sz w:val="24"/>
          <w:szCs w:val="24"/>
        </w:rPr>
        <w:t>for</w:t>
      </w:r>
      <w:r w:rsidR="00D854A6" w:rsidRPr="00496052">
        <w:rPr>
          <w:rFonts w:ascii="Times New Roman" w:hAnsi="Times New Roman" w:cs="Times New Roman"/>
          <w:sz w:val="24"/>
          <w:szCs w:val="24"/>
        </w:rPr>
        <w:t xml:space="preserve"> </w:t>
      </w:r>
      <w:r w:rsidR="00EC3DC4" w:rsidRPr="00496052">
        <w:rPr>
          <w:rFonts w:ascii="Times New Roman" w:hAnsi="Times New Roman" w:cs="Times New Roman"/>
          <w:sz w:val="24"/>
          <w:szCs w:val="24"/>
        </w:rPr>
        <w:t>eligible students</w:t>
      </w:r>
      <w:r w:rsidR="00496052">
        <w:rPr>
          <w:rFonts w:ascii="Times New Roman" w:hAnsi="Times New Roman" w:cs="Times New Roman"/>
          <w:sz w:val="24"/>
          <w:szCs w:val="24"/>
        </w:rPr>
        <w:t xml:space="preserve"> with disabilities</w:t>
      </w:r>
      <w:r w:rsidR="00EC3DC4" w:rsidRPr="00496052">
        <w:rPr>
          <w:rFonts w:ascii="Times New Roman" w:hAnsi="Times New Roman" w:cs="Times New Roman"/>
          <w:sz w:val="24"/>
          <w:szCs w:val="24"/>
        </w:rPr>
        <w:t xml:space="preserve"> participating in </w:t>
      </w:r>
      <w:r w:rsidR="00D1345F">
        <w:rPr>
          <w:rFonts w:ascii="Times New Roman" w:hAnsi="Times New Roman" w:cs="Times New Roman"/>
          <w:sz w:val="24"/>
          <w:szCs w:val="24"/>
        </w:rPr>
        <w:t xml:space="preserve">mathematics </w:t>
      </w:r>
      <w:r w:rsidR="00EC3DC4" w:rsidRPr="00496052">
        <w:rPr>
          <w:rFonts w:ascii="Times New Roman" w:hAnsi="Times New Roman" w:cs="Times New Roman"/>
          <w:sz w:val="24"/>
          <w:szCs w:val="24"/>
        </w:rPr>
        <w:t>Growth Assessments and</w:t>
      </w:r>
      <w:r w:rsidR="00D1345F">
        <w:rPr>
          <w:rFonts w:ascii="Times New Roman" w:hAnsi="Times New Roman" w:cs="Times New Roman"/>
          <w:sz w:val="24"/>
          <w:szCs w:val="24"/>
        </w:rPr>
        <w:t>/or</w:t>
      </w:r>
      <w:r w:rsidR="00EC3DC4" w:rsidRPr="00496052">
        <w:rPr>
          <w:rFonts w:ascii="Times New Roman" w:hAnsi="Times New Roman" w:cs="Times New Roman"/>
          <w:sz w:val="24"/>
          <w:szCs w:val="24"/>
        </w:rPr>
        <w:t xml:space="preserve"> Standards of Learning (SOL)</w:t>
      </w:r>
      <w:r w:rsidR="009124CC">
        <w:rPr>
          <w:rFonts w:ascii="Times New Roman" w:hAnsi="Times New Roman" w:cs="Times New Roman"/>
          <w:sz w:val="24"/>
          <w:szCs w:val="24"/>
        </w:rPr>
        <w:t xml:space="preserve"> mathematics and science</w:t>
      </w:r>
      <w:r w:rsidR="00EC3DC4" w:rsidRPr="00496052">
        <w:rPr>
          <w:rFonts w:ascii="Times New Roman" w:hAnsi="Times New Roman" w:cs="Times New Roman"/>
          <w:sz w:val="24"/>
          <w:szCs w:val="24"/>
        </w:rPr>
        <w:t xml:space="preserve"> tests.</w:t>
      </w:r>
    </w:p>
    <w:p w14:paraId="1F624A31" w14:textId="7F4C0440" w:rsidR="00EC3DC4" w:rsidRPr="00B401AB" w:rsidRDefault="00EC3DC4" w:rsidP="00496052">
      <w:pPr>
        <w:rPr>
          <w:rFonts w:ascii="Times New Roman" w:hAnsi="Times New Roman" w:cs="Times New Roman"/>
          <w:sz w:val="24"/>
          <w:szCs w:val="24"/>
        </w:rPr>
      </w:pPr>
      <w:r w:rsidRPr="00496052">
        <w:rPr>
          <w:rFonts w:ascii="Times New Roman" w:hAnsi="Times New Roman" w:cs="Times New Roman"/>
          <w:sz w:val="24"/>
          <w:szCs w:val="24"/>
        </w:rPr>
        <w:t xml:space="preserve">Only students with disabilities identified under the </w:t>
      </w:r>
      <w:r w:rsidRPr="00496052">
        <w:rPr>
          <w:rFonts w:ascii="Times New Roman" w:hAnsi="Times New Roman" w:cs="Times New Roman"/>
          <w:i/>
          <w:sz w:val="24"/>
          <w:szCs w:val="24"/>
        </w:rPr>
        <w:t xml:space="preserve">Individuals with Disabilities Education Improvement Act of 2004 </w:t>
      </w:r>
      <w:r w:rsidRPr="00496052">
        <w:rPr>
          <w:rFonts w:ascii="Times New Roman" w:hAnsi="Times New Roman" w:cs="Times New Roman"/>
          <w:sz w:val="24"/>
          <w:szCs w:val="24"/>
        </w:rPr>
        <w:t xml:space="preserve">or Section 504 of the </w:t>
      </w:r>
      <w:r w:rsidRPr="00496052">
        <w:rPr>
          <w:rFonts w:ascii="Times New Roman" w:hAnsi="Times New Roman" w:cs="Times New Roman"/>
          <w:i/>
          <w:sz w:val="24"/>
          <w:szCs w:val="24"/>
        </w:rPr>
        <w:t>Rehabilitation Act of</w:t>
      </w:r>
      <w:r w:rsidRPr="00496052">
        <w:rPr>
          <w:rFonts w:ascii="Times New Roman" w:hAnsi="Times New Roman" w:cs="Times New Roman"/>
          <w:sz w:val="24"/>
          <w:szCs w:val="24"/>
        </w:rPr>
        <w:t xml:space="preserve"> </w:t>
      </w:r>
      <w:r w:rsidRPr="00496052">
        <w:rPr>
          <w:rFonts w:ascii="Times New Roman" w:hAnsi="Times New Roman" w:cs="Times New Roman"/>
          <w:i/>
          <w:sz w:val="24"/>
          <w:szCs w:val="24"/>
        </w:rPr>
        <w:t>1973</w:t>
      </w:r>
      <w:r w:rsidRPr="00496052">
        <w:rPr>
          <w:rFonts w:ascii="Times New Roman" w:hAnsi="Times New Roman" w:cs="Times New Roman"/>
          <w:sz w:val="24"/>
          <w:szCs w:val="24"/>
        </w:rPr>
        <w:t xml:space="preserve"> are eligible for the use of the calculator accommodation. Decisions regarding assessment participation and testing accommodations must be made by the Individualized Education Program (IEP) </w:t>
      </w:r>
      <w:r w:rsidR="00680F42">
        <w:rPr>
          <w:rFonts w:ascii="Times New Roman" w:hAnsi="Times New Roman" w:cs="Times New Roman"/>
          <w:sz w:val="24"/>
          <w:szCs w:val="24"/>
        </w:rPr>
        <w:t>T</w:t>
      </w:r>
      <w:r w:rsidRPr="00496052">
        <w:rPr>
          <w:rFonts w:ascii="Times New Roman" w:hAnsi="Times New Roman" w:cs="Times New Roman"/>
          <w:sz w:val="24"/>
          <w:szCs w:val="24"/>
        </w:rPr>
        <w:t>eam</w:t>
      </w:r>
      <w:r w:rsidR="00680F42">
        <w:rPr>
          <w:rFonts w:ascii="Times New Roman" w:hAnsi="Times New Roman" w:cs="Times New Roman"/>
          <w:sz w:val="24"/>
          <w:szCs w:val="24"/>
        </w:rPr>
        <w:t xml:space="preserve"> or </w:t>
      </w:r>
      <w:r w:rsidRPr="00496052">
        <w:rPr>
          <w:rFonts w:ascii="Times New Roman" w:hAnsi="Times New Roman" w:cs="Times New Roman"/>
          <w:sz w:val="24"/>
          <w:szCs w:val="24"/>
        </w:rPr>
        <w:t xml:space="preserve">504 </w:t>
      </w:r>
      <w:r w:rsidR="00680F42">
        <w:rPr>
          <w:rFonts w:ascii="Times New Roman" w:hAnsi="Times New Roman" w:cs="Times New Roman"/>
          <w:sz w:val="24"/>
          <w:szCs w:val="24"/>
        </w:rPr>
        <w:t>C</w:t>
      </w:r>
      <w:r w:rsidRPr="00496052">
        <w:rPr>
          <w:rFonts w:ascii="Times New Roman" w:hAnsi="Times New Roman" w:cs="Times New Roman"/>
          <w:sz w:val="24"/>
          <w:szCs w:val="24"/>
        </w:rPr>
        <w:t>ommittee and must be documented in the respective IEP</w:t>
      </w:r>
      <w:r w:rsidR="00680F42">
        <w:rPr>
          <w:rFonts w:ascii="Times New Roman" w:hAnsi="Times New Roman" w:cs="Times New Roman"/>
          <w:sz w:val="24"/>
          <w:szCs w:val="24"/>
        </w:rPr>
        <w:t xml:space="preserve"> or </w:t>
      </w:r>
      <w:r w:rsidRPr="00496052">
        <w:rPr>
          <w:rFonts w:ascii="Times New Roman" w:hAnsi="Times New Roman" w:cs="Times New Roman"/>
          <w:sz w:val="24"/>
          <w:szCs w:val="24"/>
        </w:rPr>
        <w:t>504 Plan.</w:t>
      </w:r>
      <w:r w:rsidR="00680F42">
        <w:rPr>
          <w:rFonts w:ascii="Times New Roman" w:hAnsi="Times New Roman" w:cs="Times New Roman"/>
          <w:sz w:val="24"/>
          <w:szCs w:val="24"/>
        </w:rPr>
        <w:t xml:space="preserve"> The following resources are available </w:t>
      </w:r>
      <w:r w:rsidRPr="00496052">
        <w:rPr>
          <w:rFonts w:ascii="Times New Roman" w:hAnsi="Times New Roman" w:cs="Times New Roman"/>
          <w:sz w:val="24"/>
          <w:szCs w:val="24"/>
        </w:rPr>
        <w:t xml:space="preserve">on the Virginia Department of Education website </w:t>
      </w:r>
      <w:r w:rsidR="00D854A6">
        <w:rPr>
          <w:rFonts w:ascii="Times New Roman" w:hAnsi="Times New Roman" w:cs="Times New Roman"/>
          <w:sz w:val="24"/>
          <w:szCs w:val="24"/>
        </w:rPr>
        <w:t>on the</w:t>
      </w:r>
      <w:r w:rsidR="00D854A6">
        <w:rPr>
          <w:rStyle w:val="Hyperlink"/>
          <w:rFonts w:ascii="Times New Roman" w:hAnsi="Times New Roman" w:cs="Times New Roman"/>
          <w:iCs/>
          <w:sz w:val="24"/>
          <w:szCs w:val="24"/>
          <w:u w:val="none"/>
        </w:rPr>
        <w:t xml:space="preserve"> </w:t>
      </w:r>
      <w:hyperlink r:id="rId9" w:history="1">
        <w:r w:rsidR="008B3299" w:rsidRPr="008B3299">
          <w:rPr>
            <w:rStyle w:val="Hyperlink"/>
            <w:rFonts w:ascii="Times New Roman" w:hAnsi="Times New Roman" w:cs="Times New Roman"/>
            <w:iCs/>
            <w:sz w:val="24"/>
            <w:szCs w:val="24"/>
          </w:rPr>
          <w:t>Participation and Inclusion</w:t>
        </w:r>
      </w:hyperlink>
      <w:r w:rsidR="008B3299">
        <w:rPr>
          <w:rStyle w:val="Hyperlink"/>
          <w:rFonts w:ascii="Times New Roman" w:hAnsi="Times New Roman" w:cs="Times New Roman"/>
          <w:iCs/>
          <w:sz w:val="24"/>
          <w:szCs w:val="24"/>
          <w:u w:val="none"/>
        </w:rPr>
        <w:t xml:space="preserve"> </w:t>
      </w:r>
      <w:r w:rsidR="00D854A6">
        <w:rPr>
          <w:rStyle w:val="Hyperlink"/>
          <w:rFonts w:ascii="Times New Roman" w:hAnsi="Times New Roman" w:cs="Times New Roman"/>
          <w:iCs/>
          <w:color w:val="auto"/>
          <w:sz w:val="24"/>
          <w:szCs w:val="24"/>
          <w:u w:val="none"/>
        </w:rPr>
        <w:t>page</w:t>
      </w:r>
      <w:r w:rsidRPr="00496052">
        <w:rPr>
          <w:rFonts w:ascii="Times New Roman" w:hAnsi="Times New Roman" w:cs="Times New Roman"/>
          <w:sz w:val="24"/>
          <w:szCs w:val="24"/>
        </w:rPr>
        <w:t>:</w:t>
      </w:r>
    </w:p>
    <w:p w14:paraId="18C4FF56" w14:textId="6DE4D386" w:rsidR="00EC3DC4" w:rsidRPr="00496052" w:rsidRDefault="00F50CBE" w:rsidP="00496052">
      <w:pPr>
        <w:rPr>
          <w:rFonts w:ascii="Times New Roman" w:hAnsi="Times New Roman" w:cs="Times New Roman"/>
          <w:i/>
          <w:sz w:val="24"/>
          <w:szCs w:val="24"/>
        </w:rPr>
      </w:pPr>
      <w:hyperlink r:id="rId10" w:history="1">
        <w:r w:rsidR="00EC3DC4" w:rsidRPr="00E52DAF">
          <w:rPr>
            <w:rStyle w:val="Hyperlink"/>
            <w:rFonts w:ascii="Times New Roman" w:hAnsi="Times New Roman" w:cs="Times New Roman"/>
            <w:i/>
            <w:sz w:val="24"/>
            <w:szCs w:val="24"/>
          </w:rPr>
          <w:t>Participation in the Virginia Assessment Program: A Resource for Educators and Parents of Students with Disabilities</w:t>
        </w:r>
      </w:hyperlink>
    </w:p>
    <w:p w14:paraId="58844F4C" w14:textId="1E8D6B18" w:rsidR="00EC3DC4" w:rsidRPr="00496052" w:rsidRDefault="00F50CBE" w:rsidP="00496052">
      <w:pPr>
        <w:rPr>
          <w:rFonts w:ascii="Times New Roman" w:hAnsi="Times New Roman" w:cs="Times New Roman"/>
          <w:i/>
          <w:sz w:val="24"/>
          <w:szCs w:val="24"/>
        </w:rPr>
      </w:pPr>
      <w:hyperlink r:id="rId11" w:history="1">
        <w:r w:rsidR="00EC3DC4" w:rsidRPr="00E52DAF">
          <w:rPr>
            <w:rStyle w:val="Hyperlink"/>
            <w:rFonts w:ascii="Times New Roman" w:hAnsi="Times New Roman" w:cs="Times New Roman"/>
            <w:i/>
            <w:sz w:val="24"/>
            <w:szCs w:val="24"/>
          </w:rPr>
          <w:t>Testing Accommodations for Students with Disabilities: Growth Assessments and Standards of Learning Tests</w:t>
        </w:r>
      </w:hyperlink>
    </w:p>
    <w:p w14:paraId="7083E46E" w14:textId="010DAA8F" w:rsidR="002038E0" w:rsidRDefault="002038E0" w:rsidP="00496052">
      <w:pPr>
        <w:rPr>
          <w:rFonts w:ascii="Times New Roman" w:hAnsi="Times New Roman" w:cs="Times New Roman"/>
          <w:sz w:val="24"/>
          <w:szCs w:val="24"/>
        </w:rPr>
      </w:pPr>
      <w:r>
        <w:rPr>
          <w:rFonts w:ascii="Times New Roman" w:hAnsi="Times New Roman" w:cs="Times New Roman"/>
          <w:sz w:val="24"/>
          <w:szCs w:val="24"/>
        </w:rPr>
        <w:t>Additional documents related to calculator</w:t>
      </w:r>
      <w:r w:rsidR="00680F42">
        <w:rPr>
          <w:rFonts w:ascii="Times New Roman" w:hAnsi="Times New Roman" w:cs="Times New Roman"/>
          <w:sz w:val="24"/>
          <w:szCs w:val="24"/>
        </w:rPr>
        <w:t>s</w:t>
      </w:r>
      <w:r>
        <w:rPr>
          <w:rFonts w:ascii="Times New Roman" w:hAnsi="Times New Roman" w:cs="Times New Roman"/>
          <w:sz w:val="24"/>
          <w:szCs w:val="24"/>
        </w:rPr>
        <w:t xml:space="preserve"> are available on the </w:t>
      </w:r>
      <w:r w:rsidRPr="002038E0">
        <w:rPr>
          <w:rFonts w:ascii="Times New Roman" w:hAnsi="Times New Roman" w:cs="Times New Roman"/>
          <w:sz w:val="24"/>
          <w:szCs w:val="24"/>
        </w:rPr>
        <w:t xml:space="preserve">Virginia </w:t>
      </w:r>
      <w:r>
        <w:rPr>
          <w:rFonts w:ascii="Times New Roman" w:hAnsi="Times New Roman" w:cs="Times New Roman"/>
          <w:sz w:val="24"/>
          <w:szCs w:val="24"/>
        </w:rPr>
        <w:t>Department of Education website:</w:t>
      </w:r>
    </w:p>
    <w:p w14:paraId="170F771E" w14:textId="1409BAB7" w:rsidR="00832B6E" w:rsidRPr="008B3299" w:rsidRDefault="00F50CBE" w:rsidP="00496052">
      <w:pPr>
        <w:rPr>
          <w:rFonts w:ascii="Times New Roman" w:hAnsi="Times New Roman" w:cs="Times New Roman"/>
          <w:i/>
          <w:iCs/>
          <w:sz w:val="24"/>
          <w:szCs w:val="24"/>
        </w:rPr>
      </w:pPr>
      <w:hyperlink r:id="rId12" w:history="1">
        <w:r w:rsidR="002038E0" w:rsidRPr="008B3299">
          <w:rPr>
            <w:rStyle w:val="Hyperlink"/>
            <w:rFonts w:ascii="Times New Roman" w:hAnsi="Times New Roman" w:cs="Times New Roman"/>
            <w:i/>
            <w:iCs/>
            <w:sz w:val="24"/>
            <w:szCs w:val="24"/>
          </w:rPr>
          <w:t>Frequently Asked Questions Regarding Desmos Calculators and Special Education</w:t>
        </w:r>
      </w:hyperlink>
    </w:p>
    <w:p w14:paraId="164E490A" w14:textId="77777777" w:rsidR="002038E0" w:rsidRPr="008B3299" w:rsidRDefault="00F50CBE" w:rsidP="002038E0">
      <w:pPr>
        <w:spacing w:after="0" w:line="240" w:lineRule="auto"/>
        <w:rPr>
          <w:rFonts w:ascii="Times New Roman" w:hAnsi="Times New Roman" w:cs="Times New Roman"/>
          <w:bCs/>
          <w:i/>
          <w:iCs/>
          <w:sz w:val="24"/>
          <w:szCs w:val="24"/>
        </w:rPr>
      </w:pPr>
      <w:hyperlink r:id="rId13" w:history="1">
        <w:r w:rsidR="002038E0" w:rsidRPr="008B3299">
          <w:rPr>
            <w:rStyle w:val="Hyperlink"/>
            <w:rFonts w:ascii="Times New Roman" w:hAnsi="Times New Roman" w:cs="Times New Roman"/>
            <w:bCs/>
            <w:i/>
            <w:iCs/>
            <w:sz w:val="24"/>
            <w:szCs w:val="24"/>
          </w:rPr>
          <w:t>State Approved Calculators for Standards of Learning Testing: Guidelines and Preparation Instructions for Testing.</w:t>
        </w:r>
      </w:hyperlink>
    </w:p>
    <w:p w14:paraId="50D65EBB" w14:textId="4AFD09AB" w:rsidR="00832B6E" w:rsidRDefault="00832B6E" w:rsidP="00496052"/>
    <w:p w14:paraId="6DA8E0A6" w14:textId="66C0D027" w:rsidR="00832B6E" w:rsidRPr="001B745F" w:rsidRDefault="00832B6E" w:rsidP="00DC53F0">
      <w:pPr>
        <w:pStyle w:val="Heading3"/>
      </w:pPr>
      <w:r w:rsidRPr="001B745F">
        <w:t xml:space="preserve">Calculator </w:t>
      </w:r>
      <w:r w:rsidR="00545C6F" w:rsidRPr="001B745F">
        <w:t>Accommodation o</w:t>
      </w:r>
      <w:r w:rsidRPr="001B745F">
        <w:t xml:space="preserve">n </w:t>
      </w:r>
      <w:r w:rsidR="000765B1" w:rsidRPr="001B745F">
        <w:t>Growth Assessments and Standards of Learning (SOL) Tests</w:t>
      </w:r>
    </w:p>
    <w:p w14:paraId="6C6F6538" w14:textId="77777777" w:rsidR="003A0198" w:rsidRDefault="00B174EF">
      <w:pPr>
        <w:rPr>
          <w:rFonts w:ascii="Times New Roman" w:hAnsi="Times New Roman" w:cs="Times New Roman"/>
          <w:sz w:val="24"/>
          <w:szCs w:val="24"/>
        </w:rPr>
      </w:pPr>
      <w:r w:rsidRPr="00B174EF">
        <w:rPr>
          <w:rFonts w:ascii="Times New Roman" w:hAnsi="Times New Roman" w:cs="Times New Roman"/>
          <w:sz w:val="24"/>
          <w:szCs w:val="24"/>
        </w:rPr>
        <w:t xml:space="preserve">Test accommodations provide students with disabilities access to state assessments and a means to demonstrate their knowledge and skill on academic content. Test accommodations are changes in the administration of an assessment which result in an adjustment to how the test is presented or how the student responds to test items. Although test accommodations do not alter the content assessed or the meaning of the resulting scores, they do provide equal access to the assessment for students with disabilities. </w:t>
      </w:r>
    </w:p>
    <w:p w14:paraId="4024967F" w14:textId="340263E8" w:rsidR="003A0198" w:rsidRDefault="003A0198">
      <w:pPr>
        <w:rPr>
          <w:rFonts w:ascii="Times New Roman" w:hAnsi="Times New Roman" w:cs="Times New Roman"/>
          <w:sz w:val="24"/>
          <w:szCs w:val="24"/>
        </w:rPr>
      </w:pPr>
      <w:r>
        <w:rPr>
          <w:rFonts w:ascii="Times New Roman" w:hAnsi="Times New Roman" w:cs="Times New Roman"/>
          <w:sz w:val="24"/>
          <w:szCs w:val="24"/>
        </w:rPr>
        <w:t>The calculator accommodation</w:t>
      </w:r>
      <w:r w:rsidRPr="00B174EF">
        <w:rPr>
          <w:rFonts w:ascii="Times New Roman" w:hAnsi="Times New Roman" w:cs="Times New Roman"/>
          <w:sz w:val="24"/>
          <w:szCs w:val="24"/>
        </w:rPr>
        <w:t xml:space="preserve"> must be related to the </w:t>
      </w:r>
      <w:r w:rsidR="00BB7E9C">
        <w:rPr>
          <w:rFonts w:ascii="Times New Roman" w:hAnsi="Times New Roman" w:cs="Times New Roman"/>
          <w:sz w:val="24"/>
          <w:szCs w:val="24"/>
        </w:rPr>
        <w:t xml:space="preserve">individual </w:t>
      </w:r>
      <w:r w:rsidRPr="00B174EF">
        <w:rPr>
          <w:rFonts w:ascii="Times New Roman" w:hAnsi="Times New Roman" w:cs="Times New Roman"/>
          <w:sz w:val="24"/>
          <w:szCs w:val="24"/>
        </w:rPr>
        <w:t>student’s disability</w:t>
      </w:r>
      <w:r>
        <w:rPr>
          <w:rFonts w:ascii="Times New Roman" w:hAnsi="Times New Roman" w:cs="Times New Roman"/>
          <w:sz w:val="24"/>
          <w:szCs w:val="24"/>
        </w:rPr>
        <w:t xml:space="preserve"> in mathematics</w:t>
      </w:r>
      <w:r w:rsidRPr="00B174EF">
        <w:rPr>
          <w:rFonts w:ascii="Times New Roman" w:hAnsi="Times New Roman" w:cs="Times New Roman"/>
          <w:sz w:val="24"/>
          <w:szCs w:val="24"/>
        </w:rPr>
        <w:t xml:space="preserve"> </w:t>
      </w:r>
      <w:r w:rsidR="00BB7E9C">
        <w:rPr>
          <w:rFonts w:ascii="Times New Roman" w:hAnsi="Times New Roman" w:cs="Times New Roman"/>
          <w:sz w:val="24"/>
          <w:szCs w:val="24"/>
        </w:rPr>
        <w:t>as it relate</w:t>
      </w:r>
      <w:r w:rsidR="005D4865">
        <w:rPr>
          <w:rFonts w:ascii="Times New Roman" w:hAnsi="Times New Roman" w:cs="Times New Roman"/>
          <w:sz w:val="24"/>
          <w:szCs w:val="24"/>
        </w:rPr>
        <w:t>s</w:t>
      </w:r>
      <w:r w:rsidR="00BB7E9C">
        <w:rPr>
          <w:rFonts w:ascii="Times New Roman" w:hAnsi="Times New Roman" w:cs="Times New Roman"/>
          <w:sz w:val="24"/>
          <w:szCs w:val="24"/>
        </w:rPr>
        <w:t xml:space="preserve"> to performing mathematical computations</w:t>
      </w:r>
      <w:r w:rsidRPr="00B174EF">
        <w:rPr>
          <w:rFonts w:ascii="Times New Roman" w:hAnsi="Times New Roman" w:cs="Times New Roman"/>
          <w:sz w:val="24"/>
          <w:szCs w:val="24"/>
        </w:rPr>
        <w:t xml:space="preserve">. </w:t>
      </w:r>
      <w:r w:rsidR="00D70629" w:rsidRPr="00B174EF">
        <w:rPr>
          <w:rFonts w:ascii="Times New Roman" w:hAnsi="Times New Roman" w:cs="Times New Roman"/>
          <w:sz w:val="24"/>
          <w:szCs w:val="24"/>
        </w:rPr>
        <w:t>When used appropriately, t</w:t>
      </w:r>
      <w:r w:rsidR="00D70629">
        <w:rPr>
          <w:rFonts w:ascii="Times New Roman" w:hAnsi="Times New Roman" w:cs="Times New Roman"/>
          <w:sz w:val="24"/>
          <w:szCs w:val="24"/>
        </w:rPr>
        <w:t>he calculator</w:t>
      </w:r>
      <w:r w:rsidR="00D70629" w:rsidRPr="00B174EF">
        <w:rPr>
          <w:rFonts w:ascii="Times New Roman" w:hAnsi="Times New Roman" w:cs="Times New Roman"/>
          <w:sz w:val="24"/>
          <w:szCs w:val="24"/>
        </w:rPr>
        <w:t xml:space="preserve"> accommodation reduce</w:t>
      </w:r>
      <w:r w:rsidR="00D70629">
        <w:rPr>
          <w:rFonts w:ascii="Times New Roman" w:hAnsi="Times New Roman" w:cs="Times New Roman"/>
          <w:sz w:val="24"/>
          <w:szCs w:val="24"/>
        </w:rPr>
        <w:t>s</w:t>
      </w:r>
      <w:r w:rsidR="00D70629" w:rsidRPr="00B174EF">
        <w:rPr>
          <w:rFonts w:ascii="Times New Roman" w:hAnsi="Times New Roman" w:cs="Times New Roman"/>
          <w:sz w:val="24"/>
          <w:szCs w:val="24"/>
        </w:rPr>
        <w:t xml:space="preserve"> or even eliminate</w:t>
      </w:r>
      <w:r w:rsidR="00D70629">
        <w:rPr>
          <w:rFonts w:ascii="Times New Roman" w:hAnsi="Times New Roman" w:cs="Times New Roman"/>
          <w:sz w:val="24"/>
          <w:szCs w:val="24"/>
        </w:rPr>
        <w:t>s</w:t>
      </w:r>
      <w:r w:rsidR="00D70629" w:rsidRPr="00B174EF">
        <w:rPr>
          <w:rFonts w:ascii="Times New Roman" w:hAnsi="Times New Roman" w:cs="Times New Roman"/>
          <w:sz w:val="24"/>
          <w:szCs w:val="24"/>
        </w:rPr>
        <w:t xml:space="preserve"> the effects of a student’s disability</w:t>
      </w:r>
      <w:r w:rsidR="00D70629">
        <w:rPr>
          <w:rFonts w:ascii="Times New Roman" w:hAnsi="Times New Roman" w:cs="Times New Roman"/>
          <w:sz w:val="24"/>
          <w:szCs w:val="24"/>
        </w:rPr>
        <w:t xml:space="preserve"> in mathematics </w:t>
      </w:r>
      <w:r w:rsidR="00D70629" w:rsidRPr="00B174EF">
        <w:rPr>
          <w:rFonts w:ascii="Times New Roman" w:hAnsi="Times New Roman" w:cs="Times New Roman"/>
          <w:sz w:val="24"/>
          <w:szCs w:val="24"/>
        </w:rPr>
        <w:t>without impacting learning expectations or providing an unfair advantage.</w:t>
      </w:r>
      <w:r w:rsidR="009124CC" w:rsidRPr="009124CC">
        <w:t xml:space="preserve"> </w:t>
      </w:r>
      <w:r w:rsidR="009124CC" w:rsidRPr="009124CC">
        <w:rPr>
          <w:rFonts w:ascii="Times New Roman" w:hAnsi="Times New Roman" w:cs="Times New Roman"/>
          <w:sz w:val="24"/>
          <w:szCs w:val="24"/>
        </w:rPr>
        <w:t xml:space="preserve">The calculator accommodation used for instruction and on classroom assessments are </w:t>
      </w:r>
      <w:r w:rsidR="009124CC">
        <w:rPr>
          <w:rFonts w:ascii="Times New Roman" w:hAnsi="Times New Roman" w:cs="Times New Roman"/>
          <w:sz w:val="24"/>
          <w:szCs w:val="24"/>
        </w:rPr>
        <w:t xml:space="preserve">often </w:t>
      </w:r>
      <w:r w:rsidR="009124CC" w:rsidRPr="009124CC">
        <w:rPr>
          <w:rFonts w:ascii="Times New Roman" w:hAnsi="Times New Roman" w:cs="Times New Roman"/>
          <w:sz w:val="24"/>
          <w:szCs w:val="24"/>
        </w:rPr>
        <w:t xml:space="preserve">integrally intertwined. </w:t>
      </w:r>
      <w:r w:rsidR="0094009A">
        <w:rPr>
          <w:rFonts w:ascii="Times New Roman" w:hAnsi="Times New Roman" w:cs="Times New Roman"/>
          <w:sz w:val="24"/>
          <w:szCs w:val="24"/>
        </w:rPr>
        <w:t>I</w:t>
      </w:r>
      <w:r w:rsidRPr="00B174EF">
        <w:rPr>
          <w:rFonts w:ascii="Times New Roman" w:hAnsi="Times New Roman" w:cs="Times New Roman"/>
          <w:sz w:val="24"/>
          <w:szCs w:val="24"/>
        </w:rPr>
        <w:t xml:space="preserve">t is critical to note that some </w:t>
      </w:r>
      <w:r>
        <w:rPr>
          <w:rFonts w:ascii="Times New Roman" w:hAnsi="Times New Roman" w:cs="Times New Roman"/>
          <w:sz w:val="24"/>
          <w:szCs w:val="24"/>
        </w:rPr>
        <w:t>mathematical capabilities and features of the calculator</w:t>
      </w:r>
      <w:r w:rsidRPr="00B174EF">
        <w:rPr>
          <w:rFonts w:ascii="Times New Roman" w:hAnsi="Times New Roman" w:cs="Times New Roman"/>
          <w:sz w:val="24"/>
          <w:szCs w:val="24"/>
        </w:rPr>
        <w:t xml:space="preserve"> may be appropriate for instructional </w:t>
      </w:r>
      <w:r w:rsidR="000765B1" w:rsidRPr="00B174EF">
        <w:rPr>
          <w:rFonts w:ascii="Times New Roman" w:hAnsi="Times New Roman" w:cs="Times New Roman"/>
          <w:sz w:val="24"/>
          <w:szCs w:val="24"/>
        </w:rPr>
        <w:t>use</w:t>
      </w:r>
      <w:r w:rsidR="000765B1">
        <w:rPr>
          <w:rFonts w:ascii="Times New Roman" w:hAnsi="Times New Roman" w:cs="Times New Roman"/>
          <w:sz w:val="24"/>
          <w:szCs w:val="24"/>
        </w:rPr>
        <w:t xml:space="preserve"> but</w:t>
      </w:r>
      <w:r w:rsidR="0094009A">
        <w:rPr>
          <w:rFonts w:ascii="Times New Roman" w:hAnsi="Times New Roman" w:cs="Times New Roman"/>
          <w:sz w:val="24"/>
          <w:szCs w:val="24"/>
        </w:rPr>
        <w:t xml:space="preserve"> </w:t>
      </w:r>
      <w:r w:rsidRPr="00B174EF">
        <w:rPr>
          <w:rFonts w:ascii="Times New Roman" w:hAnsi="Times New Roman" w:cs="Times New Roman"/>
          <w:sz w:val="24"/>
          <w:szCs w:val="24"/>
        </w:rPr>
        <w:t xml:space="preserve">inappropriate and not permitted for use on </w:t>
      </w:r>
      <w:r w:rsidRPr="00B174EF">
        <w:rPr>
          <w:rFonts w:ascii="Times New Roman" w:hAnsi="Times New Roman" w:cs="Times New Roman"/>
          <w:sz w:val="24"/>
          <w:szCs w:val="24"/>
        </w:rPr>
        <w:lastRenderedPageBreak/>
        <w:t>state assessments.</w:t>
      </w:r>
      <w:r w:rsidR="0094009A" w:rsidRPr="0094009A">
        <w:rPr>
          <w:rFonts w:ascii="Times New Roman" w:hAnsi="Times New Roman" w:cs="Times New Roman"/>
          <w:sz w:val="24"/>
          <w:szCs w:val="24"/>
        </w:rPr>
        <w:t xml:space="preserve"> </w:t>
      </w:r>
      <w:r w:rsidR="00D4391A" w:rsidRPr="00D4391A">
        <w:rPr>
          <w:rFonts w:ascii="Times New Roman" w:hAnsi="Times New Roman" w:cs="Times New Roman"/>
          <w:sz w:val="24"/>
          <w:szCs w:val="24"/>
        </w:rPr>
        <w:t>The use of the calculator accommodation is not intended to enhance student performance for students with disabilities whose skills in performing mathematical calculations are below grade level</w:t>
      </w:r>
      <w:r w:rsidR="0094009A">
        <w:rPr>
          <w:rFonts w:ascii="Times New Roman" w:hAnsi="Times New Roman" w:cs="Times New Roman"/>
          <w:sz w:val="24"/>
          <w:szCs w:val="24"/>
        </w:rPr>
        <w:t>.</w:t>
      </w:r>
    </w:p>
    <w:p w14:paraId="0F9ABB89" w14:textId="04FEBCC3" w:rsidR="00D70629" w:rsidRDefault="00D70629">
      <w:pPr>
        <w:rPr>
          <w:rFonts w:ascii="Times New Roman" w:hAnsi="Times New Roman" w:cs="Times New Roman"/>
          <w:sz w:val="24"/>
          <w:szCs w:val="24"/>
        </w:rPr>
      </w:pPr>
      <w:r>
        <w:rPr>
          <w:rFonts w:ascii="Times New Roman" w:hAnsi="Times New Roman" w:cs="Times New Roman"/>
          <w:sz w:val="24"/>
          <w:szCs w:val="24"/>
        </w:rPr>
        <w:t xml:space="preserve">The calculator accommodation provided to students with disabilities </w:t>
      </w:r>
      <w:r w:rsidR="00BB7E9C">
        <w:rPr>
          <w:rFonts w:ascii="Times New Roman" w:hAnsi="Times New Roman" w:cs="Times New Roman"/>
          <w:sz w:val="24"/>
          <w:szCs w:val="24"/>
        </w:rPr>
        <w:t>must</w:t>
      </w:r>
      <w:r>
        <w:rPr>
          <w:rFonts w:ascii="Times New Roman" w:hAnsi="Times New Roman" w:cs="Times New Roman"/>
          <w:sz w:val="24"/>
          <w:szCs w:val="24"/>
        </w:rPr>
        <w:t>:</w:t>
      </w:r>
    </w:p>
    <w:p w14:paraId="47927221" w14:textId="2466F93C" w:rsidR="00A3008A" w:rsidRDefault="000765B1" w:rsidP="00DC53F0">
      <w:pPr>
        <w:pStyle w:val="ListParagraph"/>
        <w:numPr>
          <w:ilvl w:val="0"/>
          <w:numId w:val="7"/>
        </w:numPr>
        <w:spacing w:after="60" w:line="240" w:lineRule="auto"/>
        <w:rPr>
          <w:rFonts w:ascii="Times New Roman" w:hAnsi="Times New Roman" w:cs="Times New Roman"/>
          <w:sz w:val="24"/>
          <w:szCs w:val="24"/>
        </w:rPr>
      </w:pPr>
      <w:r w:rsidRPr="00A3008A">
        <w:rPr>
          <w:rFonts w:ascii="Times New Roman" w:hAnsi="Times New Roman" w:cs="Times New Roman"/>
          <w:sz w:val="24"/>
          <w:szCs w:val="24"/>
        </w:rPr>
        <w:t xml:space="preserve">be based upon individual student need and not upon the category of disability, level of instruction, or program </w:t>
      </w:r>
      <w:proofErr w:type="gramStart"/>
      <w:r w:rsidRPr="00A3008A">
        <w:rPr>
          <w:rFonts w:ascii="Times New Roman" w:hAnsi="Times New Roman" w:cs="Times New Roman"/>
          <w:sz w:val="24"/>
          <w:szCs w:val="24"/>
        </w:rPr>
        <w:t>setting</w:t>
      </w:r>
      <w:r w:rsidR="00A3008A" w:rsidRPr="00A3008A">
        <w:rPr>
          <w:rFonts w:ascii="Times New Roman" w:hAnsi="Times New Roman" w:cs="Times New Roman"/>
          <w:sz w:val="24"/>
          <w:szCs w:val="24"/>
        </w:rPr>
        <w:t>;</w:t>
      </w:r>
      <w:proofErr w:type="gramEnd"/>
      <w:r w:rsidR="00A3008A">
        <w:rPr>
          <w:rFonts w:ascii="Times New Roman" w:hAnsi="Times New Roman" w:cs="Times New Roman"/>
          <w:sz w:val="24"/>
          <w:szCs w:val="24"/>
        </w:rPr>
        <w:t xml:space="preserve"> </w:t>
      </w:r>
    </w:p>
    <w:p w14:paraId="2D11AB54" w14:textId="0ED94A95" w:rsidR="000765B1" w:rsidRDefault="000765B1" w:rsidP="00DC53F0">
      <w:pPr>
        <w:pStyle w:val="ListParagraph"/>
        <w:numPr>
          <w:ilvl w:val="0"/>
          <w:numId w:val="7"/>
        </w:num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be justified and documented in the student's IEP or 504 </w:t>
      </w:r>
      <w:proofErr w:type="gramStart"/>
      <w:r>
        <w:rPr>
          <w:rFonts w:ascii="Times New Roman" w:hAnsi="Times New Roman" w:cs="Times New Roman"/>
          <w:sz w:val="24"/>
          <w:szCs w:val="24"/>
        </w:rPr>
        <w:t>Plan</w:t>
      </w:r>
      <w:r w:rsidR="00A3008A">
        <w:rPr>
          <w:rFonts w:ascii="Times New Roman" w:hAnsi="Times New Roman" w:cs="Times New Roman"/>
          <w:sz w:val="24"/>
          <w:szCs w:val="24"/>
        </w:rPr>
        <w:t>;</w:t>
      </w:r>
      <w:proofErr w:type="gramEnd"/>
    </w:p>
    <w:p w14:paraId="460D96B0" w14:textId="229A1BC3" w:rsidR="001F37B9" w:rsidRDefault="000765B1" w:rsidP="00DC53F0">
      <w:pPr>
        <w:pStyle w:val="ListParagraph"/>
        <w:numPr>
          <w:ilvl w:val="0"/>
          <w:numId w:val="7"/>
        </w:numPr>
        <w:spacing w:after="60" w:line="240" w:lineRule="auto"/>
        <w:rPr>
          <w:rFonts w:ascii="Times New Roman" w:hAnsi="Times New Roman" w:cs="Times New Roman"/>
          <w:sz w:val="24"/>
          <w:szCs w:val="24"/>
        </w:rPr>
      </w:pPr>
      <w:r w:rsidRPr="001F37B9">
        <w:rPr>
          <w:rFonts w:ascii="Times New Roman" w:hAnsi="Times New Roman" w:cs="Times New Roman"/>
          <w:sz w:val="24"/>
          <w:szCs w:val="24"/>
        </w:rPr>
        <w:t>be aligned with and</w:t>
      </w:r>
      <w:r w:rsidR="001F37B9">
        <w:rPr>
          <w:rFonts w:ascii="Times New Roman" w:hAnsi="Times New Roman" w:cs="Times New Roman"/>
          <w:sz w:val="24"/>
          <w:szCs w:val="24"/>
        </w:rPr>
        <w:t xml:space="preserve"> a</w:t>
      </w:r>
      <w:r w:rsidRPr="001F37B9">
        <w:rPr>
          <w:rFonts w:ascii="Times New Roman" w:hAnsi="Times New Roman" w:cs="Times New Roman"/>
          <w:sz w:val="24"/>
          <w:szCs w:val="24"/>
        </w:rPr>
        <w:t xml:space="preserve"> part of daily instruction</w:t>
      </w:r>
      <w:r w:rsidR="00A3008A">
        <w:rPr>
          <w:rFonts w:ascii="Times New Roman" w:hAnsi="Times New Roman" w:cs="Times New Roman"/>
          <w:sz w:val="24"/>
          <w:szCs w:val="24"/>
        </w:rPr>
        <w:t>; and</w:t>
      </w:r>
    </w:p>
    <w:p w14:paraId="0A107F19" w14:textId="2E7ED11F" w:rsidR="00F82273" w:rsidRPr="00F82273" w:rsidRDefault="000765B1" w:rsidP="00DC53F0">
      <w:pPr>
        <w:pStyle w:val="ListParagraph"/>
        <w:numPr>
          <w:ilvl w:val="0"/>
          <w:numId w:val="7"/>
        </w:numPr>
        <w:spacing w:after="60" w:line="240" w:lineRule="auto"/>
        <w:rPr>
          <w:rFonts w:ascii="Times New Roman" w:hAnsi="Times New Roman" w:cs="Times New Roman"/>
          <w:sz w:val="24"/>
          <w:szCs w:val="24"/>
        </w:rPr>
      </w:pPr>
      <w:r>
        <w:rPr>
          <w:rFonts w:ascii="Times New Roman" w:hAnsi="Times New Roman" w:cs="Times New Roman"/>
          <w:sz w:val="24"/>
          <w:szCs w:val="24"/>
        </w:rPr>
        <w:t>foster and facilitate independence for students, not create dependence.</w:t>
      </w:r>
    </w:p>
    <w:p w14:paraId="164D154F" w14:textId="77777777" w:rsidR="008C3654" w:rsidRDefault="008C3654" w:rsidP="008C3654">
      <w:pPr>
        <w:spacing w:after="0" w:line="240" w:lineRule="auto"/>
        <w:rPr>
          <w:rFonts w:ascii="Times New Roman" w:hAnsi="Times New Roman" w:cs="Times New Roman"/>
          <w:b/>
          <w:bCs/>
          <w:sz w:val="24"/>
          <w:szCs w:val="24"/>
        </w:rPr>
      </w:pPr>
    </w:p>
    <w:p w14:paraId="04533A23" w14:textId="77777777" w:rsidR="008C3654" w:rsidRDefault="008C3654" w:rsidP="008C3654">
      <w:pPr>
        <w:spacing w:after="0" w:line="240" w:lineRule="auto"/>
        <w:rPr>
          <w:rFonts w:ascii="Times New Roman" w:hAnsi="Times New Roman" w:cs="Times New Roman"/>
          <w:b/>
          <w:bCs/>
          <w:sz w:val="24"/>
          <w:szCs w:val="24"/>
        </w:rPr>
      </w:pPr>
    </w:p>
    <w:p w14:paraId="1B9274FE" w14:textId="5543F431" w:rsidR="008C3654" w:rsidRPr="008C3654" w:rsidRDefault="008C3654" w:rsidP="00DC53F0">
      <w:pPr>
        <w:pStyle w:val="Heading3"/>
      </w:pPr>
      <w:r w:rsidRPr="008C3654">
        <w:t>Providing the Desmos Virginia Calculators or Hand-Held Calculators for Virginia Assessment Program Mathematics and Science Assessments</w:t>
      </w:r>
    </w:p>
    <w:p w14:paraId="576F9F72" w14:textId="133FC424" w:rsidR="008C3654" w:rsidRPr="008C3654" w:rsidRDefault="008C3654" w:rsidP="008C3654">
      <w:pPr>
        <w:rPr>
          <w:rFonts w:ascii="Times New Roman" w:hAnsi="Times New Roman" w:cs="Times New Roman"/>
          <w:sz w:val="24"/>
          <w:szCs w:val="24"/>
        </w:rPr>
      </w:pPr>
      <w:r>
        <w:rPr>
          <w:rFonts w:ascii="Times New Roman" w:hAnsi="Times New Roman" w:cs="Times New Roman"/>
          <w:sz w:val="24"/>
          <w:szCs w:val="24"/>
        </w:rPr>
        <w:t>T</w:t>
      </w:r>
      <w:r w:rsidRPr="000D638A">
        <w:rPr>
          <w:rFonts w:ascii="Times New Roman" w:hAnsi="Times New Roman" w:cs="Times New Roman"/>
          <w:sz w:val="24"/>
          <w:szCs w:val="24"/>
        </w:rPr>
        <w:t xml:space="preserve">he Growth Assessments and </w:t>
      </w:r>
      <w:r w:rsidR="00DC53F0">
        <w:rPr>
          <w:rFonts w:ascii="Times New Roman" w:hAnsi="Times New Roman" w:cs="Times New Roman"/>
          <w:sz w:val="24"/>
          <w:szCs w:val="24"/>
        </w:rPr>
        <w:t xml:space="preserve">SOL </w:t>
      </w:r>
      <w:r w:rsidRPr="000D638A">
        <w:rPr>
          <w:rFonts w:ascii="Times New Roman" w:hAnsi="Times New Roman" w:cs="Times New Roman"/>
          <w:sz w:val="24"/>
          <w:szCs w:val="24"/>
        </w:rPr>
        <w:t xml:space="preserve">assessments measuring the 2016 Mathematics </w:t>
      </w:r>
      <w:r w:rsidR="00DC53F0">
        <w:rPr>
          <w:rFonts w:ascii="Times New Roman" w:hAnsi="Times New Roman" w:cs="Times New Roman"/>
          <w:sz w:val="24"/>
          <w:szCs w:val="24"/>
        </w:rPr>
        <w:t>SOL</w:t>
      </w:r>
      <w:r w:rsidRPr="000D638A">
        <w:rPr>
          <w:rFonts w:ascii="Times New Roman" w:hAnsi="Times New Roman" w:cs="Times New Roman"/>
          <w:sz w:val="24"/>
          <w:szCs w:val="24"/>
        </w:rPr>
        <w:t xml:space="preserve"> that are administered online include access to Desmos Virginia versions of the online calculators</w:t>
      </w:r>
      <w:r w:rsidR="00DC53F0">
        <w:rPr>
          <w:rFonts w:ascii="Times New Roman" w:hAnsi="Times New Roman" w:cs="Times New Roman"/>
          <w:sz w:val="24"/>
          <w:szCs w:val="24"/>
        </w:rPr>
        <w:t xml:space="preserve"> (four-function, scientific, graphing) within TestNav, the software used for online test delivery</w:t>
      </w:r>
      <w:r w:rsidRPr="000D638A">
        <w:rPr>
          <w:rFonts w:ascii="Times New Roman" w:hAnsi="Times New Roman" w:cs="Times New Roman"/>
          <w:sz w:val="24"/>
          <w:szCs w:val="24"/>
        </w:rPr>
        <w:t xml:space="preserve">. </w:t>
      </w:r>
      <w:r w:rsidR="00DC53F0">
        <w:rPr>
          <w:rFonts w:ascii="Times New Roman" w:hAnsi="Times New Roman" w:cs="Times New Roman"/>
          <w:sz w:val="24"/>
          <w:szCs w:val="24"/>
        </w:rPr>
        <w:t xml:space="preserve">All </w:t>
      </w:r>
      <w:r w:rsidR="00DC53F0" w:rsidRPr="000D638A">
        <w:rPr>
          <w:rFonts w:ascii="Times New Roman" w:hAnsi="Times New Roman" w:cs="Times New Roman"/>
          <w:sz w:val="24"/>
          <w:szCs w:val="24"/>
        </w:rPr>
        <w:t xml:space="preserve">students </w:t>
      </w:r>
      <w:r w:rsidR="00DC53F0">
        <w:rPr>
          <w:rFonts w:ascii="Times New Roman" w:hAnsi="Times New Roman" w:cs="Times New Roman"/>
          <w:sz w:val="24"/>
          <w:szCs w:val="24"/>
        </w:rPr>
        <w:t>are expected to</w:t>
      </w:r>
      <w:r w:rsidR="00DC53F0" w:rsidRPr="000D638A">
        <w:rPr>
          <w:rFonts w:ascii="Times New Roman" w:hAnsi="Times New Roman" w:cs="Times New Roman"/>
          <w:sz w:val="24"/>
          <w:szCs w:val="24"/>
        </w:rPr>
        <w:t xml:space="preserve"> use the Desmos Virginia Calculator</w:t>
      </w:r>
      <w:r w:rsidR="00DC53F0">
        <w:rPr>
          <w:rFonts w:ascii="Times New Roman" w:hAnsi="Times New Roman" w:cs="Times New Roman"/>
          <w:sz w:val="24"/>
          <w:szCs w:val="24"/>
        </w:rPr>
        <w:t>s</w:t>
      </w:r>
      <w:r w:rsidR="00DC53F0" w:rsidRPr="000D638A">
        <w:rPr>
          <w:rFonts w:ascii="Times New Roman" w:hAnsi="Times New Roman" w:cs="Times New Roman"/>
          <w:sz w:val="24"/>
          <w:szCs w:val="24"/>
        </w:rPr>
        <w:t xml:space="preserve"> within TestNav during online growth assessment</w:t>
      </w:r>
      <w:r w:rsidR="00DC53F0">
        <w:rPr>
          <w:rFonts w:ascii="Times New Roman" w:hAnsi="Times New Roman" w:cs="Times New Roman"/>
          <w:sz w:val="24"/>
          <w:szCs w:val="24"/>
        </w:rPr>
        <w:t>s</w:t>
      </w:r>
      <w:r w:rsidR="00DC53F0" w:rsidRPr="000D638A">
        <w:rPr>
          <w:rFonts w:ascii="Times New Roman" w:hAnsi="Times New Roman" w:cs="Times New Roman"/>
          <w:sz w:val="24"/>
          <w:szCs w:val="24"/>
        </w:rPr>
        <w:t xml:space="preserve"> </w:t>
      </w:r>
      <w:r w:rsidR="00DC53F0">
        <w:rPr>
          <w:rFonts w:ascii="Times New Roman" w:hAnsi="Times New Roman" w:cs="Times New Roman"/>
          <w:sz w:val="24"/>
          <w:szCs w:val="24"/>
        </w:rPr>
        <w:t>and</w:t>
      </w:r>
      <w:r w:rsidR="00DC53F0" w:rsidRPr="000D638A">
        <w:rPr>
          <w:rFonts w:ascii="Times New Roman" w:hAnsi="Times New Roman" w:cs="Times New Roman"/>
          <w:sz w:val="24"/>
          <w:szCs w:val="24"/>
        </w:rPr>
        <w:t xml:space="preserve"> SOL test</w:t>
      </w:r>
      <w:r w:rsidR="00DC53F0">
        <w:rPr>
          <w:rFonts w:ascii="Times New Roman" w:hAnsi="Times New Roman" w:cs="Times New Roman"/>
          <w:sz w:val="24"/>
          <w:szCs w:val="24"/>
        </w:rPr>
        <w:t xml:space="preserve">s. </w:t>
      </w:r>
      <w:r w:rsidRPr="000D638A">
        <w:rPr>
          <w:rFonts w:ascii="Times New Roman" w:hAnsi="Times New Roman" w:cs="Times New Roman"/>
          <w:sz w:val="24"/>
          <w:szCs w:val="24"/>
        </w:rPr>
        <w:t xml:space="preserve">Grades </w:t>
      </w:r>
      <w:proofErr w:type="gramStart"/>
      <w:r w:rsidRPr="000D638A">
        <w:rPr>
          <w:rFonts w:ascii="Times New Roman" w:hAnsi="Times New Roman" w:cs="Times New Roman"/>
          <w:sz w:val="24"/>
          <w:szCs w:val="24"/>
        </w:rPr>
        <w:t xml:space="preserve">4 and 5 </w:t>
      </w:r>
      <w:r w:rsidR="00AC4868">
        <w:rPr>
          <w:rFonts w:ascii="Times New Roman" w:hAnsi="Times New Roman" w:cs="Times New Roman"/>
          <w:sz w:val="24"/>
          <w:szCs w:val="24"/>
        </w:rPr>
        <w:t>SOL</w:t>
      </w:r>
      <w:proofErr w:type="gramEnd"/>
      <w:r w:rsidR="00AC4868">
        <w:rPr>
          <w:rFonts w:ascii="Times New Roman" w:hAnsi="Times New Roman" w:cs="Times New Roman"/>
          <w:sz w:val="24"/>
          <w:szCs w:val="24"/>
        </w:rPr>
        <w:t xml:space="preserve"> </w:t>
      </w:r>
      <w:r w:rsidRPr="000D638A">
        <w:rPr>
          <w:rFonts w:ascii="Times New Roman" w:hAnsi="Times New Roman" w:cs="Times New Roman"/>
          <w:sz w:val="24"/>
          <w:szCs w:val="24"/>
        </w:rPr>
        <w:t>Mathematics tests will have the Desmos Virginia Four-Function Calculator in the toolbar for the calculator</w:t>
      </w:r>
      <w:r w:rsidR="00C909E6">
        <w:rPr>
          <w:rFonts w:ascii="Times New Roman" w:hAnsi="Times New Roman" w:cs="Times New Roman"/>
          <w:sz w:val="24"/>
          <w:szCs w:val="24"/>
        </w:rPr>
        <w:t>-</w:t>
      </w:r>
      <w:r w:rsidRPr="000D638A">
        <w:rPr>
          <w:rFonts w:ascii="Times New Roman" w:hAnsi="Times New Roman" w:cs="Times New Roman"/>
          <w:sz w:val="24"/>
          <w:szCs w:val="24"/>
        </w:rPr>
        <w:t>active items of the test</w:t>
      </w:r>
      <w:r w:rsidR="005A4797">
        <w:rPr>
          <w:rFonts w:ascii="Times New Roman" w:hAnsi="Times New Roman" w:cs="Times New Roman"/>
          <w:sz w:val="24"/>
          <w:szCs w:val="24"/>
        </w:rPr>
        <w:t xml:space="preserve">, and the Grade 5 </w:t>
      </w:r>
      <w:r w:rsidR="00AC4868">
        <w:rPr>
          <w:rFonts w:ascii="Times New Roman" w:hAnsi="Times New Roman" w:cs="Times New Roman"/>
          <w:sz w:val="24"/>
          <w:szCs w:val="24"/>
        </w:rPr>
        <w:t xml:space="preserve">SOL </w:t>
      </w:r>
      <w:r w:rsidR="005A4797">
        <w:rPr>
          <w:rFonts w:ascii="Times New Roman" w:hAnsi="Times New Roman" w:cs="Times New Roman"/>
          <w:sz w:val="24"/>
          <w:szCs w:val="24"/>
        </w:rPr>
        <w:t>Science test will have the Desmos Virginia Four-Function Calculator for the entire test</w:t>
      </w:r>
      <w:r w:rsidRPr="000D638A">
        <w:rPr>
          <w:rFonts w:ascii="Times New Roman" w:hAnsi="Times New Roman" w:cs="Times New Roman"/>
          <w:sz w:val="24"/>
          <w:szCs w:val="24"/>
        </w:rPr>
        <w:t xml:space="preserve">. The Grades </w:t>
      </w:r>
      <w:proofErr w:type="gramStart"/>
      <w:r w:rsidRPr="000D638A">
        <w:rPr>
          <w:rFonts w:ascii="Times New Roman" w:hAnsi="Times New Roman" w:cs="Times New Roman"/>
          <w:sz w:val="24"/>
          <w:szCs w:val="24"/>
        </w:rPr>
        <w:t xml:space="preserve">6 and 7 </w:t>
      </w:r>
      <w:r w:rsidR="00AC4868">
        <w:rPr>
          <w:rFonts w:ascii="Times New Roman" w:hAnsi="Times New Roman" w:cs="Times New Roman"/>
          <w:sz w:val="24"/>
          <w:szCs w:val="24"/>
        </w:rPr>
        <w:t>SOL</w:t>
      </w:r>
      <w:proofErr w:type="gramEnd"/>
      <w:r w:rsidR="00AC4868">
        <w:rPr>
          <w:rFonts w:ascii="Times New Roman" w:hAnsi="Times New Roman" w:cs="Times New Roman"/>
          <w:sz w:val="24"/>
          <w:szCs w:val="24"/>
        </w:rPr>
        <w:t xml:space="preserve"> </w:t>
      </w:r>
      <w:r w:rsidRPr="000D638A">
        <w:rPr>
          <w:rFonts w:ascii="Times New Roman" w:hAnsi="Times New Roman" w:cs="Times New Roman"/>
          <w:sz w:val="24"/>
          <w:szCs w:val="24"/>
        </w:rPr>
        <w:t>Mathematics tests will have the Desmos Virginia Scientific Calculator in the toolbar for the calculator</w:t>
      </w:r>
      <w:r w:rsidR="001C4DAF">
        <w:rPr>
          <w:rFonts w:ascii="Times New Roman" w:hAnsi="Times New Roman" w:cs="Times New Roman"/>
          <w:sz w:val="24"/>
          <w:szCs w:val="24"/>
        </w:rPr>
        <w:t>-</w:t>
      </w:r>
      <w:r w:rsidRPr="000D638A">
        <w:rPr>
          <w:rFonts w:ascii="Times New Roman" w:hAnsi="Times New Roman" w:cs="Times New Roman"/>
          <w:sz w:val="24"/>
          <w:szCs w:val="24"/>
        </w:rPr>
        <w:t>active items of the test, and the Grade 8</w:t>
      </w:r>
      <w:r w:rsidR="00AC4868">
        <w:rPr>
          <w:rFonts w:ascii="Times New Roman" w:hAnsi="Times New Roman" w:cs="Times New Roman"/>
          <w:sz w:val="24"/>
          <w:szCs w:val="24"/>
        </w:rPr>
        <w:t xml:space="preserve"> SOL</w:t>
      </w:r>
      <w:r w:rsidRPr="000D638A">
        <w:rPr>
          <w:rFonts w:ascii="Times New Roman" w:hAnsi="Times New Roman" w:cs="Times New Roman"/>
          <w:sz w:val="24"/>
          <w:szCs w:val="24"/>
        </w:rPr>
        <w:t xml:space="preserve"> Mathematics </w:t>
      </w:r>
      <w:r w:rsidR="005A4797">
        <w:rPr>
          <w:rFonts w:ascii="Times New Roman" w:hAnsi="Times New Roman" w:cs="Times New Roman"/>
          <w:sz w:val="24"/>
          <w:szCs w:val="24"/>
        </w:rPr>
        <w:t xml:space="preserve">and Science </w:t>
      </w:r>
      <w:r w:rsidRPr="000D638A">
        <w:rPr>
          <w:rFonts w:ascii="Times New Roman" w:hAnsi="Times New Roman" w:cs="Times New Roman"/>
          <w:sz w:val="24"/>
          <w:szCs w:val="24"/>
        </w:rPr>
        <w:t>test</w:t>
      </w:r>
      <w:r w:rsidR="005A4797">
        <w:rPr>
          <w:rFonts w:ascii="Times New Roman" w:hAnsi="Times New Roman" w:cs="Times New Roman"/>
          <w:sz w:val="24"/>
          <w:szCs w:val="24"/>
        </w:rPr>
        <w:t>s</w:t>
      </w:r>
      <w:r w:rsidRPr="000D638A">
        <w:rPr>
          <w:rFonts w:ascii="Times New Roman" w:hAnsi="Times New Roman" w:cs="Times New Roman"/>
          <w:sz w:val="24"/>
          <w:szCs w:val="24"/>
        </w:rPr>
        <w:t xml:space="preserve"> will have the Desmos Virginia Scientific Calculator in the toolbar for the entire test. End-of-Course (EOC) mathematics </w:t>
      </w:r>
      <w:r w:rsidR="005A4797">
        <w:rPr>
          <w:rFonts w:ascii="Times New Roman" w:hAnsi="Times New Roman" w:cs="Times New Roman"/>
          <w:sz w:val="24"/>
          <w:szCs w:val="24"/>
        </w:rPr>
        <w:t xml:space="preserve">and science </w:t>
      </w:r>
      <w:r w:rsidRPr="000D638A">
        <w:rPr>
          <w:rFonts w:ascii="Times New Roman" w:hAnsi="Times New Roman" w:cs="Times New Roman"/>
          <w:sz w:val="24"/>
          <w:szCs w:val="24"/>
        </w:rPr>
        <w:t xml:space="preserve">tests will have the Desmos Virginia Graphing Calculator </w:t>
      </w:r>
      <w:r w:rsidR="001C4DAF">
        <w:rPr>
          <w:rFonts w:ascii="Times New Roman" w:hAnsi="Times New Roman" w:cs="Times New Roman"/>
          <w:sz w:val="24"/>
          <w:szCs w:val="24"/>
        </w:rPr>
        <w:t>in the toolbar</w:t>
      </w:r>
      <w:r w:rsidR="001C4DAF" w:rsidRPr="000D638A">
        <w:rPr>
          <w:rFonts w:ascii="Times New Roman" w:hAnsi="Times New Roman" w:cs="Times New Roman"/>
          <w:sz w:val="24"/>
          <w:szCs w:val="24"/>
        </w:rPr>
        <w:t xml:space="preserve"> </w:t>
      </w:r>
      <w:r w:rsidRPr="000D638A">
        <w:rPr>
          <w:rFonts w:ascii="Times New Roman" w:hAnsi="Times New Roman" w:cs="Times New Roman"/>
          <w:sz w:val="24"/>
          <w:szCs w:val="24"/>
        </w:rPr>
        <w:t>for the entire test.</w:t>
      </w:r>
    </w:p>
    <w:p w14:paraId="7044C61B" w14:textId="4E17F230" w:rsidR="008C3654" w:rsidRPr="003922BC" w:rsidRDefault="008C3654" w:rsidP="00DC53F0">
      <w:pPr>
        <w:pStyle w:val="Heading4"/>
      </w:pPr>
      <w:r w:rsidRPr="003922BC">
        <w:t>Online Tests</w:t>
      </w:r>
    </w:p>
    <w:p w14:paraId="1970F704" w14:textId="2E01A813" w:rsidR="008C3654" w:rsidRPr="008C3654" w:rsidRDefault="008C3654" w:rsidP="008C3654">
      <w:pPr>
        <w:rPr>
          <w:rFonts w:ascii="Times New Roman" w:hAnsi="Times New Roman" w:cs="Times New Roman"/>
          <w:sz w:val="24"/>
          <w:szCs w:val="24"/>
        </w:rPr>
      </w:pPr>
      <w:r w:rsidRPr="008C3654">
        <w:rPr>
          <w:rFonts w:ascii="Times New Roman" w:hAnsi="Times New Roman" w:cs="Times New Roman"/>
          <w:sz w:val="24"/>
          <w:szCs w:val="24"/>
        </w:rPr>
        <w:t xml:space="preserve">For students taking </w:t>
      </w:r>
      <w:r w:rsidRPr="008C3654">
        <w:rPr>
          <w:rFonts w:ascii="Times New Roman" w:hAnsi="Times New Roman" w:cs="Times New Roman"/>
          <w:sz w:val="24"/>
          <w:szCs w:val="24"/>
          <w:u w:val="single"/>
        </w:rPr>
        <w:t>online</w:t>
      </w:r>
      <w:r w:rsidRPr="008C3654">
        <w:rPr>
          <w:rFonts w:ascii="Times New Roman" w:hAnsi="Times New Roman" w:cs="Times New Roman"/>
          <w:sz w:val="24"/>
          <w:szCs w:val="24"/>
        </w:rPr>
        <w:t xml:space="preserve"> Grades </w:t>
      </w:r>
      <w:r w:rsidR="00AC4868">
        <w:rPr>
          <w:rFonts w:ascii="Times New Roman" w:hAnsi="Times New Roman" w:cs="Times New Roman"/>
          <w:sz w:val="24"/>
          <w:szCs w:val="24"/>
        </w:rPr>
        <w:t>5</w:t>
      </w:r>
      <w:r w:rsidR="00B1699C">
        <w:rPr>
          <w:rFonts w:ascii="Times New Roman" w:hAnsi="Times New Roman" w:cs="Times New Roman"/>
          <w:sz w:val="24"/>
          <w:szCs w:val="24"/>
        </w:rPr>
        <w:t>-</w:t>
      </w:r>
      <w:r w:rsidRPr="008C3654">
        <w:rPr>
          <w:rFonts w:ascii="Times New Roman" w:hAnsi="Times New Roman" w:cs="Times New Roman"/>
          <w:sz w:val="24"/>
          <w:szCs w:val="24"/>
        </w:rPr>
        <w:t xml:space="preserve">8 </w:t>
      </w:r>
      <w:r w:rsidRPr="006E3D1C">
        <w:rPr>
          <w:rFonts w:ascii="Times New Roman" w:hAnsi="Times New Roman" w:cs="Times New Roman"/>
          <w:sz w:val="24"/>
          <w:szCs w:val="24"/>
        </w:rPr>
        <w:t>Mathematics</w:t>
      </w:r>
      <w:r w:rsidRPr="008C3654">
        <w:rPr>
          <w:rFonts w:ascii="Times New Roman" w:hAnsi="Times New Roman" w:cs="Times New Roman"/>
          <w:i/>
          <w:iCs/>
          <w:sz w:val="24"/>
          <w:szCs w:val="24"/>
        </w:rPr>
        <w:t xml:space="preserve"> </w:t>
      </w:r>
      <w:r w:rsidRPr="008C3654">
        <w:rPr>
          <w:rFonts w:ascii="Times New Roman" w:hAnsi="Times New Roman" w:cs="Times New Roman"/>
          <w:sz w:val="24"/>
          <w:szCs w:val="24"/>
        </w:rPr>
        <w:t xml:space="preserve">Growth </w:t>
      </w:r>
      <w:r w:rsidR="006E3D1C">
        <w:rPr>
          <w:rFonts w:ascii="Times New Roman" w:hAnsi="Times New Roman" w:cs="Times New Roman"/>
          <w:sz w:val="24"/>
          <w:szCs w:val="24"/>
        </w:rPr>
        <w:t xml:space="preserve">Assessments and </w:t>
      </w:r>
      <w:r w:rsidR="00AC4868">
        <w:rPr>
          <w:rFonts w:ascii="Times New Roman" w:hAnsi="Times New Roman" w:cs="Times New Roman"/>
          <w:sz w:val="24"/>
          <w:szCs w:val="24"/>
        </w:rPr>
        <w:t xml:space="preserve">Grades 4-8 </w:t>
      </w:r>
      <w:r w:rsidRPr="008C3654">
        <w:rPr>
          <w:rFonts w:ascii="Times New Roman" w:hAnsi="Times New Roman" w:cs="Times New Roman"/>
          <w:sz w:val="24"/>
          <w:szCs w:val="24"/>
        </w:rPr>
        <w:t xml:space="preserve">SOL </w:t>
      </w:r>
      <w:r w:rsidR="00AC4868" w:rsidRPr="006E3D1C">
        <w:rPr>
          <w:rFonts w:ascii="Times New Roman" w:hAnsi="Times New Roman" w:cs="Times New Roman"/>
          <w:sz w:val="24"/>
          <w:szCs w:val="24"/>
        </w:rPr>
        <w:t>Mathematics</w:t>
      </w:r>
      <w:r w:rsidR="00AC4868" w:rsidRPr="008C3654">
        <w:rPr>
          <w:rFonts w:ascii="Times New Roman" w:hAnsi="Times New Roman" w:cs="Times New Roman"/>
          <w:i/>
          <w:iCs/>
          <w:sz w:val="24"/>
          <w:szCs w:val="24"/>
        </w:rPr>
        <w:t xml:space="preserve"> </w:t>
      </w:r>
      <w:r w:rsidRPr="008C3654">
        <w:rPr>
          <w:rFonts w:ascii="Times New Roman" w:hAnsi="Times New Roman" w:cs="Times New Roman"/>
          <w:sz w:val="24"/>
          <w:szCs w:val="24"/>
        </w:rPr>
        <w:t xml:space="preserve">tests, End-of-Course (EOC) </w:t>
      </w:r>
      <w:r w:rsidRPr="006E3D1C">
        <w:rPr>
          <w:rFonts w:ascii="Times New Roman" w:hAnsi="Times New Roman" w:cs="Times New Roman"/>
          <w:sz w:val="24"/>
          <w:szCs w:val="24"/>
        </w:rPr>
        <w:t>Mathematics</w:t>
      </w:r>
      <w:r w:rsidRPr="008C3654">
        <w:rPr>
          <w:rFonts w:ascii="Times New Roman" w:hAnsi="Times New Roman" w:cs="Times New Roman"/>
          <w:i/>
          <w:iCs/>
          <w:sz w:val="24"/>
          <w:szCs w:val="24"/>
        </w:rPr>
        <w:t xml:space="preserve"> </w:t>
      </w:r>
      <w:r w:rsidRPr="008C3654">
        <w:rPr>
          <w:rFonts w:ascii="Times New Roman" w:hAnsi="Times New Roman" w:cs="Times New Roman"/>
          <w:sz w:val="24"/>
          <w:szCs w:val="24"/>
        </w:rPr>
        <w:t xml:space="preserve">SOL tests, </w:t>
      </w:r>
      <w:r w:rsidR="00B1699C">
        <w:rPr>
          <w:rFonts w:ascii="Times New Roman" w:hAnsi="Times New Roman" w:cs="Times New Roman"/>
          <w:sz w:val="24"/>
          <w:szCs w:val="24"/>
        </w:rPr>
        <w:t xml:space="preserve">and </w:t>
      </w:r>
      <w:r w:rsidRPr="008C3654">
        <w:rPr>
          <w:rFonts w:ascii="Times New Roman" w:hAnsi="Times New Roman" w:cs="Times New Roman"/>
          <w:sz w:val="24"/>
          <w:szCs w:val="24"/>
        </w:rPr>
        <w:t xml:space="preserve">Grades 5, 8, and EOC </w:t>
      </w:r>
      <w:r w:rsidRPr="006E3D1C">
        <w:rPr>
          <w:rFonts w:ascii="Times New Roman" w:hAnsi="Times New Roman" w:cs="Times New Roman"/>
          <w:sz w:val="24"/>
          <w:szCs w:val="24"/>
        </w:rPr>
        <w:t>Science</w:t>
      </w:r>
      <w:r w:rsidRPr="008C3654">
        <w:rPr>
          <w:rFonts w:ascii="Times New Roman" w:hAnsi="Times New Roman" w:cs="Times New Roman"/>
          <w:i/>
          <w:iCs/>
          <w:sz w:val="24"/>
          <w:szCs w:val="24"/>
        </w:rPr>
        <w:t xml:space="preserve"> </w:t>
      </w:r>
      <w:r w:rsidRPr="008C3654">
        <w:rPr>
          <w:rFonts w:ascii="Times New Roman" w:hAnsi="Times New Roman" w:cs="Times New Roman"/>
          <w:sz w:val="24"/>
          <w:szCs w:val="24"/>
        </w:rPr>
        <w:t xml:space="preserve">SOL tests, the appropriate Desmos Virginia </w:t>
      </w:r>
      <w:r w:rsidR="00993224">
        <w:rPr>
          <w:rFonts w:ascii="Times New Roman" w:hAnsi="Times New Roman" w:cs="Times New Roman"/>
          <w:sz w:val="24"/>
          <w:szCs w:val="24"/>
        </w:rPr>
        <w:t>C</w:t>
      </w:r>
      <w:r w:rsidR="00DF287C" w:rsidRPr="008C3654">
        <w:rPr>
          <w:rFonts w:ascii="Times New Roman" w:hAnsi="Times New Roman" w:cs="Times New Roman"/>
          <w:sz w:val="24"/>
          <w:szCs w:val="24"/>
        </w:rPr>
        <w:t>alc</w:t>
      </w:r>
      <w:r w:rsidR="00DF287C">
        <w:rPr>
          <w:rFonts w:ascii="Times New Roman" w:hAnsi="Times New Roman" w:cs="Times New Roman"/>
          <w:sz w:val="24"/>
          <w:szCs w:val="24"/>
        </w:rPr>
        <w:t>u</w:t>
      </w:r>
      <w:r w:rsidR="00DF287C" w:rsidRPr="008C3654">
        <w:rPr>
          <w:rFonts w:ascii="Times New Roman" w:hAnsi="Times New Roman" w:cs="Times New Roman"/>
          <w:sz w:val="24"/>
          <w:szCs w:val="24"/>
        </w:rPr>
        <w:t>lator</w:t>
      </w:r>
      <w:r w:rsidRPr="008C3654">
        <w:rPr>
          <w:rFonts w:ascii="Times New Roman" w:hAnsi="Times New Roman" w:cs="Times New Roman"/>
          <w:sz w:val="24"/>
          <w:szCs w:val="24"/>
        </w:rPr>
        <w:t xml:space="preserve"> will be available on the test’s toolbar for items that </w:t>
      </w:r>
      <w:r w:rsidR="00024AD8">
        <w:rPr>
          <w:rFonts w:ascii="Times New Roman" w:hAnsi="Times New Roman" w:cs="Times New Roman"/>
          <w:sz w:val="24"/>
          <w:szCs w:val="24"/>
        </w:rPr>
        <w:t xml:space="preserve">allow </w:t>
      </w:r>
      <w:r w:rsidRPr="008C3654">
        <w:rPr>
          <w:rFonts w:ascii="Times New Roman" w:hAnsi="Times New Roman" w:cs="Times New Roman"/>
          <w:sz w:val="24"/>
          <w:szCs w:val="24"/>
        </w:rPr>
        <w:t>the use of a calculator. Students taking the online tests are not to be issued a hand-held calculator unless the student requires a hand-held calculator as part of an accommodation as documented in the student’s IEP or 504 Plan</w:t>
      </w:r>
      <w:r w:rsidR="005A4E07">
        <w:rPr>
          <w:rFonts w:ascii="Times New Roman" w:hAnsi="Times New Roman" w:cs="Times New Roman"/>
          <w:sz w:val="24"/>
          <w:szCs w:val="24"/>
        </w:rPr>
        <w:t>.</w:t>
      </w:r>
      <w:r w:rsidRPr="008C3654">
        <w:rPr>
          <w:rFonts w:ascii="Times New Roman" w:hAnsi="Times New Roman" w:cs="Times New Roman"/>
          <w:sz w:val="24"/>
          <w:szCs w:val="24"/>
        </w:rPr>
        <w:t xml:space="preserve"> </w:t>
      </w:r>
    </w:p>
    <w:p w14:paraId="1DC11C03" w14:textId="6011DB02" w:rsidR="008C3654" w:rsidRPr="008C3654" w:rsidRDefault="008C3654" w:rsidP="008C3654">
      <w:pPr>
        <w:rPr>
          <w:rFonts w:ascii="Times New Roman" w:hAnsi="Times New Roman" w:cs="Times New Roman"/>
          <w:sz w:val="24"/>
          <w:szCs w:val="24"/>
        </w:rPr>
      </w:pPr>
      <w:r w:rsidRPr="008C3654">
        <w:rPr>
          <w:rFonts w:ascii="Times New Roman" w:hAnsi="Times New Roman" w:cs="Times New Roman"/>
          <w:sz w:val="24"/>
          <w:szCs w:val="24"/>
        </w:rPr>
        <w:t xml:space="preserve">Students taking </w:t>
      </w:r>
      <w:r w:rsidRPr="008C3654">
        <w:rPr>
          <w:rFonts w:ascii="Times New Roman" w:hAnsi="Times New Roman" w:cs="Times New Roman"/>
          <w:sz w:val="24"/>
          <w:szCs w:val="24"/>
          <w:u w:val="single"/>
        </w:rPr>
        <w:t>online</w:t>
      </w:r>
      <w:r w:rsidRPr="008C3654">
        <w:rPr>
          <w:rFonts w:ascii="Times New Roman" w:hAnsi="Times New Roman" w:cs="Times New Roman"/>
          <w:sz w:val="24"/>
          <w:szCs w:val="24"/>
        </w:rPr>
        <w:t xml:space="preserve"> Grades </w:t>
      </w:r>
      <w:r w:rsidR="00AC4868">
        <w:rPr>
          <w:rFonts w:ascii="Times New Roman" w:hAnsi="Times New Roman" w:cs="Times New Roman"/>
          <w:sz w:val="24"/>
          <w:szCs w:val="24"/>
        </w:rPr>
        <w:t>5</w:t>
      </w:r>
      <w:r w:rsidRPr="008C3654">
        <w:rPr>
          <w:rFonts w:ascii="Times New Roman" w:hAnsi="Times New Roman" w:cs="Times New Roman"/>
          <w:sz w:val="24"/>
          <w:szCs w:val="24"/>
        </w:rPr>
        <w:t>-</w:t>
      </w:r>
      <w:r w:rsidR="00AC4868">
        <w:rPr>
          <w:rFonts w:ascii="Times New Roman" w:hAnsi="Times New Roman" w:cs="Times New Roman"/>
          <w:sz w:val="24"/>
          <w:szCs w:val="24"/>
        </w:rPr>
        <w:t>8</w:t>
      </w:r>
      <w:r w:rsidRPr="008C3654">
        <w:rPr>
          <w:rFonts w:ascii="Times New Roman" w:hAnsi="Times New Roman" w:cs="Times New Roman"/>
          <w:sz w:val="24"/>
          <w:szCs w:val="24"/>
        </w:rPr>
        <w:t xml:space="preserve"> Mathematics Growth </w:t>
      </w:r>
      <w:r w:rsidR="006E3D1C">
        <w:rPr>
          <w:rFonts w:ascii="Times New Roman" w:hAnsi="Times New Roman" w:cs="Times New Roman"/>
          <w:sz w:val="24"/>
          <w:szCs w:val="24"/>
        </w:rPr>
        <w:t xml:space="preserve">Assessments </w:t>
      </w:r>
      <w:r w:rsidRPr="008C3654">
        <w:rPr>
          <w:rFonts w:ascii="Times New Roman" w:hAnsi="Times New Roman" w:cs="Times New Roman"/>
          <w:sz w:val="24"/>
          <w:szCs w:val="24"/>
        </w:rPr>
        <w:t xml:space="preserve">and </w:t>
      </w:r>
      <w:r w:rsidR="00AC4868">
        <w:rPr>
          <w:rFonts w:ascii="Times New Roman" w:hAnsi="Times New Roman" w:cs="Times New Roman"/>
          <w:sz w:val="24"/>
          <w:szCs w:val="24"/>
        </w:rPr>
        <w:t xml:space="preserve">Grades 4-7 </w:t>
      </w:r>
      <w:r w:rsidRPr="008C3654">
        <w:rPr>
          <w:rFonts w:ascii="Times New Roman" w:hAnsi="Times New Roman" w:cs="Times New Roman"/>
          <w:sz w:val="24"/>
          <w:szCs w:val="24"/>
        </w:rPr>
        <w:t xml:space="preserve">SOL </w:t>
      </w:r>
      <w:r w:rsidR="00AC4868" w:rsidRPr="006E3D1C">
        <w:rPr>
          <w:rFonts w:ascii="Times New Roman" w:hAnsi="Times New Roman" w:cs="Times New Roman"/>
          <w:sz w:val="24"/>
          <w:szCs w:val="24"/>
        </w:rPr>
        <w:t>Mathematics</w:t>
      </w:r>
      <w:r w:rsidR="00AC4868" w:rsidRPr="008C3654">
        <w:rPr>
          <w:rFonts w:ascii="Times New Roman" w:hAnsi="Times New Roman" w:cs="Times New Roman"/>
          <w:i/>
          <w:iCs/>
          <w:sz w:val="24"/>
          <w:szCs w:val="24"/>
        </w:rPr>
        <w:t xml:space="preserve"> </w:t>
      </w:r>
      <w:r w:rsidRPr="008C3654">
        <w:rPr>
          <w:rFonts w:ascii="Times New Roman" w:hAnsi="Times New Roman" w:cs="Times New Roman"/>
          <w:sz w:val="24"/>
          <w:szCs w:val="24"/>
        </w:rPr>
        <w:t xml:space="preserve">tests who require a hand-held calculator, as documented in the student’s IEP or 504 Plan </w:t>
      </w:r>
      <w:r w:rsidR="001C4DAF">
        <w:rPr>
          <w:rFonts w:ascii="Times New Roman" w:hAnsi="Times New Roman" w:cs="Times New Roman"/>
          <w:sz w:val="24"/>
          <w:szCs w:val="24"/>
        </w:rPr>
        <w:t xml:space="preserve">must </w:t>
      </w:r>
      <w:r w:rsidRPr="008C3654">
        <w:rPr>
          <w:rFonts w:ascii="Times New Roman" w:hAnsi="Times New Roman" w:cs="Times New Roman"/>
          <w:sz w:val="24"/>
          <w:szCs w:val="24"/>
        </w:rPr>
        <w:t xml:space="preserve">be tested in a 1:1 environment where the examiner manages when the student can access their hand-held calculator. The </w:t>
      </w:r>
      <w:r w:rsidR="001C4DAF">
        <w:rPr>
          <w:rFonts w:ascii="Times New Roman" w:hAnsi="Times New Roman" w:cs="Times New Roman"/>
          <w:sz w:val="24"/>
          <w:szCs w:val="24"/>
        </w:rPr>
        <w:t xml:space="preserve">examiner must ensure that the hand-held </w:t>
      </w:r>
      <w:r w:rsidRPr="008C3654">
        <w:rPr>
          <w:rFonts w:ascii="Times New Roman" w:hAnsi="Times New Roman" w:cs="Times New Roman"/>
          <w:sz w:val="24"/>
          <w:szCs w:val="24"/>
        </w:rPr>
        <w:t xml:space="preserve">calculator </w:t>
      </w:r>
      <w:r w:rsidR="001C4DAF">
        <w:rPr>
          <w:rFonts w:ascii="Times New Roman" w:hAnsi="Times New Roman" w:cs="Times New Roman"/>
          <w:sz w:val="24"/>
          <w:szCs w:val="24"/>
        </w:rPr>
        <w:t>is</w:t>
      </w:r>
      <w:r w:rsidRPr="008C3654">
        <w:rPr>
          <w:rFonts w:ascii="Times New Roman" w:hAnsi="Times New Roman" w:cs="Times New Roman"/>
          <w:sz w:val="24"/>
          <w:szCs w:val="24"/>
        </w:rPr>
        <w:t xml:space="preserve"> used only with items where the online calculator appears on the toolbar in TestNav. </w:t>
      </w:r>
    </w:p>
    <w:p w14:paraId="43258970" w14:textId="77777777" w:rsidR="00782959" w:rsidRDefault="00782959" w:rsidP="006E3D1C">
      <w:pPr>
        <w:pStyle w:val="Heading4"/>
      </w:pPr>
    </w:p>
    <w:p w14:paraId="01AB0AEA" w14:textId="77777777" w:rsidR="00782959" w:rsidRDefault="00782959" w:rsidP="006E3D1C">
      <w:pPr>
        <w:pStyle w:val="Heading4"/>
      </w:pPr>
    </w:p>
    <w:p w14:paraId="145C647A" w14:textId="12166EF3" w:rsidR="008C3654" w:rsidRPr="008C3654" w:rsidRDefault="008C3654" w:rsidP="006E3D1C">
      <w:pPr>
        <w:pStyle w:val="Heading4"/>
      </w:pPr>
      <w:r w:rsidRPr="008C3654">
        <w:lastRenderedPageBreak/>
        <w:t>Paper Tests</w:t>
      </w:r>
    </w:p>
    <w:p w14:paraId="37875771" w14:textId="2826F3B4" w:rsidR="008C3654" w:rsidRPr="006E3D1C" w:rsidRDefault="008C3654" w:rsidP="008C3654">
      <w:pPr>
        <w:rPr>
          <w:rFonts w:ascii="Times New Roman" w:hAnsi="Times New Roman" w:cs="Times New Roman"/>
          <w:sz w:val="24"/>
          <w:szCs w:val="24"/>
        </w:rPr>
      </w:pPr>
      <w:r w:rsidRPr="006E3D1C">
        <w:rPr>
          <w:rFonts w:ascii="Times New Roman" w:hAnsi="Times New Roman" w:cs="Times New Roman"/>
          <w:sz w:val="24"/>
          <w:szCs w:val="24"/>
        </w:rPr>
        <w:t xml:space="preserve">Students with a documented need for </w:t>
      </w:r>
      <w:r w:rsidRPr="006E3D1C">
        <w:rPr>
          <w:rFonts w:ascii="Times New Roman" w:hAnsi="Times New Roman" w:cs="Times New Roman"/>
          <w:sz w:val="24"/>
          <w:szCs w:val="24"/>
          <w:u w:val="single"/>
        </w:rPr>
        <w:t>paper</w:t>
      </w:r>
      <w:r w:rsidRPr="006E3D1C">
        <w:rPr>
          <w:rFonts w:ascii="Times New Roman" w:hAnsi="Times New Roman" w:cs="Times New Roman"/>
          <w:sz w:val="24"/>
          <w:szCs w:val="24"/>
        </w:rPr>
        <w:t xml:space="preserve"> Grades </w:t>
      </w:r>
      <w:r w:rsidR="00AC4868">
        <w:rPr>
          <w:rFonts w:ascii="Times New Roman" w:hAnsi="Times New Roman" w:cs="Times New Roman"/>
          <w:sz w:val="24"/>
          <w:szCs w:val="24"/>
        </w:rPr>
        <w:t>5</w:t>
      </w:r>
      <w:r w:rsidRPr="006E3D1C">
        <w:rPr>
          <w:rFonts w:ascii="Times New Roman" w:hAnsi="Times New Roman" w:cs="Times New Roman"/>
          <w:sz w:val="24"/>
          <w:szCs w:val="24"/>
        </w:rPr>
        <w:t>-</w:t>
      </w:r>
      <w:r w:rsidR="00AC4868">
        <w:rPr>
          <w:rFonts w:ascii="Times New Roman" w:hAnsi="Times New Roman" w:cs="Times New Roman"/>
          <w:sz w:val="24"/>
          <w:szCs w:val="24"/>
        </w:rPr>
        <w:t>8</w:t>
      </w:r>
      <w:r w:rsidRPr="006E3D1C">
        <w:rPr>
          <w:rFonts w:ascii="Times New Roman" w:hAnsi="Times New Roman" w:cs="Times New Roman"/>
          <w:sz w:val="24"/>
          <w:szCs w:val="24"/>
        </w:rPr>
        <w:t xml:space="preserve"> Mathematics Growth </w:t>
      </w:r>
      <w:r w:rsidR="00AC4868">
        <w:rPr>
          <w:rFonts w:ascii="Times New Roman" w:hAnsi="Times New Roman" w:cs="Times New Roman"/>
          <w:sz w:val="24"/>
          <w:szCs w:val="24"/>
        </w:rPr>
        <w:t>Assessment or Grades 4-7</w:t>
      </w:r>
      <w:r w:rsidRPr="006E3D1C">
        <w:rPr>
          <w:rFonts w:ascii="Times New Roman" w:hAnsi="Times New Roman" w:cs="Times New Roman"/>
          <w:sz w:val="24"/>
          <w:szCs w:val="24"/>
        </w:rPr>
        <w:t xml:space="preserve"> SOL </w:t>
      </w:r>
      <w:r w:rsidR="00AC4868" w:rsidRPr="006E3D1C">
        <w:rPr>
          <w:rFonts w:ascii="Times New Roman" w:hAnsi="Times New Roman" w:cs="Times New Roman"/>
          <w:sz w:val="24"/>
          <w:szCs w:val="24"/>
        </w:rPr>
        <w:t>Mathematics</w:t>
      </w:r>
      <w:r w:rsidR="00AC4868" w:rsidRPr="008C3654">
        <w:rPr>
          <w:rFonts w:ascii="Times New Roman" w:hAnsi="Times New Roman" w:cs="Times New Roman"/>
          <w:i/>
          <w:iCs/>
          <w:sz w:val="24"/>
          <w:szCs w:val="24"/>
        </w:rPr>
        <w:t xml:space="preserve"> </w:t>
      </w:r>
      <w:r w:rsidRPr="006E3D1C">
        <w:rPr>
          <w:rFonts w:ascii="Times New Roman" w:hAnsi="Times New Roman" w:cs="Times New Roman"/>
          <w:sz w:val="24"/>
          <w:szCs w:val="24"/>
        </w:rPr>
        <w:t xml:space="preserve">tests are to be issued a state-approved hand-held calculator or provided access to the Desmos Virginia Calculator in the </w:t>
      </w:r>
      <w:proofErr w:type="spellStart"/>
      <w:r w:rsidRPr="006E3D1C">
        <w:rPr>
          <w:rFonts w:ascii="Times New Roman" w:hAnsi="Times New Roman" w:cs="Times New Roman"/>
          <w:sz w:val="24"/>
          <w:szCs w:val="24"/>
        </w:rPr>
        <w:t>PearsonAccess</w:t>
      </w:r>
      <w:r w:rsidRPr="006E3D1C">
        <w:rPr>
          <w:rFonts w:ascii="Times New Roman" w:hAnsi="Times New Roman" w:cs="Times New Roman"/>
          <w:sz w:val="24"/>
          <w:szCs w:val="24"/>
          <w:vertAlign w:val="superscript"/>
        </w:rPr>
        <w:t>next</w:t>
      </w:r>
      <w:proofErr w:type="spellEnd"/>
      <w:r w:rsidRPr="006E3D1C">
        <w:rPr>
          <w:rFonts w:ascii="Times New Roman" w:hAnsi="Times New Roman" w:cs="Times New Roman"/>
          <w:sz w:val="24"/>
          <w:szCs w:val="24"/>
        </w:rPr>
        <w:t xml:space="preserve"> Training Center by the examiner following the Examiner’s Manual directions for the portion of the test where a calculator is permitted.</w:t>
      </w:r>
    </w:p>
    <w:p w14:paraId="5E324997" w14:textId="331446C6" w:rsidR="008C3654" w:rsidRPr="006E3D1C" w:rsidRDefault="008C3654" w:rsidP="008C3654">
      <w:pPr>
        <w:rPr>
          <w:rFonts w:ascii="Times New Roman" w:hAnsi="Times New Roman" w:cs="Times New Roman"/>
          <w:sz w:val="24"/>
          <w:szCs w:val="24"/>
        </w:rPr>
      </w:pPr>
      <w:r w:rsidRPr="006E3D1C">
        <w:rPr>
          <w:rFonts w:ascii="Times New Roman" w:hAnsi="Times New Roman" w:cs="Times New Roman"/>
          <w:sz w:val="24"/>
          <w:szCs w:val="24"/>
        </w:rPr>
        <w:t xml:space="preserve">Students with a documented need for a </w:t>
      </w:r>
      <w:r w:rsidRPr="006E3D1C">
        <w:rPr>
          <w:rFonts w:ascii="Times New Roman" w:hAnsi="Times New Roman" w:cs="Times New Roman"/>
          <w:sz w:val="24"/>
          <w:szCs w:val="24"/>
          <w:u w:val="single"/>
        </w:rPr>
        <w:t>paper</w:t>
      </w:r>
      <w:r w:rsidRPr="006E3D1C">
        <w:rPr>
          <w:rFonts w:ascii="Times New Roman" w:hAnsi="Times New Roman" w:cs="Times New Roman"/>
          <w:sz w:val="24"/>
          <w:szCs w:val="24"/>
        </w:rPr>
        <w:t xml:space="preserve"> Grade 8 SOL Mathematics tests, EOC SOL Mathematics tests, and Grades 5, 8, and EOC Science SOL tests, may use a state-approved hand-held calculator or have access to the appropriate Desmos Virginia </w:t>
      </w:r>
      <w:r w:rsidR="00993224" w:rsidRPr="006E3D1C">
        <w:rPr>
          <w:rFonts w:ascii="Times New Roman" w:hAnsi="Times New Roman" w:cs="Times New Roman"/>
          <w:sz w:val="24"/>
          <w:szCs w:val="24"/>
        </w:rPr>
        <w:t>C</w:t>
      </w:r>
      <w:r w:rsidRPr="006E3D1C">
        <w:rPr>
          <w:rFonts w:ascii="Times New Roman" w:hAnsi="Times New Roman" w:cs="Times New Roman"/>
          <w:sz w:val="24"/>
          <w:szCs w:val="24"/>
        </w:rPr>
        <w:t xml:space="preserve">alculator using the Desmos Virginia Calculator tests available in the </w:t>
      </w:r>
      <w:proofErr w:type="spellStart"/>
      <w:r w:rsidRPr="006E3D1C">
        <w:rPr>
          <w:rFonts w:ascii="Times New Roman" w:hAnsi="Times New Roman" w:cs="Times New Roman"/>
          <w:sz w:val="24"/>
          <w:szCs w:val="24"/>
        </w:rPr>
        <w:t>PearsonAccess</w:t>
      </w:r>
      <w:r w:rsidRPr="006E3D1C">
        <w:rPr>
          <w:rFonts w:ascii="Times New Roman" w:hAnsi="Times New Roman" w:cs="Times New Roman"/>
          <w:sz w:val="24"/>
          <w:szCs w:val="24"/>
          <w:vertAlign w:val="superscript"/>
        </w:rPr>
        <w:t>next</w:t>
      </w:r>
      <w:proofErr w:type="spellEnd"/>
      <w:r w:rsidRPr="006E3D1C">
        <w:rPr>
          <w:rFonts w:ascii="Times New Roman" w:hAnsi="Times New Roman" w:cs="Times New Roman"/>
          <w:sz w:val="24"/>
          <w:szCs w:val="24"/>
        </w:rPr>
        <w:t xml:space="preserve"> Training Center</w:t>
      </w:r>
      <w:r w:rsidR="000C53CA">
        <w:rPr>
          <w:rFonts w:ascii="Times New Roman" w:hAnsi="Times New Roman" w:cs="Times New Roman"/>
          <w:sz w:val="24"/>
          <w:szCs w:val="24"/>
        </w:rPr>
        <w:t>.</w:t>
      </w:r>
    </w:p>
    <w:p w14:paraId="4A3E00E5" w14:textId="6C9AD5CF" w:rsidR="008C3654" w:rsidRPr="008C3654" w:rsidRDefault="008C3654" w:rsidP="000C53CA">
      <w:pPr>
        <w:pStyle w:val="Heading4"/>
      </w:pPr>
      <w:r w:rsidRPr="008C3654">
        <w:t xml:space="preserve">Online Test </w:t>
      </w:r>
      <w:r w:rsidR="006E3D1C">
        <w:t>with</w:t>
      </w:r>
      <w:r w:rsidRPr="008C3654">
        <w:t xml:space="preserve"> Require</w:t>
      </w:r>
      <w:r w:rsidR="006E3D1C">
        <w:t xml:space="preserve">ment for </w:t>
      </w:r>
      <w:r w:rsidRPr="008C3654">
        <w:t>Calculator on Non-Calculator Items</w:t>
      </w:r>
    </w:p>
    <w:p w14:paraId="47B51F44" w14:textId="5F723AE8" w:rsidR="008C3654" w:rsidRPr="008C3654" w:rsidRDefault="008C3654" w:rsidP="008C3654">
      <w:pPr>
        <w:rPr>
          <w:rFonts w:ascii="Times New Roman" w:hAnsi="Times New Roman" w:cs="Times New Roman"/>
          <w:sz w:val="24"/>
          <w:szCs w:val="24"/>
        </w:rPr>
      </w:pPr>
      <w:r w:rsidRPr="008C3654">
        <w:rPr>
          <w:rFonts w:ascii="Times New Roman" w:hAnsi="Times New Roman" w:cs="Times New Roman"/>
          <w:sz w:val="24"/>
          <w:szCs w:val="24"/>
        </w:rPr>
        <w:t>For students with disabilities whose IEP</w:t>
      </w:r>
      <w:r w:rsidR="00B23233">
        <w:rPr>
          <w:rFonts w:ascii="Times New Roman" w:hAnsi="Times New Roman" w:cs="Times New Roman"/>
          <w:sz w:val="24"/>
          <w:szCs w:val="24"/>
        </w:rPr>
        <w:t xml:space="preserve"> Team</w:t>
      </w:r>
      <w:r w:rsidRPr="008C3654">
        <w:rPr>
          <w:rFonts w:ascii="Times New Roman" w:hAnsi="Times New Roman" w:cs="Times New Roman"/>
          <w:sz w:val="24"/>
          <w:szCs w:val="24"/>
        </w:rPr>
        <w:t xml:space="preserve">/504 </w:t>
      </w:r>
      <w:r w:rsidR="00B23233">
        <w:rPr>
          <w:rFonts w:ascii="Times New Roman" w:hAnsi="Times New Roman" w:cs="Times New Roman"/>
          <w:sz w:val="24"/>
          <w:szCs w:val="24"/>
        </w:rPr>
        <w:t>C</w:t>
      </w:r>
      <w:r w:rsidR="00993224">
        <w:rPr>
          <w:rFonts w:ascii="Times New Roman" w:hAnsi="Times New Roman" w:cs="Times New Roman"/>
          <w:sz w:val="24"/>
          <w:szCs w:val="24"/>
        </w:rPr>
        <w:t xml:space="preserve">ommittee </w:t>
      </w:r>
      <w:r w:rsidRPr="008C3654">
        <w:rPr>
          <w:rFonts w:ascii="Times New Roman" w:hAnsi="Times New Roman" w:cs="Times New Roman"/>
          <w:sz w:val="24"/>
          <w:szCs w:val="24"/>
        </w:rPr>
        <w:t xml:space="preserve">determined eligibility, through the use of the </w:t>
      </w:r>
      <w:r w:rsidRPr="006E3D1C">
        <w:rPr>
          <w:rFonts w:ascii="Times New Roman" w:hAnsi="Times New Roman" w:cs="Times New Roman"/>
          <w:i/>
          <w:iCs/>
          <w:sz w:val="24"/>
          <w:szCs w:val="24"/>
        </w:rPr>
        <w:t xml:space="preserve">Calculator Accommodation Criteria </w:t>
      </w:r>
      <w:r w:rsidR="00381948" w:rsidRPr="006E3D1C">
        <w:rPr>
          <w:rFonts w:ascii="Times New Roman" w:hAnsi="Times New Roman" w:cs="Times New Roman"/>
          <w:i/>
          <w:iCs/>
          <w:sz w:val="24"/>
          <w:szCs w:val="24"/>
        </w:rPr>
        <w:t>Form</w:t>
      </w:r>
      <w:r w:rsidRPr="008C3654">
        <w:rPr>
          <w:rFonts w:ascii="Times New Roman" w:hAnsi="Times New Roman" w:cs="Times New Roman"/>
          <w:sz w:val="24"/>
          <w:szCs w:val="24"/>
        </w:rPr>
        <w:t xml:space="preserve">, to use calculators on </w:t>
      </w:r>
      <w:r w:rsidR="00993224">
        <w:rPr>
          <w:rFonts w:ascii="Times New Roman" w:hAnsi="Times New Roman" w:cs="Times New Roman"/>
          <w:sz w:val="24"/>
          <w:szCs w:val="24"/>
        </w:rPr>
        <w:t>items</w:t>
      </w:r>
      <w:r w:rsidR="00993224" w:rsidRPr="008C3654">
        <w:rPr>
          <w:rFonts w:ascii="Times New Roman" w:hAnsi="Times New Roman" w:cs="Times New Roman"/>
          <w:sz w:val="24"/>
          <w:szCs w:val="24"/>
        </w:rPr>
        <w:t xml:space="preserve"> </w:t>
      </w:r>
      <w:r w:rsidR="00993224">
        <w:rPr>
          <w:rFonts w:ascii="Times New Roman" w:hAnsi="Times New Roman" w:cs="Times New Roman"/>
          <w:sz w:val="24"/>
          <w:szCs w:val="24"/>
        </w:rPr>
        <w:t xml:space="preserve">in </w:t>
      </w:r>
      <w:r w:rsidRPr="008C3654">
        <w:rPr>
          <w:rFonts w:ascii="Times New Roman" w:hAnsi="Times New Roman" w:cs="Times New Roman"/>
          <w:sz w:val="24"/>
          <w:szCs w:val="24"/>
        </w:rPr>
        <w:t xml:space="preserve">the </w:t>
      </w:r>
      <w:r w:rsidRPr="008C3654">
        <w:rPr>
          <w:rFonts w:ascii="Times New Roman" w:hAnsi="Times New Roman" w:cs="Times New Roman"/>
          <w:sz w:val="24"/>
          <w:szCs w:val="24"/>
          <w:u w:val="single"/>
        </w:rPr>
        <w:t>online</w:t>
      </w:r>
      <w:r w:rsidRPr="008C3654">
        <w:rPr>
          <w:rFonts w:ascii="Times New Roman" w:hAnsi="Times New Roman" w:cs="Times New Roman"/>
          <w:sz w:val="24"/>
          <w:szCs w:val="24"/>
        </w:rPr>
        <w:t xml:space="preserve"> Grades 3</w:t>
      </w:r>
      <w:r w:rsidR="00AB2665">
        <w:rPr>
          <w:rFonts w:ascii="Times New Roman" w:hAnsi="Times New Roman" w:cs="Times New Roman"/>
          <w:sz w:val="24"/>
          <w:szCs w:val="24"/>
        </w:rPr>
        <w:t>-</w:t>
      </w:r>
      <w:r w:rsidR="00024AD8">
        <w:rPr>
          <w:rFonts w:ascii="Times New Roman" w:hAnsi="Times New Roman" w:cs="Times New Roman"/>
          <w:sz w:val="24"/>
          <w:szCs w:val="24"/>
        </w:rPr>
        <w:t>8</w:t>
      </w:r>
      <w:r w:rsidRPr="008C3654">
        <w:rPr>
          <w:rFonts w:ascii="Times New Roman" w:hAnsi="Times New Roman" w:cs="Times New Roman"/>
          <w:sz w:val="24"/>
          <w:szCs w:val="24"/>
        </w:rPr>
        <w:t xml:space="preserve"> </w:t>
      </w:r>
      <w:r w:rsidRPr="006E3D1C">
        <w:rPr>
          <w:rFonts w:ascii="Times New Roman" w:hAnsi="Times New Roman" w:cs="Times New Roman"/>
          <w:sz w:val="24"/>
          <w:szCs w:val="24"/>
        </w:rPr>
        <w:t>Mathematics</w:t>
      </w:r>
      <w:r w:rsidRPr="008C3654">
        <w:rPr>
          <w:rFonts w:ascii="Times New Roman" w:hAnsi="Times New Roman" w:cs="Times New Roman"/>
          <w:i/>
          <w:iCs/>
          <w:sz w:val="24"/>
          <w:szCs w:val="24"/>
        </w:rPr>
        <w:t xml:space="preserve"> </w:t>
      </w:r>
      <w:r w:rsidRPr="008C3654">
        <w:rPr>
          <w:rFonts w:ascii="Times New Roman" w:hAnsi="Times New Roman" w:cs="Times New Roman"/>
          <w:sz w:val="24"/>
          <w:szCs w:val="24"/>
        </w:rPr>
        <w:t xml:space="preserve">Growth </w:t>
      </w:r>
      <w:r w:rsidR="00024AD8">
        <w:rPr>
          <w:rFonts w:ascii="Times New Roman" w:hAnsi="Times New Roman" w:cs="Times New Roman"/>
          <w:sz w:val="24"/>
          <w:szCs w:val="24"/>
        </w:rPr>
        <w:t>Assessment or the Grades 3</w:t>
      </w:r>
      <w:r w:rsidR="00AC4868">
        <w:rPr>
          <w:rFonts w:ascii="Times New Roman" w:hAnsi="Times New Roman" w:cs="Times New Roman"/>
          <w:sz w:val="24"/>
          <w:szCs w:val="24"/>
        </w:rPr>
        <w:t>-7</w:t>
      </w:r>
      <w:r w:rsidRPr="008C3654">
        <w:rPr>
          <w:rFonts w:ascii="Times New Roman" w:hAnsi="Times New Roman" w:cs="Times New Roman"/>
          <w:sz w:val="24"/>
          <w:szCs w:val="24"/>
        </w:rPr>
        <w:t xml:space="preserve"> SOL </w:t>
      </w:r>
      <w:r w:rsidR="005C72BB" w:rsidRPr="006E3D1C">
        <w:rPr>
          <w:rFonts w:ascii="Times New Roman" w:hAnsi="Times New Roman" w:cs="Times New Roman"/>
          <w:sz w:val="24"/>
          <w:szCs w:val="24"/>
        </w:rPr>
        <w:t xml:space="preserve">Mathematics </w:t>
      </w:r>
      <w:r w:rsidRPr="008C3654">
        <w:rPr>
          <w:rFonts w:ascii="Times New Roman" w:hAnsi="Times New Roman" w:cs="Times New Roman"/>
          <w:sz w:val="24"/>
          <w:szCs w:val="24"/>
        </w:rPr>
        <w:t xml:space="preserve">tests </w:t>
      </w:r>
      <w:r w:rsidR="00993224">
        <w:rPr>
          <w:rFonts w:ascii="Times New Roman" w:hAnsi="Times New Roman" w:cs="Times New Roman"/>
          <w:sz w:val="24"/>
          <w:szCs w:val="24"/>
        </w:rPr>
        <w:t>for</w:t>
      </w:r>
      <w:r w:rsidR="00993224" w:rsidRPr="008C3654">
        <w:rPr>
          <w:rFonts w:ascii="Times New Roman" w:hAnsi="Times New Roman" w:cs="Times New Roman"/>
          <w:sz w:val="24"/>
          <w:szCs w:val="24"/>
        </w:rPr>
        <w:t xml:space="preserve"> </w:t>
      </w:r>
      <w:r w:rsidRPr="008C3654">
        <w:rPr>
          <w:rFonts w:ascii="Times New Roman" w:hAnsi="Times New Roman" w:cs="Times New Roman"/>
          <w:sz w:val="24"/>
          <w:szCs w:val="24"/>
        </w:rPr>
        <w:t xml:space="preserve">which a calculator is not allowed, the student is to be assigned the Personal Needs Profile (PNP) calculator in </w:t>
      </w:r>
      <w:proofErr w:type="spellStart"/>
      <w:r w:rsidRPr="008C3654">
        <w:rPr>
          <w:rFonts w:ascii="Times New Roman" w:hAnsi="Times New Roman" w:cs="Times New Roman"/>
          <w:sz w:val="24"/>
          <w:szCs w:val="24"/>
        </w:rPr>
        <w:t>PearsonAccess</w:t>
      </w:r>
      <w:r w:rsidRPr="008C3654">
        <w:rPr>
          <w:rFonts w:ascii="Times New Roman" w:hAnsi="Times New Roman" w:cs="Times New Roman"/>
          <w:sz w:val="24"/>
          <w:szCs w:val="24"/>
          <w:vertAlign w:val="superscript"/>
        </w:rPr>
        <w:t>next</w:t>
      </w:r>
      <w:proofErr w:type="spellEnd"/>
      <w:r w:rsidRPr="008C3654">
        <w:rPr>
          <w:rFonts w:ascii="Times New Roman" w:hAnsi="Times New Roman" w:cs="Times New Roman"/>
          <w:sz w:val="24"/>
          <w:szCs w:val="24"/>
          <w:vertAlign w:val="superscript"/>
        </w:rPr>
        <w:t xml:space="preserve"> </w:t>
      </w:r>
      <w:r w:rsidR="00AB2665">
        <w:rPr>
          <w:rFonts w:ascii="Times New Roman" w:hAnsi="Times New Roman" w:cs="Times New Roman"/>
          <w:sz w:val="24"/>
          <w:szCs w:val="24"/>
        </w:rPr>
        <w:t>and</w:t>
      </w:r>
      <w:r w:rsidR="00993224" w:rsidRPr="008C3654">
        <w:rPr>
          <w:rFonts w:ascii="Times New Roman" w:hAnsi="Times New Roman" w:cs="Times New Roman"/>
          <w:sz w:val="24"/>
          <w:szCs w:val="24"/>
        </w:rPr>
        <w:t xml:space="preserve"> </w:t>
      </w:r>
      <w:r w:rsidRPr="008C3654">
        <w:rPr>
          <w:rFonts w:ascii="Times New Roman" w:hAnsi="Times New Roman" w:cs="Times New Roman"/>
          <w:sz w:val="24"/>
          <w:szCs w:val="24"/>
        </w:rPr>
        <w:t xml:space="preserve">marked with </w:t>
      </w:r>
      <w:r w:rsidR="00995C7D">
        <w:rPr>
          <w:rFonts w:ascii="Times New Roman" w:hAnsi="Times New Roman" w:cs="Times New Roman"/>
          <w:sz w:val="24"/>
          <w:szCs w:val="24"/>
        </w:rPr>
        <w:t>A</w:t>
      </w:r>
      <w:r w:rsidRPr="008C3654">
        <w:rPr>
          <w:rFonts w:ascii="Times New Roman" w:hAnsi="Times New Roman" w:cs="Times New Roman"/>
          <w:sz w:val="24"/>
          <w:szCs w:val="24"/>
        </w:rPr>
        <w:t xml:space="preserve">ccommodation </w:t>
      </w:r>
      <w:r w:rsidR="00995C7D">
        <w:rPr>
          <w:rFonts w:ascii="Times New Roman" w:hAnsi="Times New Roman" w:cs="Times New Roman"/>
          <w:sz w:val="24"/>
          <w:szCs w:val="24"/>
        </w:rPr>
        <w:t>C</w:t>
      </w:r>
      <w:r w:rsidRPr="008C3654">
        <w:rPr>
          <w:rFonts w:ascii="Times New Roman" w:hAnsi="Times New Roman" w:cs="Times New Roman"/>
          <w:sz w:val="24"/>
          <w:szCs w:val="24"/>
        </w:rPr>
        <w:t>ode 26, Calculator</w:t>
      </w:r>
      <w:r w:rsidR="00A90590">
        <w:rPr>
          <w:rFonts w:ascii="Times New Roman" w:hAnsi="Times New Roman" w:cs="Times New Roman"/>
          <w:sz w:val="24"/>
          <w:szCs w:val="24"/>
        </w:rPr>
        <w:t xml:space="preserve"> and</w:t>
      </w:r>
      <w:r w:rsidRPr="008C3654">
        <w:rPr>
          <w:rFonts w:ascii="Times New Roman" w:hAnsi="Times New Roman" w:cs="Times New Roman"/>
          <w:sz w:val="24"/>
          <w:szCs w:val="24"/>
        </w:rPr>
        <w:t>/</w:t>
      </w:r>
      <w:r w:rsidR="00A90590">
        <w:rPr>
          <w:rFonts w:ascii="Times New Roman" w:hAnsi="Times New Roman" w:cs="Times New Roman"/>
          <w:sz w:val="24"/>
          <w:szCs w:val="24"/>
        </w:rPr>
        <w:t xml:space="preserve">or </w:t>
      </w:r>
      <w:r w:rsidRPr="008C3654">
        <w:rPr>
          <w:rFonts w:ascii="Times New Roman" w:hAnsi="Times New Roman" w:cs="Times New Roman"/>
          <w:sz w:val="24"/>
          <w:szCs w:val="24"/>
        </w:rPr>
        <w:t xml:space="preserve">Arithmetic </w:t>
      </w:r>
      <w:r w:rsidR="00A90590" w:rsidRPr="008C3654">
        <w:rPr>
          <w:rFonts w:ascii="Times New Roman" w:hAnsi="Times New Roman" w:cs="Times New Roman"/>
          <w:sz w:val="24"/>
          <w:szCs w:val="24"/>
        </w:rPr>
        <w:t>T</w:t>
      </w:r>
      <w:r w:rsidR="00A90590">
        <w:rPr>
          <w:rFonts w:ascii="Times New Roman" w:hAnsi="Times New Roman" w:cs="Times New Roman"/>
          <w:sz w:val="24"/>
          <w:szCs w:val="24"/>
        </w:rPr>
        <w:t>ool</w:t>
      </w:r>
      <w:r w:rsidR="00A90590" w:rsidRPr="008C3654">
        <w:rPr>
          <w:rFonts w:ascii="Times New Roman" w:hAnsi="Times New Roman" w:cs="Times New Roman"/>
          <w:sz w:val="24"/>
          <w:szCs w:val="24"/>
        </w:rPr>
        <w:t>s</w:t>
      </w:r>
      <w:r w:rsidRPr="008C3654">
        <w:rPr>
          <w:rFonts w:ascii="Times New Roman" w:hAnsi="Times New Roman" w:cs="Times New Roman"/>
          <w:sz w:val="24"/>
          <w:szCs w:val="24"/>
        </w:rPr>
        <w:t>,</w:t>
      </w:r>
      <w:r w:rsidR="00993224">
        <w:rPr>
          <w:rFonts w:ascii="Times New Roman" w:hAnsi="Times New Roman" w:cs="Times New Roman"/>
          <w:sz w:val="24"/>
          <w:szCs w:val="24"/>
        </w:rPr>
        <w:t xml:space="preserve"> in </w:t>
      </w:r>
      <w:proofErr w:type="spellStart"/>
      <w:r w:rsidR="00993224">
        <w:rPr>
          <w:rFonts w:ascii="Times New Roman" w:hAnsi="Times New Roman" w:cs="Times New Roman"/>
          <w:sz w:val="24"/>
          <w:szCs w:val="24"/>
        </w:rPr>
        <w:t>PearsonAccess</w:t>
      </w:r>
      <w:r w:rsidR="00993224">
        <w:rPr>
          <w:rFonts w:ascii="Times New Roman" w:hAnsi="Times New Roman" w:cs="Times New Roman"/>
          <w:sz w:val="24"/>
          <w:szCs w:val="24"/>
          <w:vertAlign w:val="superscript"/>
        </w:rPr>
        <w:t>next</w:t>
      </w:r>
      <w:proofErr w:type="spellEnd"/>
      <w:r w:rsidRPr="008C3654">
        <w:rPr>
          <w:rFonts w:ascii="Times New Roman" w:hAnsi="Times New Roman" w:cs="Times New Roman"/>
          <w:sz w:val="24"/>
          <w:szCs w:val="24"/>
        </w:rPr>
        <w:t xml:space="preserve"> prior to signing into the test. The appropriate Desmos Virginia </w:t>
      </w:r>
      <w:r w:rsidR="00993224">
        <w:rPr>
          <w:rFonts w:ascii="Times New Roman" w:hAnsi="Times New Roman" w:cs="Times New Roman"/>
          <w:sz w:val="24"/>
          <w:szCs w:val="24"/>
        </w:rPr>
        <w:t>C</w:t>
      </w:r>
      <w:r w:rsidRPr="008C3654">
        <w:rPr>
          <w:rFonts w:ascii="Times New Roman" w:hAnsi="Times New Roman" w:cs="Times New Roman"/>
          <w:sz w:val="24"/>
          <w:szCs w:val="24"/>
        </w:rPr>
        <w:t>alculator will be available on the student's toolbar during the entire test.</w:t>
      </w:r>
      <w:r w:rsidR="000C53CA">
        <w:rPr>
          <w:rFonts w:ascii="Times New Roman" w:hAnsi="Times New Roman" w:cs="Times New Roman"/>
          <w:sz w:val="24"/>
          <w:szCs w:val="24"/>
        </w:rPr>
        <w:t xml:space="preserve"> Note, some test items will have a “no calculator icon” appearing on the screen so students with this accommodation need to be made aware before testing that they may use the calculator on the toolbar regardless of the icon.</w:t>
      </w:r>
      <w:r w:rsidRPr="008C3654">
        <w:rPr>
          <w:rFonts w:ascii="Times New Roman" w:hAnsi="Times New Roman" w:cs="Times New Roman"/>
          <w:sz w:val="24"/>
          <w:szCs w:val="24"/>
        </w:rPr>
        <w:t xml:space="preserve"> </w:t>
      </w:r>
      <w:r w:rsidR="000C53CA">
        <w:rPr>
          <w:rFonts w:ascii="Times New Roman" w:hAnsi="Times New Roman" w:cs="Times New Roman"/>
          <w:sz w:val="24"/>
          <w:szCs w:val="24"/>
        </w:rPr>
        <w:t>A student</w:t>
      </w:r>
      <w:r w:rsidRPr="008C3654">
        <w:rPr>
          <w:rFonts w:ascii="Times New Roman" w:hAnsi="Times New Roman" w:cs="Times New Roman"/>
          <w:sz w:val="24"/>
          <w:szCs w:val="24"/>
        </w:rPr>
        <w:t xml:space="preserve"> taking the online test</w:t>
      </w:r>
      <w:r w:rsidR="000C53CA">
        <w:rPr>
          <w:rFonts w:ascii="Times New Roman" w:hAnsi="Times New Roman" w:cs="Times New Roman"/>
          <w:sz w:val="24"/>
          <w:szCs w:val="24"/>
        </w:rPr>
        <w:t xml:space="preserve"> is</w:t>
      </w:r>
      <w:r w:rsidRPr="008C3654">
        <w:rPr>
          <w:rFonts w:ascii="Times New Roman" w:hAnsi="Times New Roman" w:cs="Times New Roman"/>
          <w:sz w:val="24"/>
          <w:szCs w:val="24"/>
        </w:rPr>
        <w:t xml:space="preserve"> not to be issued a hand-held calculator unless the student requires a hand-held calculator as part of an accommodation</w:t>
      </w:r>
      <w:r w:rsidR="00C479FC">
        <w:rPr>
          <w:rFonts w:ascii="Times New Roman" w:hAnsi="Times New Roman" w:cs="Times New Roman"/>
          <w:sz w:val="24"/>
          <w:szCs w:val="24"/>
        </w:rPr>
        <w:t xml:space="preserve"> </w:t>
      </w:r>
      <w:r w:rsidR="000C53CA">
        <w:rPr>
          <w:rFonts w:ascii="Times New Roman" w:hAnsi="Times New Roman" w:cs="Times New Roman"/>
          <w:sz w:val="24"/>
          <w:szCs w:val="24"/>
        </w:rPr>
        <w:t xml:space="preserve">for which they </w:t>
      </w:r>
      <w:r w:rsidR="00C479FC">
        <w:rPr>
          <w:rFonts w:ascii="Times New Roman" w:hAnsi="Times New Roman" w:cs="Times New Roman"/>
          <w:sz w:val="24"/>
          <w:szCs w:val="24"/>
        </w:rPr>
        <w:t>h</w:t>
      </w:r>
      <w:r w:rsidR="000C53CA">
        <w:rPr>
          <w:rFonts w:ascii="Times New Roman" w:hAnsi="Times New Roman" w:cs="Times New Roman"/>
          <w:sz w:val="24"/>
          <w:szCs w:val="24"/>
        </w:rPr>
        <w:t>ave</w:t>
      </w:r>
      <w:r w:rsidR="00C479FC">
        <w:rPr>
          <w:rFonts w:ascii="Times New Roman" w:hAnsi="Times New Roman" w:cs="Times New Roman"/>
          <w:sz w:val="24"/>
          <w:szCs w:val="24"/>
        </w:rPr>
        <w:t xml:space="preserve"> been found eligible </w:t>
      </w:r>
      <w:r w:rsidR="000C53CA">
        <w:rPr>
          <w:rFonts w:ascii="Times New Roman" w:hAnsi="Times New Roman" w:cs="Times New Roman"/>
          <w:sz w:val="24"/>
          <w:szCs w:val="24"/>
        </w:rPr>
        <w:t>via</w:t>
      </w:r>
      <w:r w:rsidR="00C479FC">
        <w:rPr>
          <w:rFonts w:ascii="Times New Roman" w:hAnsi="Times New Roman" w:cs="Times New Roman"/>
          <w:sz w:val="24"/>
          <w:szCs w:val="24"/>
        </w:rPr>
        <w:t xml:space="preserve"> the </w:t>
      </w:r>
      <w:r w:rsidR="00C479FC" w:rsidRPr="000C53CA">
        <w:rPr>
          <w:rFonts w:ascii="Times New Roman" w:hAnsi="Times New Roman" w:cs="Times New Roman"/>
          <w:i/>
          <w:iCs/>
          <w:sz w:val="24"/>
          <w:szCs w:val="24"/>
        </w:rPr>
        <w:t>Calculator Accommodation Criteria Form</w:t>
      </w:r>
      <w:r w:rsidR="00C479FC">
        <w:rPr>
          <w:rFonts w:ascii="Times New Roman" w:hAnsi="Times New Roman" w:cs="Times New Roman"/>
          <w:sz w:val="24"/>
          <w:szCs w:val="24"/>
        </w:rPr>
        <w:t xml:space="preserve"> and </w:t>
      </w:r>
      <w:r w:rsidR="000C53CA">
        <w:rPr>
          <w:rFonts w:ascii="Times New Roman" w:hAnsi="Times New Roman" w:cs="Times New Roman"/>
          <w:sz w:val="24"/>
          <w:szCs w:val="24"/>
        </w:rPr>
        <w:t>that accommodation</w:t>
      </w:r>
      <w:r w:rsidR="00C479FC">
        <w:rPr>
          <w:rFonts w:ascii="Times New Roman" w:hAnsi="Times New Roman" w:cs="Times New Roman"/>
          <w:sz w:val="24"/>
          <w:szCs w:val="24"/>
        </w:rPr>
        <w:t xml:space="preserve"> is</w:t>
      </w:r>
      <w:r w:rsidRPr="008C3654">
        <w:rPr>
          <w:rFonts w:ascii="Times New Roman" w:hAnsi="Times New Roman" w:cs="Times New Roman"/>
          <w:sz w:val="24"/>
          <w:szCs w:val="24"/>
        </w:rPr>
        <w:t xml:space="preserve"> documented in the student’s IEP or 504 Plan</w:t>
      </w:r>
      <w:r w:rsidR="00AB2665">
        <w:rPr>
          <w:rFonts w:ascii="Times New Roman" w:hAnsi="Times New Roman" w:cs="Times New Roman"/>
          <w:sz w:val="24"/>
          <w:szCs w:val="24"/>
        </w:rPr>
        <w:t>.</w:t>
      </w:r>
    </w:p>
    <w:p w14:paraId="0A7D57E3" w14:textId="023A30C0" w:rsidR="008C3654" w:rsidRPr="008C3654" w:rsidRDefault="008C3654" w:rsidP="000C53CA">
      <w:pPr>
        <w:pStyle w:val="Heading4"/>
      </w:pPr>
      <w:r w:rsidRPr="008C3654">
        <w:t xml:space="preserve">Paper Test </w:t>
      </w:r>
      <w:r w:rsidR="006E3D1C">
        <w:t>with</w:t>
      </w:r>
      <w:r w:rsidR="006E3D1C" w:rsidRPr="008C3654">
        <w:t xml:space="preserve"> Require</w:t>
      </w:r>
      <w:r w:rsidR="006E3D1C">
        <w:t xml:space="preserve">ment for </w:t>
      </w:r>
      <w:r w:rsidR="006E3D1C" w:rsidRPr="008C3654">
        <w:t>Calculator on Non-Calculator Items</w:t>
      </w:r>
    </w:p>
    <w:p w14:paraId="05A14D53" w14:textId="0D6309A1" w:rsidR="008C3654" w:rsidRPr="008C3654" w:rsidRDefault="008C3654" w:rsidP="008C3654">
      <w:pPr>
        <w:rPr>
          <w:rFonts w:ascii="Times New Roman" w:hAnsi="Times New Roman" w:cs="Times New Roman"/>
          <w:sz w:val="24"/>
          <w:szCs w:val="24"/>
        </w:rPr>
      </w:pPr>
      <w:r w:rsidRPr="008C3654">
        <w:rPr>
          <w:rFonts w:ascii="Times New Roman" w:hAnsi="Times New Roman" w:cs="Times New Roman"/>
          <w:sz w:val="24"/>
          <w:szCs w:val="24"/>
        </w:rPr>
        <w:t xml:space="preserve">Students with a documented need for a </w:t>
      </w:r>
      <w:r w:rsidRPr="008C3654">
        <w:rPr>
          <w:rFonts w:ascii="Times New Roman" w:hAnsi="Times New Roman" w:cs="Times New Roman"/>
          <w:sz w:val="24"/>
          <w:szCs w:val="24"/>
          <w:u w:val="single"/>
        </w:rPr>
        <w:t>paper</w:t>
      </w:r>
      <w:r w:rsidRPr="008C3654">
        <w:rPr>
          <w:rFonts w:ascii="Times New Roman" w:hAnsi="Times New Roman" w:cs="Times New Roman"/>
          <w:sz w:val="24"/>
          <w:szCs w:val="24"/>
        </w:rPr>
        <w:t xml:space="preserve"> test and whose IEP/504 Plan determined eligibility</w:t>
      </w:r>
      <w:r w:rsidR="00A579DC" w:rsidRPr="008C3654">
        <w:rPr>
          <w:rFonts w:ascii="Times New Roman" w:hAnsi="Times New Roman" w:cs="Times New Roman"/>
          <w:sz w:val="24"/>
          <w:szCs w:val="24"/>
        </w:rPr>
        <w:t xml:space="preserve">, through the use of the </w:t>
      </w:r>
      <w:r w:rsidR="00A579DC" w:rsidRPr="000C53CA">
        <w:rPr>
          <w:rFonts w:ascii="Times New Roman" w:hAnsi="Times New Roman" w:cs="Times New Roman"/>
          <w:i/>
          <w:iCs/>
          <w:sz w:val="24"/>
          <w:szCs w:val="24"/>
        </w:rPr>
        <w:t xml:space="preserve">Calculator Accommodation Criteria </w:t>
      </w:r>
      <w:r w:rsidR="00381948" w:rsidRPr="000C53CA">
        <w:rPr>
          <w:rFonts w:ascii="Times New Roman" w:hAnsi="Times New Roman" w:cs="Times New Roman"/>
          <w:i/>
          <w:iCs/>
          <w:sz w:val="24"/>
          <w:szCs w:val="24"/>
        </w:rPr>
        <w:t>F</w:t>
      </w:r>
      <w:r w:rsidR="00A579DC" w:rsidRPr="000C53CA">
        <w:rPr>
          <w:rFonts w:ascii="Times New Roman" w:hAnsi="Times New Roman" w:cs="Times New Roman"/>
          <w:i/>
          <w:iCs/>
          <w:sz w:val="24"/>
          <w:szCs w:val="24"/>
        </w:rPr>
        <w:t>orm</w:t>
      </w:r>
      <w:r w:rsidR="00A579DC">
        <w:rPr>
          <w:rFonts w:ascii="Times New Roman" w:hAnsi="Times New Roman" w:cs="Times New Roman"/>
          <w:sz w:val="24"/>
          <w:szCs w:val="24"/>
        </w:rPr>
        <w:t>,</w:t>
      </w:r>
      <w:r w:rsidRPr="008C3654">
        <w:rPr>
          <w:rFonts w:ascii="Times New Roman" w:hAnsi="Times New Roman" w:cs="Times New Roman"/>
          <w:sz w:val="24"/>
          <w:szCs w:val="24"/>
        </w:rPr>
        <w:t xml:space="preserve"> to use calculators on sections of the </w:t>
      </w:r>
      <w:r w:rsidRPr="008C3654">
        <w:rPr>
          <w:rFonts w:ascii="Times New Roman" w:hAnsi="Times New Roman" w:cs="Times New Roman"/>
          <w:sz w:val="24"/>
          <w:szCs w:val="24"/>
          <w:u w:val="single"/>
        </w:rPr>
        <w:t>paper</w:t>
      </w:r>
      <w:r w:rsidRPr="008C3654">
        <w:rPr>
          <w:rFonts w:ascii="Times New Roman" w:hAnsi="Times New Roman" w:cs="Times New Roman"/>
          <w:sz w:val="24"/>
          <w:szCs w:val="24"/>
        </w:rPr>
        <w:t xml:space="preserve"> Grades 3</w:t>
      </w:r>
      <w:r w:rsidR="00AB2665">
        <w:rPr>
          <w:rFonts w:ascii="Times New Roman" w:hAnsi="Times New Roman" w:cs="Times New Roman"/>
          <w:sz w:val="24"/>
          <w:szCs w:val="24"/>
        </w:rPr>
        <w:t>-</w:t>
      </w:r>
      <w:r w:rsidR="005C72BB">
        <w:rPr>
          <w:rFonts w:ascii="Times New Roman" w:hAnsi="Times New Roman" w:cs="Times New Roman"/>
          <w:sz w:val="24"/>
          <w:szCs w:val="24"/>
        </w:rPr>
        <w:t>8</w:t>
      </w:r>
      <w:r w:rsidRPr="008C3654">
        <w:rPr>
          <w:rFonts w:ascii="Times New Roman" w:hAnsi="Times New Roman" w:cs="Times New Roman"/>
          <w:sz w:val="24"/>
          <w:szCs w:val="24"/>
        </w:rPr>
        <w:t xml:space="preserve"> </w:t>
      </w:r>
      <w:r w:rsidRPr="000C53CA">
        <w:rPr>
          <w:rFonts w:ascii="Times New Roman" w:hAnsi="Times New Roman" w:cs="Times New Roman"/>
          <w:sz w:val="24"/>
          <w:szCs w:val="24"/>
        </w:rPr>
        <w:t>Mathematics</w:t>
      </w:r>
      <w:r w:rsidRPr="008C3654">
        <w:rPr>
          <w:rFonts w:ascii="Times New Roman" w:hAnsi="Times New Roman" w:cs="Times New Roman"/>
          <w:i/>
          <w:iCs/>
          <w:sz w:val="24"/>
          <w:szCs w:val="24"/>
        </w:rPr>
        <w:t xml:space="preserve"> </w:t>
      </w:r>
      <w:r w:rsidRPr="008C3654">
        <w:rPr>
          <w:rFonts w:ascii="Times New Roman" w:hAnsi="Times New Roman" w:cs="Times New Roman"/>
          <w:sz w:val="24"/>
          <w:szCs w:val="24"/>
        </w:rPr>
        <w:t xml:space="preserve">Growth </w:t>
      </w:r>
      <w:r w:rsidR="005C72BB">
        <w:rPr>
          <w:rFonts w:ascii="Times New Roman" w:hAnsi="Times New Roman" w:cs="Times New Roman"/>
          <w:sz w:val="24"/>
          <w:szCs w:val="24"/>
        </w:rPr>
        <w:t>Assessments or Grades 3-7</w:t>
      </w:r>
      <w:r w:rsidRPr="008C3654">
        <w:rPr>
          <w:rFonts w:ascii="Times New Roman" w:hAnsi="Times New Roman" w:cs="Times New Roman"/>
          <w:sz w:val="24"/>
          <w:szCs w:val="24"/>
        </w:rPr>
        <w:t xml:space="preserve"> SOL</w:t>
      </w:r>
      <w:r w:rsidR="005C72BB" w:rsidRPr="005C72BB">
        <w:rPr>
          <w:rFonts w:ascii="Times New Roman" w:hAnsi="Times New Roman" w:cs="Times New Roman"/>
          <w:sz w:val="24"/>
          <w:szCs w:val="24"/>
        </w:rPr>
        <w:t xml:space="preserve"> </w:t>
      </w:r>
      <w:r w:rsidR="005C72BB" w:rsidRPr="006E3D1C">
        <w:rPr>
          <w:rFonts w:ascii="Times New Roman" w:hAnsi="Times New Roman" w:cs="Times New Roman"/>
          <w:sz w:val="24"/>
          <w:szCs w:val="24"/>
        </w:rPr>
        <w:t>Mathematics</w:t>
      </w:r>
      <w:r w:rsidRPr="008C3654">
        <w:rPr>
          <w:rFonts w:ascii="Times New Roman" w:hAnsi="Times New Roman" w:cs="Times New Roman"/>
          <w:sz w:val="24"/>
          <w:szCs w:val="24"/>
        </w:rPr>
        <w:t xml:space="preserve"> tests in which a calculator is not allowed may use a state-approved hand-held calculator or have access to the appropriate Desmos Virginia </w:t>
      </w:r>
      <w:r w:rsidR="00993224">
        <w:rPr>
          <w:rFonts w:ascii="Times New Roman" w:hAnsi="Times New Roman" w:cs="Times New Roman"/>
          <w:sz w:val="24"/>
          <w:szCs w:val="24"/>
        </w:rPr>
        <w:t>C</w:t>
      </w:r>
      <w:r w:rsidRPr="008C3654">
        <w:rPr>
          <w:rFonts w:ascii="Times New Roman" w:hAnsi="Times New Roman" w:cs="Times New Roman"/>
          <w:sz w:val="24"/>
          <w:szCs w:val="24"/>
        </w:rPr>
        <w:t xml:space="preserve">alculator using the Desmos Virginia Calculator tests available in the </w:t>
      </w:r>
      <w:proofErr w:type="spellStart"/>
      <w:r w:rsidRPr="008C3654">
        <w:rPr>
          <w:rFonts w:ascii="Times New Roman" w:hAnsi="Times New Roman" w:cs="Times New Roman"/>
          <w:sz w:val="24"/>
          <w:szCs w:val="24"/>
        </w:rPr>
        <w:t>PearsonAccess</w:t>
      </w:r>
      <w:r w:rsidRPr="008C3654">
        <w:rPr>
          <w:rFonts w:ascii="Times New Roman" w:hAnsi="Times New Roman" w:cs="Times New Roman"/>
          <w:sz w:val="24"/>
          <w:szCs w:val="24"/>
          <w:vertAlign w:val="superscript"/>
        </w:rPr>
        <w:t>next</w:t>
      </w:r>
      <w:proofErr w:type="spellEnd"/>
      <w:r w:rsidRPr="008C3654">
        <w:rPr>
          <w:rFonts w:ascii="Times New Roman" w:hAnsi="Times New Roman" w:cs="Times New Roman"/>
          <w:sz w:val="24"/>
          <w:szCs w:val="24"/>
        </w:rPr>
        <w:t xml:space="preserve"> Training Center.</w:t>
      </w:r>
    </w:p>
    <w:p w14:paraId="182022ED" w14:textId="77777777" w:rsidR="008C3654" w:rsidRPr="008C3654" w:rsidRDefault="008C3654" w:rsidP="000C53CA">
      <w:pPr>
        <w:pStyle w:val="Heading4"/>
      </w:pPr>
      <w:r w:rsidRPr="008C3654">
        <w:t>IEP/504 Plan Requirements</w:t>
      </w:r>
    </w:p>
    <w:p w14:paraId="23E8934C" w14:textId="169C8815" w:rsidR="008C3654" w:rsidRPr="008C3654" w:rsidRDefault="008C3654" w:rsidP="008C3654">
      <w:pPr>
        <w:rPr>
          <w:rFonts w:ascii="Times New Roman" w:hAnsi="Times New Roman" w:cs="Times New Roman"/>
          <w:sz w:val="24"/>
          <w:szCs w:val="24"/>
        </w:rPr>
      </w:pPr>
      <w:r w:rsidRPr="008C3654">
        <w:rPr>
          <w:rFonts w:ascii="Times New Roman" w:hAnsi="Times New Roman" w:cs="Times New Roman"/>
          <w:sz w:val="24"/>
          <w:szCs w:val="24"/>
        </w:rPr>
        <w:t xml:space="preserve">Students may take a paper test only if the student meets the criteria for a paper test as determined by the </w:t>
      </w:r>
      <w:r w:rsidRPr="008C3654">
        <w:rPr>
          <w:rFonts w:ascii="Times New Roman" w:hAnsi="Times New Roman" w:cs="Times New Roman"/>
          <w:i/>
          <w:iCs/>
          <w:sz w:val="24"/>
          <w:szCs w:val="24"/>
        </w:rPr>
        <w:t>Documentation of Need for Paper Assessment</w:t>
      </w:r>
      <w:r w:rsidRPr="008C3654">
        <w:rPr>
          <w:rFonts w:ascii="Times New Roman" w:hAnsi="Times New Roman" w:cs="Times New Roman"/>
          <w:sz w:val="24"/>
          <w:szCs w:val="24"/>
        </w:rPr>
        <w:t xml:space="preserve">. </w:t>
      </w:r>
    </w:p>
    <w:p w14:paraId="397C990F" w14:textId="77777777" w:rsidR="0079673A" w:rsidRDefault="0079673A" w:rsidP="0079673A">
      <w:pPr>
        <w:rPr>
          <w:rFonts w:ascii="Times New Roman" w:hAnsi="Times New Roman" w:cs="Times New Roman"/>
          <w:sz w:val="24"/>
          <w:szCs w:val="24"/>
        </w:rPr>
      </w:pPr>
      <w:r w:rsidRPr="0079673A">
        <w:rPr>
          <w:rFonts w:ascii="Times New Roman" w:hAnsi="Times New Roman" w:cs="Times New Roman"/>
          <w:sz w:val="24"/>
          <w:szCs w:val="24"/>
        </w:rPr>
        <w:t xml:space="preserve">For online and paper tests, the </w:t>
      </w:r>
      <w:r w:rsidRPr="0079673A">
        <w:rPr>
          <w:rFonts w:ascii="Times New Roman" w:hAnsi="Times New Roman" w:cs="Times New Roman"/>
          <w:i/>
          <w:iCs/>
          <w:sz w:val="24"/>
          <w:szCs w:val="24"/>
        </w:rPr>
        <w:t>Calculator Accommodation Criteria Form</w:t>
      </w:r>
      <w:r w:rsidRPr="0079673A">
        <w:rPr>
          <w:rFonts w:ascii="Times New Roman" w:hAnsi="Times New Roman" w:cs="Times New Roman"/>
          <w:sz w:val="24"/>
          <w:szCs w:val="24"/>
        </w:rPr>
        <w:t xml:space="preserve"> must be used by the IEP Team/504 Committee to determine the use of a calculator and/or arithmetic tools on non-calculator items, the need for a calculator with accessibility features, and/or the use of a calculator with additional mathematical functions. This determination must be based on: </w:t>
      </w:r>
    </w:p>
    <w:p w14:paraId="1EE8E3C8" w14:textId="56D80D21" w:rsidR="008C3654" w:rsidRPr="0079673A" w:rsidRDefault="008C3654" w:rsidP="0079673A">
      <w:pPr>
        <w:pStyle w:val="ListParagraph"/>
        <w:numPr>
          <w:ilvl w:val="0"/>
          <w:numId w:val="25"/>
        </w:numPr>
        <w:rPr>
          <w:rFonts w:ascii="Times New Roman" w:hAnsi="Times New Roman" w:cs="Times New Roman"/>
          <w:sz w:val="24"/>
          <w:szCs w:val="24"/>
        </w:rPr>
      </w:pPr>
      <w:r w:rsidRPr="0079673A">
        <w:rPr>
          <w:rFonts w:ascii="Times New Roman" w:hAnsi="Times New Roman" w:cs="Times New Roman"/>
          <w:sz w:val="24"/>
          <w:szCs w:val="24"/>
        </w:rPr>
        <w:lastRenderedPageBreak/>
        <w:t xml:space="preserve">the student’s disability in mathematics and science that impedes the student’s ability to perform mathematical </w:t>
      </w:r>
      <w:r w:rsidR="00C13CEA" w:rsidRPr="0079673A">
        <w:rPr>
          <w:rFonts w:ascii="Times New Roman" w:hAnsi="Times New Roman" w:cs="Times New Roman"/>
          <w:sz w:val="24"/>
          <w:szCs w:val="24"/>
        </w:rPr>
        <w:t>calculations.</w:t>
      </w:r>
    </w:p>
    <w:p w14:paraId="67772022" w14:textId="3241886F" w:rsidR="008C3654" w:rsidRPr="0079673A" w:rsidRDefault="008C3654" w:rsidP="0079673A">
      <w:pPr>
        <w:pStyle w:val="ListParagraph"/>
        <w:numPr>
          <w:ilvl w:val="0"/>
          <w:numId w:val="24"/>
        </w:numPr>
        <w:ind w:left="720"/>
        <w:rPr>
          <w:rFonts w:ascii="Times New Roman" w:hAnsi="Times New Roman" w:cs="Times New Roman"/>
          <w:sz w:val="24"/>
          <w:szCs w:val="24"/>
        </w:rPr>
      </w:pPr>
      <w:r w:rsidRPr="0079673A">
        <w:rPr>
          <w:rFonts w:ascii="Times New Roman" w:hAnsi="Times New Roman" w:cs="Times New Roman"/>
          <w:sz w:val="24"/>
          <w:szCs w:val="24"/>
        </w:rPr>
        <w:t xml:space="preserve">how the additional capabilities/features, the use of a calculator and/or arithmetic tools on non-calculator items, or the use of a calculator with accessibility features will address the student’s ability to access statewide assessments beyond what the Desmos Virginia </w:t>
      </w:r>
      <w:r w:rsidR="00993224" w:rsidRPr="0079673A">
        <w:rPr>
          <w:rFonts w:ascii="Times New Roman" w:hAnsi="Times New Roman" w:cs="Times New Roman"/>
          <w:sz w:val="24"/>
          <w:szCs w:val="24"/>
        </w:rPr>
        <w:t>C</w:t>
      </w:r>
      <w:r w:rsidRPr="0079673A">
        <w:rPr>
          <w:rFonts w:ascii="Times New Roman" w:hAnsi="Times New Roman" w:cs="Times New Roman"/>
          <w:sz w:val="24"/>
          <w:szCs w:val="24"/>
        </w:rPr>
        <w:t>alculator provides.</w:t>
      </w:r>
    </w:p>
    <w:p w14:paraId="2E207CF9" w14:textId="77777777" w:rsidR="001B745F" w:rsidRDefault="001B745F">
      <w:pPr>
        <w:rPr>
          <w:rFonts w:ascii="Times New Roman" w:hAnsi="Times New Roman" w:cs="Times New Roman"/>
          <w:b/>
          <w:bCs/>
          <w:color w:val="1F3864" w:themeColor="accent1" w:themeShade="80"/>
          <w:sz w:val="28"/>
          <w:szCs w:val="28"/>
        </w:rPr>
      </w:pPr>
    </w:p>
    <w:p w14:paraId="019940B1" w14:textId="047999D3" w:rsidR="00C06E40" w:rsidRPr="001B745F" w:rsidRDefault="00C06E40" w:rsidP="0079673A">
      <w:pPr>
        <w:pStyle w:val="Heading3"/>
      </w:pPr>
      <w:r w:rsidRPr="001B745F">
        <w:t>Calculator Accommodation Criteria for Growth Assessments and Standard of Learning (SOL) Tests</w:t>
      </w:r>
    </w:p>
    <w:p w14:paraId="64768DD3" w14:textId="77777777" w:rsidR="0079673A" w:rsidRDefault="0079673A" w:rsidP="00F25B1E">
      <w:pPr>
        <w:rPr>
          <w:rFonts w:ascii="Times New Roman" w:hAnsi="Times New Roman" w:cs="Times New Roman"/>
          <w:sz w:val="24"/>
          <w:szCs w:val="24"/>
        </w:rPr>
      </w:pPr>
    </w:p>
    <w:p w14:paraId="08D424D2" w14:textId="6A5C9A42" w:rsidR="00C316A8" w:rsidRDefault="00C316A8" w:rsidP="00F25B1E">
      <w:pPr>
        <w:rPr>
          <w:rFonts w:ascii="Times New Roman" w:hAnsi="Times New Roman" w:cs="Times New Roman"/>
          <w:sz w:val="24"/>
          <w:szCs w:val="24"/>
        </w:rPr>
      </w:pPr>
      <w:r>
        <w:rPr>
          <w:rFonts w:ascii="Times New Roman" w:hAnsi="Times New Roman" w:cs="Times New Roman"/>
          <w:sz w:val="24"/>
          <w:szCs w:val="24"/>
        </w:rPr>
        <w:t>S</w:t>
      </w:r>
      <w:r w:rsidR="00877FBE" w:rsidRPr="00877FBE">
        <w:rPr>
          <w:rFonts w:ascii="Times New Roman" w:hAnsi="Times New Roman" w:cs="Times New Roman"/>
          <w:sz w:val="24"/>
          <w:szCs w:val="24"/>
        </w:rPr>
        <w:t>tudents with disabilities must be found eligible</w:t>
      </w:r>
      <w:r>
        <w:rPr>
          <w:rFonts w:ascii="Times New Roman" w:hAnsi="Times New Roman" w:cs="Times New Roman"/>
          <w:sz w:val="24"/>
          <w:szCs w:val="24"/>
        </w:rPr>
        <w:t xml:space="preserve"> for the calculator accommodation</w:t>
      </w:r>
      <w:r w:rsidR="00877FBE" w:rsidRPr="00877FBE">
        <w:rPr>
          <w:rFonts w:ascii="Times New Roman" w:hAnsi="Times New Roman" w:cs="Times New Roman"/>
          <w:sz w:val="24"/>
          <w:szCs w:val="24"/>
        </w:rPr>
        <w:t xml:space="preserve"> by their IEP Team or 504 Committee using the </w:t>
      </w:r>
      <w:r w:rsidR="00877FBE" w:rsidRPr="0079673A">
        <w:rPr>
          <w:rFonts w:ascii="Times New Roman" w:hAnsi="Times New Roman" w:cs="Times New Roman"/>
          <w:i/>
          <w:iCs/>
          <w:sz w:val="24"/>
          <w:szCs w:val="24"/>
        </w:rPr>
        <w:t>Calculator Accommodation Criteria Form</w:t>
      </w:r>
      <w:r w:rsidR="00877FBE" w:rsidRPr="00877FBE">
        <w:rPr>
          <w:rFonts w:ascii="Times New Roman" w:hAnsi="Times New Roman" w:cs="Times New Roman"/>
          <w:sz w:val="24"/>
          <w:szCs w:val="24"/>
        </w:rPr>
        <w:t>.</w:t>
      </w:r>
      <w:r w:rsidR="00C34AF7">
        <w:rPr>
          <w:rFonts w:ascii="Times New Roman" w:hAnsi="Times New Roman" w:cs="Times New Roman"/>
          <w:sz w:val="24"/>
          <w:szCs w:val="24"/>
        </w:rPr>
        <w:t xml:space="preserve"> </w:t>
      </w:r>
      <w:r w:rsidR="00F25B1E">
        <w:rPr>
          <w:rFonts w:ascii="Times New Roman" w:hAnsi="Times New Roman" w:cs="Times New Roman"/>
          <w:sz w:val="24"/>
          <w:szCs w:val="24"/>
        </w:rPr>
        <w:t xml:space="preserve">The IEP </w:t>
      </w:r>
      <w:r w:rsidR="00B23233">
        <w:rPr>
          <w:rFonts w:ascii="Times New Roman" w:hAnsi="Times New Roman" w:cs="Times New Roman"/>
          <w:sz w:val="24"/>
          <w:szCs w:val="24"/>
        </w:rPr>
        <w:t>T</w:t>
      </w:r>
      <w:r w:rsidR="00F25B1E">
        <w:rPr>
          <w:rFonts w:ascii="Times New Roman" w:hAnsi="Times New Roman" w:cs="Times New Roman"/>
          <w:sz w:val="24"/>
          <w:szCs w:val="24"/>
        </w:rPr>
        <w:t xml:space="preserve">eam or 504 Committee must describe the impact of the student’s disability as it relates to </w:t>
      </w:r>
      <w:r w:rsidRPr="00C316A8">
        <w:rPr>
          <w:rFonts w:ascii="Times New Roman" w:hAnsi="Times New Roman" w:cs="Times New Roman"/>
          <w:sz w:val="24"/>
          <w:szCs w:val="24"/>
        </w:rPr>
        <w:t xml:space="preserve">performing mathematical computations </w:t>
      </w:r>
      <w:r w:rsidR="0079673A" w:rsidRPr="00C316A8">
        <w:rPr>
          <w:rFonts w:ascii="Times New Roman" w:hAnsi="Times New Roman" w:cs="Times New Roman"/>
          <w:sz w:val="24"/>
          <w:szCs w:val="24"/>
        </w:rPr>
        <w:t>to</w:t>
      </w:r>
      <w:r w:rsidRPr="00C316A8">
        <w:rPr>
          <w:rFonts w:ascii="Times New Roman" w:hAnsi="Times New Roman" w:cs="Times New Roman"/>
          <w:sz w:val="24"/>
          <w:szCs w:val="24"/>
        </w:rPr>
        <w:t xml:space="preserve"> access state assessments</w:t>
      </w:r>
      <w:r w:rsidR="00D90C76">
        <w:rPr>
          <w:rFonts w:ascii="Times New Roman" w:hAnsi="Times New Roman" w:cs="Times New Roman"/>
          <w:sz w:val="24"/>
          <w:szCs w:val="24"/>
        </w:rPr>
        <w:t xml:space="preserve"> and explain how the accommodation must go beyond the capabilities and features of the Desmos Virginia Calculator to </w:t>
      </w:r>
      <w:r w:rsidR="0079673A">
        <w:rPr>
          <w:rFonts w:ascii="Times New Roman" w:hAnsi="Times New Roman" w:cs="Times New Roman"/>
          <w:sz w:val="24"/>
          <w:szCs w:val="24"/>
        </w:rPr>
        <w:t>provide</w:t>
      </w:r>
      <w:r w:rsidR="00D90C76">
        <w:rPr>
          <w:rFonts w:ascii="Times New Roman" w:hAnsi="Times New Roman" w:cs="Times New Roman"/>
          <w:sz w:val="24"/>
          <w:szCs w:val="24"/>
        </w:rPr>
        <w:t xml:space="preserve"> access </w:t>
      </w:r>
      <w:r w:rsidR="0079673A">
        <w:rPr>
          <w:rFonts w:ascii="Times New Roman" w:hAnsi="Times New Roman" w:cs="Times New Roman"/>
          <w:sz w:val="24"/>
          <w:szCs w:val="24"/>
        </w:rPr>
        <w:t xml:space="preserve">to </w:t>
      </w:r>
      <w:r w:rsidR="00D90C76">
        <w:rPr>
          <w:rFonts w:ascii="Times New Roman" w:hAnsi="Times New Roman" w:cs="Times New Roman"/>
          <w:sz w:val="24"/>
          <w:szCs w:val="24"/>
        </w:rPr>
        <w:t>state assessments</w:t>
      </w:r>
      <w:r>
        <w:rPr>
          <w:rFonts w:ascii="Times New Roman" w:hAnsi="Times New Roman" w:cs="Times New Roman"/>
          <w:sz w:val="24"/>
          <w:szCs w:val="24"/>
        </w:rPr>
        <w:t>.</w:t>
      </w:r>
    </w:p>
    <w:p w14:paraId="1BE583B5" w14:textId="7038CC23" w:rsidR="00662091" w:rsidRDefault="007057B1" w:rsidP="00F25B1E">
      <w:pPr>
        <w:rPr>
          <w:rFonts w:ascii="Times New Roman" w:hAnsi="Times New Roman" w:cs="Times New Roman"/>
          <w:sz w:val="24"/>
          <w:szCs w:val="24"/>
        </w:rPr>
      </w:pPr>
      <w:r>
        <w:rPr>
          <w:rFonts w:ascii="Times New Roman" w:hAnsi="Times New Roman" w:cs="Times New Roman"/>
          <w:sz w:val="24"/>
          <w:szCs w:val="24"/>
        </w:rPr>
        <w:t>Calculator</w:t>
      </w:r>
      <w:r w:rsidR="00C316A8">
        <w:rPr>
          <w:rFonts w:ascii="Times New Roman" w:hAnsi="Times New Roman" w:cs="Times New Roman"/>
          <w:sz w:val="24"/>
          <w:szCs w:val="24"/>
        </w:rPr>
        <w:t xml:space="preserve"> accommodation</w:t>
      </w:r>
      <w:r>
        <w:rPr>
          <w:rFonts w:ascii="Times New Roman" w:hAnsi="Times New Roman" w:cs="Times New Roman"/>
          <w:sz w:val="24"/>
          <w:szCs w:val="24"/>
        </w:rPr>
        <w:t xml:space="preserve"> determination is made </w:t>
      </w:r>
      <w:r w:rsidR="00B8724B">
        <w:rPr>
          <w:rFonts w:ascii="Times New Roman" w:hAnsi="Times New Roman" w:cs="Times New Roman"/>
          <w:sz w:val="24"/>
          <w:szCs w:val="24"/>
        </w:rPr>
        <w:t>in</w:t>
      </w:r>
      <w:r>
        <w:rPr>
          <w:rFonts w:ascii="Times New Roman" w:hAnsi="Times New Roman" w:cs="Times New Roman"/>
          <w:sz w:val="24"/>
          <w:szCs w:val="24"/>
        </w:rPr>
        <w:t xml:space="preserve"> the following areas:</w:t>
      </w:r>
    </w:p>
    <w:p w14:paraId="0D5DB603" w14:textId="2AF56C24" w:rsidR="00390B93" w:rsidRDefault="00390B93" w:rsidP="00390B9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additional mathematical capabilities</w:t>
      </w:r>
      <w:r w:rsidR="00C316A8">
        <w:rPr>
          <w:rFonts w:ascii="Times New Roman" w:hAnsi="Times New Roman" w:cs="Times New Roman"/>
          <w:sz w:val="24"/>
          <w:szCs w:val="24"/>
        </w:rPr>
        <w:t>/</w:t>
      </w:r>
      <w:proofErr w:type="gramStart"/>
      <w:r w:rsidR="00C316A8">
        <w:rPr>
          <w:rFonts w:ascii="Times New Roman" w:hAnsi="Times New Roman" w:cs="Times New Roman"/>
          <w:sz w:val="24"/>
          <w:szCs w:val="24"/>
        </w:rPr>
        <w:t>features</w:t>
      </w:r>
      <w:r w:rsidR="0079673A">
        <w:rPr>
          <w:rFonts w:ascii="Times New Roman" w:hAnsi="Times New Roman" w:cs="Times New Roman"/>
          <w:sz w:val="24"/>
          <w:szCs w:val="24"/>
        </w:rPr>
        <w:t>;</w:t>
      </w:r>
      <w:proofErr w:type="gramEnd"/>
    </w:p>
    <w:p w14:paraId="299680CE" w14:textId="0DC497B2" w:rsidR="007057B1" w:rsidRDefault="007057B1" w:rsidP="00390B9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use </w:t>
      </w:r>
      <w:r w:rsidR="00EF71E1">
        <w:rPr>
          <w:rFonts w:ascii="Times New Roman" w:hAnsi="Times New Roman" w:cs="Times New Roman"/>
          <w:sz w:val="24"/>
          <w:szCs w:val="24"/>
        </w:rPr>
        <w:t xml:space="preserve">of </w:t>
      </w:r>
      <w:r>
        <w:rPr>
          <w:rFonts w:ascii="Times New Roman" w:hAnsi="Times New Roman" w:cs="Times New Roman"/>
          <w:sz w:val="24"/>
          <w:szCs w:val="24"/>
        </w:rPr>
        <w:t>calculator</w:t>
      </w:r>
      <w:r w:rsidR="00C316A8">
        <w:rPr>
          <w:rFonts w:ascii="Times New Roman" w:hAnsi="Times New Roman" w:cs="Times New Roman"/>
          <w:sz w:val="24"/>
          <w:szCs w:val="24"/>
        </w:rPr>
        <w:t xml:space="preserve"> and/or arithmetic tools on non-calculator test items</w:t>
      </w:r>
      <w:r w:rsidR="0079673A">
        <w:rPr>
          <w:rFonts w:ascii="Times New Roman" w:hAnsi="Times New Roman" w:cs="Times New Roman"/>
          <w:sz w:val="24"/>
          <w:szCs w:val="24"/>
        </w:rPr>
        <w:t>; and</w:t>
      </w:r>
    </w:p>
    <w:p w14:paraId="2C0773F6" w14:textId="3E49321F" w:rsidR="003832F0" w:rsidRPr="003832F0" w:rsidRDefault="00390B93" w:rsidP="003832F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accessibility features</w:t>
      </w:r>
      <w:r w:rsidR="00D90C76">
        <w:rPr>
          <w:rFonts w:ascii="Times New Roman" w:hAnsi="Times New Roman" w:cs="Times New Roman"/>
          <w:sz w:val="24"/>
          <w:szCs w:val="24"/>
        </w:rPr>
        <w:t xml:space="preserve"> for calculator use</w:t>
      </w:r>
      <w:r w:rsidR="0079673A">
        <w:rPr>
          <w:rFonts w:ascii="Times New Roman" w:hAnsi="Times New Roman" w:cs="Times New Roman"/>
          <w:sz w:val="24"/>
          <w:szCs w:val="24"/>
        </w:rPr>
        <w:t>.</w:t>
      </w:r>
    </w:p>
    <w:p w14:paraId="5F12329B" w14:textId="0AF604D5" w:rsidR="003832F0" w:rsidRPr="003832F0" w:rsidRDefault="003832F0" w:rsidP="003832F0">
      <w:pPr>
        <w:rPr>
          <w:rFonts w:ascii="Times New Roman" w:hAnsi="Times New Roman" w:cs="Times New Roman"/>
          <w:sz w:val="24"/>
          <w:szCs w:val="24"/>
        </w:rPr>
      </w:pPr>
      <w:r w:rsidRPr="003832F0">
        <w:rPr>
          <w:rFonts w:ascii="Times New Roman" w:hAnsi="Times New Roman" w:cs="Times New Roman"/>
          <w:b/>
          <w:bCs/>
          <w:i/>
          <w:iCs/>
          <w:sz w:val="24"/>
          <w:szCs w:val="24"/>
          <w:u w:val="single"/>
        </w:rPr>
        <w:t>Note:</w:t>
      </w:r>
      <w:r>
        <w:rPr>
          <w:rFonts w:ascii="Times New Roman" w:hAnsi="Times New Roman" w:cs="Times New Roman"/>
          <w:sz w:val="24"/>
          <w:szCs w:val="24"/>
        </w:rPr>
        <w:t xml:space="preserve">  See </w:t>
      </w:r>
      <w:r w:rsidRPr="003832F0">
        <w:rPr>
          <w:rFonts w:ascii="Times New Roman" w:hAnsi="Times New Roman" w:cs="Times New Roman"/>
          <w:i/>
          <w:iCs/>
          <w:sz w:val="24"/>
          <w:szCs w:val="24"/>
        </w:rPr>
        <w:t>Table 1: Calculator Accommodation for Growth and Standard</w:t>
      </w:r>
      <w:r w:rsidR="009D70F4">
        <w:rPr>
          <w:rFonts w:ascii="Times New Roman" w:hAnsi="Times New Roman" w:cs="Times New Roman"/>
          <w:i/>
          <w:iCs/>
          <w:sz w:val="24"/>
          <w:szCs w:val="24"/>
        </w:rPr>
        <w:t>s</w:t>
      </w:r>
      <w:r w:rsidRPr="003832F0">
        <w:rPr>
          <w:rFonts w:ascii="Times New Roman" w:hAnsi="Times New Roman" w:cs="Times New Roman"/>
          <w:i/>
          <w:iCs/>
          <w:sz w:val="24"/>
          <w:szCs w:val="24"/>
        </w:rPr>
        <w:t xml:space="preserve"> of Learning (SOL) Assessments</w:t>
      </w:r>
      <w:r w:rsidRPr="003832F0">
        <w:rPr>
          <w:rFonts w:ascii="Times New Roman" w:hAnsi="Times New Roman" w:cs="Times New Roman"/>
          <w:i/>
          <w:iCs/>
          <w:sz w:val="24"/>
          <w:szCs w:val="24"/>
        </w:rPr>
        <w:t xml:space="preserve"> </w:t>
      </w:r>
      <w:r w:rsidRPr="003832F0">
        <w:rPr>
          <w:rFonts w:ascii="Times New Roman" w:hAnsi="Times New Roman" w:cs="Times New Roman"/>
          <w:sz w:val="24"/>
          <w:szCs w:val="24"/>
        </w:rPr>
        <w:t>for additional guidance on the use of the calculator on statewide assessments</w:t>
      </w:r>
      <w:r>
        <w:rPr>
          <w:rFonts w:ascii="Times New Roman" w:hAnsi="Times New Roman" w:cs="Times New Roman"/>
          <w:sz w:val="24"/>
          <w:szCs w:val="24"/>
        </w:rPr>
        <w:t xml:space="preserve"> on pages 10-11 of this document.  See </w:t>
      </w:r>
      <w:r w:rsidRPr="003832F0">
        <w:rPr>
          <w:rFonts w:ascii="Times New Roman" w:hAnsi="Times New Roman" w:cs="Times New Roman"/>
          <w:i/>
          <w:iCs/>
          <w:sz w:val="24"/>
          <w:szCs w:val="24"/>
        </w:rPr>
        <w:t>Table 2: Multiple Calculator Accommodations for Growth and Standard</w:t>
      </w:r>
      <w:r w:rsidR="009D70F4">
        <w:rPr>
          <w:rFonts w:ascii="Times New Roman" w:hAnsi="Times New Roman" w:cs="Times New Roman"/>
          <w:i/>
          <w:iCs/>
          <w:sz w:val="24"/>
          <w:szCs w:val="24"/>
        </w:rPr>
        <w:t>s</w:t>
      </w:r>
      <w:r w:rsidRPr="003832F0">
        <w:rPr>
          <w:rFonts w:ascii="Times New Roman" w:hAnsi="Times New Roman" w:cs="Times New Roman"/>
          <w:i/>
          <w:iCs/>
          <w:sz w:val="24"/>
          <w:szCs w:val="24"/>
        </w:rPr>
        <w:t xml:space="preserve"> of Learning (SOL) Assessments</w:t>
      </w:r>
      <w:r>
        <w:rPr>
          <w:rFonts w:ascii="Times New Roman" w:hAnsi="Times New Roman" w:cs="Times New Roman"/>
          <w:i/>
          <w:iCs/>
          <w:sz w:val="24"/>
          <w:szCs w:val="24"/>
        </w:rPr>
        <w:t xml:space="preserve"> </w:t>
      </w:r>
      <w:r>
        <w:rPr>
          <w:rFonts w:ascii="Times New Roman" w:hAnsi="Times New Roman" w:cs="Times New Roman"/>
          <w:sz w:val="24"/>
          <w:szCs w:val="24"/>
        </w:rPr>
        <w:t>for additional guidance on the use of multiple calculator accommodations on statewide assessments on pages 12-13 of this document.</w:t>
      </w:r>
    </w:p>
    <w:p w14:paraId="28934A53" w14:textId="4A723F9E" w:rsidR="001E2C9F" w:rsidRDefault="001E2C9F">
      <w:pPr>
        <w:rPr>
          <w:rFonts w:ascii="Times New Roman" w:hAnsi="Times New Roman" w:cs="Times New Roman"/>
          <w:sz w:val="24"/>
          <w:szCs w:val="24"/>
        </w:rPr>
      </w:pPr>
      <w:r>
        <w:rPr>
          <w:rFonts w:ascii="Times New Roman" w:hAnsi="Times New Roman" w:cs="Times New Roman"/>
          <w:sz w:val="24"/>
          <w:szCs w:val="24"/>
        </w:rPr>
        <w:t>When considering the calculator accommodation for state assessments,</w:t>
      </w:r>
      <w:r w:rsidR="00C316A8">
        <w:rPr>
          <w:rFonts w:ascii="Times New Roman" w:hAnsi="Times New Roman" w:cs="Times New Roman"/>
          <w:sz w:val="24"/>
          <w:szCs w:val="24"/>
        </w:rPr>
        <w:t xml:space="preserve"> </w:t>
      </w:r>
      <w:r>
        <w:rPr>
          <w:rFonts w:ascii="Times New Roman" w:hAnsi="Times New Roman" w:cs="Times New Roman"/>
          <w:sz w:val="24"/>
          <w:szCs w:val="24"/>
        </w:rPr>
        <w:t>IEP</w:t>
      </w:r>
      <w:r w:rsidR="00D90C76">
        <w:rPr>
          <w:rFonts w:ascii="Times New Roman" w:hAnsi="Times New Roman" w:cs="Times New Roman"/>
          <w:sz w:val="24"/>
          <w:szCs w:val="24"/>
        </w:rPr>
        <w:t xml:space="preserve"> Teams</w:t>
      </w:r>
      <w:r>
        <w:rPr>
          <w:rFonts w:ascii="Times New Roman" w:hAnsi="Times New Roman" w:cs="Times New Roman"/>
          <w:sz w:val="24"/>
          <w:szCs w:val="24"/>
        </w:rPr>
        <w:t xml:space="preserve">/504 </w:t>
      </w:r>
      <w:r w:rsidR="00D90C76">
        <w:rPr>
          <w:rFonts w:ascii="Times New Roman" w:hAnsi="Times New Roman" w:cs="Times New Roman"/>
          <w:sz w:val="24"/>
          <w:szCs w:val="24"/>
        </w:rPr>
        <w:t xml:space="preserve">Committees </w:t>
      </w:r>
      <w:r w:rsidR="00D4391A">
        <w:rPr>
          <w:rFonts w:ascii="Times New Roman" w:hAnsi="Times New Roman" w:cs="Times New Roman"/>
          <w:sz w:val="24"/>
          <w:szCs w:val="24"/>
        </w:rPr>
        <w:t xml:space="preserve">may </w:t>
      </w:r>
      <w:r>
        <w:rPr>
          <w:rFonts w:ascii="Times New Roman" w:hAnsi="Times New Roman" w:cs="Times New Roman"/>
          <w:sz w:val="24"/>
          <w:szCs w:val="24"/>
        </w:rPr>
        <w:t>consider</w:t>
      </w:r>
      <w:r w:rsidR="007057B1">
        <w:rPr>
          <w:rFonts w:ascii="Times New Roman" w:hAnsi="Times New Roman" w:cs="Times New Roman"/>
          <w:sz w:val="24"/>
          <w:szCs w:val="24"/>
        </w:rPr>
        <w:t xml:space="preserve"> information from the following:</w:t>
      </w:r>
    </w:p>
    <w:p w14:paraId="687662CE" w14:textId="41D4DD4E" w:rsidR="001E2C9F" w:rsidRDefault="001E2C9F" w:rsidP="001E2C9F">
      <w:pPr>
        <w:pStyle w:val="ListParagraph"/>
        <w:numPr>
          <w:ilvl w:val="0"/>
          <w:numId w:val="10"/>
        </w:numPr>
        <w:rPr>
          <w:rFonts w:ascii="Times New Roman" w:hAnsi="Times New Roman" w:cs="Times New Roman"/>
          <w:sz w:val="24"/>
          <w:szCs w:val="24"/>
        </w:rPr>
      </w:pPr>
      <w:r w:rsidRPr="007057B1">
        <w:rPr>
          <w:rFonts w:ascii="Times New Roman" w:hAnsi="Times New Roman" w:cs="Times New Roman"/>
          <w:i/>
          <w:iCs/>
          <w:sz w:val="24"/>
          <w:szCs w:val="24"/>
        </w:rPr>
        <w:t xml:space="preserve">Present Level of </w:t>
      </w:r>
      <w:r w:rsidR="007057B1" w:rsidRPr="007057B1">
        <w:rPr>
          <w:rFonts w:ascii="Times New Roman" w:hAnsi="Times New Roman" w:cs="Times New Roman"/>
          <w:i/>
          <w:iCs/>
          <w:sz w:val="24"/>
          <w:szCs w:val="24"/>
        </w:rPr>
        <w:t>Performance (PLOP)</w:t>
      </w:r>
      <w:r w:rsidR="00A015A6">
        <w:rPr>
          <w:rFonts w:ascii="Times New Roman" w:hAnsi="Times New Roman" w:cs="Times New Roman"/>
          <w:i/>
          <w:iCs/>
          <w:sz w:val="24"/>
          <w:szCs w:val="24"/>
        </w:rPr>
        <w:t xml:space="preserve"> </w:t>
      </w:r>
      <w:r w:rsidR="00FC32F0" w:rsidRPr="007057B1">
        <w:rPr>
          <w:rFonts w:ascii="Times New Roman" w:hAnsi="Times New Roman" w:cs="Times New Roman"/>
          <w:i/>
          <w:iCs/>
          <w:sz w:val="24"/>
          <w:szCs w:val="24"/>
        </w:rPr>
        <w:t>-</w:t>
      </w:r>
      <w:r w:rsidR="00FC32F0" w:rsidRPr="007057B1">
        <w:rPr>
          <w:rFonts w:ascii="Times New Roman" w:hAnsi="Times New Roman" w:cs="Times New Roman"/>
          <w:sz w:val="24"/>
          <w:szCs w:val="24"/>
        </w:rPr>
        <w:t xml:space="preserve"> </w:t>
      </w:r>
      <w:r w:rsidR="00FC32F0">
        <w:rPr>
          <w:rFonts w:ascii="Times New Roman" w:hAnsi="Times New Roman" w:cs="Times New Roman"/>
          <w:sz w:val="24"/>
          <w:szCs w:val="24"/>
        </w:rPr>
        <w:t>provides a summary of baseline information that indicates the student’s academic achievement, identifies current functional performance, and provides an explanation of how the disability effects the student’s involvement/progress in participating in the general curriculum.</w:t>
      </w:r>
    </w:p>
    <w:p w14:paraId="5B5C0BE3" w14:textId="42549C16" w:rsidR="001E2C9F" w:rsidRPr="00FC32F0" w:rsidRDefault="001E2C9F" w:rsidP="00FC32F0">
      <w:pPr>
        <w:pStyle w:val="ListParagraph"/>
        <w:numPr>
          <w:ilvl w:val="0"/>
          <w:numId w:val="10"/>
        </w:numPr>
        <w:rPr>
          <w:rFonts w:ascii="Times New Roman" w:hAnsi="Times New Roman" w:cs="Times New Roman"/>
          <w:sz w:val="24"/>
          <w:szCs w:val="24"/>
        </w:rPr>
      </w:pPr>
      <w:r w:rsidRPr="007057B1">
        <w:rPr>
          <w:rFonts w:ascii="Times New Roman" w:hAnsi="Times New Roman" w:cs="Times New Roman"/>
          <w:i/>
          <w:iCs/>
          <w:sz w:val="24"/>
          <w:szCs w:val="24"/>
        </w:rPr>
        <w:t>Classroom Observations</w:t>
      </w:r>
      <w:r w:rsidR="00FC32F0">
        <w:rPr>
          <w:rFonts w:ascii="Times New Roman" w:hAnsi="Times New Roman" w:cs="Times New Roman"/>
          <w:i/>
          <w:iCs/>
          <w:sz w:val="24"/>
          <w:szCs w:val="24"/>
        </w:rPr>
        <w:t>/Student Data</w:t>
      </w:r>
      <w:r w:rsidR="00A015A6">
        <w:rPr>
          <w:rFonts w:ascii="Times New Roman" w:hAnsi="Times New Roman" w:cs="Times New Roman"/>
          <w:i/>
          <w:iCs/>
          <w:sz w:val="24"/>
          <w:szCs w:val="24"/>
        </w:rPr>
        <w:t xml:space="preserve"> </w:t>
      </w:r>
      <w:r w:rsidRPr="007057B1">
        <w:rPr>
          <w:rFonts w:ascii="Times New Roman" w:hAnsi="Times New Roman" w:cs="Times New Roman"/>
          <w:i/>
          <w:iCs/>
          <w:sz w:val="24"/>
          <w:szCs w:val="24"/>
        </w:rPr>
        <w:t>-</w:t>
      </w:r>
      <w:r w:rsidR="007057B1" w:rsidRPr="007057B1">
        <w:rPr>
          <w:i/>
          <w:iCs/>
        </w:rPr>
        <w:t xml:space="preserve"> </w:t>
      </w:r>
      <w:r w:rsidR="00C316A8" w:rsidRPr="00C316A8">
        <w:rPr>
          <w:rFonts w:ascii="Times New Roman" w:hAnsi="Times New Roman" w:cs="Times New Roman"/>
          <w:sz w:val="24"/>
          <w:szCs w:val="24"/>
        </w:rPr>
        <w:t>can</w:t>
      </w:r>
      <w:r w:rsidR="00C316A8">
        <w:t xml:space="preserve"> </w:t>
      </w:r>
      <w:r w:rsidR="007057B1" w:rsidRPr="007057B1">
        <w:rPr>
          <w:rFonts w:ascii="Times New Roman" w:hAnsi="Times New Roman" w:cs="Times New Roman"/>
          <w:sz w:val="24"/>
          <w:szCs w:val="24"/>
        </w:rPr>
        <w:t xml:space="preserve">help </w:t>
      </w:r>
      <w:r w:rsidR="0079673A">
        <w:rPr>
          <w:rFonts w:ascii="Times New Roman" w:hAnsi="Times New Roman" w:cs="Times New Roman"/>
          <w:sz w:val="24"/>
          <w:szCs w:val="24"/>
        </w:rPr>
        <w:t xml:space="preserve">determine details </w:t>
      </w:r>
      <w:r w:rsidR="00FC32F0">
        <w:rPr>
          <w:rFonts w:ascii="Times New Roman" w:hAnsi="Times New Roman" w:cs="Times New Roman"/>
          <w:sz w:val="24"/>
          <w:szCs w:val="24"/>
        </w:rPr>
        <w:t>about the student’s</w:t>
      </w:r>
      <w:r w:rsidR="00543D15">
        <w:rPr>
          <w:rFonts w:ascii="Times New Roman" w:hAnsi="Times New Roman" w:cs="Times New Roman"/>
          <w:sz w:val="24"/>
          <w:szCs w:val="24"/>
        </w:rPr>
        <w:t xml:space="preserve"> disability and the supports needed to access</w:t>
      </w:r>
      <w:r w:rsidR="00FC32F0">
        <w:rPr>
          <w:rFonts w:ascii="Times New Roman" w:hAnsi="Times New Roman" w:cs="Times New Roman"/>
          <w:sz w:val="24"/>
          <w:szCs w:val="24"/>
        </w:rPr>
        <w:t xml:space="preserve"> grade-level</w:t>
      </w:r>
      <w:r w:rsidR="00543D15">
        <w:rPr>
          <w:rFonts w:ascii="Times New Roman" w:hAnsi="Times New Roman" w:cs="Times New Roman"/>
          <w:sz w:val="24"/>
          <w:szCs w:val="24"/>
        </w:rPr>
        <w:t xml:space="preserve"> content in instruction and assessments.</w:t>
      </w:r>
      <w:r w:rsidR="00FC32F0">
        <w:rPr>
          <w:rFonts w:ascii="Times New Roman" w:hAnsi="Times New Roman" w:cs="Times New Roman"/>
          <w:sz w:val="24"/>
          <w:szCs w:val="24"/>
        </w:rPr>
        <w:t xml:space="preserve"> IEP</w:t>
      </w:r>
      <w:r w:rsidR="00D90C76">
        <w:rPr>
          <w:rFonts w:ascii="Times New Roman" w:hAnsi="Times New Roman" w:cs="Times New Roman"/>
          <w:sz w:val="24"/>
          <w:szCs w:val="24"/>
        </w:rPr>
        <w:t xml:space="preserve"> Teams</w:t>
      </w:r>
      <w:r w:rsidR="00FC32F0">
        <w:rPr>
          <w:rFonts w:ascii="Times New Roman" w:hAnsi="Times New Roman" w:cs="Times New Roman"/>
          <w:sz w:val="24"/>
          <w:szCs w:val="24"/>
        </w:rPr>
        <w:t xml:space="preserve">/504 </w:t>
      </w:r>
      <w:r w:rsidR="00D90C76">
        <w:rPr>
          <w:rFonts w:ascii="Times New Roman" w:hAnsi="Times New Roman" w:cs="Times New Roman"/>
          <w:sz w:val="24"/>
          <w:szCs w:val="24"/>
        </w:rPr>
        <w:t xml:space="preserve">Committees </w:t>
      </w:r>
      <w:r w:rsidR="00FC32F0">
        <w:rPr>
          <w:rFonts w:ascii="Times New Roman" w:hAnsi="Times New Roman" w:cs="Times New Roman"/>
          <w:sz w:val="24"/>
          <w:szCs w:val="24"/>
        </w:rPr>
        <w:t xml:space="preserve">can review the essential skills in grade-level mathematics and science </w:t>
      </w:r>
      <w:r w:rsidR="00543D15">
        <w:rPr>
          <w:rFonts w:ascii="Times New Roman" w:hAnsi="Times New Roman" w:cs="Times New Roman"/>
          <w:sz w:val="24"/>
          <w:szCs w:val="24"/>
        </w:rPr>
        <w:t>content</w:t>
      </w:r>
      <w:r w:rsidR="00FC32F0">
        <w:rPr>
          <w:rFonts w:ascii="Times New Roman" w:hAnsi="Times New Roman" w:cs="Times New Roman"/>
          <w:sz w:val="24"/>
          <w:szCs w:val="24"/>
        </w:rPr>
        <w:t xml:space="preserve"> that are primarily affected by the student’s disability.</w:t>
      </w:r>
    </w:p>
    <w:p w14:paraId="50448CA7" w14:textId="77777777" w:rsidR="000F5849" w:rsidRPr="000F5849" w:rsidRDefault="001E2C9F" w:rsidP="000F5849">
      <w:pPr>
        <w:pStyle w:val="ListParagraph"/>
        <w:numPr>
          <w:ilvl w:val="0"/>
          <w:numId w:val="10"/>
        </w:numPr>
        <w:rPr>
          <w:rFonts w:ascii="Times New Roman" w:hAnsi="Times New Roman" w:cs="Times New Roman"/>
          <w:b/>
          <w:bCs/>
          <w:sz w:val="24"/>
          <w:szCs w:val="24"/>
          <w:u w:val="single"/>
        </w:rPr>
      </w:pPr>
      <w:r w:rsidRPr="00B8724B">
        <w:rPr>
          <w:rFonts w:ascii="Times New Roman" w:hAnsi="Times New Roman" w:cs="Times New Roman"/>
          <w:i/>
          <w:iCs/>
          <w:sz w:val="24"/>
          <w:szCs w:val="24"/>
        </w:rPr>
        <w:t>Assessment History</w:t>
      </w:r>
      <w:r w:rsidR="00A015A6">
        <w:rPr>
          <w:rFonts w:ascii="Times New Roman" w:hAnsi="Times New Roman" w:cs="Times New Roman"/>
          <w:i/>
          <w:iCs/>
          <w:sz w:val="24"/>
          <w:szCs w:val="24"/>
        </w:rPr>
        <w:t xml:space="preserve"> </w:t>
      </w:r>
      <w:r w:rsidRPr="00B8724B">
        <w:rPr>
          <w:rFonts w:ascii="Times New Roman" w:hAnsi="Times New Roman" w:cs="Times New Roman"/>
          <w:sz w:val="24"/>
          <w:szCs w:val="24"/>
        </w:rPr>
        <w:t>-</w:t>
      </w:r>
      <w:r w:rsidR="007057B1" w:rsidRPr="00B8724B">
        <w:rPr>
          <w:rFonts w:ascii="Times New Roman" w:hAnsi="Times New Roman" w:cs="Times New Roman"/>
          <w:sz w:val="24"/>
          <w:szCs w:val="24"/>
        </w:rPr>
        <w:t xml:space="preserve"> </w:t>
      </w:r>
      <w:r w:rsidR="00B8724B" w:rsidRPr="00B8724B">
        <w:rPr>
          <w:rFonts w:ascii="Times New Roman" w:hAnsi="Times New Roman" w:cs="Times New Roman"/>
          <w:sz w:val="24"/>
          <w:szCs w:val="24"/>
        </w:rPr>
        <w:t xml:space="preserve">can </w:t>
      </w:r>
      <w:r w:rsidR="007057B1" w:rsidRPr="00B8724B">
        <w:rPr>
          <w:rFonts w:ascii="Times New Roman" w:hAnsi="Times New Roman" w:cs="Times New Roman"/>
          <w:sz w:val="24"/>
          <w:szCs w:val="24"/>
        </w:rPr>
        <w:t xml:space="preserve">provide valuable information on what the student </w:t>
      </w:r>
      <w:r w:rsidR="00B8724B">
        <w:rPr>
          <w:rFonts w:ascii="Times New Roman" w:hAnsi="Times New Roman" w:cs="Times New Roman"/>
          <w:sz w:val="24"/>
          <w:szCs w:val="24"/>
        </w:rPr>
        <w:t xml:space="preserve">should know and be able to do in mathematics. Review of informal classroom assessments, previous </w:t>
      </w:r>
      <w:r w:rsidR="000F5849">
        <w:rPr>
          <w:rFonts w:ascii="Times New Roman" w:hAnsi="Times New Roman" w:cs="Times New Roman"/>
          <w:sz w:val="24"/>
          <w:szCs w:val="24"/>
        </w:rPr>
        <w:lastRenderedPageBreak/>
        <w:t>division</w:t>
      </w:r>
      <w:r w:rsidR="00B8724B">
        <w:rPr>
          <w:rFonts w:ascii="Times New Roman" w:hAnsi="Times New Roman" w:cs="Times New Roman"/>
          <w:sz w:val="24"/>
          <w:szCs w:val="24"/>
        </w:rPr>
        <w:t xml:space="preserve"> and statewide assessments, and criterion-based evaluations can provide meaningful information</w:t>
      </w:r>
      <w:r w:rsidR="005F3B7C">
        <w:rPr>
          <w:rFonts w:ascii="Times New Roman" w:hAnsi="Times New Roman" w:cs="Times New Roman"/>
          <w:sz w:val="24"/>
          <w:szCs w:val="24"/>
        </w:rPr>
        <w:t xml:space="preserve"> regarding how the student’s disability impacts their ability to perform mathematical computations.</w:t>
      </w:r>
    </w:p>
    <w:p w14:paraId="5E23556A" w14:textId="77777777" w:rsidR="002C3020" w:rsidRDefault="002C3020" w:rsidP="000F5849">
      <w:pPr>
        <w:ind w:left="360"/>
        <w:rPr>
          <w:rFonts w:ascii="Times New Roman" w:hAnsi="Times New Roman" w:cs="Times New Roman"/>
          <w:sz w:val="24"/>
          <w:szCs w:val="24"/>
        </w:rPr>
      </w:pPr>
    </w:p>
    <w:p w14:paraId="78CABDB2" w14:textId="4F96901C" w:rsidR="00B8724B" w:rsidRPr="000F5849" w:rsidRDefault="00B8724B" w:rsidP="000F5849">
      <w:pPr>
        <w:ind w:left="360"/>
        <w:rPr>
          <w:rFonts w:ascii="Times New Roman" w:hAnsi="Times New Roman" w:cs="Times New Roman"/>
          <w:b/>
          <w:bCs/>
          <w:sz w:val="24"/>
          <w:szCs w:val="24"/>
          <w:u w:val="single"/>
        </w:rPr>
      </w:pPr>
      <w:r w:rsidRPr="000F5849">
        <w:rPr>
          <w:rFonts w:ascii="Times New Roman" w:hAnsi="Times New Roman" w:cs="Times New Roman"/>
          <w:sz w:val="24"/>
          <w:szCs w:val="24"/>
        </w:rPr>
        <w:t xml:space="preserve"> </w:t>
      </w:r>
    </w:p>
    <w:p w14:paraId="38A98093" w14:textId="5A89F00B" w:rsidR="007D3261" w:rsidRPr="007D3261" w:rsidRDefault="00D07071" w:rsidP="000F5849">
      <w:pPr>
        <w:pStyle w:val="Heading4"/>
      </w:pPr>
      <w:r w:rsidRPr="00D07071">
        <w:t xml:space="preserve">Calculators with </w:t>
      </w:r>
      <w:r w:rsidR="007D3261" w:rsidRPr="00D07071">
        <w:t>Additional</w:t>
      </w:r>
      <w:r w:rsidR="007D3261" w:rsidRPr="007D3261">
        <w:t xml:space="preserve"> Mathematical Capabilities/Features</w:t>
      </w:r>
    </w:p>
    <w:p w14:paraId="3BA2C79A" w14:textId="5015421C" w:rsidR="00C116A3" w:rsidRPr="004D3457" w:rsidRDefault="007D3261" w:rsidP="007D3261">
      <w:pPr>
        <w:rPr>
          <w:rFonts w:ascii="Times New Roman" w:hAnsi="Times New Roman" w:cs="Times New Roman"/>
          <w:sz w:val="24"/>
          <w:szCs w:val="24"/>
        </w:rPr>
      </w:pPr>
      <w:bookmarkStart w:id="0" w:name="_Hlk142559886"/>
      <w:r w:rsidRPr="004D3457">
        <w:rPr>
          <w:rFonts w:ascii="Times New Roman" w:hAnsi="Times New Roman" w:cs="Times New Roman"/>
          <w:sz w:val="24"/>
          <w:szCs w:val="24"/>
        </w:rPr>
        <w:t xml:space="preserve">A calculator with additional mathematical capabilities/features is a calculator with mathematical capabilities/features </w:t>
      </w:r>
      <w:r w:rsidR="000F5849">
        <w:rPr>
          <w:rFonts w:ascii="Times New Roman" w:hAnsi="Times New Roman" w:cs="Times New Roman"/>
          <w:sz w:val="24"/>
          <w:szCs w:val="24"/>
        </w:rPr>
        <w:t xml:space="preserve">that go </w:t>
      </w:r>
      <w:r w:rsidRPr="004D3457">
        <w:rPr>
          <w:rFonts w:ascii="Times New Roman" w:hAnsi="Times New Roman" w:cs="Times New Roman"/>
          <w:sz w:val="24"/>
          <w:szCs w:val="24"/>
        </w:rPr>
        <w:t>beyond those available on the corresponding Desmos Virginia Calculator</w:t>
      </w:r>
      <w:r w:rsidR="000F5849">
        <w:rPr>
          <w:rFonts w:ascii="Times New Roman" w:hAnsi="Times New Roman" w:cs="Times New Roman"/>
          <w:sz w:val="24"/>
          <w:szCs w:val="24"/>
        </w:rPr>
        <w:t xml:space="preserve"> and are designed to </w:t>
      </w:r>
      <w:r w:rsidR="000F5849" w:rsidRPr="004D3457">
        <w:rPr>
          <w:rFonts w:ascii="Times New Roman" w:hAnsi="Times New Roman" w:cs="Times New Roman"/>
          <w:sz w:val="24"/>
          <w:szCs w:val="24"/>
        </w:rPr>
        <w:t>accommodate a student’s disabilit</w:t>
      </w:r>
      <w:r w:rsidR="000F5849">
        <w:rPr>
          <w:rFonts w:ascii="Times New Roman" w:hAnsi="Times New Roman" w:cs="Times New Roman"/>
          <w:sz w:val="24"/>
          <w:szCs w:val="24"/>
        </w:rPr>
        <w:t>y</w:t>
      </w:r>
      <w:r w:rsidRPr="004D3457">
        <w:rPr>
          <w:rFonts w:ascii="Times New Roman" w:hAnsi="Times New Roman" w:cs="Times New Roman"/>
          <w:sz w:val="24"/>
          <w:szCs w:val="24"/>
        </w:rPr>
        <w:t>.</w:t>
      </w:r>
      <w:r w:rsidR="004D3457">
        <w:rPr>
          <w:rFonts w:ascii="Times New Roman" w:hAnsi="Times New Roman" w:cs="Times New Roman"/>
          <w:sz w:val="24"/>
          <w:szCs w:val="24"/>
        </w:rPr>
        <w:t xml:space="preserve"> </w:t>
      </w:r>
    </w:p>
    <w:p w14:paraId="3D303647" w14:textId="2B5475EC" w:rsidR="00A97A96" w:rsidRDefault="004D3457" w:rsidP="007D3261">
      <w:pPr>
        <w:rPr>
          <w:rFonts w:ascii="Times New Roman" w:hAnsi="Times New Roman" w:cs="Times New Roman"/>
          <w:sz w:val="24"/>
          <w:szCs w:val="24"/>
        </w:rPr>
      </w:pPr>
      <w:bookmarkStart w:id="1" w:name="_Hlk135839609"/>
      <w:bookmarkEnd w:id="0"/>
      <w:r>
        <w:rPr>
          <w:rFonts w:ascii="Times New Roman" w:hAnsi="Times New Roman" w:cs="Times New Roman"/>
          <w:sz w:val="24"/>
          <w:szCs w:val="24"/>
        </w:rPr>
        <w:t>A hand</w:t>
      </w:r>
      <w:r w:rsidR="00D90C76">
        <w:rPr>
          <w:rFonts w:ascii="Times New Roman" w:hAnsi="Times New Roman" w:cs="Times New Roman"/>
          <w:sz w:val="24"/>
          <w:szCs w:val="24"/>
        </w:rPr>
        <w:t>-</w:t>
      </w:r>
      <w:r>
        <w:rPr>
          <w:rFonts w:ascii="Times New Roman" w:hAnsi="Times New Roman" w:cs="Times New Roman"/>
          <w:sz w:val="24"/>
          <w:szCs w:val="24"/>
        </w:rPr>
        <w:t xml:space="preserve">held calculator with additional mathematical capabilities/features </w:t>
      </w:r>
      <w:r w:rsidR="00F82273">
        <w:rPr>
          <w:rFonts w:ascii="Times New Roman" w:hAnsi="Times New Roman" w:cs="Times New Roman"/>
          <w:sz w:val="24"/>
          <w:szCs w:val="24"/>
        </w:rPr>
        <w:t>is</w:t>
      </w:r>
      <w:r>
        <w:rPr>
          <w:rFonts w:ascii="Times New Roman" w:hAnsi="Times New Roman" w:cs="Times New Roman"/>
          <w:sz w:val="24"/>
          <w:szCs w:val="24"/>
        </w:rPr>
        <w:t xml:space="preserve"> allowed if the additional mathematical capabilities/features are required </w:t>
      </w:r>
      <w:r w:rsidR="008A6CAE">
        <w:rPr>
          <w:rFonts w:ascii="Times New Roman" w:hAnsi="Times New Roman" w:cs="Times New Roman"/>
          <w:sz w:val="24"/>
          <w:szCs w:val="24"/>
        </w:rPr>
        <w:t>to access</w:t>
      </w:r>
      <w:r w:rsidR="005D7242">
        <w:rPr>
          <w:rFonts w:ascii="Times New Roman" w:hAnsi="Times New Roman" w:cs="Times New Roman"/>
          <w:sz w:val="24"/>
          <w:szCs w:val="24"/>
        </w:rPr>
        <w:t xml:space="preserve"> statewide assessments</w:t>
      </w:r>
      <w:r>
        <w:rPr>
          <w:rFonts w:ascii="Times New Roman" w:hAnsi="Times New Roman" w:cs="Times New Roman"/>
          <w:sz w:val="24"/>
          <w:szCs w:val="24"/>
        </w:rPr>
        <w:t xml:space="preserve"> and are directly related to the student’s disability</w:t>
      </w:r>
      <w:r w:rsidR="005D7242">
        <w:rPr>
          <w:rFonts w:ascii="Times New Roman" w:hAnsi="Times New Roman" w:cs="Times New Roman"/>
          <w:sz w:val="24"/>
          <w:szCs w:val="24"/>
        </w:rPr>
        <w:t xml:space="preserve"> in </w:t>
      </w:r>
      <w:r w:rsidR="001C20DF">
        <w:rPr>
          <w:rFonts w:ascii="Times New Roman" w:hAnsi="Times New Roman" w:cs="Times New Roman"/>
          <w:sz w:val="24"/>
          <w:szCs w:val="24"/>
        </w:rPr>
        <w:t xml:space="preserve">performing </w:t>
      </w:r>
      <w:r w:rsidR="005D7242">
        <w:rPr>
          <w:rFonts w:ascii="Times New Roman" w:hAnsi="Times New Roman" w:cs="Times New Roman"/>
          <w:sz w:val="24"/>
          <w:szCs w:val="24"/>
        </w:rPr>
        <w:t>mathematic</w:t>
      </w:r>
      <w:r w:rsidR="001C20DF">
        <w:rPr>
          <w:rFonts w:ascii="Times New Roman" w:hAnsi="Times New Roman" w:cs="Times New Roman"/>
          <w:sz w:val="24"/>
          <w:szCs w:val="24"/>
        </w:rPr>
        <w:t>al calculations</w:t>
      </w:r>
      <w:r>
        <w:rPr>
          <w:rFonts w:ascii="Times New Roman" w:hAnsi="Times New Roman" w:cs="Times New Roman"/>
          <w:sz w:val="24"/>
          <w:szCs w:val="24"/>
        </w:rPr>
        <w:t xml:space="preserve">. </w:t>
      </w:r>
      <w:r w:rsidR="006F1D06">
        <w:rPr>
          <w:rFonts w:ascii="Times New Roman" w:hAnsi="Times New Roman" w:cs="Times New Roman"/>
          <w:sz w:val="24"/>
          <w:szCs w:val="24"/>
        </w:rPr>
        <w:t>The IEP</w:t>
      </w:r>
      <w:r w:rsidR="008A6CAE">
        <w:rPr>
          <w:rFonts w:ascii="Times New Roman" w:hAnsi="Times New Roman" w:cs="Times New Roman"/>
          <w:sz w:val="24"/>
          <w:szCs w:val="24"/>
        </w:rPr>
        <w:t xml:space="preserve"> Team</w:t>
      </w:r>
      <w:r w:rsidR="006F1D06">
        <w:rPr>
          <w:rFonts w:ascii="Times New Roman" w:hAnsi="Times New Roman" w:cs="Times New Roman"/>
          <w:sz w:val="24"/>
          <w:szCs w:val="24"/>
        </w:rPr>
        <w:t xml:space="preserve">/504 </w:t>
      </w:r>
      <w:r w:rsidR="008A6CAE">
        <w:rPr>
          <w:rFonts w:ascii="Times New Roman" w:hAnsi="Times New Roman" w:cs="Times New Roman"/>
          <w:sz w:val="24"/>
          <w:szCs w:val="24"/>
        </w:rPr>
        <w:t xml:space="preserve">Committee </w:t>
      </w:r>
      <w:r w:rsidR="006F1D06">
        <w:rPr>
          <w:rFonts w:ascii="Times New Roman" w:hAnsi="Times New Roman" w:cs="Times New Roman"/>
          <w:sz w:val="24"/>
          <w:szCs w:val="24"/>
        </w:rPr>
        <w:t xml:space="preserve">must use the </w:t>
      </w:r>
      <w:r w:rsidR="006F1D06" w:rsidRPr="000F5849">
        <w:rPr>
          <w:rFonts w:ascii="Times New Roman" w:hAnsi="Times New Roman" w:cs="Times New Roman"/>
          <w:i/>
          <w:iCs/>
          <w:sz w:val="24"/>
          <w:szCs w:val="24"/>
        </w:rPr>
        <w:t xml:space="preserve">Calculator Accommodation Criteria </w:t>
      </w:r>
      <w:r w:rsidR="001C20DF" w:rsidRPr="000F5849">
        <w:rPr>
          <w:rFonts w:ascii="Times New Roman" w:hAnsi="Times New Roman" w:cs="Times New Roman"/>
          <w:i/>
          <w:iCs/>
          <w:sz w:val="24"/>
          <w:szCs w:val="24"/>
        </w:rPr>
        <w:t>Form</w:t>
      </w:r>
      <w:r w:rsidR="001C20DF">
        <w:rPr>
          <w:rFonts w:ascii="Times New Roman" w:hAnsi="Times New Roman" w:cs="Times New Roman"/>
          <w:sz w:val="24"/>
          <w:szCs w:val="24"/>
        </w:rPr>
        <w:t xml:space="preserve"> </w:t>
      </w:r>
      <w:r w:rsidR="006F1D06">
        <w:rPr>
          <w:rFonts w:ascii="Times New Roman" w:hAnsi="Times New Roman" w:cs="Times New Roman"/>
          <w:sz w:val="24"/>
          <w:szCs w:val="24"/>
        </w:rPr>
        <w:t xml:space="preserve">to </w:t>
      </w:r>
      <w:r w:rsidR="00A97A96">
        <w:rPr>
          <w:rFonts w:ascii="Times New Roman" w:hAnsi="Times New Roman" w:cs="Times New Roman"/>
          <w:sz w:val="24"/>
          <w:szCs w:val="24"/>
        </w:rPr>
        <w:t>i</w:t>
      </w:r>
      <w:r w:rsidR="00A97A96" w:rsidRPr="00A97A96">
        <w:rPr>
          <w:rFonts w:ascii="Times New Roman" w:hAnsi="Times New Roman" w:cs="Times New Roman"/>
          <w:sz w:val="24"/>
          <w:szCs w:val="24"/>
        </w:rPr>
        <w:t>dentify and describe</w:t>
      </w:r>
      <w:r w:rsidR="001C20DF">
        <w:rPr>
          <w:rFonts w:ascii="Times New Roman" w:hAnsi="Times New Roman" w:cs="Times New Roman"/>
          <w:sz w:val="24"/>
          <w:szCs w:val="24"/>
        </w:rPr>
        <w:t xml:space="preserve"> how</w:t>
      </w:r>
      <w:r w:rsidR="00A97A96" w:rsidRPr="00A97A96">
        <w:rPr>
          <w:rFonts w:ascii="Times New Roman" w:hAnsi="Times New Roman" w:cs="Times New Roman"/>
          <w:sz w:val="24"/>
          <w:szCs w:val="24"/>
        </w:rPr>
        <w:t xml:space="preserve"> the student's disability impedes the student's ability to perform mathematical calculations and </w:t>
      </w:r>
      <w:r w:rsidR="008A6CAE">
        <w:rPr>
          <w:rFonts w:ascii="Times New Roman" w:hAnsi="Times New Roman" w:cs="Times New Roman"/>
          <w:sz w:val="24"/>
          <w:szCs w:val="24"/>
        </w:rPr>
        <w:t>how the</w:t>
      </w:r>
      <w:r w:rsidR="00A97A96" w:rsidRPr="00A97A96">
        <w:rPr>
          <w:rFonts w:ascii="Times New Roman" w:hAnsi="Times New Roman" w:cs="Times New Roman"/>
          <w:sz w:val="24"/>
          <w:szCs w:val="24"/>
        </w:rPr>
        <w:t xml:space="preserve"> additional mathematical capabilities/features</w:t>
      </w:r>
      <w:r w:rsidR="008A6CAE">
        <w:rPr>
          <w:rFonts w:ascii="Times New Roman" w:hAnsi="Times New Roman" w:cs="Times New Roman"/>
          <w:sz w:val="24"/>
          <w:szCs w:val="24"/>
        </w:rPr>
        <w:t xml:space="preserve"> address the student’s ability to access statewide assessments </w:t>
      </w:r>
      <w:r w:rsidR="000F5849">
        <w:rPr>
          <w:rFonts w:ascii="Times New Roman" w:hAnsi="Times New Roman" w:cs="Times New Roman"/>
          <w:sz w:val="24"/>
          <w:szCs w:val="24"/>
        </w:rPr>
        <w:t>while going</w:t>
      </w:r>
      <w:r w:rsidR="008A6CAE">
        <w:rPr>
          <w:rFonts w:ascii="Times New Roman" w:hAnsi="Times New Roman" w:cs="Times New Roman"/>
          <w:sz w:val="24"/>
          <w:szCs w:val="24"/>
        </w:rPr>
        <w:t xml:space="preserve"> beyond the capabilities/features of the Desmos Virginia Calculator</w:t>
      </w:r>
      <w:r w:rsidR="00A97A96" w:rsidRPr="00A97A96">
        <w:rPr>
          <w:rFonts w:ascii="Times New Roman" w:hAnsi="Times New Roman" w:cs="Times New Roman"/>
          <w:sz w:val="24"/>
          <w:szCs w:val="24"/>
        </w:rPr>
        <w:t xml:space="preserve">. </w:t>
      </w:r>
      <w:r w:rsidR="008A6CAE">
        <w:rPr>
          <w:rFonts w:ascii="Times New Roman" w:hAnsi="Times New Roman" w:cs="Times New Roman"/>
          <w:sz w:val="24"/>
          <w:szCs w:val="24"/>
        </w:rPr>
        <w:t xml:space="preserve">The justification statement required in the </w:t>
      </w:r>
      <w:r w:rsidR="008A6CAE" w:rsidRPr="000F5849">
        <w:rPr>
          <w:rFonts w:ascii="Times New Roman" w:hAnsi="Times New Roman" w:cs="Times New Roman"/>
          <w:i/>
          <w:iCs/>
          <w:sz w:val="24"/>
          <w:szCs w:val="24"/>
        </w:rPr>
        <w:t xml:space="preserve">Calculator Accommodation Criteria </w:t>
      </w:r>
      <w:r w:rsidR="001C20DF" w:rsidRPr="000F5849">
        <w:rPr>
          <w:rFonts w:ascii="Times New Roman" w:hAnsi="Times New Roman" w:cs="Times New Roman"/>
          <w:i/>
          <w:iCs/>
          <w:sz w:val="24"/>
          <w:szCs w:val="24"/>
        </w:rPr>
        <w:t>F</w:t>
      </w:r>
      <w:r w:rsidR="008A6CAE" w:rsidRPr="000F5849">
        <w:rPr>
          <w:rFonts w:ascii="Times New Roman" w:hAnsi="Times New Roman" w:cs="Times New Roman"/>
          <w:i/>
          <w:iCs/>
          <w:sz w:val="24"/>
          <w:szCs w:val="24"/>
        </w:rPr>
        <w:t>orm</w:t>
      </w:r>
      <w:r w:rsidR="008A6CAE">
        <w:rPr>
          <w:rFonts w:ascii="Times New Roman" w:hAnsi="Times New Roman" w:cs="Times New Roman"/>
          <w:sz w:val="24"/>
          <w:szCs w:val="24"/>
        </w:rPr>
        <w:t xml:space="preserve"> must clearly</w:t>
      </w:r>
      <w:r w:rsidR="008A6CAE" w:rsidRPr="008F5BC6">
        <w:t xml:space="preserve"> </w:t>
      </w:r>
      <w:r w:rsidR="008A6CAE" w:rsidRPr="008F5BC6">
        <w:rPr>
          <w:rFonts w:ascii="Times New Roman" w:hAnsi="Times New Roman" w:cs="Times New Roman"/>
          <w:sz w:val="24"/>
          <w:szCs w:val="24"/>
        </w:rPr>
        <w:t xml:space="preserve">describe the </w:t>
      </w:r>
      <w:r w:rsidR="008A6CAE">
        <w:rPr>
          <w:rFonts w:ascii="Times New Roman" w:hAnsi="Times New Roman" w:cs="Times New Roman"/>
          <w:sz w:val="24"/>
          <w:szCs w:val="24"/>
        </w:rPr>
        <w:t>challenges</w:t>
      </w:r>
      <w:r w:rsidR="008A6CAE" w:rsidRPr="008F5BC6">
        <w:rPr>
          <w:rFonts w:ascii="Times New Roman" w:hAnsi="Times New Roman" w:cs="Times New Roman"/>
          <w:sz w:val="24"/>
          <w:szCs w:val="24"/>
        </w:rPr>
        <w:t xml:space="preserve"> that impact the student’s disability and the need for additional mathematical capabilities/features.</w:t>
      </w:r>
    </w:p>
    <w:bookmarkEnd w:id="1"/>
    <w:p w14:paraId="2B4C4F2C" w14:textId="1D89F2CF" w:rsidR="00E85955" w:rsidRDefault="006A6AB1" w:rsidP="007D3261">
      <w:pPr>
        <w:rPr>
          <w:rFonts w:ascii="Times New Roman" w:hAnsi="Times New Roman" w:cs="Times New Roman"/>
          <w:sz w:val="24"/>
          <w:szCs w:val="24"/>
        </w:rPr>
      </w:pPr>
      <w:r>
        <w:rPr>
          <w:rFonts w:ascii="Times New Roman" w:hAnsi="Times New Roman" w:cs="Times New Roman"/>
          <w:sz w:val="24"/>
          <w:szCs w:val="24"/>
        </w:rPr>
        <w:t>A hand</w:t>
      </w:r>
      <w:r w:rsidR="00D90C76">
        <w:rPr>
          <w:rFonts w:ascii="Times New Roman" w:hAnsi="Times New Roman" w:cs="Times New Roman"/>
          <w:sz w:val="24"/>
          <w:szCs w:val="24"/>
        </w:rPr>
        <w:t>-</w:t>
      </w:r>
      <w:r>
        <w:rPr>
          <w:rFonts w:ascii="Times New Roman" w:hAnsi="Times New Roman" w:cs="Times New Roman"/>
          <w:sz w:val="24"/>
          <w:szCs w:val="24"/>
        </w:rPr>
        <w:t xml:space="preserve">held calculator with </w:t>
      </w:r>
      <w:r w:rsidR="00E85955">
        <w:rPr>
          <w:rFonts w:ascii="Times New Roman" w:hAnsi="Times New Roman" w:cs="Times New Roman"/>
          <w:sz w:val="24"/>
          <w:szCs w:val="24"/>
        </w:rPr>
        <w:t xml:space="preserve">additional capabilities/features </w:t>
      </w:r>
      <w:r w:rsidR="00D07071">
        <w:rPr>
          <w:rFonts w:ascii="Times New Roman" w:hAnsi="Times New Roman" w:cs="Times New Roman"/>
          <w:sz w:val="24"/>
          <w:szCs w:val="24"/>
        </w:rPr>
        <w:t xml:space="preserve">is NOT </w:t>
      </w:r>
      <w:r w:rsidR="00374789">
        <w:rPr>
          <w:rFonts w:ascii="Times New Roman" w:hAnsi="Times New Roman" w:cs="Times New Roman"/>
          <w:sz w:val="24"/>
          <w:szCs w:val="24"/>
        </w:rPr>
        <w:t xml:space="preserve">allowed </w:t>
      </w:r>
      <w:r w:rsidR="00D07071">
        <w:rPr>
          <w:rFonts w:ascii="Times New Roman" w:hAnsi="Times New Roman" w:cs="Times New Roman"/>
          <w:sz w:val="24"/>
          <w:szCs w:val="24"/>
        </w:rPr>
        <w:t>if:</w:t>
      </w:r>
    </w:p>
    <w:p w14:paraId="5C0963DF" w14:textId="30A567DF" w:rsidR="00E85955" w:rsidRDefault="00D07071" w:rsidP="00E85955">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it is n</w:t>
      </w:r>
      <w:r w:rsidR="00E85955">
        <w:rPr>
          <w:rFonts w:ascii="Times New Roman" w:hAnsi="Times New Roman" w:cs="Times New Roman"/>
          <w:sz w:val="24"/>
          <w:szCs w:val="24"/>
        </w:rPr>
        <w:t xml:space="preserve">ot related to the student’s </w:t>
      </w:r>
      <w:r w:rsidR="00F82273">
        <w:rPr>
          <w:rFonts w:ascii="Times New Roman" w:hAnsi="Times New Roman" w:cs="Times New Roman"/>
          <w:sz w:val="24"/>
          <w:szCs w:val="24"/>
        </w:rPr>
        <w:t>disability.</w:t>
      </w:r>
    </w:p>
    <w:p w14:paraId="06A172D9" w14:textId="26FBF521" w:rsidR="00E85955" w:rsidRDefault="00D07071" w:rsidP="00E85955">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it p</w:t>
      </w:r>
      <w:r w:rsidR="00E85955">
        <w:rPr>
          <w:rFonts w:ascii="Times New Roman" w:hAnsi="Times New Roman" w:cs="Times New Roman"/>
          <w:sz w:val="24"/>
          <w:szCs w:val="24"/>
        </w:rPr>
        <w:t xml:space="preserve">rovides an unfair advantage to the </w:t>
      </w:r>
      <w:r w:rsidR="00F82273">
        <w:rPr>
          <w:rFonts w:ascii="Times New Roman" w:hAnsi="Times New Roman" w:cs="Times New Roman"/>
          <w:sz w:val="24"/>
          <w:szCs w:val="24"/>
        </w:rPr>
        <w:t>student.</w:t>
      </w:r>
    </w:p>
    <w:p w14:paraId="10DF520A" w14:textId="203A425D" w:rsidR="00E85955" w:rsidRDefault="00D07071" w:rsidP="00E85955">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it is </w:t>
      </w:r>
      <w:r w:rsidR="001C20DF">
        <w:rPr>
          <w:rFonts w:ascii="Times New Roman" w:hAnsi="Times New Roman" w:cs="Times New Roman"/>
          <w:sz w:val="24"/>
          <w:szCs w:val="24"/>
        </w:rPr>
        <w:t xml:space="preserve">being provided </w:t>
      </w:r>
      <w:r w:rsidR="00E85955">
        <w:rPr>
          <w:rFonts w:ascii="Times New Roman" w:hAnsi="Times New Roman" w:cs="Times New Roman"/>
          <w:sz w:val="24"/>
          <w:szCs w:val="24"/>
        </w:rPr>
        <w:t xml:space="preserve">to enhance student </w:t>
      </w:r>
      <w:r w:rsidR="00F82273">
        <w:rPr>
          <w:rFonts w:ascii="Times New Roman" w:hAnsi="Times New Roman" w:cs="Times New Roman"/>
          <w:sz w:val="24"/>
          <w:szCs w:val="24"/>
        </w:rPr>
        <w:t>performance.</w:t>
      </w:r>
    </w:p>
    <w:p w14:paraId="61DFE4CB" w14:textId="78E481D0" w:rsidR="009B427F" w:rsidRPr="00622082" w:rsidRDefault="00D07071" w:rsidP="00622082">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it is </w:t>
      </w:r>
      <w:r w:rsidR="001C20DF">
        <w:rPr>
          <w:rFonts w:ascii="Times New Roman" w:hAnsi="Times New Roman" w:cs="Times New Roman"/>
          <w:sz w:val="24"/>
          <w:szCs w:val="24"/>
        </w:rPr>
        <w:t xml:space="preserve">being provided </w:t>
      </w:r>
      <w:r w:rsidR="00E85955">
        <w:rPr>
          <w:rFonts w:ascii="Times New Roman" w:hAnsi="Times New Roman" w:cs="Times New Roman"/>
          <w:sz w:val="24"/>
          <w:szCs w:val="24"/>
        </w:rPr>
        <w:t>to compensate for below</w:t>
      </w:r>
      <w:r w:rsidR="008A6CAE">
        <w:rPr>
          <w:rFonts w:ascii="Times New Roman" w:hAnsi="Times New Roman" w:cs="Times New Roman"/>
          <w:sz w:val="24"/>
          <w:szCs w:val="24"/>
        </w:rPr>
        <w:t>-</w:t>
      </w:r>
      <w:r w:rsidR="00E85955">
        <w:rPr>
          <w:rFonts w:ascii="Times New Roman" w:hAnsi="Times New Roman" w:cs="Times New Roman"/>
          <w:sz w:val="24"/>
          <w:szCs w:val="24"/>
        </w:rPr>
        <w:t>grade</w:t>
      </w:r>
      <w:r w:rsidR="008A6CAE">
        <w:rPr>
          <w:rFonts w:ascii="Times New Roman" w:hAnsi="Times New Roman" w:cs="Times New Roman"/>
          <w:sz w:val="24"/>
          <w:szCs w:val="24"/>
        </w:rPr>
        <w:t>-</w:t>
      </w:r>
      <w:r w:rsidR="00E85955">
        <w:rPr>
          <w:rFonts w:ascii="Times New Roman" w:hAnsi="Times New Roman" w:cs="Times New Roman"/>
          <w:sz w:val="24"/>
          <w:szCs w:val="24"/>
        </w:rPr>
        <w:t>level mathematics skills.</w:t>
      </w:r>
    </w:p>
    <w:p w14:paraId="6273EA03" w14:textId="77777777" w:rsidR="00622082" w:rsidRDefault="00622082" w:rsidP="00622082">
      <w:pPr>
        <w:spacing w:after="0" w:line="240" w:lineRule="auto"/>
        <w:rPr>
          <w:rFonts w:cs="Times New Roman"/>
          <w:szCs w:val="24"/>
          <w:u w:val="single"/>
        </w:rPr>
      </w:pPr>
    </w:p>
    <w:p w14:paraId="3ADA9E47" w14:textId="2B86839D" w:rsidR="00622082" w:rsidRPr="00AA1235" w:rsidRDefault="00622082" w:rsidP="00AA1235">
      <w:pPr>
        <w:pStyle w:val="Heading4"/>
      </w:pPr>
      <w:r w:rsidRPr="00AA1235">
        <w:t>Mathematical Capabilities for Calculators</w:t>
      </w:r>
    </w:p>
    <w:p w14:paraId="6CCE4798" w14:textId="0243788A" w:rsidR="00622082" w:rsidRPr="001E5EE1" w:rsidRDefault="00622082" w:rsidP="00622082">
      <w:pPr>
        <w:spacing w:after="0" w:line="240" w:lineRule="auto"/>
        <w:rPr>
          <w:rFonts w:ascii="Times New Roman" w:hAnsi="Times New Roman" w:cs="Times New Roman"/>
          <w:sz w:val="24"/>
          <w:szCs w:val="24"/>
        </w:rPr>
      </w:pPr>
      <w:r w:rsidRPr="001E5EE1">
        <w:rPr>
          <w:rFonts w:ascii="Times New Roman" w:hAnsi="Times New Roman" w:cs="Times New Roman"/>
          <w:sz w:val="24"/>
          <w:szCs w:val="24"/>
        </w:rPr>
        <w:t xml:space="preserve">The following </w:t>
      </w:r>
      <w:r>
        <w:rPr>
          <w:rFonts w:ascii="Times New Roman" w:hAnsi="Times New Roman" w:cs="Times New Roman"/>
          <w:sz w:val="24"/>
          <w:szCs w:val="24"/>
        </w:rPr>
        <w:t>charts</w:t>
      </w:r>
      <w:r w:rsidRPr="001E5EE1">
        <w:rPr>
          <w:rFonts w:ascii="Times New Roman" w:hAnsi="Times New Roman" w:cs="Times New Roman"/>
          <w:sz w:val="24"/>
          <w:szCs w:val="24"/>
        </w:rPr>
        <w:t xml:space="preserve"> provide help </w:t>
      </w:r>
      <w:r w:rsidR="005C6C2E">
        <w:rPr>
          <w:rFonts w:ascii="Times New Roman" w:hAnsi="Times New Roman" w:cs="Times New Roman"/>
          <w:sz w:val="24"/>
          <w:szCs w:val="24"/>
        </w:rPr>
        <w:t xml:space="preserve">to </w:t>
      </w:r>
      <w:r w:rsidRPr="001E5EE1">
        <w:rPr>
          <w:rFonts w:ascii="Times New Roman" w:hAnsi="Times New Roman" w:cs="Times New Roman"/>
          <w:sz w:val="24"/>
          <w:szCs w:val="24"/>
        </w:rPr>
        <w:t xml:space="preserve">identify the mathematical capabilities of the Desmos Virginia </w:t>
      </w:r>
      <w:r w:rsidR="008A6CAE">
        <w:rPr>
          <w:rFonts w:ascii="Times New Roman" w:hAnsi="Times New Roman" w:cs="Times New Roman"/>
          <w:sz w:val="24"/>
          <w:szCs w:val="24"/>
        </w:rPr>
        <w:t>F</w:t>
      </w:r>
      <w:r w:rsidRPr="001E5EE1">
        <w:rPr>
          <w:rFonts w:ascii="Times New Roman" w:hAnsi="Times New Roman" w:cs="Times New Roman"/>
          <w:sz w:val="24"/>
          <w:szCs w:val="24"/>
        </w:rPr>
        <w:t>our-</w:t>
      </w:r>
      <w:r w:rsidR="008A6CAE">
        <w:rPr>
          <w:rFonts w:ascii="Times New Roman" w:hAnsi="Times New Roman" w:cs="Times New Roman"/>
          <w:sz w:val="24"/>
          <w:szCs w:val="24"/>
        </w:rPr>
        <w:t>F</w:t>
      </w:r>
      <w:r w:rsidRPr="001E5EE1">
        <w:rPr>
          <w:rFonts w:ascii="Times New Roman" w:hAnsi="Times New Roman" w:cs="Times New Roman"/>
          <w:sz w:val="24"/>
          <w:szCs w:val="24"/>
        </w:rPr>
        <w:t xml:space="preserve">unction and Desmos Virginia </w:t>
      </w:r>
      <w:r w:rsidR="008A6CAE">
        <w:rPr>
          <w:rFonts w:ascii="Times New Roman" w:hAnsi="Times New Roman" w:cs="Times New Roman"/>
          <w:sz w:val="24"/>
          <w:szCs w:val="24"/>
        </w:rPr>
        <w:t>S</w:t>
      </w:r>
      <w:r w:rsidRPr="001E5EE1">
        <w:rPr>
          <w:rFonts w:ascii="Times New Roman" w:hAnsi="Times New Roman" w:cs="Times New Roman"/>
          <w:sz w:val="24"/>
          <w:szCs w:val="24"/>
        </w:rPr>
        <w:t xml:space="preserve">cientific </w:t>
      </w:r>
      <w:r w:rsidR="008A6CAE">
        <w:rPr>
          <w:rFonts w:ascii="Times New Roman" w:hAnsi="Times New Roman" w:cs="Times New Roman"/>
          <w:sz w:val="24"/>
          <w:szCs w:val="24"/>
        </w:rPr>
        <w:t>C</w:t>
      </w:r>
      <w:r w:rsidRPr="001E5EE1">
        <w:rPr>
          <w:rFonts w:ascii="Times New Roman" w:hAnsi="Times New Roman" w:cs="Times New Roman"/>
          <w:sz w:val="24"/>
          <w:szCs w:val="24"/>
        </w:rPr>
        <w:t xml:space="preserve">alculators </w:t>
      </w:r>
      <w:r w:rsidR="008A6CAE">
        <w:rPr>
          <w:rFonts w:ascii="Times New Roman" w:hAnsi="Times New Roman" w:cs="Times New Roman"/>
          <w:sz w:val="24"/>
          <w:szCs w:val="24"/>
        </w:rPr>
        <w:t>provided</w:t>
      </w:r>
      <w:r w:rsidR="008A6CAE" w:rsidRPr="001E5EE1">
        <w:rPr>
          <w:rFonts w:ascii="Times New Roman" w:hAnsi="Times New Roman" w:cs="Times New Roman"/>
          <w:sz w:val="24"/>
          <w:szCs w:val="24"/>
        </w:rPr>
        <w:t xml:space="preserve"> </w:t>
      </w:r>
      <w:r w:rsidRPr="001E5EE1">
        <w:rPr>
          <w:rFonts w:ascii="Times New Roman" w:hAnsi="Times New Roman" w:cs="Times New Roman"/>
          <w:sz w:val="24"/>
          <w:szCs w:val="24"/>
        </w:rPr>
        <w:t xml:space="preserve">with </w:t>
      </w:r>
      <w:r w:rsidR="00AA1235" w:rsidRPr="001E5EE1">
        <w:rPr>
          <w:rFonts w:ascii="Times New Roman" w:hAnsi="Times New Roman" w:cs="Times New Roman"/>
          <w:sz w:val="24"/>
          <w:szCs w:val="24"/>
        </w:rPr>
        <w:t xml:space="preserve">Growth Assessments </w:t>
      </w:r>
      <w:r w:rsidR="00AA1235">
        <w:rPr>
          <w:rFonts w:ascii="Times New Roman" w:hAnsi="Times New Roman" w:cs="Times New Roman"/>
          <w:sz w:val="24"/>
          <w:szCs w:val="24"/>
        </w:rPr>
        <w:t xml:space="preserve">and </w:t>
      </w:r>
      <w:r w:rsidRPr="001E5EE1">
        <w:rPr>
          <w:rFonts w:ascii="Times New Roman" w:hAnsi="Times New Roman" w:cs="Times New Roman"/>
          <w:sz w:val="24"/>
          <w:szCs w:val="24"/>
        </w:rPr>
        <w:t xml:space="preserve">SOL tests. Any mathematical capabilities/features beyond those provided on the </w:t>
      </w:r>
      <w:r>
        <w:rPr>
          <w:rFonts w:ascii="Times New Roman" w:hAnsi="Times New Roman" w:cs="Times New Roman"/>
          <w:sz w:val="24"/>
          <w:szCs w:val="24"/>
        </w:rPr>
        <w:t xml:space="preserve">charts </w:t>
      </w:r>
      <w:r w:rsidRPr="001E5EE1">
        <w:rPr>
          <w:rFonts w:ascii="Times New Roman" w:hAnsi="Times New Roman" w:cs="Times New Roman"/>
          <w:sz w:val="24"/>
          <w:szCs w:val="24"/>
        </w:rPr>
        <w:t xml:space="preserve">are considered additional mathematical capabilities/features. </w:t>
      </w:r>
      <w:bookmarkStart w:id="2" w:name="_Hlk134700740"/>
      <w:r w:rsidRPr="001E5EE1">
        <w:rPr>
          <w:rFonts w:ascii="Times New Roman" w:hAnsi="Times New Roman" w:cs="Times New Roman"/>
          <w:sz w:val="24"/>
          <w:szCs w:val="24"/>
        </w:rPr>
        <w:t>If a student requires the use of a hand</w:t>
      </w:r>
      <w:r w:rsidR="001C20DF">
        <w:rPr>
          <w:rFonts w:ascii="Times New Roman" w:hAnsi="Times New Roman" w:cs="Times New Roman"/>
          <w:sz w:val="24"/>
          <w:szCs w:val="24"/>
        </w:rPr>
        <w:t>-</w:t>
      </w:r>
      <w:r w:rsidRPr="001E5EE1">
        <w:rPr>
          <w:rFonts w:ascii="Times New Roman" w:hAnsi="Times New Roman" w:cs="Times New Roman"/>
          <w:sz w:val="24"/>
          <w:szCs w:val="24"/>
        </w:rPr>
        <w:t xml:space="preserve">held calculator, calculator application, or software that goes beyond what the Desmos Virginia </w:t>
      </w:r>
      <w:r w:rsidR="00993224">
        <w:rPr>
          <w:rFonts w:ascii="Times New Roman" w:hAnsi="Times New Roman" w:cs="Times New Roman"/>
          <w:sz w:val="24"/>
          <w:szCs w:val="24"/>
        </w:rPr>
        <w:t>C</w:t>
      </w:r>
      <w:r w:rsidRPr="001E5EE1">
        <w:rPr>
          <w:rFonts w:ascii="Times New Roman" w:hAnsi="Times New Roman" w:cs="Times New Roman"/>
          <w:sz w:val="24"/>
          <w:szCs w:val="24"/>
        </w:rPr>
        <w:t xml:space="preserve">alculator </w:t>
      </w:r>
      <w:r w:rsidR="008A6CAE">
        <w:rPr>
          <w:rFonts w:ascii="Times New Roman" w:hAnsi="Times New Roman" w:cs="Times New Roman"/>
          <w:sz w:val="24"/>
          <w:szCs w:val="24"/>
        </w:rPr>
        <w:t>provides</w:t>
      </w:r>
      <w:r w:rsidRPr="001E5EE1">
        <w:rPr>
          <w:rFonts w:ascii="Times New Roman" w:hAnsi="Times New Roman" w:cs="Times New Roman"/>
          <w:sz w:val="24"/>
          <w:szCs w:val="24"/>
        </w:rPr>
        <w:t xml:space="preserve">, a </w:t>
      </w:r>
      <w:r w:rsidRPr="00AA1235">
        <w:rPr>
          <w:rFonts w:ascii="Times New Roman" w:hAnsi="Times New Roman" w:cs="Times New Roman"/>
          <w:sz w:val="24"/>
          <w:szCs w:val="24"/>
          <w:bdr w:val="none" w:sz="0" w:space="0" w:color="auto" w:frame="1"/>
          <w:shd w:val="clear" w:color="auto" w:fill="FFFFFF"/>
        </w:rPr>
        <w:t>Special Assessment Accommodation Request</w:t>
      </w:r>
      <w:r>
        <w:rPr>
          <w:rFonts w:ascii="Times New Roman" w:hAnsi="Times New Roman" w:cs="Times New Roman"/>
          <w:sz w:val="24"/>
          <w:szCs w:val="24"/>
        </w:rPr>
        <w:t xml:space="preserve"> and the </w:t>
      </w:r>
      <w:r w:rsidRPr="00AA1235">
        <w:rPr>
          <w:rFonts w:ascii="Times New Roman" w:hAnsi="Times New Roman" w:cs="Times New Roman"/>
          <w:i/>
          <w:iCs/>
          <w:sz w:val="24"/>
          <w:szCs w:val="24"/>
        </w:rPr>
        <w:t xml:space="preserve">Calculator Accommodation Criteria </w:t>
      </w:r>
      <w:r w:rsidR="001C20DF" w:rsidRPr="00AA1235">
        <w:rPr>
          <w:rFonts w:ascii="Times New Roman" w:hAnsi="Times New Roman" w:cs="Times New Roman"/>
          <w:i/>
          <w:iCs/>
          <w:sz w:val="24"/>
          <w:szCs w:val="24"/>
        </w:rPr>
        <w:t>Form</w:t>
      </w:r>
      <w:r w:rsidR="001C20DF">
        <w:rPr>
          <w:rFonts w:ascii="Times New Roman" w:hAnsi="Times New Roman" w:cs="Times New Roman"/>
          <w:sz w:val="24"/>
          <w:szCs w:val="24"/>
        </w:rPr>
        <w:t xml:space="preserve"> </w:t>
      </w:r>
      <w:r w:rsidRPr="001E5EE1">
        <w:rPr>
          <w:rFonts w:ascii="Times New Roman" w:hAnsi="Times New Roman" w:cs="Times New Roman"/>
          <w:sz w:val="24"/>
          <w:szCs w:val="24"/>
        </w:rPr>
        <w:t xml:space="preserve">for the hand-held calculator, application, or software must be submitted to the </w:t>
      </w:r>
      <w:r w:rsidR="00553C6E">
        <w:rPr>
          <w:rFonts w:ascii="Times New Roman" w:hAnsi="Times New Roman" w:cs="Times New Roman"/>
          <w:sz w:val="24"/>
          <w:szCs w:val="24"/>
        </w:rPr>
        <w:t>Office</w:t>
      </w:r>
      <w:r w:rsidRPr="001E5EE1">
        <w:rPr>
          <w:rFonts w:ascii="Times New Roman" w:hAnsi="Times New Roman" w:cs="Times New Roman"/>
          <w:sz w:val="24"/>
          <w:szCs w:val="24"/>
        </w:rPr>
        <w:t xml:space="preserve"> of Student Assessment.</w:t>
      </w:r>
      <w:bookmarkEnd w:id="2"/>
    </w:p>
    <w:p w14:paraId="77941027" w14:textId="77777777" w:rsidR="00622082" w:rsidRPr="00622082" w:rsidRDefault="00622082" w:rsidP="00622082">
      <w:pPr>
        <w:spacing w:before="120" w:after="120"/>
        <w:rPr>
          <w:rFonts w:ascii="Times New Roman" w:hAnsi="Times New Roman" w:cs="Times New Roman"/>
          <w:b/>
          <w:sz w:val="24"/>
          <w:szCs w:val="24"/>
        </w:rPr>
      </w:pPr>
      <w:bookmarkStart w:id="3" w:name="_Hlk134701123"/>
      <w:r w:rsidRPr="00AA1235">
        <w:rPr>
          <w:rStyle w:val="Heading5Char"/>
        </w:rPr>
        <w:t>Four-Function Calculators:</w:t>
      </w:r>
      <w:r w:rsidRPr="00622082">
        <w:rPr>
          <w:rFonts w:cs="Times New Roman"/>
          <w:szCs w:val="24"/>
        </w:rPr>
        <w:t xml:space="preserve"> </w:t>
      </w:r>
      <w:r w:rsidRPr="00622082">
        <w:rPr>
          <w:rFonts w:ascii="Times New Roman" w:hAnsi="Times New Roman" w:cs="Times New Roman"/>
          <w:b/>
          <w:sz w:val="24"/>
          <w:szCs w:val="24"/>
        </w:rPr>
        <w:br/>
      </w:r>
      <w:r w:rsidRPr="00622082">
        <w:rPr>
          <w:rFonts w:ascii="Times New Roman" w:hAnsi="Times New Roman" w:cs="Times New Roman"/>
          <w:sz w:val="24"/>
          <w:szCs w:val="24"/>
        </w:rPr>
        <w:t>The following features and capabilities are approved for four-function calculators used for state assessments, although not all four-function calculators will include all of these features.</w:t>
      </w:r>
    </w:p>
    <w:tbl>
      <w:tblPr>
        <w:tblStyle w:val="TableGrid2"/>
        <w:tblW w:w="0" w:type="auto"/>
        <w:jc w:val="center"/>
        <w:tblLook w:val="04A0" w:firstRow="1" w:lastRow="0" w:firstColumn="1" w:lastColumn="0" w:noHBand="0" w:noVBand="1"/>
      </w:tblPr>
      <w:tblGrid>
        <w:gridCol w:w="8174"/>
      </w:tblGrid>
      <w:tr w:rsidR="00622082" w:rsidRPr="00622082" w14:paraId="6492B60D" w14:textId="77777777" w:rsidTr="00622082">
        <w:trPr>
          <w:trHeight w:val="377"/>
          <w:tblHeader/>
          <w:jc w:val="center"/>
        </w:trPr>
        <w:tc>
          <w:tcPr>
            <w:tcW w:w="8174" w:type="dxa"/>
            <w:vAlign w:val="center"/>
          </w:tcPr>
          <w:p w14:paraId="5D0359A3" w14:textId="4C1A08ED" w:rsidR="00622082" w:rsidRPr="00622082" w:rsidRDefault="00622082">
            <w:pPr>
              <w:ind w:left="-360"/>
              <w:jc w:val="center"/>
              <w:textAlignment w:val="baseline"/>
              <w:rPr>
                <w:rFonts w:ascii="Times New Roman" w:eastAsia="Times New Roman" w:hAnsi="Times New Roman" w:cs="Times New Roman"/>
                <w:b/>
                <w:sz w:val="24"/>
                <w:szCs w:val="24"/>
              </w:rPr>
            </w:pPr>
            <w:r w:rsidRPr="00622082">
              <w:rPr>
                <w:rFonts w:ascii="Times New Roman" w:eastAsia="Times New Roman" w:hAnsi="Times New Roman" w:cs="Times New Roman"/>
                <w:b/>
                <w:sz w:val="24"/>
                <w:szCs w:val="24"/>
              </w:rPr>
              <w:lastRenderedPageBreak/>
              <w:t xml:space="preserve">Approved Mathematical </w:t>
            </w:r>
            <w:r w:rsidR="008A6CAE">
              <w:rPr>
                <w:rFonts w:ascii="Times New Roman" w:eastAsia="Times New Roman" w:hAnsi="Times New Roman" w:cs="Times New Roman"/>
                <w:b/>
                <w:sz w:val="24"/>
                <w:szCs w:val="24"/>
              </w:rPr>
              <w:t>Features/</w:t>
            </w:r>
            <w:r w:rsidRPr="00622082">
              <w:rPr>
                <w:rFonts w:ascii="Times New Roman" w:eastAsia="Times New Roman" w:hAnsi="Times New Roman" w:cs="Times New Roman"/>
                <w:b/>
                <w:sz w:val="24"/>
                <w:szCs w:val="24"/>
              </w:rPr>
              <w:t>Capabilities</w:t>
            </w:r>
          </w:p>
        </w:tc>
      </w:tr>
      <w:tr w:rsidR="00622082" w:rsidRPr="00622082" w14:paraId="16EFEE3D" w14:textId="77777777" w:rsidTr="00622082">
        <w:trPr>
          <w:trHeight w:val="274"/>
          <w:jc w:val="center"/>
        </w:trPr>
        <w:tc>
          <w:tcPr>
            <w:tcW w:w="8174" w:type="dxa"/>
            <w:vAlign w:val="center"/>
          </w:tcPr>
          <w:p w14:paraId="380AF1ED" w14:textId="77777777" w:rsidR="00622082" w:rsidRPr="00622082" w:rsidRDefault="00622082">
            <w:pPr>
              <w:numPr>
                <w:ilvl w:val="0"/>
                <w:numId w:val="16"/>
              </w:numPr>
              <w:ind w:left="522" w:hanging="180"/>
              <w:textAlignment w:val="baseline"/>
              <w:rPr>
                <w:rFonts w:ascii="Times New Roman" w:hAnsi="Times New Roman" w:cs="Times New Roman"/>
                <w:b/>
                <w:sz w:val="24"/>
                <w:szCs w:val="24"/>
                <w:shd w:val="clear" w:color="auto" w:fill="FFFFFF"/>
              </w:rPr>
            </w:pPr>
            <w:r w:rsidRPr="00622082">
              <w:rPr>
                <w:rFonts w:ascii="Times New Roman" w:hAnsi="Times New Roman" w:cs="Times New Roman"/>
                <w:sz w:val="24"/>
                <w:szCs w:val="24"/>
              </w:rPr>
              <w:t>Single line or multi-line display</w:t>
            </w:r>
          </w:p>
        </w:tc>
      </w:tr>
      <w:tr w:rsidR="00622082" w:rsidRPr="00622082" w14:paraId="2D561B36" w14:textId="77777777" w:rsidTr="00622082">
        <w:trPr>
          <w:trHeight w:val="274"/>
          <w:jc w:val="center"/>
        </w:trPr>
        <w:tc>
          <w:tcPr>
            <w:tcW w:w="8174" w:type="dxa"/>
            <w:vAlign w:val="center"/>
          </w:tcPr>
          <w:p w14:paraId="65D16680" w14:textId="77777777" w:rsidR="00622082" w:rsidRPr="00622082" w:rsidRDefault="00622082">
            <w:pPr>
              <w:numPr>
                <w:ilvl w:val="0"/>
                <w:numId w:val="15"/>
              </w:numPr>
              <w:ind w:left="522" w:hanging="180"/>
              <w:textAlignment w:val="baseline"/>
              <w:rPr>
                <w:rFonts w:ascii="Times New Roman" w:eastAsia="Times New Roman" w:hAnsi="Times New Roman" w:cs="Times New Roman"/>
                <w:sz w:val="24"/>
                <w:szCs w:val="24"/>
              </w:rPr>
            </w:pPr>
            <w:r w:rsidRPr="00622082">
              <w:rPr>
                <w:rFonts w:ascii="Times New Roman" w:eastAsia="Times New Roman" w:hAnsi="Times New Roman" w:cs="Times New Roman"/>
                <w:sz w:val="24"/>
                <w:szCs w:val="24"/>
              </w:rPr>
              <w:t>Add (+), Subtract (-), Multiply (x), Divide (÷)</w:t>
            </w:r>
          </w:p>
        </w:tc>
      </w:tr>
      <w:tr w:rsidR="00622082" w:rsidRPr="00622082" w14:paraId="4E65007B" w14:textId="77777777" w:rsidTr="00622082">
        <w:trPr>
          <w:trHeight w:val="274"/>
          <w:jc w:val="center"/>
        </w:trPr>
        <w:tc>
          <w:tcPr>
            <w:tcW w:w="8174" w:type="dxa"/>
            <w:vAlign w:val="center"/>
          </w:tcPr>
          <w:p w14:paraId="5AB43513" w14:textId="77777777" w:rsidR="00622082" w:rsidRPr="00622082" w:rsidRDefault="00622082">
            <w:pPr>
              <w:numPr>
                <w:ilvl w:val="0"/>
                <w:numId w:val="15"/>
              </w:numPr>
              <w:ind w:left="522" w:hanging="180"/>
              <w:textAlignment w:val="baseline"/>
              <w:rPr>
                <w:rFonts w:ascii="Times New Roman" w:eastAsia="Times New Roman" w:hAnsi="Times New Roman" w:cs="Times New Roman"/>
                <w:sz w:val="24"/>
                <w:szCs w:val="24"/>
              </w:rPr>
            </w:pPr>
            <w:r w:rsidRPr="00622082">
              <w:rPr>
                <w:rFonts w:ascii="Times New Roman" w:eastAsia="Times New Roman" w:hAnsi="Times New Roman" w:cs="Times New Roman"/>
                <w:sz w:val="24"/>
                <w:szCs w:val="24"/>
              </w:rPr>
              <w:t>Square Root (</w:t>
            </w:r>
            <m:oMath>
              <m:rad>
                <m:radPr>
                  <m:degHide m:val="1"/>
                  <m:ctrlPr>
                    <w:rPr>
                      <w:rFonts w:ascii="Cambria Math" w:hAnsi="Cambria Math" w:cs="Times New Roman"/>
                      <w:i/>
                      <w:iCs/>
                      <w:sz w:val="24"/>
                      <w:szCs w:val="24"/>
                    </w:rPr>
                  </m:ctrlPr>
                </m:radPr>
                <m:deg/>
                <m:e/>
              </m:rad>
            </m:oMath>
            <w:r w:rsidRPr="00622082">
              <w:rPr>
                <w:rFonts w:ascii="Times New Roman" w:eastAsia="Times New Roman" w:hAnsi="Times New Roman" w:cs="Times New Roman"/>
                <w:sz w:val="24"/>
                <w:szCs w:val="24"/>
              </w:rPr>
              <w:t>)</w:t>
            </w:r>
          </w:p>
        </w:tc>
      </w:tr>
      <w:tr w:rsidR="00622082" w:rsidRPr="00622082" w14:paraId="3AD9B0C8" w14:textId="77777777" w:rsidTr="00622082">
        <w:trPr>
          <w:trHeight w:val="41"/>
          <w:jc w:val="center"/>
        </w:trPr>
        <w:tc>
          <w:tcPr>
            <w:tcW w:w="8174" w:type="dxa"/>
            <w:vAlign w:val="center"/>
          </w:tcPr>
          <w:p w14:paraId="368F8478" w14:textId="4DDD129E" w:rsidR="00622082" w:rsidRPr="00622082" w:rsidRDefault="00622082">
            <w:pPr>
              <w:numPr>
                <w:ilvl w:val="0"/>
                <w:numId w:val="15"/>
              </w:numPr>
              <w:ind w:left="522" w:hanging="180"/>
              <w:textAlignment w:val="baseline"/>
              <w:rPr>
                <w:rFonts w:ascii="Times New Roman" w:hAnsi="Times New Roman" w:cs="Times New Roman"/>
                <w:b/>
                <w:bCs/>
                <w:sz w:val="24"/>
                <w:szCs w:val="24"/>
                <w:shd w:val="clear" w:color="auto" w:fill="FFFFFF"/>
              </w:rPr>
            </w:pPr>
            <w:r w:rsidRPr="00622082">
              <w:rPr>
                <w:rFonts w:ascii="Times New Roman" w:eastAsia="Times New Roman" w:hAnsi="Times New Roman" w:cs="Times New Roman"/>
                <w:sz w:val="24"/>
                <w:szCs w:val="24"/>
              </w:rPr>
              <w:t xml:space="preserve">Parenthesis </w:t>
            </w:r>
            <w:r w:rsidR="00C13CEA" w:rsidRPr="00622082">
              <w:rPr>
                <w:rFonts w:ascii="Times New Roman" w:eastAsia="Times New Roman" w:hAnsi="Times New Roman" w:cs="Times New Roman"/>
                <w:sz w:val="24"/>
                <w:szCs w:val="24"/>
              </w:rPr>
              <w:t>()</w:t>
            </w:r>
          </w:p>
        </w:tc>
      </w:tr>
    </w:tbl>
    <w:p w14:paraId="46967B14" w14:textId="77777777" w:rsidR="00622082" w:rsidRDefault="00622082" w:rsidP="00622082">
      <w:pPr>
        <w:spacing w:before="120" w:after="120"/>
        <w:rPr>
          <w:rFonts w:cs="Times New Roman"/>
          <w:szCs w:val="24"/>
        </w:rPr>
      </w:pPr>
    </w:p>
    <w:p w14:paraId="4C5FC38B" w14:textId="6643801B" w:rsidR="00622082" w:rsidRPr="00622082" w:rsidRDefault="00622082" w:rsidP="00622082">
      <w:pPr>
        <w:spacing w:before="120" w:after="120"/>
        <w:rPr>
          <w:rFonts w:ascii="Times New Roman" w:hAnsi="Times New Roman" w:cs="Times New Roman"/>
          <w:sz w:val="24"/>
          <w:szCs w:val="24"/>
        </w:rPr>
      </w:pPr>
      <w:r w:rsidRPr="00AA1235">
        <w:rPr>
          <w:rStyle w:val="Heading5Char"/>
        </w:rPr>
        <w:t>Scientific Calculators:</w:t>
      </w:r>
      <w:r w:rsidRPr="00622082">
        <w:rPr>
          <w:rFonts w:cs="Times New Roman"/>
          <w:szCs w:val="24"/>
        </w:rPr>
        <w:t xml:space="preserve"> </w:t>
      </w:r>
      <w:r w:rsidRPr="00622082">
        <w:rPr>
          <w:rFonts w:ascii="Times New Roman" w:hAnsi="Times New Roman" w:cs="Times New Roman"/>
          <w:b/>
          <w:sz w:val="24"/>
          <w:szCs w:val="24"/>
        </w:rPr>
        <w:br/>
      </w:r>
      <w:r w:rsidRPr="00622082">
        <w:rPr>
          <w:rFonts w:ascii="Times New Roman" w:hAnsi="Times New Roman" w:cs="Times New Roman"/>
          <w:sz w:val="24"/>
          <w:szCs w:val="24"/>
        </w:rPr>
        <w:t>The following features and capabilities are approved for scientific calculators used for state assessments, although not all scientific calculators will include all of these features.</w:t>
      </w:r>
    </w:p>
    <w:tbl>
      <w:tblPr>
        <w:tblStyle w:val="TableGrid3"/>
        <w:tblW w:w="0" w:type="auto"/>
        <w:jc w:val="center"/>
        <w:tblLook w:val="04A0" w:firstRow="1" w:lastRow="0" w:firstColumn="1" w:lastColumn="0" w:noHBand="0" w:noVBand="1"/>
      </w:tblPr>
      <w:tblGrid>
        <w:gridCol w:w="8174"/>
      </w:tblGrid>
      <w:tr w:rsidR="00622082" w:rsidRPr="00622082" w14:paraId="14D8A2EC" w14:textId="77777777" w:rsidTr="00622082">
        <w:trPr>
          <w:trHeight w:val="343"/>
          <w:tblHeader/>
          <w:jc w:val="center"/>
        </w:trPr>
        <w:tc>
          <w:tcPr>
            <w:tcW w:w="8174" w:type="dxa"/>
            <w:vAlign w:val="center"/>
          </w:tcPr>
          <w:p w14:paraId="1F36D00F" w14:textId="140D1C9C" w:rsidR="00622082" w:rsidRPr="00622082" w:rsidRDefault="00622082">
            <w:pPr>
              <w:ind w:left="-360"/>
              <w:jc w:val="center"/>
              <w:textAlignment w:val="baseline"/>
              <w:rPr>
                <w:rFonts w:ascii="Times New Roman" w:eastAsia="Times New Roman" w:hAnsi="Times New Roman" w:cs="Times New Roman"/>
                <w:b/>
                <w:sz w:val="24"/>
                <w:szCs w:val="24"/>
              </w:rPr>
            </w:pPr>
            <w:r w:rsidRPr="00622082">
              <w:rPr>
                <w:rFonts w:ascii="Times New Roman" w:eastAsia="Times New Roman" w:hAnsi="Times New Roman" w:cs="Times New Roman"/>
                <w:b/>
                <w:sz w:val="24"/>
                <w:szCs w:val="24"/>
              </w:rPr>
              <w:t xml:space="preserve">Approved Mathematical </w:t>
            </w:r>
            <w:r w:rsidR="008A6CAE">
              <w:rPr>
                <w:rFonts w:ascii="Times New Roman" w:eastAsia="Times New Roman" w:hAnsi="Times New Roman" w:cs="Times New Roman"/>
                <w:b/>
                <w:sz w:val="24"/>
                <w:szCs w:val="24"/>
              </w:rPr>
              <w:t>Features/</w:t>
            </w:r>
            <w:r w:rsidRPr="00622082">
              <w:rPr>
                <w:rFonts w:ascii="Times New Roman" w:eastAsia="Times New Roman" w:hAnsi="Times New Roman" w:cs="Times New Roman"/>
                <w:b/>
                <w:sz w:val="24"/>
                <w:szCs w:val="24"/>
              </w:rPr>
              <w:t>Capabilities</w:t>
            </w:r>
          </w:p>
        </w:tc>
      </w:tr>
      <w:tr w:rsidR="00622082" w:rsidRPr="00622082" w14:paraId="6A51B8CF" w14:textId="77777777" w:rsidTr="00622082">
        <w:trPr>
          <w:trHeight w:val="161"/>
          <w:jc w:val="center"/>
        </w:trPr>
        <w:tc>
          <w:tcPr>
            <w:tcW w:w="8174" w:type="dxa"/>
          </w:tcPr>
          <w:p w14:paraId="4BC1F145" w14:textId="77777777" w:rsidR="00622082" w:rsidRPr="00622082" w:rsidRDefault="00622082">
            <w:pPr>
              <w:ind w:left="162"/>
              <w:textAlignment w:val="baseline"/>
              <w:rPr>
                <w:rFonts w:ascii="Times New Roman" w:hAnsi="Times New Roman" w:cs="Times New Roman"/>
                <w:b/>
                <w:sz w:val="24"/>
                <w:szCs w:val="24"/>
                <w:shd w:val="clear" w:color="auto" w:fill="FFFFFF"/>
              </w:rPr>
            </w:pPr>
            <w:r w:rsidRPr="00622082">
              <w:rPr>
                <w:rFonts w:ascii="Times New Roman" w:hAnsi="Times New Roman" w:cs="Times New Roman"/>
                <w:b/>
                <w:sz w:val="24"/>
                <w:szCs w:val="24"/>
                <w:shd w:val="clear" w:color="auto" w:fill="FFFFFF"/>
              </w:rPr>
              <w:t>General Features:</w:t>
            </w:r>
          </w:p>
        </w:tc>
      </w:tr>
      <w:tr w:rsidR="00622082" w:rsidRPr="00622082" w14:paraId="4C15E358" w14:textId="77777777" w:rsidTr="00622082">
        <w:trPr>
          <w:trHeight w:val="161"/>
          <w:jc w:val="center"/>
        </w:trPr>
        <w:tc>
          <w:tcPr>
            <w:tcW w:w="8174" w:type="dxa"/>
          </w:tcPr>
          <w:p w14:paraId="169ACF78" w14:textId="77777777" w:rsidR="00622082" w:rsidRPr="00622082" w:rsidRDefault="00622082">
            <w:pPr>
              <w:numPr>
                <w:ilvl w:val="0"/>
                <w:numId w:val="15"/>
              </w:numPr>
              <w:ind w:left="522" w:hanging="180"/>
              <w:contextualSpacing/>
              <w:textAlignment w:val="baseline"/>
              <w:rPr>
                <w:rFonts w:ascii="Times New Roman" w:eastAsia="Times New Roman" w:hAnsi="Times New Roman" w:cs="Times New Roman"/>
                <w:sz w:val="24"/>
                <w:szCs w:val="24"/>
              </w:rPr>
            </w:pPr>
            <w:r w:rsidRPr="00622082">
              <w:rPr>
                <w:rFonts w:ascii="Times New Roman" w:eastAsia="Times New Roman" w:hAnsi="Times New Roman" w:cs="Times New Roman"/>
                <w:sz w:val="24"/>
                <w:szCs w:val="24"/>
              </w:rPr>
              <w:t>Single line or multi-line display</w:t>
            </w:r>
          </w:p>
        </w:tc>
      </w:tr>
      <w:tr w:rsidR="00622082" w:rsidRPr="00622082" w14:paraId="5020098C" w14:textId="77777777" w:rsidTr="00622082">
        <w:trPr>
          <w:trHeight w:val="143"/>
          <w:jc w:val="center"/>
        </w:trPr>
        <w:tc>
          <w:tcPr>
            <w:tcW w:w="8174" w:type="dxa"/>
          </w:tcPr>
          <w:p w14:paraId="13055F27" w14:textId="77777777" w:rsidR="00622082" w:rsidRPr="00622082" w:rsidDel="00F72157" w:rsidRDefault="00622082">
            <w:pPr>
              <w:numPr>
                <w:ilvl w:val="0"/>
                <w:numId w:val="15"/>
              </w:numPr>
              <w:ind w:left="522" w:hanging="180"/>
              <w:contextualSpacing/>
              <w:textAlignment w:val="baseline"/>
              <w:rPr>
                <w:rFonts w:ascii="Times New Roman" w:eastAsia="Times New Roman" w:hAnsi="Times New Roman" w:cs="Times New Roman"/>
                <w:sz w:val="24"/>
                <w:szCs w:val="24"/>
              </w:rPr>
            </w:pPr>
            <w:r w:rsidRPr="00622082">
              <w:rPr>
                <w:rFonts w:ascii="Times New Roman" w:eastAsia="Times New Roman" w:hAnsi="Times New Roman" w:cs="Times New Roman"/>
                <w:sz w:val="24"/>
                <w:szCs w:val="24"/>
              </w:rPr>
              <w:t>QWERTY keyboard</w:t>
            </w:r>
          </w:p>
        </w:tc>
      </w:tr>
      <w:tr w:rsidR="00622082" w:rsidRPr="00622082" w14:paraId="5FF81F1C" w14:textId="77777777" w:rsidTr="00622082">
        <w:trPr>
          <w:trHeight w:val="206"/>
          <w:jc w:val="center"/>
        </w:trPr>
        <w:tc>
          <w:tcPr>
            <w:tcW w:w="8174" w:type="dxa"/>
          </w:tcPr>
          <w:p w14:paraId="4536BCDC" w14:textId="172FA108" w:rsidR="00622082" w:rsidRPr="00622082" w:rsidRDefault="00622082">
            <w:pPr>
              <w:numPr>
                <w:ilvl w:val="0"/>
                <w:numId w:val="15"/>
              </w:numPr>
              <w:ind w:left="522" w:hanging="180"/>
              <w:contextualSpacing/>
              <w:textAlignment w:val="baseline"/>
              <w:rPr>
                <w:rFonts w:ascii="Times New Roman" w:eastAsia="Times New Roman" w:hAnsi="Times New Roman" w:cs="Times New Roman"/>
                <w:sz w:val="24"/>
                <w:szCs w:val="24"/>
              </w:rPr>
            </w:pPr>
            <w:r w:rsidRPr="00622082">
              <w:rPr>
                <w:rFonts w:ascii="Times New Roman" w:eastAsia="Times New Roman" w:hAnsi="Times New Roman" w:cs="Times New Roman"/>
                <w:sz w:val="24"/>
                <w:szCs w:val="24"/>
              </w:rPr>
              <w:t xml:space="preserve">Horizontal fraction bar (This </w:t>
            </w:r>
            <w:r w:rsidR="00823850">
              <w:rPr>
                <w:rFonts w:ascii="Times New Roman" w:eastAsia="Times New Roman" w:hAnsi="Times New Roman" w:cs="Times New Roman"/>
                <w:sz w:val="24"/>
                <w:szCs w:val="24"/>
              </w:rPr>
              <w:t xml:space="preserve">feature displays a “stacked” fraction where the numerator appears over the denominator. This </w:t>
            </w:r>
            <w:r w:rsidRPr="00622082">
              <w:rPr>
                <w:rFonts w:ascii="Times New Roman" w:eastAsia="Times New Roman" w:hAnsi="Times New Roman" w:cs="Times New Roman"/>
                <w:sz w:val="24"/>
                <w:szCs w:val="24"/>
              </w:rPr>
              <w:t>does not provide decimal</w:t>
            </w:r>
            <w:r w:rsidR="00823850">
              <w:rPr>
                <w:rFonts w:ascii="Times New Roman" w:eastAsia="Times New Roman" w:hAnsi="Times New Roman" w:cs="Times New Roman"/>
                <w:sz w:val="24"/>
                <w:szCs w:val="24"/>
              </w:rPr>
              <w:t>-</w:t>
            </w:r>
            <w:r w:rsidRPr="00622082">
              <w:rPr>
                <w:rFonts w:ascii="Times New Roman" w:eastAsia="Times New Roman" w:hAnsi="Times New Roman" w:cs="Times New Roman"/>
                <w:sz w:val="24"/>
                <w:szCs w:val="24"/>
              </w:rPr>
              <w:t>to</w:t>
            </w:r>
            <w:r w:rsidR="00823850">
              <w:rPr>
                <w:rFonts w:ascii="Times New Roman" w:eastAsia="Times New Roman" w:hAnsi="Times New Roman" w:cs="Times New Roman"/>
                <w:sz w:val="24"/>
                <w:szCs w:val="24"/>
              </w:rPr>
              <w:t>-</w:t>
            </w:r>
            <w:r w:rsidRPr="00622082">
              <w:rPr>
                <w:rFonts w:ascii="Times New Roman" w:eastAsia="Times New Roman" w:hAnsi="Times New Roman" w:cs="Times New Roman"/>
                <w:sz w:val="24"/>
                <w:szCs w:val="24"/>
              </w:rPr>
              <w:t xml:space="preserve"> fraction</w:t>
            </w:r>
            <w:r w:rsidRPr="00622082" w:rsidDel="00BE35BC">
              <w:rPr>
                <w:rStyle w:val="CommentReference"/>
                <w:rFonts w:ascii="Times New Roman" w:hAnsi="Times New Roman" w:cs="Times New Roman"/>
                <w:sz w:val="24"/>
                <w:szCs w:val="24"/>
              </w:rPr>
              <w:t xml:space="preserve"> </w:t>
            </w:r>
            <w:r w:rsidRPr="00622082">
              <w:rPr>
                <w:rFonts w:ascii="Times New Roman" w:eastAsia="Times New Roman" w:hAnsi="Times New Roman" w:cs="Times New Roman"/>
                <w:sz w:val="24"/>
                <w:szCs w:val="24"/>
              </w:rPr>
              <w:t>conversion.)</w:t>
            </w:r>
          </w:p>
        </w:tc>
      </w:tr>
      <w:tr w:rsidR="00622082" w:rsidRPr="00622082" w14:paraId="745CCC0E" w14:textId="77777777" w:rsidTr="00622082">
        <w:trPr>
          <w:trHeight w:val="170"/>
          <w:jc w:val="center"/>
        </w:trPr>
        <w:tc>
          <w:tcPr>
            <w:tcW w:w="8174" w:type="dxa"/>
          </w:tcPr>
          <w:p w14:paraId="220D5403" w14:textId="77777777" w:rsidR="00622082" w:rsidRPr="00622082" w:rsidRDefault="00622082">
            <w:pPr>
              <w:numPr>
                <w:ilvl w:val="0"/>
                <w:numId w:val="15"/>
              </w:numPr>
              <w:ind w:left="522" w:hanging="180"/>
              <w:contextualSpacing/>
              <w:textAlignment w:val="baseline"/>
              <w:rPr>
                <w:rFonts w:ascii="Times New Roman" w:eastAsia="Times New Roman" w:hAnsi="Times New Roman" w:cs="Times New Roman"/>
                <w:sz w:val="24"/>
                <w:szCs w:val="24"/>
              </w:rPr>
            </w:pPr>
            <w:r w:rsidRPr="00622082">
              <w:rPr>
                <w:rFonts w:ascii="Times New Roman" w:eastAsia="Times New Roman" w:hAnsi="Times New Roman" w:cs="Times New Roman"/>
                <w:sz w:val="24"/>
                <w:szCs w:val="24"/>
              </w:rPr>
              <w:t>AOS: (Algebraic Operating System)</w:t>
            </w:r>
          </w:p>
        </w:tc>
      </w:tr>
      <w:tr w:rsidR="00622082" w:rsidRPr="00622082" w14:paraId="2503C2F1" w14:textId="77777777" w:rsidTr="00622082">
        <w:trPr>
          <w:trHeight w:val="152"/>
          <w:jc w:val="center"/>
        </w:trPr>
        <w:tc>
          <w:tcPr>
            <w:tcW w:w="8174" w:type="dxa"/>
          </w:tcPr>
          <w:p w14:paraId="40A56AEC" w14:textId="77777777" w:rsidR="00622082" w:rsidRPr="00622082" w:rsidRDefault="00622082">
            <w:pPr>
              <w:numPr>
                <w:ilvl w:val="0"/>
                <w:numId w:val="15"/>
              </w:numPr>
              <w:ind w:left="522" w:hanging="180"/>
              <w:contextualSpacing/>
              <w:textAlignment w:val="baseline"/>
              <w:rPr>
                <w:rFonts w:ascii="Times New Roman" w:eastAsia="Times New Roman" w:hAnsi="Times New Roman" w:cs="Times New Roman"/>
                <w:sz w:val="24"/>
                <w:szCs w:val="24"/>
              </w:rPr>
            </w:pPr>
            <w:r w:rsidRPr="00622082">
              <w:rPr>
                <w:rFonts w:ascii="Times New Roman" w:hAnsi="Times New Roman" w:cs="Times New Roman"/>
                <w:sz w:val="24"/>
                <w:szCs w:val="24"/>
                <w:shd w:val="clear" w:color="auto" w:fill="FFFFFF"/>
              </w:rPr>
              <w:t>Fixed Decimal Capabilities</w:t>
            </w:r>
          </w:p>
        </w:tc>
      </w:tr>
      <w:tr w:rsidR="00622082" w:rsidRPr="00622082" w14:paraId="6CA6DCD1" w14:textId="77777777" w:rsidTr="00622082">
        <w:trPr>
          <w:trHeight w:val="116"/>
          <w:jc w:val="center"/>
        </w:trPr>
        <w:tc>
          <w:tcPr>
            <w:tcW w:w="8174" w:type="dxa"/>
          </w:tcPr>
          <w:p w14:paraId="51D17CA0" w14:textId="77777777" w:rsidR="00622082" w:rsidRPr="00622082" w:rsidRDefault="00622082">
            <w:pPr>
              <w:numPr>
                <w:ilvl w:val="0"/>
                <w:numId w:val="15"/>
              </w:numPr>
              <w:ind w:left="522" w:hanging="180"/>
              <w:contextualSpacing/>
              <w:textAlignment w:val="baseline"/>
              <w:rPr>
                <w:rFonts w:ascii="Times New Roman" w:hAnsi="Times New Roman" w:cs="Times New Roman"/>
                <w:sz w:val="24"/>
                <w:szCs w:val="24"/>
                <w:shd w:val="clear" w:color="auto" w:fill="FFFFFF"/>
              </w:rPr>
            </w:pPr>
            <w:r w:rsidRPr="00622082">
              <w:rPr>
                <w:rFonts w:ascii="Times New Roman" w:hAnsi="Times New Roman" w:cs="Times New Roman"/>
                <w:sz w:val="24"/>
                <w:szCs w:val="24"/>
                <w:shd w:val="clear" w:color="auto" w:fill="FFFFFF"/>
              </w:rPr>
              <w:t>Scientific Notation (EE or EXP)</w:t>
            </w:r>
          </w:p>
        </w:tc>
      </w:tr>
      <w:tr w:rsidR="00622082" w:rsidRPr="00622082" w14:paraId="76786AE8" w14:textId="77777777" w:rsidTr="00622082">
        <w:trPr>
          <w:trHeight w:val="89"/>
          <w:jc w:val="center"/>
        </w:trPr>
        <w:tc>
          <w:tcPr>
            <w:tcW w:w="8174" w:type="dxa"/>
          </w:tcPr>
          <w:p w14:paraId="2CEF6167" w14:textId="77777777" w:rsidR="00622082" w:rsidRPr="00622082" w:rsidRDefault="00622082">
            <w:pPr>
              <w:ind w:left="162"/>
              <w:textAlignment w:val="baseline"/>
              <w:rPr>
                <w:rFonts w:ascii="Times New Roman" w:eastAsia="Times New Roman" w:hAnsi="Times New Roman" w:cs="Times New Roman"/>
                <w:b/>
                <w:sz w:val="24"/>
                <w:szCs w:val="24"/>
              </w:rPr>
            </w:pPr>
            <w:r w:rsidRPr="00622082">
              <w:rPr>
                <w:rFonts w:ascii="Times New Roman" w:eastAsia="Times New Roman" w:hAnsi="Times New Roman" w:cs="Times New Roman"/>
                <w:b/>
                <w:sz w:val="24"/>
                <w:szCs w:val="24"/>
              </w:rPr>
              <w:t>Math Functions:</w:t>
            </w:r>
          </w:p>
        </w:tc>
      </w:tr>
      <w:tr w:rsidR="00622082" w:rsidRPr="00622082" w14:paraId="5C05F0C0" w14:textId="77777777" w:rsidTr="00622082">
        <w:trPr>
          <w:trHeight w:val="278"/>
          <w:jc w:val="center"/>
        </w:trPr>
        <w:tc>
          <w:tcPr>
            <w:tcW w:w="8174" w:type="dxa"/>
          </w:tcPr>
          <w:p w14:paraId="106DB6AE" w14:textId="77777777" w:rsidR="00622082" w:rsidRPr="00622082" w:rsidRDefault="00622082">
            <w:pPr>
              <w:numPr>
                <w:ilvl w:val="0"/>
                <w:numId w:val="17"/>
              </w:numPr>
              <w:ind w:left="522" w:hanging="180"/>
              <w:contextualSpacing/>
              <w:textAlignment w:val="baseline"/>
              <w:rPr>
                <w:rFonts w:ascii="Times New Roman" w:eastAsia="Times New Roman" w:hAnsi="Times New Roman" w:cs="Times New Roman"/>
                <w:sz w:val="24"/>
                <w:szCs w:val="24"/>
              </w:rPr>
            </w:pPr>
            <w:r w:rsidRPr="00622082">
              <w:rPr>
                <w:rFonts w:ascii="Times New Roman" w:eastAsia="Times New Roman" w:hAnsi="Times New Roman" w:cs="Times New Roman"/>
                <w:sz w:val="24"/>
                <w:szCs w:val="24"/>
              </w:rPr>
              <w:t>Add (+), Subtract (-), Multiply (x), Divide (÷)</w:t>
            </w:r>
          </w:p>
        </w:tc>
      </w:tr>
      <w:tr w:rsidR="00622082" w:rsidRPr="00622082" w14:paraId="0D02A3D6" w14:textId="77777777" w:rsidTr="00622082">
        <w:trPr>
          <w:trHeight w:val="98"/>
          <w:jc w:val="center"/>
        </w:trPr>
        <w:tc>
          <w:tcPr>
            <w:tcW w:w="8174" w:type="dxa"/>
          </w:tcPr>
          <w:p w14:paraId="59E3A375" w14:textId="77777777" w:rsidR="00622082" w:rsidRPr="00622082" w:rsidRDefault="00622082">
            <w:pPr>
              <w:numPr>
                <w:ilvl w:val="0"/>
                <w:numId w:val="17"/>
              </w:numPr>
              <w:ind w:left="522" w:hanging="180"/>
              <w:contextualSpacing/>
              <w:textAlignment w:val="baseline"/>
              <w:rPr>
                <w:rFonts w:ascii="Times New Roman" w:eastAsia="Times New Roman" w:hAnsi="Times New Roman" w:cs="Times New Roman"/>
                <w:sz w:val="24"/>
                <w:szCs w:val="24"/>
              </w:rPr>
            </w:pPr>
            <w:r w:rsidRPr="00622082">
              <w:rPr>
                <w:rFonts w:ascii="Times New Roman" w:eastAsia="Times New Roman" w:hAnsi="Times New Roman" w:cs="Times New Roman"/>
                <w:sz w:val="24"/>
                <w:szCs w:val="24"/>
              </w:rPr>
              <w:t xml:space="preserve">Correct Order of Operations (M, D, A, S) performed by calculator </w:t>
            </w:r>
          </w:p>
        </w:tc>
      </w:tr>
      <w:tr w:rsidR="00622082" w:rsidRPr="00622082" w14:paraId="704AD6B4" w14:textId="77777777" w:rsidTr="00622082">
        <w:trPr>
          <w:trHeight w:val="116"/>
          <w:jc w:val="center"/>
        </w:trPr>
        <w:tc>
          <w:tcPr>
            <w:tcW w:w="8174" w:type="dxa"/>
          </w:tcPr>
          <w:p w14:paraId="673ED3A9" w14:textId="77777777" w:rsidR="00622082" w:rsidRPr="00622082" w:rsidRDefault="00622082">
            <w:pPr>
              <w:numPr>
                <w:ilvl w:val="0"/>
                <w:numId w:val="17"/>
              </w:numPr>
              <w:ind w:left="522" w:hanging="180"/>
              <w:contextualSpacing/>
              <w:textAlignment w:val="baseline"/>
              <w:rPr>
                <w:rFonts w:ascii="Times New Roman" w:eastAsia="Times New Roman" w:hAnsi="Times New Roman" w:cs="Times New Roman"/>
                <w:sz w:val="24"/>
                <w:szCs w:val="24"/>
              </w:rPr>
            </w:pPr>
            <w:r w:rsidRPr="00622082">
              <w:rPr>
                <w:rFonts w:ascii="Times New Roman" w:eastAsia="Times New Roman" w:hAnsi="Times New Roman" w:cs="Times New Roman"/>
                <w:sz w:val="24"/>
                <w:szCs w:val="24"/>
              </w:rPr>
              <w:t>One constant (K)</w:t>
            </w:r>
          </w:p>
        </w:tc>
      </w:tr>
      <w:tr w:rsidR="00622082" w:rsidRPr="00622082" w14:paraId="27BF7757" w14:textId="77777777" w:rsidTr="00622082">
        <w:trPr>
          <w:trHeight w:val="206"/>
          <w:jc w:val="center"/>
        </w:trPr>
        <w:tc>
          <w:tcPr>
            <w:tcW w:w="8174" w:type="dxa"/>
          </w:tcPr>
          <w:p w14:paraId="7B1D2272" w14:textId="37EE4124" w:rsidR="00622082" w:rsidRPr="00622082" w:rsidRDefault="00622082">
            <w:pPr>
              <w:numPr>
                <w:ilvl w:val="0"/>
                <w:numId w:val="17"/>
              </w:numPr>
              <w:ind w:left="522" w:hanging="180"/>
              <w:contextualSpacing/>
              <w:textAlignment w:val="baseline"/>
              <w:rPr>
                <w:rFonts w:ascii="Times New Roman" w:eastAsia="Times New Roman" w:hAnsi="Times New Roman" w:cs="Times New Roman"/>
                <w:sz w:val="24"/>
                <w:szCs w:val="24"/>
              </w:rPr>
            </w:pPr>
            <w:r w:rsidRPr="00622082">
              <w:rPr>
                <w:rFonts w:ascii="Times New Roman" w:hAnsi="Times New Roman" w:cs="Times New Roman"/>
                <w:sz w:val="24"/>
                <w:szCs w:val="24"/>
                <w:shd w:val="clear" w:color="auto" w:fill="FFFFFF"/>
              </w:rPr>
              <w:t xml:space="preserve">Parenthesis </w:t>
            </w:r>
            <w:r w:rsidR="00C13CEA" w:rsidRPr="00622082">
              <w:rPr>
                <w:rFonts w:ascii="Times New Roman" w:hAnsi="Times New Roman" w:cs="Times New Roman"/>
                <w:sz w:val="24"/>
                <w:szCs w:val="24"/>
                <w:shd w:val="clear" w:color="auto" w:fill="FFFFFF"/>
              </w:rPr>
              <w:t>()</w:t>
            </w:r>
          </w:p>
        </w:tc>
      </w:tr>
      <w:tr w:rsidR="00622082" w:rsidRPr="00622082" w14:paraId="13C384E6" w14:textId="77777777" w:rsidTr="00622082">
        <w:trPr>
          <w:trHeight w:val="215"/>
          <w:jc w:val="center"/>
        </w:trPr>
        <w:tc>
          <w:tcPr>
            <w:tcW w:w="8174" w:type="dxa"/>
          </w:tcPr>
          <w:p w14:paraId="1F36C8D6" w14:textId="77777777" w:rsidR="00622082" w:rsidRPr="00622082" w:rsidRDefault="00622082">
            <w:pPr>
              <w:numPr>
                <w:ilvl w:val="0"/>
                <w:numId w:val="17"/>
              </w:numPr>
              <w:ind w:left="522" w:hanging="180"/>
              <w:contextualSpacing/>
              <w:textAlignment w:val="baseline"/>
              <w:rPr>
                <w:rFonts w:ascii="Times New Roman" w:eastAsia="Times New Roman" w:hAnsi="Times New Roman" w:cs="Times New Roman"/>
                <w:sz w:val="24"/>
                <w:szCs w:val="24"/>
              </w:rPr>
            </w:pPr>
            <w:r w:rsidRPr="00622082">
              <w:rPr>
                <w:rFonts w:ascii="Times New Roman" w:hAnsi="Times New Roman" w:cs="Times New Roman"/>
                <w:sz w:val="24"/>
                <w:szCs w:val="24"/>
                <w:shd w:val="clear" w:color="auto" w:fill="FFFFFF"/>
              </w:rPr>
              <w:t>Change Sign (+/-)</w:t>
            </w:r>
          </w:p>
        </w:tc>
      </w:tr>
      <w:tr w:rsidR="00622082" w:rsidRPr="00622082" w14:paraId="1DAD1DC5" w14:textId="77777777" w:rsidTr="00622082">
        <w:trPr>
          <w:trHeight w:val="134"/>
          <w:jc w:val="center"/>
        </w:trPr>
        <w:tc>
          <w:tcPr>
            <w:tcW w:w="8174" w:type="dxa"/>
          </w:tcPr>
          <w:p w14:paraId="559A5B4B" w14:textId="77777777" w:rsidR="00622082" w:rsidRPr="00622082" w:rsidRDefault="00622082">
            <w:pPr>
              <w:numPr>
                <w:ilvl w:val="0"/>
                <w:numId w:val="17"/>
              </w:numPr>
              <w:ind w:left="522" w:hanging="180"/>
              <w:contextualSpacing/>
              <w:textAlignment w:val="baseline"/>
              <w:rPr>
                <w:rFonts w:ascii="Times New Roman" w:eastAsia="Times New Roman" w:hAnsi="Times New Roman" w:cs="Times New Roman"/>
                <w:sz w:val="24"/>
                <w:szCs w:val="24"/>
              </w:rPr>
            </w:pPr>
            <w:r w:rsidRPr="00622082">
              <w:rPr>
                <w:rFonts w:ascii="Times New Roman" w:hAnsi="Times New Roman" w:cs="Times New Roman"/>
                <w:sz w:val="24"/>
                <w:szCs w:val="24"/>
                <w:shd w:val="clear" w:color="auto" w:fill="FFFFFF"/>
              </w:rPr>
              <w:t>Powers of 10 (10</w:t>
            </w:r>
            <w:r w:rsidRPr="00622082">
              <w:rPr>
                <w:rFonts w:ascii="Times New Roman" w:hAnsi="Times New Roman" w:cs="Times New Roman"/>
                <w:sz w:val="24"/>
                <w:szCs w:val="24"/>
                <w:shd w:val="clear" w:color="auto" w:fill="FFFFFF"/>
                <w:vertAlign w:val="superscript"/>
              </w:rPr>
              <w:t>x</w:t>
            </w:r>
            <w:r w:rsidRPr="00622082">
              <w:rPr>
                <w:rFonts w:ascii="Times New Roman" w:hAnsi="Times New Roman" w:cs="Times New Roman"/>
                <w:sz w:val="24"/>
                <w:szCs w:val="24"/>
                <w:shd w:val="clear" w:color="auto" w:fill="FFFFFF"/>
              </w:rPr>
              <w:t>)</w:t>
            </w:r>
          </w:p>
        </w:tc>
      </w:tr>
      <w:tr w:rsidR="00622082" w:rsidRPr="00622082" w14:paraId="2E5B6386" w14:textId="77777777" w:rsidTr="00AA1235">
        <w:trPr>
          <w:trHeight w:val="296"/>
          <w:jc w:val="center"/>
        </w:trPr>
        <w:tc>
          <w:tcPr>
            <w:tcW w:w="8174" w:type="dxa"/>
            <w:tcBorders>
              <w:bottom w:val="single" w:sz="4" w:space="0" w:color="auto"/>
            </w:tcBorders>
          </w:tcPr>
          <w:p w14:paraId="7FC7C848" w14:textId="71FC1B9B" w:rsidR="00622082" w:rsidRPr="00622082" w:rsidRDefault="00622082">
            <w:pPr>
              <w:numPr>
                <w:ilvl w:val="0"/>
                <w:numId w:val="17"/>
              </w:numPr>
              <w:ind w:left="522" w:hanging="180"/>
              <w:contextualSpacing/>
              <w:textAlignment w:val="baseline"/>
              <w:rPr>
                <w:rFonts w:ascii="Times New Roman" w:hAnsi="Times New Roman" w:cs="Times New Roman"/>
                <w:sz w:val="24"/>
                <w:szCs w:val="24"/>
                <w:shd w:val="clear" w:color="auto" w:fill="FFFFFF"/>
              </w:rPr>
            </w:pPr>
            <w:r w:rsidRPr="00622082">
              <w:rPr>
                <w:rFonts w:ascii="Times New Roman" w:hAnsi="Times New Roman" w:cs="Times New Roman"/>
                <w:sz w:val="24"/>
                <w:szCs w:val="24"/>
                <w:shd w:val="clear" w:color="auto" w:fill="FFFFFF"/>
              </w:rPr>
              <w:t xml:space="preserve"> </w:t>
            </w:r>
            <w:r w:rsidRPr="00622082">
              <w:rPr>
                <w:rFonts w:ascii="Times New Roman" w:eastAsia="Times New Roman" w:hAnsi="Times New Roman" w:cs="Times New Roman"/>
                <w:sz w:val="24"/>
                <w:szCs w:val="24"/>
              </w:rPr>
              <w:t>Percent (%), Square (x²</w:t>
            </w:r>
            <w:r w:rsidR="00C13CEA" w:rsidRPr="00622082">
              <w:rPr>
                <w:rFonts w:ascii="Times New Roman" w:eastAsia="Times New Roman" w:hAnsi="Times New Roman" w:cs="Times New Roman"/>
                <w:sz w:val="24"/>
                <w:szCs w:val="24"/>
              </w:rPr>
              <w:t>), Cube</w:t>
            </w:r>
            <w:r w:rsidRPr="00622082">
              <w:rPr>
                <w:rFonts w:ascii="Times New Roman" w:eastAsia="Times New Roman" w:hAnsi="Times New Roman" w:cs="Times New Roman"/>
                <w:sz w:val="24"/>
                <w:szCs w:val="24"/>
              </w:rPr>
              <w:t xml:space="preserve"> (x</w:t>
            </w:r>
            <w:r w:rsidRPr="00622082">
              <w:rPr>
                <w:rFonts w:ascii="Times New Roman" w:eastAsia="Times New Roman" w:hAnsi="Times New Roman" w:cs="Times New Roman"/>
                <w:sz w:val="24"/>
                <w:szCs w:val="24"/>
                <w:bdr w:val="none" w:sz="0" w:space="0" w:color="auto" w:frame="1"/>
                <w:vertAlign w:val="superscript"/>
              </w:rPr>
              <w:t>3</w:t>
            </w:r>
            <w:r w:rsidRPr="00622082">
              <w:rPr>
                <w:rFonts w:ascii="Times New Roman" w:eastAsia="Times New Roman" w:hAnsi="Times New Roman" w:cs="Times New Roman"/>
                <w:sz w:val="24"/>
                <w:szCs w:val="24"/>
                <w:bdr w:val="none" w:sz="0" w:space="0" w:color="auto" w:frame="1"/>
              </w:rPr>
              <w:t>)</w:t>
            </w:r>
            <w:r w:rsidRPr="00622082">
              <w:rPr>
                <w:rFonts w:ascii="Times New Roman" w:eastAsia="Times New Roman" w:hAnsi="Times New Roman" w:cs="Times New Roman"/>
                <w:sz w:val="24"/>
                <w:szCs w:val="24"/>
              </w:rPr>
              <w:t>, Inverse (¹/x), Raise number to a power (</w:t>
            </w:r>
            <w:proofErr w:type="spellStart"/>
            <w:r w:rsidRPr="00622082">
              <w:rPr>
                <w:rFonts w:ascii="Times New Roman" w:eastAsia="Times New Roman" w:hAnsi="Times New Roman" w:cs="Times New Roman"/>
                <w:sz w:val="24"/>
                <w:szCs w:val="24"/>
              </w:rPr>
              <w:t>xˆy</w:t>
            </w:r>
            <w:proofErr w:type="spellEnd"/>
            <w:r w:rsidRPr="00622082">
              <w:rPr>
                <w:rFonts w:ascii="Times New Roman" w:eastAsia="Times New Roman" w:hAnsi="Times New Roman" w:cs="Times New Roman"/>
                <w:sz w:val="24"/>
                <w:szCs w:val="24"/>
              </w:rPr>
              <w:t>), Pi (</w:t>
            </w:r>
            <w:r w:rsidRPr="00622082">
              <w:rPr>
                <w:rFonts w:ascii="Times New Roman" w:eastAsia="Times New Roman" w:hAnsi="Times New Roman" w:cs="Times New Roman"/>
                <w:sz w:val="24"/>
                <w:szCs w:val="24"/>
                <w:bdr w:val="none" w:sz="0" w:space="0" w:color="auto" w:frame="1"/>
              </w:rPr>
              <w:t>π)</w:t>
            </w:r>
            <w:r w:rsidRPr="00622082">
              <w:rPr>
                <w:rFonts w:ascii="Times New Roman" w:eastAsia="Times New Roman" w:hAnsi="Times New Roman" w:cs="Times New Roman"/>
                <w:sz w:val="24"/>
                <w:szCs w:val="24"/>
              </w:rPr>
              <w:t>, Square Root (</w:t>
            </w:r>
            <m:oMath>
              <m:rad>
                <m:radPr>
                  <m:degHide m:val="1"/>
                  <m:ctrlPr>
                    <w:rPr>
                      <w:rFonts w:ascii="Cambria Math" w:hAnsi="Cambria Math" w:cs="Times New Roman"/>
                      <w:i/>
                      <w:iCs/>
                      <w:sz w:val="24"/>
                      <w:szCs w:val="24"/>
                    </w:rPr>
                  </m:ctrlPr>
                </m:radPr>
                <m:deg/>
                <m:e/>
              </m:rad>
            </m:oMath>
            <w:r w:rsidRPr="00622082">
              <w:rPr>
                <w:rFonts w:ascii="Times New Roman" w:eastAsia="Times New Roman" w:hAnsi="Times New Roman" w:cs="Times New Roman"/>
                <w:sz w:val="24"/>
                <w:szCs w:val="24"/>
              </w:rPr>
              <w:t xml:space="preserve">), Cube Root </w:t>
            </w:r>
            <m:oMath>
              <m:rad>
                <m:radPr>
                  <m:ctrlPr>
                    <w:rPr>
                      <w:rFonts w:ascii="Cambria Math" w:hAnsi="Cambria Math" w:cs="Times New Roman"/>
                      <w:i/>
                      <w:iCs/>
                      <w:sz w:val="24"/>
                      <w:szCs w:val="24"/>
                    </w:rPr>
                  </m:ctrlPr>
                </m:radPr>
                <m:deg>
                  <m:r>
                    <w:rPr>
                      <w:rFonts w:ascii="Cambria Math" w:hAnsi="Cambria Math" w:cs="Times New Roman"/>
                      <w:sz w:val="24"/>
                      <w:szCs w:val="24"/>
                    </w:rPr>
                    <m:t>3</m:t>
                  </m:r>
                </m:deg>
                <m:e/>
              </m:rad>
            </m:oMath>
          </w:p>
        </w:tc>
      </w:tr>
      <w:tr w:rsidR="00622082" w:rsidRPr="00622082" w14:paraId="2262B925" w14:textId="77777777" w:rsidTr="00AA1235">
        <w:trPr>
          <w:trHeight w:val="80"/>
          <w:jc w:val="center"/>
        </w:trPr>
        <w:tc>
          <w:tcPr>
            <w:tcW w:w="8174" w:type="dxa"/>
            <w:tcBorders>
              <w:top w:val="single" w:sz="4" w:space="0" w:color="auto"/>
              <w:left w:val="single" w:sz="4" w:space="0" w:color="auto"/>
              <w:bottom w:val="single" w:sz="4" w:space="0" w:color="auto"/>
              <w:right w:val="single" w:sz="4" w:space="0" w:color="auto"/>
            </w:tcBorders>
          </w:tcPr>
          <w:p w14:paraId="13403CA1" w14:textId="77777777" w:rsidR="00622082" w:rsidRPr="00622082" w:rsidRDefault="00622082">
            <w:pPr>
              <w:ind w:left="162"/>
              <w:textAlignment w:val="baseline"/>
              <w:rPr>
                <w:rFonts w:ascii="Times New Roman" w:hAnsi="Times New Roman" w:cs="Times New Roman"/>
                <w:sz w:val="24"/>
                <w:szCs w:val="24"/>
                <w:shd w:val="clear" w:color="auto" w:fill="FFFFFF"/>
              </w:rPr>
            </w:pPr>
            <w:r w:rsidRPr="00622082">
              <w:rPr>
                <w:rFonts w:ascii="Times New Roman" w:hAnsi="Times New Roman" w:cs="Times New Roman"/>
                <w:b/>
                <w:bCs/>
                <w:sz w:val="24"/>
                <w:szCs w:val="24"/>
                <w:shd w:val="clear" w:color="auto" w:fill="FFFFFF"/>
              </w:rPr>
              <w:t>Trigonometry:</w:t>
            </w:r>
          </w:p>
        </w:tc>
      </w:tr>
      <w:tr w:rsidR="00622082" w:rsidRPr="00622082" w14:paraId="0E4293FE" w14:textId="77777777" w:rsidTr="00622082">
        <w:trPr>
          <w:trHeight w:val="179"/>
          <w:jc w:val="center"/>
        </w:trPr>
        <w:tc>
          <w:tcPr>
            <w:tcW w:w="8174" w:type="dxa"/>
            <w:tcBorders>
              <w:top w:val="single" w:sz="4" w:space="0" w:color="auto"/>
            </w:tcBorders>
          </w:tcPr>
          <w:p w14:paraId="1183F45F" w14:textId="77777777" w:rsidR="00622082" w:rsidRPr="00622082" w:rsidRDefault="00622082">
            <w:pPr>
              <w:numPr>
                <w:ilvl w:val="0"/>
                <w:numId w:val="18"/>
              </w:numPr>
              <w:ind w:left="522" w:hanging="180"/>
              <w:contextualSpacing/>
              <w:textAlignment w:val="baseline"/>
              <w:rPr>
                <w:rFonts w:ascii="Times New Roman" w:eastAsia="Times New Roman" w:hAnsi="Times New Roman" w:cs="Times New Roman"/>
                <w:sz w:val="24"/>
                <w:szCs w:val="24"/>
              </w:rPr>
            </w:pPr>
            <w:r w:rsidRPr="00622082">
              <w:rPr>
                <w:rFonts w:ascii="Times New Roman" w:hAnsi="Times New Roman" w:cs="Times New Roman"/>
                <w:sz w:val="24"/>
                <w:szCs w:val="24"/>
                <w:shd w:val="clear" w:color="auto" w:fill="FFFFFF"/>
              </w:rPr>
              <w:t>Sine (sin), Cosine (cos), Tangent (tan), and Inverses (sin</w:t>
            </w:r>
            <w:r w:rsidRPr="00622082">
              <w:rPr>
                <w:rFonts w:ascii="Times New Roman" w:hAnsi="Times New Roman" w:cs="Times New Roman"/>
                <w:sz w:val="24"/>
                <w:szCs w:val="24"/>
                <w:shd w:val="clear" w:color="auto" w:fill="FFFFFF"/>
                <w:vertAlign w:val="superscript"/>
              </w:rPr>
              <w:t>-1</w:t>
            </w:r>
            <w:r w:rsidRPr="00622082">
              <w:rPr>
                <w:rFonts w:ascii="Times New Roman" w:hAnsi="Times New Roman" w:cs="Times New Roman"/>
                <w:sz w:val="24"/>
                <w:szCs w:val="24"/>
                <w:shd w:val="clear" w:color="auto" w:fill="FFFFFF"/>
              </w:rPr>
              <w:t>, cos</w:t>
            </w:r>
            <w:r w:rsidRPr="00622082">
              <w:rPr>
                <w:rFonts w:ascii="Times New Roman" w:hAnsi="Times New Roman" w:cs="Times New Roman"/>
                <w:sz w:val="24"/>
                <w:szCs w:val="24"/>
                <w:shd w:val="clear" w:color="auto" w:fill="FFFFFF"/>
                <w:vertAlign w:val="superscript"/>
              </w:rPr>
              <w:t>-1</w:t>
            </w:r>
            <w:r w:rsidRPr="00622082">
              <w:rPr>
                <w:rFonts w:ascii="Times New Roman" w:hAnsi="Times New Roman" w:cs="Times New Roman"/>
                <w:sz w:val="24"/>
                <w:szCs w:val="24"/>
                <w:shd w:val="clear" w:color="auto" w:fill="FFFFFF"/>
              </w:rPr>
              <w:t>, tan</w:t>
            </w:r>
            <w:r w:rsidRPr="00622082">
              <w:rPr>
                <w:rFonts w:ascii="Times New Roman" w:hAnsi="Times New Roman" w:cs="Times New Roman"/>
                <w:sz w:val="24"/>
                <w:szCs w:val="24"/>
                <w:shd w:val="clear" w:color="auto" w:fill="FFFFFF"/>
                <w:vertAlign w:val="superscript"/>
              </w:rPr>
              <w:t>-1</w:t>
            </w:r>
            <w:r w:rsidRPr="00622082">
              <w:rPr>
                <w:rFonts w:ascii="Times New Roman" w:hAnsi="Times New Roman" w:cs="Times New Roman"/>
                <w:sz w:val="24"/>
                <w:szCs w:val="24"/>
                <w:shd w:val="clear" w:color="auto" w:fill="FFFFFF"/>
              </w:rPr>
              <w:t>)</w:t>
            </w:r>
          </w:p>
        </w:tc>
      </w:tr>
      <w:tr w:rsidR="00622082" w:rsidRPr="00622082" w14:paraId="769EC78A" w14:textId="77777777" w:rsidTr="00622082">
        <w:trPr>
          <w:trHeight w:val="188"/>
          <w:jc w:val="center"/>
        </w:trPr>
        <w:tc>
          <w:tcPr>
            <w:tcW w:w="8174" w:type="dxa"/>
          </w:tcPr>
          <w:p w14:paraId="0A1F8786" w14:textId="77777777" w:rsidR="00622082" w:rsidRPr="00622082" w:rsidRDefault="00622082">
            <w:pPr>
              <w:numPr>
                <w:ilvl w:val="0"/>
                <w:numId w:val="18"/>
              </w:numPr>
              <w:ind w:left="522" w:hanging="180"/>
              <w:contextualSpacing/>
              <w:textAlignment w:val="baseline"/>
              <w:rPr>
                <w:rFonts w:ascii="Times New Roman" w:eastAsia="Times New Roman" w:hAnsi="Times New Roman" w:cs="Times New Roman"/>
                <w:sz w:val="24"/>
                <w:szCs w:val="24"/>
              </w:rPr>
            </w:pPr>
            <w:r w:rsidRPr="00622082">
              <w:rPr>
                <w:rFonts w:ascii="Times New Roman" w:hAnsi="Times New Roman" w:cs="Times New Roman"/>
                <w:sz w:val="24"/>
                <w:szCs w:val="24"/>
                <w:shd w:val="clear" w:color="auto" w:fill="FFFFFF"/>
              </w:rPr>
              <w:t>Hyperbolic Functions (</w:t>
            </w:r>
            <w:proofErr w:type="spellStart"/>
            <w:r w:rsidRPr="00622082">
              <w:rPr>
                <w:rFonts w:ascii="Times New Roman" w:hAnsi="Times New Roman" w:cs="Times New Roman"/>
                <w:sz w:val="24"/>
                <w:szCs w:val="24"/>
                <w:shd w:val="clear" w:color="auto" w:fill="FFFFFF"/>
              </w:rPr>
              <w:t>hyp</w:t>
            </w:r>
            <w:proofErr w:type="spellEnd"/>
            <w:r w:rsidRPr="00622082">
              <w:rPr>
                <w:rFonts w:ascii="Times New Roman" w:hAnsi="Times New Roman" w:cs="Times New Roman"/>
                <w:sz w:val="24"/>
                <w:szCs w:val="24"/>
                <w:shd w:val="clear" w:color="auto" w:fill="FFFFFF"/>
              </w:rPr>
              <w:t>)</w:t>
            </w:r>
          </w:p>
        </w:tc>
      </w:tr>
      <w:tr w:rsidR="00622082" w:rsidRPr="00622082" w14:paraId="132F0AE1" w14:textId="77777777" w:rsidTr="00622082">
        <w:trPr>
          <w:trHeight w:val="116"/>
          <w:jc w:val="center"/>
        </w:trPr>
        <w:tc>
          <w:tcPr>
            <w:tcW w:w="8174" w:type="dxa"/>
          </w:tcPr>
          <w:p w14:paraId="0947665F" w14:textId="77777777" w:rsidR="00622082" w:rsidRPr="00622082" w:rsidRDefault="00622082">
            <w:pPr>
              <w:ind w:left="162"/>
              <w:textAlignment w:val="baseline"/>
              <w:rPr>
                <w:rFonts w:ascii="Times New Roman" w:eastAsia="Times New Roman" w:hAnsi="Times New Roman" w:cs="Times New Roman"/>
                <w:b/>
                <w:sz w:val="24"/>
                <w:szCs w:val="24"/>
              </w:rPr>
            </w:pPr>
            <w:r w:rsidRPr="00622082">
              <w:rPr>
                <w:rFonts w:ascii="Times New Roman" w:eastAsia="Times New Roman" w:hAnsi="Times New Roman" w:cs="Times New Roman"/>
                <w:b/>
                <w:sz w:val="24"/>
                <w:szCs w:val="24"/>
              </w:rPr>
              <w:t>Statistics:</w:t>
            </w:r>
          </w:p>
        </w:tc>
      </w:tr>
      <w:tr w:rsidR="00622082" w:rsidRPr="00622082" w14:paraId="5752BC6B" w14:textId="77777777" w:rsidTr="00622082">
        <w:trPr>
          <w:trHeight w:val="80"/>
          <w:jc w:val="center"/>
        </w:trPr>
        <w:tc>
          <w:tcPr>
            <w:tcW w:w="8174" w:type="dxa"/>
          </w:tcPr>
          <w:p w14:paraId="1F4FE6B7" w14:textId="77777777" w:rsidR="00622082" w:rsidRPr="00622082" w:rsidRDefault="00622082">
            <w:pPr>
              <w:numPr>
                <w:ilvl w:val="0"/>
                <w:numId w:val="19"/>
              </w:numPr>
              <w:ind w:left="522" w:hanging="180"/>
              <w:contextualSpacing/>
              <w:textAlignment w:val="baseline"/>
              <w:rPr>
                <w:rFonts w:ascii="Times New Roman" w:eastAsia="Times New Roman" w:hAnsi="Times New Roman" w:cs="Times New Roman"/>
                <w:sz w:val="24"/>
                <w:szCs w:val="24"/>
              </w:rPr>
            </w:pPr>
            <w:r w:rsidRPr="00622082">
              <w:rPr>
                <w:rFonts w:ascii="Times New Roman" w:hAnsi="Times New Roman" w:cs="Times New Roman"/>
                <w:sz w:val="24"/>
                <w:szCs w:val="24"/>
                <w:shd w:val="clear" w:color="auto" w:fill="FFFFFF"/>
              </w:rPr>
              <w:t>One-Variable Statistics/Two-Variable Statistics</w:t>
            </w:r>
          </w:p>
        </w:tc>
      </w:tr>
      <w:tr w:rsidR="00622082" w:rsidRPr="00622082" w14:paraId="7C298084" w14:textId="77777777" w:rsidTr="00622082">
        <w:trPr>
          <w:trHeight w:val="41"/>
          <w:jc w:val="center"/>
        </w:trPr>
        <w:tc>
          <w:tcPr>
            <w:tcW w:w="8174" w:type="dxa"/>
          </w:tcPr>
          <w:p w14:paraId="260DD823" w14:textId="77777777" w:rsidR="00622082" w:rsidRPr="00622082" w:rsidRDefault="00622082">
            <w:pPr>
              <w:numPr>
                <w:ilvl w:val="0"/>
                <w:numId w:val="19"/>
              </w:numPr>
              <w:ind w:left="522" w:hanging="180"/>
              <w:contextualSpacing/>
              <w:textAlignment w:val="baseline"/>
              <w:rPr>
                <w:rFonts w:ascii="Times New Roman" w:hAnsi="Times New Roman" w:cs="Times New Roman"/>
                <w:sz w:val="24"/>
                <w:szCs w:val="24"/>
                <w:shd w:val="clear" w:color="auto" w:fill="FFFFFF"/>
              </w:rPr>
            </w:pPr>
            <w:r w:rsidRPr="00622082">
              <w:rPr>
                <w:rFonts w:ascii="Times New Roman" w:eastAsia="Times New Roman" w:hAnsi="Times New Roman" w:cs="Times New Roman"/>
                <w:sz w:val="24"/>
                <w:szCs w:val="24"/>
              </w:rPr>
              <w:t>Combinations (</w:t>
            </w:r>
            <w:proofErr w:type="spellStart"/>
            <w:r w:rsidRPr="00622082">
              <w:rPr>
                <w:rFonts w:ascii="Times New Roman" w:eastAsia="Times New Roman" w:hAnsi="Times New Roman" w:cs="Times New Roman"/>
                <w:sz w:val="24"/>
                <w:szCs w:val="24"/>
              </w:rPr>
              <w:t>nCr</w:t>
            </w:r>
            <w:proofErr w:type="spellEnd"/>
            <w:r w:rsidRPr="00622082">
              <w:rPr>
                <w:rFonts w:ascii="Times New Roman" w:eastAsia="Times New Roman" w:hAnsi="Times New Roman" w:cs="Times New Roman"/>
                <w:sz w:val="24"/>
                <w:szCs w:val="24"/>
              </w:rPr>
              <w:t>), Permutations (</w:t>
            </w:r>
            <w:r w:rsidRPr="00622082">
              <w:rPr>
                <w:rFonts w:ascii="Times New Roman" w:hAnsi="Times New Roman" w:cs="Times New Roman"/>
                <w:sz w:val="24"/>
                <w:szCs w:val="24"/>
                <w:shd w:val="clear" w:color="auto" w:fill="FFFFFF"/>
              </w:rPr>
              <w:t>nPr), and Factorials (x!)</w:t>
            </w:r>
          </w:p>
        </w:tc>
      </w:tr>
      <w:tr w:rsidR="00622082" w:rsidRPr="00622082" w14:paraId="472AF2FB" w14:textId="77777777" w:rsidTr="00622082">
        <w:trPr>
          <w:trHeight w:val="41"/>
          <w:jc w:val="center"/>
        </w:trPr>
        <w:tc>
          <w:tcPr>
            <w:tcW w:w="8174" w:type="dxa"/>
          </w:tcPr>
          <w:p w14:paraId="73455DC3" w14:textId="77777777" w:rsidR="00622082" w:rsidRPr="00622082" w:rsidRDefault="00622082">
            <w:pPr>
              <w:numPr>
                <w:ilvl w:val="0"/>
                <w:numId w:val="19"/>
              </w:numPr>
              <w:ind w:left="522" w:hanging="180"/>
              <w:contextualSpacing/>
              <w:textAlignment w:val="baseline"/>
              <w:rPr>
                <w:rFonts w:ascii="Times New Roman" w:hAnsi="Times New Roman" w:cs="Times New Roman"/>
                <w:b/>
                <w:bCs/>
                <w:sz w:val="24"/>
                <w:szCs w:val="24"/>
                <w:shd w:val="clear" w:color="auto" w:fill="FFFFFF"/>
              </w:rPr>
            </w:pPr>
            <w:r w:rsidRPr="00622082">
              <w:rPr>
                <w:rFonts w:ascii="Times New Roman" w:hAnsi="Times New Roman" w:cs="Times New Roman"/>
                <w:sz w:val="24"/>
                <w:szCs w:val="24"/>
                <w:shd w:val="clear" w:color="auto" w:fill="FFFFFF"/>
              </w:rPr>
              <w:t>Logarithm (log), Natural Log (In), Exponential (e</w:t>
            </w:r>
            <w:r w:rsidRPr="00622082">
              <w:rPr>
                <w:rFonts w:ascii="Times New Roman" w:hAnsi="Times New Roman" w:cs="Times New Roman"/>
                <w:sz w:val="24"/>
                <w:szCs w:val="24"/>
                <w:shd w:val="clear" w:color="auto" w:fill="FFFFFF"/>
                <w:vertAlign w:val="superscript"/>
              </w:rPr>
              <w:t>x</w:t>
            </w:r>
            <w:r w:rsidRPr="00622082">
              <w:rPr>
                <w:rFonts w:ascii="Times New Roman" w:hAnsi="Times New Roman" w:cs="Times New Roman"/>
                <w:sz w:val="24"/>
                <w:szCs w:val="24"/>
                <w:shd w:val="clear" w:color="auto" w:fill="FFFFFF"/>
              </w:rPr>
              <w:t>)</w:t>
            </w:r>
          </w:p>
        </w:tc>
      </w:tr>
      <w:bookmarkEnd w:id="3"/>
    </w:tbl>
    <w:p w14:paraId="7D613EDC" w14:textId="00178954" w:rsidR="00A17FCD" w:rsidRDefault="00A17FCD" w:rsidP="00D07071">
      <w:pPr>
        <w:spacing w:after="0" w:line="240" w:lineRule="auto"/>
        <w:rPr>
          <w:rFonts w:ascii="Times New Roman" w:hAnsi="Times New Roman" w:cs="Times New Roman"/>
          <w:b/>
          <w:sz w:val="24"/>
          <w:szCs w:val="24"/>
          <w:u w:val="single"/>
        </w:rPr>
      </w:pPr>
    </w:p>
    <w:p w14:paraId="52A0F92F" w14:textId="58ED4024" w:rsidR="00D07071" w:rsidRPr="00D07071" w:rsidRDefault="00D07071" w:rsidP="00AA1235">
      <w:pPr>
        <w:pStyle w:val="Heading4"/>
      </w:pPr>
      <w:bookmarkStart w:id="4" w:name="_Hlk137561708"/>
      <w:r w:rsidRPr="00D07071">
        <w:t>Calculator</w:t>
      </w:r>
      <w:r w:rsidR="009B427F">
        <w:t xml:space="preserve"> and/or Arithmetic Tools on</w:t>
      </w:r>
      <w:r w:rsidRPr="00D07071">
        <w:t xml:space="preserve"> Non-Calculator Test Items</w:t>
      </w:r>
    </w:p>
    <w:bookmarkEnd w:id="4"/>
    <w:p w14:paraId="7E636451" w14:textId="30B50F65" w:rsidR="00F82273" w:rsidRDefault="009B427F" w:rsidP="00D07071">
      <w:pPr>
        <w:spacing w:after="0" w:line="240" w:lineRule="auto"/>
        <w:rPr>
          <w:rFonts w:ascii="Times New Roman" w:hAnsi="Times New Roman" w:cs="Times New Roman"/>
          <w:bCs/>
          <w:sz w:val="24"/>
          <w:szCs w:val="24"/>
        </w:rPr>
      </w:pPr>
      <w:r w:rsidRPr="009B427F">
        <w:rPr>
          <w:rFonts w:ascii="Times New Roman" w:hAnsi="Times New Roman" w:cs="Times New Roman"/>
          <w:bCs/>
          <w:sz w:val="24"/>
          <w:szCs w:val="24"/>
        </w:rPr>
        <w:t xml:space="preserve">The use of a calculator and/or arithmetic tools on non-calculator items on a math test is intended to provide basic access to the math test. It is not intended for use by students who can complete basic computations but are below grade level in their general math knowledge. The use of </w:t>
      </w:r>
      <w:r w:rsidRPr="009B427F">
        <w:rPr>
          <w:rFonts w:ascii="Times New Roman" w:hAnsi="Times New Roman" w:cs="Times New Roman"/>
          <w:bCs/>
          <w:sz w:val="24"/>
          <w:szCs w:val="24"/>
        </w:rPr>
        <w:lastRenderedPageBreak/>
        <w:t>arithmetic tools is intended to serve the same function as a simple calculator (e.g., four-function calculator).</w:t>
      </w:r>
    </w:p>
    <w:p w14:paraId="342C65E5" w14:textId="77777777" w:rsidR="009B427F" w:rsidRDefault="009B427F" w:rsidP="00D07071">
      <w:pPr>
        <w:spacing w:after="0" w:line="240" w:lineRule="auto"/>
        <w:rPr>
          <w:rFonts w:ascii="Times New Roman" w:hAnsi="Times New Roman" w:cs="Times New Roman"/>
          <w:bCs/>
          <w:sz w:val="24"/>
          <w:szCs w:val="24"/>
        </w:rPr>
      </w:pPr>
    </w:p>
    <w:p w14:paraId="690279E3" w14:textId="1C59C9F4" w:rsidR="00F82273" w:rsidRPr="00D07071" w:rsidRDefault="00F82273" w:rsidP="00B43F49">
      <w:pPr>
        <w:rPr>
          <w:rFonts w:ascii="Times New Roman" w:hAnsi="Times New Roman" w:cs="Times New Roman"/>
          <w:bCs/>
          <w:sz w:val="24"/>
          <w:szCs w:val="24"/>
        </w:rPr>
      </w:pPr>
      <w:r w:rsidRPr="00F82273">
        <w:rPr>
          <w:rFonts w:ascii="Times New Roman" w:hAnsi="Times New Roman" w:cs="Times New Roman"/>
          <w:bCs/>
          <w:sz w:val="24"/>
          <w:szCs w:val="24"/>
        </w:rPr>
        <w:t>A calculator</w:t>
      </w:r>
      <w:r w:rsidR="00823850">
        <w:rPr>
          <w:rFonts w:ascii="Times New Roman" w:hAnsi="Times New Roman" w:cs="Times New Roman"/>
          <w:bCs/>
          <w:sz w:val="24"/>
          <w:szCs w:val="24"/>
        </w:rPr>
        <w:t xml:space="preserve"> and/or arithmetic tools</w:t>
      </w:r>
      <w:r w:rsidRPr="00F82273">
        <w:rPr>
          <w:rFonts w:ascii="Times New Roman" w:hAnsi="Times New Roman" w:cs="Times New Roman"/>
          <w:bCs/>
          <w:sz w:val="24"/>
          <w:szCs w:val="24"/>
        </w:rPr>
        <w:t xml:space="preserve"> </w:t>
      </w:r>
      <w:r>
        <w:rPr>
          <w:rFonts w:ascii="Times New Roman" w:hAnsi="Times New Roman" w:cs="Times New Roman"/>
          <w:bCs/>
          <w:sz w:val="24"/>
          <w:szCs w:val="24"/>
        </w:rPr>
        <w:t>used on non-calculator test items</w:t>
      </w:r>
      <w:r w:rsidRPr="00F82273">
        <w:rPr>
          <w:rFonts w:ascii="Times New Roman" w:hAnsi="Times New Roman" w:cs="Times New Roman"/>
          <w:bCs/>
          <w:sz w:val="24"/>
          <w:szCs w:val="24"/>
        </w:rPr>
        <w:t xml:space="preserve"> </w:t>
      </w:r>
      <w:r w:rsidR="009B427F">
        <w:rPr>
          <w:rFonts w:ascii="Times New Roman" w:hAnsi="Times New Roman" w:cs="Times New Roman"/>
          <w:bCs/>
          <w:sz w:val="24"/>
          <w:szCs w:val="24"/>
        </w:rPr>
        <w:t>should be</w:t>
      </w:r>
      <w:r w:rsidRPr="00F82273">
        <w:rPr>
          <w:rFonts w:ascii="Times New Roman" w:hAnsi="Times New Roman" w:cs="Times New Roman"/>
          <w:bCs/>
          <w:sz w:val="24"/>
          <w:szCs w:val="24"/>
        </w:rPr>
        <w:t xml:space="preserve"> directly related to the student’s disability</w:t>
      </w:r>
      <w:r w:rsidR="005C6C2E">
        <w:rPr>
          <w:rFonts w:ascii="Times New Roman" w:hAnsi="Times New Roman" w:cs="Times New Roman"/>
          <w:bCs/>
          <w:sz w:val="24"/>
          <w:szCs w:val="24"/>
        </w:rPr>
        <w:t xml:space="preserve"> and </w:t>
      </w:r>
      <w:r w:rsidR="00823850">
        <w:rPr>
          <w:rFonts w:ascii="Times New Roman" w:hAnsi="Times New Roman" w:cs="Times New Roman"/>
          <w:bCs/>
          <w:sz w:val="24"/>
          <w:szCs w:val="24"/>
        </w:rPr>
        <w:t xml:space="preserve">required </w:t>
      </w:r>
      <w:r w:rsidR="005C6C2E">
        <w:rPr>
          <w:rFonts w:ascii="Times New Roman" w:hAnsi="Times New Roman" w:cs="Times New Roman"/>
          <w:bCs/>
          <w:sz w:val="24"/>
          <w:szCs w:val="24"/>
        </w:rPr>
        <w:t>for access</w:t>
      </w:r>
      <w:r w:rsidRPr="00F82273">
        <w:rPr>
          <w:rFonts w:ascii="Times New Roman" w:hAnsi="Times New Roman" w:cs="Times New Roman"/>
          <w:bCs/>
          <w:sz w:val="24"/>
          <w:szCs w:val="24"/>
        </w:rPr>
        <w:t>. The IEP</w:t>
      </w:r>
      <w:r w:rsidR="00823850">
        <w:rPr>
          <w:rFonts w:ascii="Times New Roman" w:hAnsi="Times New Roman" w:cs="Times New Roman"/>
          <w:bCs/>
          <w:sz w:val="24"/>
          <w:szCs w:val="24"/>
        </w:rPr>
        <w:t xml:space="preserve"> Team</w:t>
      </w:r>
      <w:r w:rsidRPr="00F82273">
        <w:rPr>
          <w:rFonts w:ascii="Times New Roman" w:hAnsi="Times New Roman" w:cs="Times New Roman"/>
          <w:bCs/>
          <w:sz w:val="24"/>
          <w:szCs w:val="24"/>
        </w:rPr>
        <w:t xml:space="preserve">/504 </w:t>
      </w:r>
      <w:r w:rsidR="00823850">
        <w:rPr>
          <w:rFonts w:ascii="Times New Roman" w:hAnsi="Times New Roman" w:cs="Times New Roman"/>
          <w:bCs/>
          <w:sz w:val="24"/>
          <w:szCs w:val="24"/>
        </w:rPr>
        <w:t>Committee</w:t>
      </w:r>
      <w:r w:rsidR="00823850" w:rsidRPr="00F82273">
        <w:rPr>
          <w:rFonts w:ascii="Times New Roman" w:hAnsi="Times New Roman" w:cs="Times New Roman"/>
          <w:bCs/>
          <w:sz w:val="24"/>
          <w:szCs w:val="24"/>
        </w:rPr>
        <w:t xml:space="preserve"> </w:t>
      </w:r>
      <w:r w:rsidRPr="00F82273">
        <w:rPr>
          <w:rFonts w:ascii="Times New Roman" w:hAnsi="Times New Roman" w:cs="Times New Roman"/>
          <w:bCs/>
          <w:sz w:val="24"/>
          <w:szCs w:val="24"/>
        </w:rPr>
        <w:t xml:space="preserve">must use the </w:t>
      </w:r>
      <w:r w:rsidRPr="00AA1235">
        <w:rPr>
          <w:rFonts w:ascii="Times New Roman" w:hAnsi="Times New Roman" w:cs="Times New Roman"/>
          <w:bCs/>
          <w:i/>
          <w:iCs/>
          <w:sz w:val="24"/>
          <w:szCs w:val="24"/>
        </w:rPr>
        <w:t xml:space="preserve">Calculator Accommodation Criteria </w:t>
      </w:r>
      <w:r w:rsidR="008410FE" w:rsidRPr="00AA1235">
        <w:rPr>
          <w:rFonts w:ascii="Times New Roman" w:hAnsi="Times New Roman" w:cs="Times New Roman"/>
          <w:bCs/>
          <w:i/>
          <w:iCs/>
          <w:sz w:val="24"/>
          <w:szCs w:val="24"/>
        </w:rPr>
        <w:t>Form</w:t>
      </w:r>
      <w:r w:rsidR="00DE0D1A">
        <w:rPr>
          <w:rFonts w:ascii="Times New Roman" w:hAnsi="Times New Roman" w:cs="Times New Roman"/>
          <w:bCs/>
          <w:sz w:val="24"/>
          <w:szCs w:val="24"/>
        </w:rPr>
        <w:t>, and t</w:t>
      </w:r>
      <w:r w:rsidRPr="00F82273">
        <w:rPr>
          <w:rFonts w:ascii="Times New Roman" w:hAnsi="Times New Roman" w:cs="Times New Roman"/>
          <w:bCs/>
          <w:sz w:val="24"/>
          <w:szCs w:val="24"/>
        </w:rPr>
        <w:t xml:space="preserve">he justification statement must clearly </w:t>
      </w:r>
      <w:r w:rsidR="00AA1235">
        <w:rPr>
          <w:rFonts w:ascii="Times New Roman" w:hAnsi="Times New Roman" w:cs="Times New Roman"/>
          <w:bCs/>
          <w:sz w:val="24"/>
          <w:szCs w:val="24"/>
        </w:rPr>
        <w:t xml:space="preserve">identify and </w:t>
      </w:r>
      <w:r w:rsidRPr="00F82273">
        <w:rPr>
          <w:rFonts w:ascii="Times New Roman" w:hAnsi="Times New Roman" w:cs="Times New Roman"/>
          <w:bCs/>
          <w:sz w:val="24"/>
          <w:szCs w:val="24"/>
        </w:rPr>
        <w:t xml:space="preserve">describe the </w:t>
      </w:r>
      <w:r w:rsidR="00AA1235" w:rsidRPr="00AA1235">
        <w:rPr>
          <w:rFonts w:ascii="Times New Roman" w:hAnsi="Times New Roman" w:cs="Times New Roman"/>
          <w:bCs/>
          <w:sz w:val="24"/>
          <w:szCs w:val="24"/>
        </w:rPr>
        <w:t>student's disability in mathematics that impedes the student's ability to perform mathematical calculations on non-calculator items</w:t>
      </w:r>
      <w:r w:rsidR="00AA1235">
        <w:rPr>
          <w:rFonts w:ascii="Times New Roman" w:hAnsi="Times New Roman" w:cs="Times New Roman"/>
          <w:bCs/>
          <w:sz w:val="24"/>
          <w:szCs w:val="24"/>
        </w:rPr>
        <w:t xml:space="preserve"> and provide </w:t>
      </w:r>
      <w:r w:rsidR="00AA1235" w:rsidRPr="00AA1235">
        <w:rPr>
          <w:rFonts w:ascii="Times New Roman" w:hAnsi="Times New Roman" w:cs="Times New Roman"/>
          <w:bCs/>
          <w:sz w:val="24"/>
          <w:szCs w:val="24"/>
        </w:rPr>
        <w:t>an explanation of how the use of a calculator and/or arithmetic tools on non-calculator items will address the student’s ability to access these items.</w:t>
      </w:r>
    </w:p>
    <w:p w14:paraId="7B69628C" w14:textId="759A81D5" w:rsidR="00F82273" w:rsidRPr="00F82273" w:rsidRDefault="00F82273" w:rsidP="00AA1235">
      <w:pPr>
        <w:pStyle w:val="Heading4"/>
      </w:pPr>
      <w:r w:rsidRPr="00F82273">
        <w:t>Arithmetic Tools</w:t>
      </w:r>
    </w:p>
    <w:p w14:paraId="51150BE7" w14:textId="28B92110" w:rsidR="00F82273" w:rsidRPr="00F82273" w:rsidRDefault="00F82273" w:rsidP="00F82273">
      <w:pPr>
        <w:rPr>
          <w:rFonts w:ascii="Times New Roman" w:hAnsi="Times New Roman" w:cs="Times New Roman"/>
          <w:sz w:val="24"/>
          <w:szCs w:val="24"/>
        </w:rPr>
      </w:pPr>
      <w:r w:rsidRPr="00F82273">
        <w:rPr>
          <w:rFonts w:ascii="Times New Roman" w:hAnsi="Times New Roman" w:cs="Times New Roman"/>
          <w:sz w:val="24"/>
          <w:szCs w:val="24"/>
        </w:rPr>
        <w:t>Arithmetic Tools are defined as arithmetic tables</w:t>
      </w:r>
      <w:r w:rsidR="00823850">
        <w:rPr>
          <w:rFonts w:ascii="Times New Roman" w:hAnsi="Times New Roman" w:cs="Times New Roman"/>
          <w:sz w:val="24"/>
          <w:szCs w:val="24"/>
        </w:rPr>
        <w:t xml:space="preserve">, arithmetic </w:t>
      </w:r>
      <w:r w:rsidRPr="00F82273">
        <w:rPr>
          <w:rFonts w:ascii="Times New Roman" w:hAnsi="Times New Roman" w:cs="Times New Roman"/>
          <w:sz w:val="24"/>
          <w:szCs w:val="24"/>
        </w:rPr>
        <w:t xml:space="preserve">charts, or </w:t>
      </w:r>
      <w:r w:rsidR="00823850">
        <w:rPr>
          <w:rFonts w:ascii="Times New Roman" w:hAnsi="Times New Roman" w:cs="Times New Roman"/>
          <w:sz w:val="24"/>
          <w:szCs w:val="24"/>
        </w:rPr>
        <w:t xml:space="preserve">arithmetic </w:t>
      </w:r>
      <w:r w:rsidRPr="00F82273">
        <w:rPr>
          <w:rFonts w:ascii="Times New Roman" w:hAnsi="Times New Roman" w:cs="Times New Roman"/>
          <w:sz w:val="24"/>
          <w:szCs w:val="24"/>
        </w:rPr>
        <w:t xml:space="preserve">machines </w:t>
      </w:r>
      <w:r w:rsidR="00823850">
        <w:rPr>
          <w:rFonts w:ascii="Times New Roman" w:hAnsi="Times New Roman" w:cs="Times New Roman"/>
          <w:sz w:val="24"/>
          <w:szCs w:val="24"/>
        </w:rPr>
        <w:t>that</w:t>
      </w:r>
      <w:r w:rsidR="00823850" w:rsidRPr="00F82273">
        <w:rPr>
          <w:rFonts w:ascii="Times New Roman" w:hAnsi="Times New Roman" w:cs="Times New Roman"/>
          <w:sz w:val="24"/>
          <w:szCs w:val="24"/>
        </w:rPr>
        <w:t xml:space="preserve"> </w:t>
      </w:r>
      <w:r w:rsidRPr="00F82273">
        <w:rPr>
          <w:rFonts w:ascii="Times New Roman" w:hAnsi="Times New Roman" w:cs="Times New Roman"/>
          <w:sz w:val="24"/>
          <w:szCs w:val="24"/>
        </w:rPr>
        <w:t>serve the same function as a four-function calculator. The range of addition, subtraction, multiplication, or division fact</w:t>
      </w:r>
      <w:r w:rsidR="004F3348">
        <w:rPr>
          <w:rFonts w:ascii="Times New Roman" w:hAnsi="Times New Roman" w:cs="Times New Roman"/>
          <w:sz w:val="24"/>
          <w:szCs w:val="24"/>
        </w:rPr>
        <w:t xml:space="preserve">s </w:t>
      </w:r>
      <w:r w:rsidRPr="00F82273">
        <w:rPr>
          <w:rFonts w:ascii="Times New Roman" w:hAnsi="Times New Roman" w:cs="Times New Roman"/>
          <w:sz w:val="24"/>
          <w:szCs w:val="24"/>
        </w:rPr>
        <w:t>represented on an arithmetic table/chart</w:t>
      </w:r>
      <w:r w:rsidR="00823850">
        <w:rPr>
          <w:rFonts w:ascii="Times New Roman" w:hAnsi="Times New Roman" w:cs="Times New Roman"/>
          <w:sz w:val="24"/>
          <w:szCs w:val="24"/>
        </w:rPr>
        <w:t>/</w:t>
      </w:r>
      <w:r w:rsidR="008410FE">
        <w:rPr>
          <w:rFonts w:ascii="Times New Roman" w:hAnsi="Times New Roman" w:cs="Times New Roman"/>
          <w:sz w:val="24"/>
          <w:szCs w:val="24"/>
        </w:rPr>
        <w:t>machine</w:t>
      </w:r>
      <w:r w:rsidRPr="00F82273">
        <w:rPr>
          <w:rFonts w:ascii="Times New Roman" w:hAnsi="Times New Roman" w:cs="Times New Roman"/>
          <w:sz w:val="24"/>
          <w:szCs w:val="24"/>
        </w:rPr>
        <w:t xml:space="preserve"> may vary.</w:t>
      </w:r>
    </w:p>
    <w:p w14:paraId="208F9A92" w14:textId="0777DD98" w:rsidR="00622082" w:rsidRDefault="00F82273" w:rsidP="00F82273">
      <w:pPr>
        <w:rPr>
          <w:rFonts w:ascii="Times New Roman" w:hAnsi="Times New Roman" w:cs="Times New Roman"/>
          <w:i/>
          <w:iCs/>
          <w:sz w:val="24"/>
          <w:szCs w:val="24"/>
        </w:rPr>
      </w:pPr>
      <w:r w:rsidRPr="00F82273">
        <w:rPr>
          <w:rFonts w:ascii="Times New Roman" w:hAnsi="Times New Roman" w:cs="Times New Roman"/>
          <w:i/>
          <w:iCs/>
          <w:sz w:val="24"/>
          <w:szCs w:val="24"/>
        </w:rPr>
        <w:t>Note: If the arithmetic tool is being used as a math aid</w:t>
      </w:r>
      <w:r w:rsidR="009B427F">
        <w:rPr>
          <w:rFonts w:ascii="Times New Roman" w:hAnsi="Times New Roman" w:cs="Times New Roman"/>
          <w:i/>
          <w:iCs/>
          <w:sz w:val="24"/>
          <w:szCs w:val="24"/>
        </w:rPr>
        <w:t xml:space="preserve"> only</w:t>
      </w:r>
      <w:r w:rsidRPr="00F82273">
        <w:rPr>
          <w:rFonts w:ascii="Times New Roman" w:hAnsi="Times New Roman" w:cs="Times New Roman"/>
          <w:i/>
          <w:iCs/>
          <w:sz w:val="24"/>
          <w:szCs w:val="24"/>
        </w:rPr>
        <w:t xml:space="preserve"> and not </w:t>
      </w:r>
      <w:r w:rsidR="003140E3">
        <w:rPr>
          <w:rFonts w:ascii="Times New Roman" w:hAnsi="Times New Roman" w:cs="Times New Roman"/>
          <w:i/>
          <w:iCs/>
          <w:sz w:val="24"/>
          <w:szCs w:val="24"/>
        </w:rPr>
        <w:t>functioning as</w:t>
      </w:r>
      <w:r w:rsidRPr="00F82273">
        <w:rPr>
          <w:rFonts w:ascii="Times New Roman" w:hAnsi="Times New Roman" w:cs="Times New Roman"/>
          <w:i/>
          <w:iCs/>
          <w:sz w:val="24"/>
          <w:szCs w:val="24"/>
        </w:rPr>
        <w:t xml:space="preserve"> a calculator, </w:t>
      </w:r>
      <w:r w:rsidR="003140E3">
        <w:rPr>
          <w:rFonts w:ascii="Times New Roman" w:hAnsi="Times New Roman" w:cs="Times New Roman"/>
          <w:i/>
          <w:iCs/>
          <w:sz w:val="24"/>
          <w:szCs w:val="24"/>
        </w:rPr>
        <w:t>the Calculator Accommodation Criteria Form</w:t>
      </w:r>
      <w:r w:rsidRPr="00F82273">
        <w:rPr>
          <w:rFonts w:ascii="Times New Roman" w:hAnsi="Times New Roman" w:cs="Times New Roman"/>
          <w:i/>
          <w:iCs/>
          <w:sz w:val="24"/>
          <w:szCs w:val="24"/>
        </w:rPr>
        <w:t xml:space="preserve"> is not required, and the arithmetic tool should be documented in the student’s IEP/504</w:t>
      </w:r>
      <w:r w:rsidR="003140E3">
        <w:rPr>
          <w:rFonts w:ascii="Times New Roman" w:hAnsi="Times New Roman" w:cs="Times New Roman"/>
          <w:i/>
          <w:iCs/>
          <w:sz w:val="24"/>
          <w:szCs w:val="24"/>
        </w:rPr>
        <w:t xml:space="preserve"> Plan</w:t>
      </w:r>
      <w:r w:rsidRPr="00F82273">
        <w:rPr>
          <w:rFonts w:ascii="Times New Roman" w:hAnsi="Times New Roman" w:cs="Times New Roman"/>
          <w:i/>
          <w:iCs/>
          <w:sz w:val="24"/>
          <w:szCs w:val="24"/>
        </w:rPr>
        <w:t xml:space="preserve"> and coded as </w:t>
      </w:r>
      <w:r w:rsidR="00995C7D">
        <w:rPr>
          <w:rFonts w:ascii="Times New Roman" w:hAnsi="Times New Roman" w:cs="Times New Roman"/>
          <w:i/>
          <w:iCs/>
          <w:sz w:val="24"/>
          <w:szCs w:val="24"/>
        </w:rPr>
        <w:t>A</w:t>
      </w:r>
      <w:r w:rsidRPr="00F82273">
        <w:rPr>
          <w:rFonts w:ascii="Times New Roman" w:hAnsi="Times New Roman" w:cs="Times New Roman"/>
          <w:i/>
          <w:iCs/>
          <w:sz w:val="24"/>
          <w:szCs w:val="24"/>
        </w:rPr>
        <w:t xml:space="preserve">ccommodation </w:t>
      </w:r>
      <w:r w:rsidR="00995C7D">
        <w:rPr>
          <w:rFonts w:ascii="Times New Roman" w:hAnsi="Times New Roman" w:cs="Times New Roman"/>
          <w:i/>
          <w:iCs/>
          <w:sz w:val="24"/>
          <w:szCs w:val="24"/>
        </w:rPr>
        <w:t>C</w:t>
      </w:r>
      <w:r w:rsidRPr="00F82273">
        <w:rPr>
          <w:rFonts w:ascii="Times New Roman" w:hAnsi="Times New Roman" w:cs="Times New Roman"/>
          <w:i/>
          <w:iCs/>
          <w:sz w:val="24"/>
          <w:szCs w:val="24"/>
        </w:rPr>
        <w:t>ode 19</w:t>
      </w:r>
      <w:r w:rsidR="003140E3">
        <w:rPr>
          <w:rFonts w:ascii="Times New Roman" w:hAnsi="Times New Roman" w:cs="Times New Roman"/>
          <w:i/>
          <w:iCs/>
          <w:sz w:val="24"/>
          <w:szCs w:val="24"/>
        </w:rPr>
        <w:t>,</w:t>
      </w:r>
      <w:r w:rsidRPr="00F82273">
        <w:rPr>
          <w:rFonts w:ascii="Times New Roman" w:hAnsi="Times New Roman" w:cs="Times New Roman"/>
          <w:i/>
          <w:iCs/>
          <w:sz w:val="24"/>
          <w:szCs w:val="24"/>
        </w:rPr>
        <w:t xml:space="preserve"> Math Aid.</w:t>
      </w:r>
    </w:p>
    <w:p w14:paraId="71D6CB8F" w14:textId="35B94B6E" w:rsidR="00F82273" w:rsidRPr="00F82273" w:rsidRDefault="00F82273" w:rsidP="00DE0D1A">
      <w:pPr>
        <w:pStyle w:val="Heading4"/>
      </w:pPr>
      <w:r w:rsidRPr="00F82273">
        <w:t>Accessibility Features for Calculator Use</w:t>
      </w:r>
    </w:p>
    <w:p w14:paraId="4E979230" w14:textId="16E7DEA0" w:rsidR="00B527E1" w:rsidRDefault="00F82273" w:rsidP="00F82273">
      <w:pPr>
        <w:rPr>
          <w:rFonts w:ascii="Times New Roman" w:hAnsi="Times New Roman" w:cs="Times New Roman"/>
          <w:sz w:val="24"/>
          <w:szCs w:val="24"/>
        </w:rPr>
      </w:pPr>
      <w:r w:rsidRPr="00F82273">
        <w:rPr>
          <w:rFonts w:ascii="Times New Roman" w:hAnsi="Times New Roman" w:cs="Times New Roman"/>
          <w:sz w:val="24"/>
          <w:szCs w:val="24"/>
        </w:rPr>
        <w:t xml:space="preserve">Calculators with accessibility features (e.g., large button, large display, audio) are allowable </w:t>
      </w:r>
      <w:r w:rsidR="003140E3">
        <w:rPr>
          <w:rFonts w:ascii="Times New Roman" w:hAnsi="Times New Roman" w:cs="Times New Roman"/>
          <w:sz w:val="24"/>
          <w:szCs w:val="24"/>
        </w:rPr>
        <w:t>for</w:t>
      </w:r>
      <w:r w:rsidR="003140E3" w:rsidRPr="00F82273">
        <w:rPr>
          <w:rFonts w:ascii="Times New Roman" w:hAnsi="Times New Roman" w:cs="Times New Roman"/>
          <w:sz w:val="24"/>
          <w:szCs w:val="24"/>
        </w:rPr>
        <w:t xml:space="preserve"> </w:t>
      </w:r>
      <w:r w:rsidRPr="00F82273">
        <w:rPr>
          <w:rFonts w:ascii="Times New Roman" w:hAnsi="Times New Roman" w:cs="Times New Roman"/>
          <w:sz w:val="24"/>
          <w:szCs w:val="24"/>
        </w:rPr>
        <w:t>students</w:t>
      </w:r>
      <w:r w:rsidR="003140E3">
        <w:rPr>
          <w:rFonts w:ascii="Times New Roman" w:hAnsi="Times New Roman" w:cs="Times New Roman"/>
          <w:sz w:val="24"/>
          <w:szCs w:val="24"/>
        </w:rPr>
        <w:t xml:space="preserve"> who,</w:t>
      </w:r>
      <w:r w:rsidRPr="00F82273">
        <w:rPr>
          <w:rFonts w:ascii="Times New Roman" w:hAnsi="Times New Roman" w:cs="Times New Roman"/>
          <w:sz w:val="24"/>
          <w:szCs w:val="24"/>
        </w:rPr>
        <w:t xml:space="preserve"> due to the nature of their disability</w:t>
      </w:r>
      <w:r w:rsidR="003140E3">
        <w:rPr>
          <w:rFonts w:ascii="Times New Roman" w:hAnsi="Times New Roman" w:cs="Times New Roman"/>
          <w:sz w:val="24"/>
          <w:szCs w:val="24"/>
        </w:rPr>
        <w:t>,</w:t>
      </w:r>
      <w:r w:rsidRPr="00F82273">
        <w:rPr>
          <w:rFonts w:ascii="Times New Roman" w:hAnsi="Times New Roman" w:cs="Times New Roman"/>
          <w:sz w:val="24"/>
          <w:szCs w:val="24"/>
        </w:rPr>
        <w:t xml:space="preserve"> require </w:t>
      </w:r>
      <w:r w:rsidR="00DE0D1A">
        <w:rPr>
          <w:rFonts w:ascii="Times New Roman" w:hAnsi="Times New Roman" w:cs="Times New Roman"/>
          <w:sz w:val="24"/>
          <w:szCs w:val="24"/>
        </w:rPr>
        <w:t xml:space="preserve">the </w:t>
      </w:r>
      <w:r w:rsidRPr="00F82273">
        <w:rPr>
          <w:rFonts w:ascii="Times New Roman" w:hAnsi="Times New Roman" w:cs="Times New Roman"/>
          <w:sz w:val="24"/>
          <w:szCs w:val="24"/>
        </w:rPr>
        <w:t xml:space="preserve">specific features to access the </w:t>
      </w:r>
      <w:r w:rsidR="00DE0D1A">
        <w:rPr>
          <w:rFonts w:ascii="Times New Roman" w:hAnsi="Times New Roman" w:cs="Times New Roman"/>
          <w:sz w:val="24"/>
          <w:szCs w:val="24"/>
        </w:rPr>
        <w:t>Growth Assessments</w:t>
      </w:r>
      <w:r w:rsidR="00DE0D1A" w:rsidRPr="00F82273">
        <w:rPr>
          <w:rFonts w:ascii="Times New Roman" w:hAnsi="Times New Roman" w:cs="Times New Roman"/>
          <w:sz w:val="24"/>
          <w:szCs w:val="24"/>
        </w:rPr>
        <w:t xml:space="preserve"> </w:t>
      </w:r>
      <w:r w:rsidR="00DE0D1A">
        <w:rPr>
          <w:rFonts w:ascii="Times New Roman" w:hAnsi="Times New Roman" w:cs="Times New Roman"/>
          <w:sz w:val="24"/>
          <w:szCs w:val="24"/>
        </w:rPr>
        <w:t xml:space="preserve">or </w:t>
      </w:r>
      <w:r w:rsidRPr="00F82273">
        <w:rPr>
          <w:rFonts w:ascii="Times New Roman" w:hAnsi="Times New Roman" w:cs="Times New Roman"/>
          <w:sz w:val="24"/>
          <w:szCs w:val="24"/>
        </w:rPr>
        <w:t>SOL tests</w:t>
      </w:r>
      <w:r w:rsidR="009B427F">
        <w:rPr>
          <w:rFonts w:ascii="Times New Roman" w:hAnsi="Times New Roman" w:cs="Times New Roman"/>
          <w:sz w:val="24"/>
          <w:szCs w:val="24"/>
        </w:rPr>
        <w:t>.</w:t>
      </w:r>
      <w:r w:rsidR="001C3A5F">
        <w:rPr>
          <w:rFonts w:ascii="Times New Roman" w:hAnsi="Times New Roman" w:cs="Times New Roman"/>
          <w:sz w:val="24"/>
          <w:szCs w:val="24"/>
        </w:rPr>
        <w:t xml:space="preserve"> </w:t>
      </w:r>
    </w:p>
    <w:p w14:paraId="06DCACF8" w14:textId="2538D995" w:rsidR="00622082" w:rsidRDefault="001C3A5F" w:rsidP="001C3A5F">
      <w:pPr>
        <w:rPr>
          <w:rFonts w:ascii="Times New Roman" w:hAnsi="Times New Roman" w:cs="Times New Roman"/>
          <w:sz w:val="24"/>
          <w:szCs w:val="24"/>
        </w:rPr>
      </w:pPr>
      <w:r w:rsidRPr="001C3A5F">
        <w:rPr>
          <w:rFonts w:ascii="Times New Roman" w:hAnsi="Times New Roman" w:cs="Times New Roman"/>
          <w:sz w:val="24"/>
          <w:szCs w:val="24"/>
        </w:rPr>
        <w:t xml:space="preserve">The scientific calculators </w:t>
      </w:r>
      <w:r w:rsidR="003140E3">
        <w:rPr>
          <w:rFonts w:ascii="Times New Roman" w:hAnsi="Times New Roman" w:cs="Times New Roman"/>
          <w:sz w:val="24"/>
          <w:szCs w:val="24"/>
        </w:rPr>
        <w:t xml:space="preserve">described below </w:t>
      </w:r>
      <w:r w:rsidRPr="001C3A5F">
        <w:rPr>
          <w:rFonts w:ascii="Times New Roman" w:hAnsi="Times New Roman" w:cs="Times New Roman"/>
          <w:sz w:val="24"/>
          <w:szCs w:val="24"/>
        </w:rPr>
        <w:t>may be used by students with visual impairments, including blindness</w:t>
      </w:r>
      <w:r w:rsidR="003140E3">
        <w:rPr>
          <w:rFonts w:ascii="Times New Roman" w:hAnsi="Times New Roman" w:cs="Times New Roman"/>
          <w:sz w:val="24"/>
          <w:szCs w:val="24"/>
        </w:rPr>
        <w:t>;</w:t>
      </w:r>
      <w:r w:rsidRPr="001C3A5F">
        <w:rPr>
          <w:rFonts w:ascii="Times New Roman" w:hAnsi="Times New Roman" w:cs="Times New Roman"/>
          <w:sz w:val="24"/>
          <w:szCs w:val="24"/>
        </w:rPr>
        <w:t xml:space="preserve"> however, the conditions </w:t>
      </w:r>
      <w:r w:rsidR="003140E3">
        <w:rPr>
          <w:rFonts w:ascii="Times New Roman" w:hAnsi="Times New Roman" w:cs="Times New Roman"/>
          <w:sz w:val="24"/>
          <w:szCs w:val="24"/>
        </w:rPr>
        <w:t xml:space="preserve">described </w:t>
      </w:r>
      <w:r w:rsidRPr="001C3A5F">
        <w:rPr>
          <w:rFonts w:ascii="Times New Roman" w:hAnsi="Times New Roman" w:cs="Times New Roman"/>
          <w:sz w:val="24"/>
          <w:szCs w:val="24"/>
        </w:rPr>
        <w:t>for the specific calculator must be followed during testing. A visual impairment, including blindness, means an impairment in vision that, even with correction, adversely affects a child’s educational performance. The term includes both partial sight and blindness (34 CFR §300.8(c) (13)). The term “visual impairment” does not include children who have learning problems that are primarily the result of visual-motor or perceptual deficits; although, visually impaired students may also have these additional diagnoses.</w:t>
      </w:r>
    </w:p>
    <w:p w14:paraId="64F02A2C" w14:textId="22D90AE9" w:rsidR="001C3A5F" w:rsidRPr="001C3A5F" w:rsidRDefault="001C3A5F" w:rsidP="001C3A5F">
      <w:pPr>
        <w:rPr>
          <w:rFonts w:ascii="Times New Roman" w:hAnsi="Times New Roman" w:cs="Times New Roman"/>
          <w:b/>
          <w:i/>
          <w:sz w:val="24"/>
          <w:szCs w:val="24"/>
        </w:rPr>
      </w:pPr>
      <w:r w:rsidRPr="001C3A5F">
        <w:rPr>
          <w:rFonts w:ascii="Times New Roman" w:hAnsi="Times New Roman" w:cs="Times New Roman"/>
          <w:b/>
          <w:i/>
          <w:sz w:val="24"/>
          <w:szCs w:val="24"/>
        </w:rPr>
        <w:t>SciPlus-3200VA and SciPlus-3300VA Scientific Calculators</w:t>
      </w:r>
    </w:p>
    <w:p w14:paraId="6C8EB4DF" w14:textId="26CB4CB1" w:rsidR="001C3A5F" w:rsidRPr="001C3A5F" w:rsidRDefault="001C3A5F" w:rsidP="001C3A5F">
      <w:pPr>
        <w:rPr>
          <w:rFonts w:ascii="Times New Roman" w:hAnsi="Times New Roman" w:cs="Times New Roman"/>
          <w:sz w:val="24"/>
          <w:szCs w:val="24"/>
        </w:rPr>
      </w:pPr>
      <w:r w:rsidRPr="001C3A5F">
        <w:rPr>
          <w:rFonts w:ascii="Times New Roman" w:hAnsi="Times New Roman" w:cs="Times New Roman"/>
          <w:sz w:val="24"/>
          <w:szCs w:val="24"/>
        </w:rPr>
        <w:t xml:space="preserve">Sight Enhancement Systems, Inc., has developed two modified single-line display scientific calculators with specific model names, </w:t>
      </w:r>
      <w:r w:rsidRPr="001C3A5F">
        <w:rPr>
          <w:rFonts w:ascii="Times New Roman" w:hAnsi="Times New Roman" w:cs="Times New Roman"/>
          <w:i/>
          <w:sz w:val="24"/>
          <w:szCs w:val="24"/>
        </w:rPr>
        <w:t>SciPlus-3200VA</w:t>
      </w:r>
      <w:r w:rsidRPr="001C3A5F">
        <w:rPr>
          <w:rFonts w:ascii="Times New Roman" w:hAnsi="Times New Roman" w:cs="Times New Roman"/>
          <w:sz w:val="24"/>
          <w:szCs w:val="24"/>
        </w:rPr>
        <w:t xml:space="preserve"> (large button and large screen) and </w:t>
      </w:r>
      <w:r w:rsidRPr="001C3A5F">
        <w:rPr>
          <w:rFonts w:ascii="Times New Roman" w:hAnsi="Times New Roman" w:cs="Times New Roman"/>
          <w:i/>
          <w:sz w:val="24"/>
          <w:szCs w:val="24"/>
        </w:rPr>
        <w:t>SciPlus-3300VA</w:t>
      </w:r>
      <w:r w:rsidRPr="001C3A5F">
        <w:rPr>
          <w:rFonts w:ascii="Times New Roman" w:hAnsi="Times New Roman" w:cs="Times New Roman"/>
          <w:sz w:val="24"/>
          <w:szCs w:val="24"/>
        </w:rPr>
        <w:t xml:space="preserve"> (large button, large screen, and talking), that are comparable to scientific calculators on the Virginia Department of Education’s list of approved calculators for SOL tests</w:t>
      </w:r>
      <w:r w:rsidR="00623FDF">
        <w:rPr>
          <w:rFonts w:ascii="Times New Roman" w:hAnsi="Times New Roman" w:cs="Times New Roman"/>
          <w:sz w:val="24"/>
          <w:szCs w:val="24"/>
        </w:rPr>
        <w:t xml:space="preserve"> and Growth Assessments</w:t>
      </w:r>
      <w:r w:rsidRPr="001C3A5F">
        <w:rPr>
          <w:rFonts w:ascii="Times New Roman" w:hAnsi="Times New Roman" w:cs="Times New Roman"/>
          <w:sz w:val="24"/>
          <w:szCs w:val="24"/>
        </w:rPr>
        <w:t xml:space="preserve">. </w:t>
      </w:r>
      <w:proofErr w:type="spellStart"/>
      <w:r w:rsidRPr="001C3A5F">
        <w:rPr>
          <w:rFonts w:ascii="Times New Roman" w:hAnsi="Times New Roman" w:cs="Times New Roman"/>
          <w:sz w:val="24"/>
          <w:szCs w:val="24"/>
        </w:rPr>
        <w:t>SciPlus</w:t>
      </w:r>
      <w:proofErr w:type="spellEnd"/>
      <w:r w:rsidRPr="001C3A5F">
        <w:rPr>
          <w:rFonts w:ascii="Times New Roman" w:hAnsi="Times New Roman" w:cs="Times New Roman"/>
          <w:sz w:val="24"/>
          <w:szCs w:val="24"/>
        </w:rPr>
        <w:t xml:space="preserve"> calculators that do not have the letters “VA” included in the </w:t>
      </w:r>
      <w:r w:rsidR="003F0B6B" w:rsidRPr="001C3A5F">
        <w:rPr>
          <w:rFonts w:ascii="Times New Roman" w:hAnsi="Times New Roman" w:cs="Times New Roman"/>
          <w:sz w:val="24"/>
          <w:szCs w:val="24"/>
        </w:rPr>
        <w:t>model’s</w:t>
      </w:r>
      <w:r w:rsidRPr="001C3A5F">
        <w:rPr>
          <w:rFonts w:ascii="Times New Roman" w:hAnsi="Times New Roman" w:cs="Times New Roman"/>
          <w:sz w:val="24"/>
          <w:szCs w:val="24"/>
        </w:rPr>
        <w:t xml:space="preserve"> name have additional mathematical capabilities and </w:t>
      </w:r>
      <w:r w:rsidR="003140E3">
        <w:rPr>
          <w:rFonts w:ascii="Times New Roman" w:hAnsi="Times New Roman" w:cs="Times New Roman"/>
          <w:sz w:val="24"/>
          <w:szCs w:val="24"/>
        </w:rPr>
        <w:t>are not approved for use on</w:t>
      </w:r>
      <w:r w:rsidRPr="001C3A5F">
        <w:rPr>
          <w:rFonts w:ascii="Times New Roman" w:hAnsi="Times New Roman" w:cs="Times New Roman"/>
          <w:sz w:val="24"/>
          <w:szCs w:val="24"/>
        </w:rPr>
        <w:t xml:space="preserve"> state assessments.</w:t>
      </w:r>
    </w:p>
    <w:p w14:paraId="39BDCC84" w14:textId="37405021" w:rsidR="001C3A5F" w:rsidRPr="001C3A5F" w:rsidRDefault="001C3A5F" w:rsidP="00DE0D1A">
      <w:pPr>
        <w:numPr>
          <w:ilvl w:val="0"/>
          <w:numId w:val="12"/>
        </w:numPr>
        <w:ind w:left="720"/>
        <w:rPr>
          <w:rFonts w:ascii="Times New Roman" w:hAnsi="Times New Roman" w:cs="Times New Roman"/>
          <w:sz w:val="24"/>
          <w:szCs w:val="24"/>
        </w:rPr>
      </w:pPr>
      <w:r w:rsidRPr="001C3A5F">
        <w:rPr>
          <w:rFonts w:ascii="Times New Roman" w:hAnsi="Times New Roman" w:cs="Times New Roman"/>
          <w:sz w:val="24"/>
          <w:szCs w:val="24"/>
        </w:rPr>
        <w:lastRenderedPageBreak/>
        <w:t xml:space="preserve">The </w:t>
      </w:r>
      <w:r w:rsidRPr="001C3A5F">
        <w:rPr>
          <w:rFonts w:ascii="Times New Roman" w:hAnsi="Times New Roman" w:cs="Times New Roman"/>
          <w:i/>
          <w:sz w:val="24"/>
          <w:szCs w:val="24"/>
        </w:rPr>
        <w:t>SciPlus-3200VA</w:t>
      </w:r>
      <w:r w:rsidRPr="001C3A5F">
        <w:rPr>
          <w:rFonts w:ascii="Times New Roman" w:hAnsi="Times New Roman" w:cs="Times New Roman"/>
          <w:sz w:val="24"/>
          <w:szCs w:val="24"/>
        </w:rPr>
        <w:t xml:space="preserve"> and </w:t>
      </w:r>
      <w:r w:rsidRPr="001C3A5F">
        <w:rPr>
          <w:rFonts w:ascii="Times New Roman" w:hAnsi="Times New Roman" w:cs="Times New Roman"/>
          <w:i/>
          <w:sz w:val="24"/>
          <w:szCs w:val="24"/>
        </w:rPr>
        <w:t>SciPlus-3300VA</w:t>
      </w:r>
      <w:r w:rsidRPr="001C3A5F">
        <w:rPr>
          <w:rFonts w:ascii="Times New Roman" w:hAnsi="Times New Roman" w:cs="Times New Roman"/>
          <w:sz w:val="24"/>
          <w:szCs w:val="24"/>
        </w:rPr>
        <w:t xml:space="preserve"> </w:t>
      </w:r>
      <w:r w:rsidRPr="001C3A5F">
        <w:rPr>
          <w:rFonts w:ascii="Times New Roman" w:hAnsi="Times New Roman" w:cs="Times New Roman"/>
          <w:i/>
          <w:sz w:val="24"/>
          <w:szCs w:val="24"/>
        </w:rPr>
        <w:t>Scientific Calculators</w:t>
      </w:r>
      <w:r w:rsidRPr="001C3A5F">
        <w:rPr>
          <w:rFonts w:ascii="Times New Roman" w:hAnsi="Times New Roman" w:cs="Times New Roman"/>
          <w:sz w:val="24"/>
          <w:szCs w:val="24"/>
        </w:rPr>
        <w:t xml:space="preserve"> are comparable to other VDOE-approved scientific calculators, so if the IEP </w:t>
      </w:r>
      <w:r w:rsidR="003140E3">
        <w:rPr>
          <w:rFonts w:ascii="Times New Roman" w:hAnsi="Times New Roman" w:cs="Times New Roman"/>
          <w:sz w:val="24"/>
          <w:szCs w:val="24"/>
        </w:rPr>
        <w:t>T</w:t>
      </w:r>
      <w:r w:rsidRPr="001C3A5F">
        <w:rPr>
          <w:rFonts w:ascii="Times New Roman" w:hAnsi="Times New Roman" w:cs="Times New Roman"/>
          <w:sz w:val="24"/>
          <w:szCs w:val="24"/>
        </w:rPr>
        <w:t xml:space="preserve">eam/504 </w:t>
      </w:r>
      <w:r w:rsidR="003140E3">
        <w:rPr>
          <w:rFonts w:ascii="Times New Roman" w:hAnsi="Times New Roman" w:cs="Times New Roman"/>
          <w:sz w:val="24"/>
          <w:szCs w:val="24"/>
        </w:rPr>
        <w:t>C</w:t>
      </w:r>
      <w:r w:rsidRPr="001C3A5F">
        <w:rPr>
          <w:rFonts w:ascii="Times New Roman" w:hAnsi="Times New Roman" w:cs="Times New Roman"/>
          <w:sz w:val="24"/>
          <w:szCs w:val="24"/>
        </w:rPr>
        <w:t>ommittee determines that the student requires the accessibility features,</w:t>
      </w:r>
      <w:r w:rsidR="003140E3">
        <w:rPr>
          <w:rFonts w:ascii="Times New Roman" w:hAnsi="Times New Roman" w:cs="Times New Roman"/>
          <w:sz w:val="24"/>
          <w:szCs w:val="24"/>
        </w:rPr>
        <w:t xml:space="preserve"> these</w:t>
      </w:r>
      <w:r w:rsidRPr="001C3A5F">
        <w:rPr>
          <w:rFonts w:ascii="Times New Roman" w:hAnsi="Times New Roman" w:cs="Times New Roman"/>
          <w:sz w:val="24"/>
          <w:szCs w:val="24"/>
        </w:rPr>
        <w:t xml:space="preserve"> calculator</w:t>
      </w:r>
      <w:r w:rsidR="003140E3">
        <w:rPr>
          <w:rFonts w:ascii="Times New Roman" w:hAnsi="Times New Roman" w:cs="Times New Roman"/>
          <w:sz w:val="24"/>
          <w:szCs w:val="24"/>
        </w:rPr>
        <w:t>s</w:t>
      </w:r>
      <w:r w:rsidRPr="001C3A5F">
        <w:rPr>
          <w:rFonts w:ascii="Times New Roman" w:hAnsi="Times New Roman" w:cs="Times New Roman"/>
          <w:sz w:val="24"/>
          <w:szCs w:val="24"/>
        </w:rPr>
        <w:t xml:space="preserve"> may be used without submitting a Special Assessment Accommodation Request. If the talking feature will be used, the student must be tested individually or use headphones/earbuds so other students are not distracted. The student’s test record should be coded with Accommodation Code 28.</w:t>
      </w:r>
      <w:r w:rsidRPr="001C3A5F">
        <w:rPr>
          <w:rFonts w:ascii="Times New Roman" w:hAnsi="Times New Roman" w:cs="Times New Roman"/>
          <w:sz w:val="24"/>
          <w:szCs w:val="24"/>
        </w:rPr>
        <w:br/>
      </w:r>
    </w:p>
    <w:p w14:paraId="406E57EC" w14:textId="77777777" w:rsidR="00622082" w:rsidRDefault="00622082" w:rsidP="001C3A5F">
      <w:pPr>
        <w:rPr>
          <w:rFonts w:ascii="Times New Roman" w:hAnsi="Times New Roman" w:cs="Times New Roman"/>
          <w:b/>
          <w:i/>
          <w:sz w:val="24"/>
          <w:szCs w:val="24"/>
        </w:rPr>
      </w:pPr>
    </w:p>
    <w:p w14:paraId="415BC762" w14:textId="5B896180" w:rsidR="001C3A5F" w:rsidRPr="001C3A5F" w:rsidRDefault="001C3A5F" w:rsidP="001C3A5F">
      <w:pPr>
        <w:rPr>
          <w:rFonts w:ascii="Times New Roman" w:hAnsi="Times New Roman" w:cs="Times New Roman"/>
          <w:b/>
          <w:i/>
          <w:sz w:val="24"/>
          <w:szCs w:val="24"/>
        </w:rPr>
      </w:pPr>
      <w:r w:rsidRPr="001C3A5F">
        <w:rPr>
          <w:rFonts w:ascii="Times New Roman" w:hAnsi="Times New Roman" w:cs="Times New Roman"/>
          <w:b/>
          <w:i/>
          <w:sz w:val="24"/>
          <w:szCs w:val="24"/>
        </w:rPr>
        <w:t xml:space="preserve">Orion TI-30XS </w:t>
      </w:r>
      <w:proofErr w:type="spellStart"/>
      <w:r w:rsidRPr="001C3A5F">
        <w:rPr>
          <w:rFonts w:ascii="Times New Roman" w:hAnsi="Times New Roman" w:cs="Times New Roman"/>
          <w:b/>
          <w:i/>
          <w:sz w:val="24"/>
          <w:szCs w:val="24"/>
        </w:rPr>
        <w:t>MultiView</w:t>
      </w:r>
      <w:proofErr w:type="spellEnd"/>
      <w:r w:rsidRPr="001C3A5F">
        <w:rPr>
          <w:rFonts w:ascii="Times New Roman" w:hAnsi="Times New Roman" w:cs="Times New Roman"/>
          <w:b/>
          <w:i/>
          <w:sz w:val="24"/>
          <w:szCs w:val="24"/>
        </w:rPr>
        <w:t xml:space="preserve"> Talking Scientific Calculator</w:t>
      </w:r>
    </w:p>
    <w:p w14:paraId="78FCD5DC" w14:textId="3BEEF37A" w:rsidR="001C3A5F" w:rsidRPr="001C3A5F" w:rsidRDefault="001C3A5F" w:rsidP="001C3A5F">
      <w:pPr>
        <w:rPr>
          <w:rFonts w:ascii="Times New Roman" w:hAnsi="Times New Roman" w:cs="Times New Roman"/>
          <w:sz w:val="24"/>
          <w:szCs w:val="24"/>
        </w:rPr>
      </w:pPr>
      <w:r w:rsidRPr="001C3A5F">
        <w:rPr>
          <w:rFonts w:ascii="Times New Roman" w:hAnsi="Times New Roman" w:cs="Times New Roman"/>
          <w:sz w:val="24"/>
          <w:szCs w:val="24"/>
        </w:rPr>
        <w:t xml:space="preserve">The </w:t>
      </w:r>
      <w:r w:rsidRPr="001C3A5F">
        <w:rPr>
          <w:rFonts w:ascii="Times New Roman" w:hAnsi="Times New Roman" w:cs="Times New Roman"/>
          <w:i/>
          <w:sz w:val="24"/>
          <w:szCs w:val="24"/>
        </w:rPr>
        <w:t xml:space="preserve">Orion TI-30XS </w:t>
      </w:r>
      <w:proofErr w:type="spellStart"/>
      <w:r w:rsidRPr="001C3A5F">
        <w:rPr>
          <w:rFonts w:ascii="Times New Roman" w:hAnsi="Times New Roman" w:cs="Times New Roman"/>
          <w:i/>
          <w:sz w:val="24"/>
          <w:szCs w:val="24"/>
        </w:rPr>
        <w:t>MultiView</w:t>
      </w:r>
      <w:proofErr w:type="spellEnd"/>
      <w:r w:rsidRPr="001C3A5F">
        <w:rPr>
          <w:rFonts w:ascii="Times New Roman" w:hAnsi="Times New Roman" w:cs="Times New Roman"/>
          <w:i/>
          <w:sz w:val="24"/>
          <w:szCs w:val="24"/>
        </w:rPr>
        <w:t xml:space="preserve"> Talking Scientific Calculator</w:t>
      </w:r>
      <w:r w:rsidRPr="001C3A5F">
        <w:rPr>
          <w:rFonts w:ascii="Times New Roman" w:hAnsi="Times New Roman" w:cs="Times New Roman"/>
          <w:sz w:val="24"/>
          <w:szCs w:val="24"/>
        </w:rPr>
        <w:t xml:space="preserve"> is a modified version of the standard </w:t>
      </w:r>
      <w:r w:rsidRPr="001C3A5F">
        <w:rPr>
          <w:rFonts w:ascii="Times New Roman" w:hAnsi="Times New Roman" w:cs="Times New Roman"/>
          <w:i/>
          <w:sz w:val="24"/>
          <w:szCs w:val="24"/>
        </w:rPr>
        <w:t xml:space="preserve">TI-30XS </w:t>
      </w:r>
      <w:proofErr w:type="spellStart"/>
      <w:r w:rsidRPr="001C3A5F">
        <w:rPr>
          <w:rFonts w:ascii="Times New Roman" w:hAnsi="Times New Roman" w:cs="Times New Roman"/>
          <w:i/>
          <w:sz w:val="24"/>
          <w:szCs w:val="24"/>
        </w:rPr>
        <w:t>MultiView</w:t>
      </w:r>
      <w:proofErr w:type="spellEnd"/>
      <w:r w:rsidRPr="001C3A5F">
        <w:rPr>
          <w:rFonts w:ascii="Times New Roman" w:hAnsi="Times New Roman" w:cs="Times New Roman"/>
          <w:i/>
          <w:sz w:val="24"/>
          <w:szCs w:val="24"/>
        </w:rPr>
        <w:t xml:space="preserve"> Scientific Calculator</w:t>
      </w:r>
      <w:r w:rsidRPr="001C3A5F">
        <w:rPr>
          <w:rFonts w:ascii="Times New Roman" w:hAnsi="Times New Roman" w:cs="Times New Roman"/>
          <w:sz w:val="24"/>
          <w:szCs w:val="24"/>
        </w:rPr>
        <w:t>. The modifications are provided through an attached device with three accessible buttons controlling the speech features of the calculator. In addition to the accessibility features, this calculator has additional mathematical capabilities beyond other VDOE-approved scientific calculators that include a multi-line display with edit, cut and paste features, and fraction and (</w:t>
      </w:r>
      <w:r w:rsidR="00C13CEA" w:rsidRPr="001C3A5F">
        <w:rPr>
          <w:rFonts w:ascii="Times New Roman" w:hAnsi="Times New Roman" w:cs="Times New Roman"/>
          <w:sz w:val="24"/>
          <w:szCs w:val="24"/>
        </w:rPr>
        <w:t>x, y</w:t>
      </w:r>
      <w:r w:rsidRPr="001C3A5F">
        <w:rPr>
          <w:rFonts w:ascii="Times New Roman" w:hAnsi="Times New Roman" w:cs="Times New Roman"/>
          <w:sz w:val="24"/>
          <w:szCs w:val="24"/>
        </w:rPr>
        <w:t xml:space="preserve">) table capabilities. If the IEP </w:t>
      </w:r>
      <w:r w:rsidR="003140E3">
        <w:rPr>
          <w:rFonts w:ascii="Times New Roman" w:hAnsi="Times New Roman" w:cs="Times New Roman"/>
          <w:sz w:val="24"/>
          <w:szCs w:val="24"/>
        </w:rPr>
        <w:t>T</w:t>
      </w:r>
      <w:r w:rsidRPr="001C3A5F">
        <w:rPr>
          <w:rFonts w:ascii="Times New Roman" w:hAnsi="Times New Roman" w:cs="Times New Roman"/>
          <w:sz w:val="24"/>
          <w:szCs w:val="24"/>
        </w:rPr>
        <w:t xml:space="preserve">eam/504 </w:t>
      </w:r>
      <w:r w:rsidR="003140E3">
        <w:rPr>
          <w:rFonts w:ascii="Times New Roman" w:hAnsi="Times New Roman" w:cs="Times New Roman"/>
          <w:sz w:val="24"/>
          <w:szCs w:val="24"/>
        </w:rPr>
        <w:t>C</w:t>
      </w:r>
      <w:r w:rsidRPr="001C3A5F">
        <w:rPr>
          <w:rFonts w:ascii="Times New Roman" w:hAnsi="Times New Roman" w:cs="Times New Roman"/>
          <w:sz w:val="24"/>
          <w:szCs w:val="24"/>
        </w:rPr>
        <w:t>ommittee determines that the student requires both the accessibility features and the additional mathematical capabilities to access the state assessment, then the calculator can be used without submitting a Special Assessment Accommodation Request and the following specific conditions must be implemented:</w:t>
      </w:r>
    </w:p>
    <w:p w14:paraId="16A56245" w14:textId="77777777" w:rsidR="001C3A5F" w:rsidRPr="001C3A5F" w:rsidRDefault="001C3A5F" w:rsidP="00DE0D1A">
      <w:pPr>
        <w:numPr>
          <w:ilvl w:val="0"/>
          <w:numId w:val="14"/>
        </w:numPr>
        <w:ind w:left="720"/>
        <w:rPr>
          <w:rFonts w:ascii="Times New Roman" w:hAnsi="Times New Roman" w:cs="Times New Roman"/>
          <w:sz w:val="24"/>
          <w:szCs w:val="24"/>
        </w:rPr>
      </w:pPr>
      <w:r w:rsidRPr="001C3A5F">
        <w:rPr>
          <w:rFonts w:ascii="Times New Roman" w:hAnsi="Times New Roman" w:cs="Times New Roman"/>
          <w:sz w:val="24"/>
          <w:szCs w:val="24"/>
        </w:rPr>
        <w:t>If the talking feature will be used, the student must be tested individually or use headphones/earbuds so other students are not distracted.</w:t>
      </w:r>
    </w:p>
    <w:p w14:paraId="61B7A298" w14:textId="77777777" w:rsidR="001C3A5F" w:rsidRPr="001C3A5F" w:rsidRDefault="001C3A5F" w:rsidP="00DE0D1A">
      <w:pPr>
        <w:numPr>
          <w:ilvl w:val="0"/>
          <w:numId w:val="14"/>
        </w:numPr>
        <w:ind w:left="720"/>
        <w:rPr>
          <w:rFonts w:ascii="Times New Roman" w:hAnsi="Times New Roman" w:cs="Times New Roman"/>
          <w:sz w:val="24"/>
          <w:szCs w:val="24"/>
        </w:rPr>
      </w:pPr>
      <w:r w:rsidRPr="001C3A5F">
        <w:rPr>
          <w:rFonts w:ascii="Times New Roman" w:hAnsi="Times New Roman" w:cs="Times New Roman"/>
          <w:sz w:val="24"/>
          <w:szCs w:val="24"/>
        </w:rPr>
        <w:t xml:space="preserve">The student’s test record should be coded with Accommodation Code 28. </w:t>
      </w:r>
    </w:p>
    <w:p w14:paraId="5CE57D87" w14:textId="78559132" w:rsidR="001C3A5F" w:rsidRPr="001C3A5F" w:rsidRDefault="001C3A5F" w:rsidP="001C3A5F">
      <w:pPr>
        <w:rPr>
          <w:rFonts w:ascii="Times New Roman" w:hAnsi="Times New Roman" w:cs="Times New Roman"/>
          <w:sz w:val="24"/>
          <w:szCs w:val="24"/>
        </w:rPr>
      </w:pPr>
      <w:r w:rsidRPr="001C3A5F">
        <w:rPr>
          <w:rFonts w:ascii="Times New Roman" w:hAnsi="Times New Roman" w:cs="Times New Roman"/>
          <w:sz w:val="24"/>
          <w:szCs w:val="24"/>
        </w:rPr>
        <w:t xml:space="preserve">If the IEP </w:t>
      </w:r>
      <w:r w:rsidR="003140E3">
        <w:rPr>
          <w:rFonts w:ascii="Times New Roman" w:hAnsi="Times New Roman" w:cs="Times New Roman"/>
          <w:sz w:val="24"/>
          <w:szCs w:val="24"/>
        </w:rPr>
        <w:t>T</w:t>
      </w:r>
      <w:r w:rsidRPr="001C3A5F">
        <w:rPr>
          <w:rFonts w:ascii="Times New Roman" w:hAnsi="Times New Roman" w:cs="Times New Roman"/>
          <w:sz w:val="24"/>
          <w:szCs w:val="24"/>
        </w:rPr>
        <w:t xml:space="preserve">eam/504 </w:t>
      </w:r>
      <w:r w:rsidR="003140E3">
        <w:rPr>
          <w:rFonts w:ascii="Times New Roman" w:hAnsi="Times New Roman" w:cs="Times New Roman"/>
          <w:sz w:val="24"/>
          <w:szCs w:val="24"/>
        </w:rPr>
        <w:t>C</w:t>
      </w:r>
      <w:r w:rsidRPr="001C3A5F">
        <w:rPr>
          <w:rFonts w:ascii="Times New Roman" w:hAnsi="Times New Roman" w:cs="Times New Roman"/>
          <w:sz w:val="24"/>
          <w:szCs w:val="24"/>
        </w:rPr>
        <w:t xml:space="preserve">ommittee determines that the student requires the accessibility features of the </w:t>
      </w:r>
      <w:r w:rsidRPr="001C3A5F">
        <w:rPr>
          <w:rFonts w:ascii="Times New Roman" w:hAnsi="Times New Roman" w:cs="Times New Roman"/>
          <w:i/>
          <w:sz w:val="24"/>
          <w:szCs w:val="24"/>
        </w:rPr>
        <w:t xml:space="preserve">Orion TI-30XS </w:t>
      </w:r>
      <w:proofErr w:type="spellStart"/>
      <w:r w:rsidRPr="001C3A5F">
        <w:rPr>
          <w:rFonts w:ascii="Times New Roman" w:hAnsi="Times New Roman" w:cs="Times New Roman"/>
          <w:i/>
          <w:sz w:val="24"/>
          <w:szCs w:val="24"/>
        </w:rPr>
        <w:t>MultiView</w:t>
      </w:r>
      <w:proofErr w:type="spellEnd"/>
      <w:r w:rsidRPr="001C3A5F">
        <w:rPr>
          <w:rFonts w:ascii="Times New Roman" w:hAnsi="Times New Roman" w:cs="Times New Roman"/>
          <w:i/>
          <w:sz w:val="24"/>
          <w:szCs w:val="24"/>
        </w:rPr>
        <w:t xml:space="preserve"> Talking Scientific </w:t>
      </w:r>
      <w:r w:rsidR="00C13CEA" w:rsidRPr="001C3A5F">
        <w:rPr>
          <w:rFonts w:ascii="Times New Roman" w:hAnsi="Times New Roman" w:cs="Times New Roman"/>
          <w:i/>
          <w:sz w:val="24"/>
          <w:szCs w:val="24"/>
        </w:rPr>
        <w:t>Calculator,</w:t>
      </w:r>
      <w:r w:rsidRPr="001C3A5F">
        <w:rPr>
          <w:rFonts w:ascii="Times New Roman" w:hAnsi="Times New Roman" w:cs="Times New Roman"/>
          <w:sz w:val="24"/>
          <w:szCs w:val="24"/>
        </w:rPr>
        <w:t xml:space="preserve"> but the student does not require the additional mathematical capabilities to access the state assessment, then the student may use this calculator during testing but must not use the fraction or (</w:t>
      </w:r>
      <w:r w:rsidR="00C13CEA" w:rsidRPr="001C3A5F">
        <w:rPr>
          <w:rFonts w:ascii="Times New Roman" w:hAnsi="Times New Roman" w:cs="Times New Roman"/>
          <w:sz w:val="24"/>
          <w:szCs w:val="24"/>
        </w:rPr>
        <w:t>x, y</w:t>
      </w:r>
      <w:r w:rsidRPr="001C3A5F">
        <w:rPr>
          <w:rFonts w:ascii="Times New Roman" w:hAnsi="Times New Roman" w:cs="Times New Roman"/>
          <w:sz w:val="24"/>
          <w:szCs w:val="24"/>
        </w:rPr>
        <w:t xml:space="preserve">) table keys. It is not necessary to submit a Special Assessment Accommodation Request; however, the following specific conditions must be implemented: </w:t>
      </w:r>
    </w:p>
    <w:p w14:paraId="6B0D9BDA" w14:textId="77777777" w:rsidR="001C3A5F" w:rsidRPr="001C3A5F" w:rsidRDefault="001C3A5F" w:rsidP="00DE0D1A">
      <w:pPr>
        <w:numPr>
          <w:ilvl w:val="0"/>
          <w:numId w:val="12"/>
        </w:numPr>
        <w:ind w:left="720"/>
        <w:rPr>
          <w:rFonts w:ascii="Times New Roman" w:hAnsi="Times New Roman" w:cs="Times New Roman"/>
          <w:sz w:val="24"/>
          <w:szCs w:val="24"/>
        </w:rPr>
      </w:pPr>
      <w:r w:rsidRPr="001C3A5F">
        <w:rPr>
          <w:rFonts w:ascii="Times New Roman" w:hAnsi="Times New Roman" w:cs="Times New Roman"/>
          <w:sz w:val="24"/>
          <w:szCs w:val="24"/>
        </w:rPr>
        <w:t>If the talking feature will be used, the student must be tested individually or use headphones/earbuds so other students are not distracted.</w:t>
      </w:r>
    </w:p>
    <w:p w14:paraId="0420E50C" w14:textId="289E0CB0" w:rsidR="001C3A5F" w:rsidRPr="001C3A5F" w:rsidRDefault="001C3A5F" w:rsidP="00DE0D1A">
      <w:pPr>
        <w:numPr>
          <w:ilvl w:val="0"/>
          <w:numId w:val="12"/>
        </w:numPr>
        <w:ind w:left="720"/>
        <w:rPr>
          <w:rFonts w:ascii="Times New Roman" w:hAnsi="Times New Roman" w:cs="Times New Roman"/>
          <w:sz w:val="24"/>
          <w:szCs w:val="24"/>
        </w:rPr>
      </w:pPr>
      <w:r w:rsidRPr="001C3A5F">
        <w:rPr>
          <w:rFonts w:ascii="Times New Roman" w:hAnsi="Times New Roman" w:cs="Times New Roman"/>
          <w:sz w:val="24"/>
          <w:szCs w:val="24"/>
        </w:rPr>
        <w:t>The test examiner and a proctor must be present during the entire test session. The test examiner will administer the assessment while the proctor will observe and verify test conditions are met including, if applicable, the requirement that the student not use the fraction and/or (</w:t>
      </w:r>
      <w:r w:rsidR="00C13CEA" w:rsidRPr="001C3A5F">
        <w:rPr>
          <w:rFonts w:ascii="Times New Roman" w:hAnsi="Times New Roman" w:cs="Times New Roman"/>
          <w:sz w:val="24"/>
          <w:szCs w:val="24"/>
        </w:rPr>
        <w:t>x, y</w:t>
      </w:r>
      <w:r w:rsidRPr="001C3A5F">
        <w:rPr>
          <w:rFonts w:ascii="Times New Roman" w:hAnsi="Times New Roman" w:cs="Times New Roman"/>
          <w:sz w:val="24"/>
          <w:szCs w:val="24"/>
        </w:rPr>
        <w:t>) table keys during the test.</w:t>
      </w:r>
    </w:p>
    <w:p w14:paraId="7CFFB1BB" w14:textId="07BDBBEF" w:rsidR="001C3A5F" w:rsidRPr="001C3A5F" w:rsidRDefault="001C3A5F" w:rsidP="00DE0D1A">
      <w:pPr>
        <w:numPr>
          <w:ilvl w:val="0"/>
          <w:numId w:val="12"/>
        </w:numPr>
        <w:ind w:left="720"/>
        <w:rPr>
          <w:rFonts w:ascii="Times New Roman" w:hAnsi="Times New Roman" w:cs="Times New Roman"/>
          <w:sz w:val="24"/>
          <w:szCs w:val="24"/>
        </w:rPr>
      </w:pPr>
      <w:r w:rsidRPr="001C3A5F">
        <w:rPr>
          <w:rFonts w:ascii="Times New Roman" w:hAnsi="Times New Roman" w:cs="Times New Roman"/>
          <w:sz w:val="24"/>
          <w:szCs w:val="24"/>
        </w:rPr>
        <w:t xml:space="preserve">The test examiner and proctor must sign a statement verifying that the test administration was conducted according to the </w:t>
      </w:r>
      <w:r w:rsidRPr="001C3A5F">
        <w:rPr>
          <w:rFonts w:ascii="Times New Roman" w:hAnsi="Times New Roman" w:cs="Times New Roman"/>
          <w:i/>
          <w:sz w:val="24"/>
          <w:szCs w:val="24"/>
        </w:rPr>
        <w:t>School Division Personnel Test Security Agreement</w:t>
      </w:r>
      <w:r w:rsidRPr="001C3A5F">
        <w:rPr>
          <w:rFonts w:ascii="Times New Roman" w:hAnsi="Times New Roman" w:cs="Times New Roman"/>
          <w:sz w:val="24"/>
          <w:szCs w:val="24"/>
        </w:rPr>
        <w:t xml:space="preserve"> and that test conditions specified in this document were met. This written verification must be </w:t>
      </w:r>
      <w:r w:rsidRPr="001C3A5F">
        <w:rPr>
          <w:rFonts w:ascii="Times New Roman" w:hAnsi="Times New Roman" w:cs="Times New Roman"/>
          <w:sz w:val="24"/>
          <w:szCs w:val="24"/>
        </w:rPr>
        <w:lastRenderedPageBreak/>
        <w:t xml:space="preserve">retained on file and secured in the office of the Division Director of Testing until after scores have been received and verified and the school division’s Authorization to Report (ATR) is approved for that test administration. </w:t>
      </w:r>
    </w:p>
    <w:p w14:paraId="785251DC" w14:textId="77777777" w:rsidR="001C3A5F" w:rsidRPr="001C3A5F" w:rsidRDefault="001C3A5F" w:rsidP="00DE0D1A">
      <w:pPr>
        <w:numPr>
          <w:ilvl w:val="0"/>
          <w:numId w:val="12"/>
        </w:numPr>
        <w:ind w:left="720"/>
        <w:rPr>
          <w:rFonts w:ascii="Times New Roman" w:hAnsi="Times New Roman" w:cs="Times New Roman"/>
          <w:sz w:val="24"/>
          <w:szCs w:val="24"/>
        </w:rPr>
      </w:pPr>
      <w:r w:rsidRPr="001C3A5F">
        <w:rPr>
          <w:rFonts w:ascii="Times New Roman" w:hAnsi="Times New Roman" w:cs="Times New Roman"/>
          <w:sz w:val="24"/>
          <w:szCs w:val="24"/>
        </w:rPr>
        <w:t>The student’s test record should be coded with Accommodation Codes 27 and 28.</w:t>
      </w:r>
      <w:r w:rsidRPr="001C3A5F">
        <w:rPr>
          <w:rFonts w:ascii="Times New Roman" w:hAnsi="Times New Roman" w:cs="Times New Roman"/>
          <w:sz w:val="24"/>
          <w:szCs w:val="24"/>
        </w:rPr>
        <w:br/>
      </w:r>
    </w:p>
    <w:p w14:paraId="091B59BD" w14:textId="34B83818" w:rsidR="001C3A5F" w:rsidRPr="001C3A5F" w:rsidRDefault="001C3A5F" w:rsidP="001C3A5F">
      <w:pPr>
        <w:rPr>
          <w:rFonts w:ascii="Times New Roman" w:hAnsi="Times New Roman" w:cs="Times New Roman"/>
          <w:b/>
          <w:i/>
          <w:sz w:val="24"/>
          <w:szCs w:val="24"/>
        </w:rPr>
      </w:pPr>
      <w:r w:rsidRPr="001C3A5F">
        <w:rPr>
          <w:rFonts w:ascii="Times New Roman" w:hAnsi="Times New Roman" w:cs="Times New Roman"/>
          <w:b/>
          <w:i/>
          <w:sz w:val="24"/>
          <w:szCs w:val="24"/>
        </w:rPr>
        <w:t>Orion TI-36X Scientific Calculator</w:t>
      </w:r>
    </w:p>
    <w:p w14:paraId="794E6207" w14:textId="77777777" w:rsidR="001C3A5F" w:rsidRPr="001C3A5F" w:rsidRDefault="001C3A5F" w:rsidP="001C3A5F">
      <w:pPr>
        <w:rPr>
          <w:rFonts w:ascii="Times New Roman" w:hAnsi="Times New Roman" w:cs="Times New Roman"/>
          <w:sz w:val="24"/>
          <w:szCs w:val="24"/>
        </w:rPr>
      </w:pPr>
      <w:r w:rsidRPr="001C3A5F">
        <w:rPr>
          <w:rFonts w:ascii="Times New Roman" w:hAnsi="Times New Roman" w:cs="Times New Roman"/>
          <w:sz w:val="24"/>
          <w:szCs w:val="24"/>
        </w:rPr>
        <w:t xml:space="preserve">The </w:t>
      </w:r>
      <w:r w:rsidRPr="001C3A5F">
        <w:rPr>
          <w:rFonts w:ascii="Times New Roman" w:hAnsi="Times New Roman" w:cs="Times New Roman"/>
          <w:i/>
          <w:sz w:val="24"/>
          <w:szCs w:val="24"/>
        </w:rPr>
        <w:t>Orion TI-36X Scientific Calculator</w:t>
      </w:r>
      <w:r w:rsidRPr="001C3A5F">
        <w:rPr>
          <w:rFonts w:ascii="Times New Roman" w:hAnsi="Times New Roman" w:cs="Times New Roman"/>
          <w:sz w:val="24"/>
          <w:szCs w:val="24"/>
        </w:rPr>
        <w:t xml:space="preserve"> is a talking scientific calculator that is comparable to other VDOE-approved scientific calculators except that it has fraction capabilities. </w:t>
      </w:r>
    </w:p>
    <w:p w14:paraId="4F13937D" w14:textId="75ABD64B" w:rsidR="001C3A5F" w:rsidRPr="001C3A5F" w:rsidRDefault="001C3A5F" w:rsidP="001C3A5F">
      <w:pPr>
        <w:rPr>
          <w:rFonts w:ascii="Times New Roman" w:hAnsi="Times New Roman" w:cs="Times New Roman"/>
          <w:sz w:val="24"/>
          <w:szCs w:val="24"/>
        </w:rPr>
      </w:pPr>
      <w:r w:rsidRPr="001C3A5F">
        <w:rPr>
          <w:rFonts w:ascii="Times New Roman" w:hAnsi="Times New Roman" w:cs="Times New Roman"/>
          <w:sz w:val="24"/>
          <w:szCs w:val="24"/>
        </w:rPr>
        <w:t xml:space="preserve">If the IEP </w:t>
      </w:r>
      <w:r w:rsidR="00995C7D">
        <w:rPr>
          <w:rFonts w:ascii="Times New Roman" w:hAnsi="Times New Roman" w:cs="Times New Roman"/>
          <w:sz w:val="24"/>
          <w:szCs w:val="24"/>
        </w:rPr>
        <w:t>T</w:t>
      </w:r>
      <w:r w:rsidRPr="001C3A5F">
        <w:rPr>
          <w:rFonts w:ascii="Times New Roman" w:hAnsi="Times New Roman" w:cs="Times New Roman"/>
          <w:sz w:val="24"/>
          <w:szCs w:val="24"/>
        </w:rPr>
        <w:t xml:space="preserve">eam/504 </w:t>
      </w:r>
      <w:r w:rsidR="00995C7D">
        <w:rPr>
          <w:rFonts w:ascii="Times New Roman" w:hAnsi="Times New Roman" w:cs="Times New Roman"/>
          <w:sz w:val="24"/>
          <w:szCs w:val="24"/>
        </w:rPr>
        <w:t>C</w:t>
      </w:r>
      <w:r w:rsidRPr="001C3A5F">
        <w:rPr>
          <w:rFonts w:ascii="Times New Roman" w:hAnsi="Times New Roman" w:cs="Times New Roman"/>
          <w:sz w:val="24"/>
          <w:szCs w:val="24"/>
        </w:rPr>
        <w:t>ommittee determines that the student requires both the accessibility features and the additional mathematical capabilities to access the state assessment, then the calculator can be used without submitting a Special Assessment Accommodation Request. In this case, however, the following specific conditions must be implemented:</w:t>
      </w:r>
    </w:p>
    <w:p w14:paraId="3D0E0072" w14:textId="77777777" w:rsidR="001C3A5F" w:rsidRPr="001C3A5F" w:rsidRDefault="001C3A5F" w:rsidP="00DE0D1A">
      <w:pPr>
        <w:numPr>
          <w:ilvl w:val="0"/>
          <w:numId w:val="14"/>
        </w:numPr>
        <w:ind w:left="720"/>
        <w:rPr>
          <w:rFonts w:ascii="Times New Roman" w:hAnsi="Times New Roman" w:cs="Times New Roman"/>
          <w:sz w:val="24"/>
          <w:szCs w:val="24"/>
        </w:rPr>
      </w:pPr>
      <w:r w:rsidRPr="001C3A5F">
        <w:rPr>
          <w:rFonts w:ascii="Times New Roman" w:hAnsi="Times New Roman" w:cs="Times New Roman"/>
          <w:sz w:val="24"/>
          <w:szCs w:val="24"/>
        </w:rPr>
        <w:t>If the talking feature will be used, the student must be tested individually or use headphones/earbuds so other students are not distracted.</w:t>
      </w:r>
    </w:p>
    <w:p w14:paraId="5D33EDAE" w14:textId="77777777" w:rsidR="001C3A5F" w:rsidRPr="001C3A5F" w:rsidRDefault="001C3A5F" w:rsidP="00DE0D1A">
      <w:pPr>
        <w:numPr>
          <w:ilvl w:val="0"/>
          <w:numId w:val="14"/>
        </w:numPr>
        <w:ind w:left="720"/>
        <w:rPr>
          <w:rFonts w:ascii="Times New Roman" w:hAnsi="Times New Roman" w:cs="Times New Roman"/>
          <w:sz w:val="24"/>
          <w:szCs w:val="24"/>
        </w:rPr>
      </w:pPr>
      <w:r w:rsidRPr="001C3A5F">
        <w:rPr>
          <w:rFonts w:ascii="Times New Roman" w:hAnsi="Times New Roman" w:cs="Times New Roman"/>
          <w:sz w:val="24"/>
          <w:szCs w:val="24"/>
        </w:rPr>
        <w:t xml:space="preserve">The student’s test record should be coded with Accommodation Code 28. </w:t>
      </w:r>
    </w:p>
    <w:p w14:paraId="2C320501" w14:textId="38D292CF" w:rsidR="001C3A5F" w:rsidRPr="001C3A5F" w:rsidRDefault="001C3A5F" w:rsidP="001C3A5F">
      <w:pPr>
        <w:rPr>
          <w:rFonts w:ascii="Times New Roman" w:hAnsi="Times New Roman" w:cs="Times New Roman"/>
          <w:sz w:val="24"/>
          <w:szCs w:val="24"/>
        </w:rPr>
      </w:pPr>
      <w:r w:rsidRPr="001C3A5F">
        <w:rPr>
          <w:rFonts w:ascii="Times New Roman" w:hAnsi="Times New Roman" w:cs="Times New Roman"/>
          <w:sz w:val="24"/>
          <w:szCs w:val="24"/>
        </w:rPr>
        <w:t xml:space="preserve">If the IEP </w:t>
      </w:r>
      <w:r w:rsidR="00995C7D">
        <w:rPr>
          <w:rFonts w:ascii="Times New Roman" w:hAnsi="Times New Roman" w:cs="Times New Roman"/>
          <w:sz w:val="24"/>
          <w:szCs w:val="24"/>
        </w:rPr>
        <w:t>T</w:t>
      </w:r>
      <w:r w:rsidRPr="001C3A5F">
        <w:rPr>
          <w:rFonts w:ascii="Times New Roman" w:hAnsi="Times New Roman" w:cs="Times New Roman"/>
          <w:sz w:val="24"/>
          <w:szCs w:val="24"/>
        </w:rPr>
        <w:t xml:space="preserve">eam/504 </w:t>
      </w:r>
      <w:r w:rsidR="00995C7D">
        <w:rPr>
          <w:rFonts w:ascii="Times New Roman" w:hAnsi="Times New Roman" w:cs="Times New Roman"/>
          <w:sz w:val="24"/>
          <w:szCs w:val="24"/>
        </w:rPr>
        <w:t>C</w:t>
      </w:r>
      <w:r w:rsidRPr="001C3A5F">
        <w:rPr>
          <w:rFonts w:ascii="Times New Roman" w:hAnsi="Times New Roman" w:cs="Times New Roman"/>
          <w:sz w:val="24"/>
          <w:szCs w:val="24"/>
        </w:rPr>
        <w:t xml:space="preserve">ommittee determines that the student requires the accessibility features of the </w:t>
      </w:r>
      <w:r w:rsidRPr="001C3A5F">
        <w:rPr>
          <w:rFonts w:ascii="Times New Roman" w:hAnsi="Times New Roman" w:cs="Times New Roman"/>
          <w:i/>
          <w:sz w:val="24"/>
          <w:szCs w:val="24"/>
        </w:rPr>
        <w:t>Orion TI-36X Scientific Calculator</w:t>
      </w:r>
      <w:r w:rsidRPr="001C3A5F">
        <w:rPr>
          <w:rFonts w:ascii="Times New Roman" w:hAnsi="Times New Roman" w:cs="Times New Roman"/>
          <w:sz w:val="24"/>
          <w:szCs w:val="24"/>
        </w:rPr>
        <w:t xml:space="preserve">, but the student does not require the additional mathematical capabilities to access the state assessment, then the student may use this calculator during testing but must not use the fraction key. It is not necessary to submit a Special Assessment Accommodation Request; however, the following specific conditions must be implemented: </w:t>
      </w:r>
    </w:p>
    <w:p w14:paraId="15F6B435" w14:textId="77777777" w:rsidR="001C3A5F" w:rsidRPr="000C6100" w:rsidRDefault="001C3A5F" w:rsidP="00DE0D1A">
      <w:pPr>
        <w:numPr>
          <w:ilvl w:val="0"/>
          <w:numId w:val="13"/>
        </w:numPr>
        <w:ind w:left="720"/>
        <w:rPr>
          <w:rFonts w:ascii="Times New Roman" w:hAnsi="Times New Roman" w:cs="Times New Roman"/>
          <w:sz w:val="24"/>
          <w:szCs w:val="24"/>
        </w:rPr>
      </w:pPr>
      <w:r w:rsidRPr="000C6100">
        <w:rPr>
          <w:rFonts w:ascii="Times New Roman" w:hAnsi="Times New Roman" w:cs="Times New Roman"/>
          <w:sz w:val="24"/>
          <w:szCs w:val="24"/>
        </w:rPr>
        <w:t xml:space="preserve">If the talking feature will be used, the student must be tested individually or use headphones/earbuds so that other students are not distracted. </w:t>
      </w:r>
    </w:p>
    <w:p w14:paraId="346C1B9D" w14:textId="77777777" w:rsidR="001C3A5F" w:rsidRPr="000C6100" w:rsidRDefault="001C3A5F" w:rsidP="00DE0D1A">
      <w:pPr>
        <w:numPr>
          <w:ilvl w:val="0"/>
          <w:numId w:val="13"/>
        </w:numPr>
        <w:ind w:left="720"/>
        <w:rPr>
          <w:rFonts w:ascii="Times New Roman" w:hAnsi="Times New Roman" w:cs="Times New Roman"/>
          <w:sz w:val="24"/>
          <w:szCs w:val="24"/>
        </w:rPr>
      </w:pPr>
      <w:r w:rsidRPr="000C6100">
        <w:rPr>
          <w:rFonts w:ascii="Times New Roman" w:hAnsi="Times New Roman" w:cs="Times New Roman"/>
          <w:sz w:val="24"/>
          <w:szCs w:val="24"/>
        </w:rPr>
        <w:t>The test examiner and a proctor must be present during the entire test session. The test examiner will administer the assessment while the proctor will observe and verify test conditions are met including, if applicable, the requirement that the student not use the fraction key during the test.</w:t>
      </w:r>
    </w:p>
    <w:p w14:paraId="326C1F04" w14:textId="611F9173" w:rsidR="001C3A5F" w:rsidRPr="00DE0D1A" w:rsidRDefault="001C3A5F" w:rsidP="00DE0D1A">
      <w:pPr>
        <w:numPr>
          <w:ilvl w:val="0"/>
          <w:numId w:val="13"/>
        </w:numPr>
        <w:ind w:left="720"/>
        <w:rPr>
          <w:rFonts w:ascii="Times New Roman" w:hAnsi="Times New Roman" w:cs="Times New Roman"/>
          <w:sz w:val="24"/>
          <w:szCs w:val="24"/>
        </w:rPr>
      </w:pPr>
      <w:r w:rsidRPr="00DE0D1A">
        <w:rPr>
          <w:rFonts w:ascii="Times New Roman" w:hAnsi="Times New Roman" w:cs="Times New Roman"/>
          <w:sz w:val="24"/>
          <w:szCs w:val="24"/>
        </w:rPr>
        <w:t xml:space="preserve">The test examiner and proctor must sign the affidavit verifying that the test administration was conducted according to the </w:t>
      </w:r>
      <w:r w:rsidRPr="00DE0D1A">
        <w:rPr>
          <w:rFonts w:ascii="Times New Roman" w:hAnsi="Times New Roman" w:cs="Times New Roman"/>
          <w:i/>
          <w:sz w:val="24"/>
          <w:szCs w:val="24"/>
        </w:rPr>
        <w:t>School Division Personnel Test Security Agreement</w:t>
      </w:r>
      <w:r w:rsidRPr="00DE0D1A">
        <w:rPr>
          <w:rFonts w:ascii="Times New Roman" w:hAnsi="Times New Roman" w:cs="Times New Roman"/>
          <w:sz w:val="24"/>
          <w:szCs w:val="24"/>
        </w:rPr>
        <w:t xml:space="preserve"> and that test conditions specified in this document were met. This written verification must be retained on file and secured in the office of the Division Director of Testing until after scores have been received and verified and the school division’s Authorization to Report (ATR) is approved for that test administration. </w:t>
      </w:r>
    </w:p>
    <w:p w14:paraId="78EEB324" w14:textId="77777777" w:rsidR="001C3A5F" w:rsidRPr="00DE0D1A" w:rsidRDefault="001C3A5F" w:rsidP="00DE0D1A">
      <w:pPr>
        <w:numPr>
          <w:ilvl w:val="0"/>
          <w:numId w:val="13"/>
        </w:numPr>
        <w:ind w:left="720"/>
        <w:rPr>
          <w:rFonts w:ascii="Times New Roman" w:hAnsi="Times New Roman" w:cs="Times New Roman"/>
          <w:sz w:val="24"/>
          <w:szCs w:val="24"/>
        </w:rPr>
      </w:pPr>
      <w:r w:rsidRPr="00DE0D1A">
        <w:rPr>
          <w:rFonts w:ascii="Times New Roman" w:hAnsi="Times New Roman" w:cs="Times New Roman"/>
          <w:sz w:val="24"/>
          <w:szCs w:val="24"/>
        </w:rPr>
        <w:t>The student’s test record should be coded with Accommodation Codes 27 and 28.</w:t>
      </w:r>
    </w:p>
    <w:p w14:paraId="330A343F" w14:textId="77777777" w:rsidR="00687762" w:rsidRDefault="00687762">
      <w:pPr>
        <w:rPr>
          <w:rFonts w:ascii="Times New Roman" w:hAnsi="Times New Roman" w:cs="Times New Roman"/>
        </w:rPr>
        <w:sectPr w:rsidR="00687762" w:rsidSect="0062352D">
          <w:footerReference w:type="default" r:id="rId14"/>
          <w:footerReference w:type="first" r:id="rId15"/>
          <w:pgSz w:w="12240" w:h="15840"/>
          <w:pgMar w:top="1440" w:right="1440" w:bottom="1440" w:left="1440" w:header="720" w:footer="720" w:gutter="0"/>
          <w:pgNumType w:start="1"/>
          <w:cols w:space="720"/>
          <w:docGrid w:linePitch="360"/>
        </w:sectPr>
      </w:pPr>
    </w:p>
    <w:p w14:paraId="5E415651" w14:textId="1B240A17" w:rsidR="00687762" w:rsidRPr="006656AC" w:rsidRDefault="00687762" w:rsidP="00687762">
      <w:pPr>
        <w:jc w:val="center"/>
        <w:rPr>
          <w:b/>
          <w:bCs/>
          <w:sz w:val="24"/>
          <w:szCs w:val="24"/>
        </w:rPr>
      </w:pPr>
      <w:bookmarkStart w:id="5" w:name="_Hlk143501834"/>
      <w:r w:rsidRPr="006656AC">
        <w:rPr>
          <w:b/>
          <w:bCs/>
          <w:sz w:val="24"/>
          <w:szCs w:val="24"/>
        </w:rPr>
        <w:lastRenderedPageBreak/>
        <w:t>Table 1: Calculator Accommodation for Growth and Standard</w:t>
      </w:r>
      <w:r w:rsidR="009D70F4">
        <w:rPr>
          <w:b/>
          <w:bCs/>
          <w:sz w:val="24"/>
          <w:szCs w:val="24"/>
        </w:rPr>
        <w:t>s</w:t>
      </w:r>
      <w:r w:rsidRPr="006656AC">
        <w:rPr>
          <w:b/>
          <w:bCs/>
          <w:sz w:val="24"/>
          <w:szCs w:val="24"/>
        </w:rPr>
        <w:t xml:space="preserve"> of Learning (SOL) Assessments</w:t>
      </w:r>
    </w:p>
    <w:bookmarkEnd w:id="5"/>
    <w:p w14:paraId="0B9950D9" w14:textId="77777777" w:rsidR="00687762" w:rsidRPr="00F9472A" w:rsidRDefault="00687762" w:rsidP="00687762">
      <w:pPr>
        <w:rPr>
          <w:sz w:val="24"/>
          <w:szCs w:val="24"/>
        </w:rPr>
      </w:pPr>
      <w:r w:rsidRPr="006656AC">
        <w:rPr>
          <w:sz w:val="24"/>
          <w:szCs w:val="24"/>
        </w:rPr>
        <w:t xml:space="preserve">The </w:t>
      </w:r>
      <w:r>
        <w:rPr>
          <w:sz w:val="24"/>
          <w:szCs w:val="24"/>
        </w:rPr>
        <w:t xml:space="preserve">following </w:t>
      </w:r>
      <w:r w:rsidRPr="006656AC">
        <w:rPr>
          <w:sz w:val="24"/>
          <w:szCs w:val="24"/>
        </w:rPr>
        <w:t xml:space="preserve">table provides additional guidance for the use of </w:t>
      </w:r>
      <w:r>
        <w:rPr>
          <w:sz w:val="24"/>
          <w:szCs w:val="24"/>
        </w:rPr>
        <w:t xml:space="preserve">one </w:t>
      </w:r>
      <w:r w:rsidRPr="006656AC">
        <w:rPr>
          <w:sz w:val="24"/>
          <w:szCs w:val="24"/>
        </w:rPr>
        <w:t>calculator accommodation on Growth and SOL tests.</w:t>
      </w:r>
    </w:p>
    <w:tbl>
      <w:tblPr>
        <w:tblStyle w:val="TableGrid"/>
        <w:tblW w:w="13500" w:type="dxa"/>
        <w:tblInd w:w="-95" w:type="dxa"/>
        <w:tblLayout w:type="fixed"/>
        <w:tblLook w:val="04A0" w:firstRow="1" w:lastRow="0" w:firstColumn="1" w:lastColumn="0" w:noHBand="0" w:noVBand="1"/>
      </w:tblPr>
      <w:tblGrid>
        <w:gridCol w:w="1800"/>
        <w:gridCol w:w="630"/>
        <w:gridCol w:w="1440"/>
        <w:gridCol w:w="630"/>
        <w:gridCol w:w="720"/>
        <w:gridCol w:w="2250"/>
        <w:gridCol w:w="6030"/>
      </w:tblGrid>
      <w:tr w:rsidR="00687762" w14:paraId="323720CA" w14:textId="77777777" w:rsidTr="00C5601F">
        <w:trPr>
          <w:trHeight w:val="568"/>
        </w:trPr>
        <w:tc>
          <w:tcPr>
            <w:tcW w:w="1800" w:type="dxa"/>
            <w:vMerge w:val="restart"/>
          </w:tcPr>
          <w:p w14:paraId="13BF4C22" w14:textId="77777777" w:rsidR="00687762" w:rsidRDefault="00687762" w:rsidP="00C5601F">
            <w:pPr>
              <w:jc w:val="center"/>
              <w:rPr>
                <w:b/>
                <w:bCs/>
              </w:rPr>
            </w:pPr>
            <w:bookmarkStart w:id="6" w:name="_Hlk141867987"/>
          </w:p>
          <w:p w14:paraId="2CD869C7" w14:textId="77777777" w:rsidR="00687762" w:rsidRDefault="00687762" w:rsidP="00C5601F">
            <w:pPr>
              <w:jc w:val="center"/>
              <w:rPr>
                <w:b/>
                <w:bCs/>
              </w:rPr>
            </w:pPr>
          </w:p>
          <w:p w14:paraId="055EBE54" w14:textId="77777777" w:rsidR="00687762" w:rsidRPr="00CB009C" w:rsidRDefault="00687762" w:rsidP="00C5601F">
            <w:pPr>
              <w:jc w:val="center"/>
              <w:rPr>
                <w:b/>
                <w:bCs/>
              </w:rPr>
            </w:pPr>
            <w:r>
              <w:rPr>
                <w:b/>
                <w:bCs/>
              </w:rPr>
              <w:t>Accommodation:</w:t>
            </w:r>
          </w:p>
        </w:tc>
        <w:tc>
          <w:tcPr>
            <w:tcW w:w="630" w:type="dxa"/>
            <w:vMerge w:val="restart"/>
            <w:textDirection w:val="btLr"/>
          </w:tcPr>
          <w:p w14:paraId="1EB8577D" w14:textId="77777777" w:rsidR="00687762" w:rsidRPr="00CB009C" w:rsidRDefault="00687762" w:rsidP="00C5601F">
            <w:pPr>
              <w:jc w:val="center"/>
              <w:rPr>
                <w:b/>
                <w:bCs/>
              </w:rPr>
            </w:pPr>
            <w:r>
              <w:rPr>
                <w:b/>
                <w:bCs/>
              </w:rPr>
              <w:t>Code</w:t>
            </w:r>
          </w:p>
        </w:tc>
        <w:tc>
          <w:tcPr>
            <w:tcW w:w="1440" w:type="dxa"/>
            <w:vMerge w:val="restart"/>
          </w:tcPr>
          <w:p w14:paraId="21010804" w14:textId="77777777" w:rsidR="00687762" w:rsidRDefault="00687762" w:rsidP="00C5601F">
            <w:pPr>
              <w:rPr>
                <w:b/>
                <w:bCs/>
              </w:rPr>
            </w:pPr>
          </w:p>
          <w:p w14:paraId="3F9D3E5F" w14:textId="77777777" w:rsidR="00687762" w:rsidRDefault="00687762" w:rsidP="00C5601F">
            <w:pPr>
              <w:rPr>
                <w:b/>
                <w:bCs/>
              </w:rPr>
            </w:pPr>
          </w:p>
          <w:p w14:paraId="0E6E8FD7" w14:textId="77777777" w:rsidR="00687762" w:rsidRPr="00CB009C" w:rsidRDefault="00687762" w:rsidP="00C5601F">
            <w:pPr>
              <w:jc w:val="center"/>
              <w:rPr>
                <w:b/>
                <w:bCs/>
              </w:rPr>
            </w:pPr>
            <w:r>
              <w:rPr>
                <w:b/>
                <w:bCs/>
              </w:rPr>
              <w:t>Availability</w:t>
            </w:r>
          </w:p>
        </w:tc>
        <w:tc>
          <w:tcPr>
            <w:tcW w:w="1350" w:type="dxa"/>
            <w:gridSpan w:val="2"/>
            <w:vAlign w:val="center"/>
          </w:tcPr>
          <w:p w14:paraId="4290EFF7" w14:textId="77777777" w:rsidR="00687762" w:rsidRPr="00CB009C" w:rsidRDefault="00687762" w:rsidP="00C5601F">
            <w:pPr>
              <w:jc w:val="center"/>
              <w:rPr>
                <w:b/>
                <w:bCs/>
              </w:rPr>
            </w:pPr>
            <w:r w:rsidRPr="00CB009C">
              <w:rPr>
                <w:b/>
                <w:bCs/>
              </w:rPr>
              <w:t>Required Forms</w:t>
            </w:r>
          </w:p>
        </w:tc>
        <w:tc>
          <w:tcPr>
            <w:tcW w:w="2250" w:type="dxa"/>
            <w:vMerge w:val="restart"/>
          </w:tcPr>
          <w:p w14:paraId="4D52ADCC" w14:textId="77777777" w:rsidR="00687762" w:rsidRDefault="00687762" w:rsidP="00C5601F">
            <w:pPr>
              <w:jc w:val="center"/>
              <w:rPr>
                <w:b/>
                <w:bCs/>
              </w:rPr>
            </w:pPr>
          </w:p>
          <w:p w14:paraId="77E2477E" w14:textId="77777777" w:rsidR="00687762" w:rsidRDefault="00687762" w:rsidP="00C5601F">
            <w:pPr>
              <w:jc w:val="center"/>
              <w:rPr>
                <w:b/>
                <w:bCs/>
              </w:rPr>
            </w:pPr>
          </w:p>
          <w:p w14:paraId="3EDDAB8D" w14:textId="77777777" w:rsidR="00687762" w:rsidRPr="00CB009C" w:rsidRDefault="00687762" w:rsidP="00C5601F">
            <w:pPr>
              <w:jc w:val="center"/>
              <w:rPr>
                <w:b/>
                <w:bCs/>
              </w:rPr>
            </w:pPr>
            <w:r w:rsidRPr="00CB009C">
              <w:rPr>
                <w:b/>
                <w:bCs/>
              </w:rPr>
              <w:t>Calculator</w:t>
            </w:r>
          </w:p>
        </w:tc>
        <w:tc>
          <w:tcPr>
            <w:tcW w:w="6030" w:type="dxa"/>
            <w:vMerge w:val="restart"/>
          </w:tcPr>
          <w:p w14:paraId="590B26F3" w14:textId="77777777" w:rsidR="00687762" w:rsidRDefault="00687762" w:rsidP="00C5601F">
            <w:pPr>
              <w:jc w:val="center"/>
              <w:rPr>
                <w:b/>
                <w:bCs/>
              </w:rPr>
            </w:pPr>
          </w:p>
          <w:p w14:paraId="1BE2133E" w14:textId="77777777" w:rsidR="00687762" w:rsidRDefault="00687762" w:rsidP="00C5601F">
            <w:pPr>
              <w:jc w:val="center"/>
              <w:rPr>
                <w:b/>
                <w:bCs/>
              </w:rPr>
            </w:pPr>
          </w:p>
          <w:p w14:paraId="4B08F8A1" w14:textId="77777777" w:rsidR="00687762" w:rsidRPr="00CB009C" w:rsidRDefault="00687762" w:rsidP="00C5601F">
            <w:pPr>
              <w:jc w:val="center"/>
              <w:rPr>
                <w:b/>
                <w:bCs/>
              </w:rPr>
            </w:pPr>
            <w:r>
              <w:rPr>
                <w:b/>
                <w:bCs/>
              </w:rPr>
              <w:t>Additional Notes</w:t>
            </w:r>
          </w:p>
        </w:tc>
      </w:tr>
      <w:tr w:rsidR="00687762" w14:paraId="63616A3B" w14:textId="77777777" w:rsidTr="00C5601F">
        <w:trPr>
          <w:cantSplit/>
          <w:trHeight w:val="800"/>
        </w:trPr>
        <w:tc>
          <w:tcPr>
            <w:tcW w:w="1800" w:type="dxa"/>
            <w:vMerge/>
          </w:tcPr>
          <w:p w14:paraId="07F1B93B" w14:textId="77777777" w:rsidR="00687762" w:rsidRPr="00CB009C" w:rsidRDefault="00687762" w:rsidP="00C5601F"/>
        </w:tc>
        <w:tc>
          <w:tcPr>
            <w:tcW w:w="630" w:type="dxa"/>
            <w:vMerge/>
          </w:tcPr>
          <w:p w14:paraId="5F5BC9B9" w14:textId="77777777" w:rsidR="00687762" w:rsidRPr="00CB009C" w:rsidRDefault="00687762" w:rsidP="00C5601F"/>
        </w:tc>
        <w:tc>
          <w:tcPr>
            <w:tcW w:w="1440" w:type="dxa"/>
            <w:vMerge/>
          </w:tcPr>
          <w:p w14:paraId="5F56AE60" w14:textId="77777777" w:rsidR="00687762" w:rsidRPr="00CB009C" w:rsidRDefault="00687762" w:rsidP="00C5601F"/>
        </w:tc>
        <w:tc>
          <w:tcPr>
            <w:tcW w:w="630" w:type="dxa"/>
            <w:textDirection w:val="btLr"/>
            <w:vAlign w:val="center"/>
          </w:tcPr>
          <w:p w14:paraId="1B6C6F7F" w14:textId="77777777" w:rsidR="00687762" w:rsidRPr="00CB009C" w:rsidRDefault="00687762" w:rsidP="00C5601F">
            <w:pPr>
              <w:ind w:left="113" w:right="113"/>
              <w:jc w:val="center"/>
              <w:rPr>
                <w:b/>
                <w:bCs/>
              </w:rPr>
            </w:pPr>
            <w:r w:rsidRPr="00CB009C">
              <w:rPr>
                <w:b/>
                <w:bCs/>
              </w:rPr>
              <w:t>CACF</w:t>
            </w:r>
            <w:r w:rsidRPr="00D265A5">
              <w:rPr>
                <w:b/>
                <w:bCs/>
                <w:vertAlign w:val="superscript"/>
              </w:rPr>
              <w:t>1</w:t>
            </w:r>
          </w:p>
        </w:tc>
        <w:tc>
          <w:tcPr>
            <w:tcW w:w="720" w:type="dxa"/>
            <w:textDirection w:val="btLr"/>
            <w:vAlign w:val="center"/>
          </w:tcPr>
          <w:p w14:paraId="29FE0DB7" w14:textId="77777777" w:rsidR="00687762" w:rsidRPr="00CB009C" w:rsidRDefault="00687762" w:rsidP="00C5601F">
            <w:pPr>
              <w:ind w:left="113" w:right="113"/>
              <w:jc w:val="center"/>
              <w:rPr>
                <w:b/>
                <w:bCs/>
              </w:rPr>
            </w:pPr>
            <w:r w:rsidRPr="00CB009C">
              <w:rPr>
                <w:b/>
                <w:bCs/>
              </w:rPr>
              <w:t>SAA</w:t>
            </w:r>
            <w:r>
              <w:rPr>
                <w:b/>
                <w:bCs/>
              </w:rPr>
              <w:t>R</w:t>
            </w:r>
            <w:r w:rsidRPr="00D265A5">
              <w:rPr>
                <w:b/>
                <w:bCs/>
                <w:vertAlign w:val="superscript"/>
              </w:rPr>
              <w:t>2</w:t>
            </w:r>
          </w:p>
        </w:tc>
        <w:tc>
          <w:tcPr>
            <w:tcW w:w="2250" w:type="dxa"/>
            <w:vMerge/>
          </w:tcPr>
          <w:p w14:paraId="1260F043" w14:textId="77777777" w:rsidR="00687762" w:rsidRPr="00CB009C" w:rsidRDefault="00687762" w:rsidP="00C5601F"/>
        </w:tc>
        <w:tc>
          <w:tcPr>
            <w:tcW w:w="6030" w:type="dxa"/>
            <w:vMerge/>
          </w:tcPr>
          <w:p w14:paraId="2BEDF875" w14:textId="77777777" w:rsidR="00687762" w:rsidRPr="00CB009C" w:rsidRDefault="00687762" w:rsidP="00C5601F"/>
        </w:tc>
      </w:tr>
      <w:tr w:rsidR="00687762" w14:paraId="4C77F31C" w14:textId="77777777" w:rsidTr="00C5601F">
        <w:trPr>
          <w:trHeight w:val="3770"/>
        </w:trPr>
        <w:tc>
          <w:tcPr>
            <w:tcW w:w="1800" w:type="dxa"/>
            <w:textDirection w:val="btLr"/>
          </w:tcPr>
          <w:p w14:paraId="2B354F72" w14:textId="77777777" w:rsidR="00687762" w:rsidRDefault="00687762" w:rsidP="00C5601F">
            <w:pPr>
              <w:ind w:left="113" w:right="113"/>
              <w:jc w:val="center"/>
            </w:pPr>
          </w:p>
          <w:p w14:paraId="3735A57A" w14:textId="77777777" w:rsidR="00687762" w:rsidRDefault="00687762" w:rsidP="00C5601F">
            <w:pPr>
              <w:ind w:left="113" w:right="113"/>
              <w:jc w:val="center"/>
            </w:pPr>
          </w:p>
          <w:p w14:paraId="201A03BA" w14:textId="77777777" w:rsidR="00687762" w:rsidRPr="000F45F2" w:rsidRDefault="00687762" w:rsidP="00C5601F">
            <w:pPr>
              <w:ind w:left="113" w:right="113"/>
              <w:jc w:val="center"/>
            </w:pPr>
            <w:r w:rsidRPr="000F45F2">
              <w:t>Calculator with Additional Mathematical Capabilities</w:t>
            </w:r>
          </w:p>
        </w:tc>
        <w:tc>
          <w:tcPr>
            <w:tcW w:w="630" w:type="dxa"/>
          </w:tcPr>
          <w:p w14:paraId="210DB836" w14:textId="77777777" w:rsidR="00687762" w:rsidRDefault="00687762" w:rsidP="00C5601F"/>
          <w:p w14:paraId="2660A797" w14:textId="77777777" w:rsidR="00687762" w:rsidRDefault="00687762" w:rsidP="00C5601F"/>
          <w:p w14:paraId="650A19A1" w14:textId="77777777" w:rsidR="00687762" w:rsidRDefault="00687762" w:rsidP="00C5601F"/>
          <w:p w14:paraId="4F862428" w14:textId="77777777" w:rsidR="00687762" w:rsidRDefault="00687762" w:rsidP="00C5601F"/>
          <w:p w14:paraId="6825F73C" w14:textId="77777777" w:rsidR="00687762" w:rsidRDefault="00687762" w:rsidP="00C5601F"/>
          <w:p w14:paraId="138A976F" w14:textId="77777777" w:rsidR="00687762" w:rsidRDefault="00687762" w:rsidP="00C5601F"/>
          <w:p w14:paraId="46E0409C" w14:textId="77777777" w:rsidR="00687762" w:rsidRPr="000F45F2" w:rsidRDefault="00687762" w:rsidP="00C5601F">
            <w:pPr>
              <w:jc w:val="center"/>
            </w:pPr>
            <w:r w:rsidRPr="000F45F2">
              <w:t>27</w:t>
            </w:r>
          </w:p>
          <w:p w14:paraId="241B7EDC" w14:textId="77777777" w:rsidR="00687762" w:rsidRPr="000F45F2" w:rsidRDefault="00687762" w:rsidP="00C5601F">
            <w:pPr>
              <w:jc w:val="center"/>
            </w:pPr>
            <w:r w:rsidRPr="000F45F2">
              <w:t>28</w:t>
            </w:r>
          </w:p>
        </w:tc>
        <w:tc>
          <w:tcPr>
            <w:tcW w:w="1440" w:type="dxa"/>
            <w:vAlign w:val="center"/>
          </w:tcPr>
          <w:p w14:paraId="4DDE7DC3" w14:textId="77777777" w:rsidR="00687762" w:rsidRPr="000F45F2" w:rsidRDefault="00687762" w:rsidP="00C5601F">
            <w:pPr>
              <w:jc w:val="center"/>
            </w:pPr>
            <w:r>
              <w:t>A</w:t>
            </w:r>
            <w:r w:rsidRPr="000F45F2">
              <w:t>ll Math and Science Tests</w:t>
            </w:r>
          </w:p>
          <w:p w14:paraId="6B8B7263" w14:textId="77777777" w:rsidR="00687762" w:rsidRPr="000F45F2" w:rsidRDefault="00687762" w:rsidP="00C5601F">
            <w:pPr>
              <w:jc w:val="center"/>
            </w:pPr>
          </w:p>
        </w:tc>
        <w:tc>
          <w:tcPr>
            <w:tcW w:w="630" w:type="dxa"/>
            <w:vAlign w:val="center"/>
          </w:tcPr>
          <w:p w14:paraId="5FB023EB" w14:textId="77777777" w:rsidR="00687762" w:rsidRPr="000F45F2" w:rsidRDefault="00687762" w:rsidP="00C5601F">
            <w:pPr>
              <w:jc w:val="center"/>
            </w:pPr>
            <w:r w:rsidRPr="000F45F2">
              <w:t>X</w:t>
            </w:r>
          </w:p>
        </w:tc>
        <w:tc>
          <w:tcPr>
            <w:tcW w:w="720" w:type="dxa"/>
            <w:vAlign w:val="center"/>
          </w:tcPr>
          <w:p w14:paraId="035ED434" w14:textId="77777777" w:rsidR="00687762" w:rsidRPr="000F45F2" w:rsidRDefault="00687762" w:rsidP="00C5601F">
            <w:pPr>
              <w:jc w:val="center"/>
            </w:pPr>
            <w:r w:rsidRPr="000F45F2">
              <w:t>X</w:t>
            </w:r>
          </w:p>
        </w:tc>
        <w:tc>
          <w:tcPr>
            <w:tcW w:w="2250" w:type="dxa"/>
            <w:vAlign w:val="center"/>
          </w:tcPr>
          <w:p w14:paraId="67FF7C98" w14:textId="77777777" w:rsidR="00687762" w:rsidRPr="000F45F2" w:rsidRDefault="00687762" w:rsidP="00C5601F">
            <w:pPr>
              <w:jc w:val="center"/>
            </w:pPr>
            <w:r w:rsidRPr="000F45F2">
              <w:t>Approved Hand-Held Calculator</w:t>
            </w:r>
          </w:p>
          <w:p w14:paraId="4F5BCBC7" w14:textId="77777777" w:rsidR="00687762" w:rsidRPr="000F45F2" w:rsidRDefault="00687762" w:rsidP="00C5601F">
            <w:pPr>
              <w:spacing w:before="40" w:after="40"/>
              <w:jc w:val="center"/>
            </w:pPr>
            <w:r>
              <w:t>OR</w:t>
            </w:r>
          </w:p>
          <w:p w14:paraId="0FA5751A" w14:textId="77777777" w:rsidR="00687762" w:rsidRPr="000F45F2" w:rsidRDefault="00687762" w:rsidP="00C5601F">
            <w:pPr>
              <w:jc w:val="center"/>
            </w:pPr>
            <w:r w:rsidRPr="000F45F2">
              <w:t>Calculator App/Software</w:t>
            </w:r>
          </w:p>
          <w:p w14:paraId="598A17D2" w14:textId="77777777" w:rsidR="00687762" w:rsidRPr="000F45F2" w:rsidRDefault="00687762" w:rsidP="00C5601F">
            <w:pPr>
              <w:jc w:val="center"/>
            </w:pPr>
          </w:p>
          <w:p w14:paraId="21C0C808" w14:textId="77777777" w:rsidR="00687762" w:rsidRPr="00DB5B4F" w:rsidRDefault="00687762" w:rsidP="00C5601F">
            <w:pPr>
              <w:jc w:val="center"/>
            </w:pPr>
          </w:p>
          <w:p w14:paraId="7BC68E3B" w14:textId="77777777" w:rsidR="00687762" w:rsidRPr="000F45F2" w:rsidRDefault="00687762" w:rsidP="00C5601F">
            <w:pPr>
              <w:jc w:val="center"/>
            </w:pPr>
          </w:p>
        </w:tc>
        <w:tc>
          <w:tcPr>
            <w:tcW w:w="6030" w:type="dxa"/>
            <w:vAlign w:val="center"/>
          </w:tcPr>
          <w:p w14:paraId="0B4B5789" w14:textId="77777777" w:rsidR="00687762" w:rsidRPr="00A359AC" w:rsidRDefault="00687762" w:rsidP="00C5601F">
            <w:pPr>
              <w:jc w:val="center"/>
              <w:rPr>
                <w:b/>
                <w:bCs/>
              </w:rPr>
            </w:pPr>
            <w:r>
              <w:rPr>
                <w:b/>
                <w:bCs/>
              </w:rPr>
              <w:t xml:space="preserve">Online and </w:t>
            </w:r>
            <w:r w:rsidRPr="00A359AC">
              <w:rPr>
                <w:b/>
                <w:bCs/>
              </w:rPr>
              <w:t>Paper Format:</w:t>
            </w:r>
          </w:p>
          <w:p w14:paraId="6469DE09" w14:textId="77777777" w:rsidR="00687762" w:rsidRPr="000F45F2" w:rsidRDefault="00687762" w:rsidP="00C5601F">
            <w:r w:rsidRPr="00DB5B4F">
              <w:t xml:space="preserve">An approved calculator is provided to </w:t>
            </w:r>
            <w:r>
              <w:t>the</w:t>
            </w:r>
            <w:r w:rsidRPr="00DB5B4F">
              <w:t xml:space="preserve"> student </w:t>
            </w:r>
            <w:r>
              <w:t>and the</w:t>
            </w:r>
            <w:r w:rsidRPr="00DB5B4F">
              <w:t xml:space="preserve"> examiner must</w:t>
            </w:r>
            <w:r>
              <w:t xml:space="preserve"> ensure</w:t>
            </w:r>
            <w:r w:rsidRPr="00DB5B4F">
              <w:t xml:space="preserve"> that all requirements of the Special Assessment Accommodation Request are met.  </w:t>
            </w:r>
          </w:p>
        </w:tc>
      </w:tr>
      <w:tr w:rsidR="00687762" w14:paraId="1BAE11DA" w14:textId="77777777" w:rsidTr="00C5601F">
        <w:trPr>
          <w:trHeight w:val="2393"/>
        </w:trPr>
        <w:tc>
          <w:tcPr>
            <w:tcW w:w="1800" w:type="dxa"/>
            <w:tcBorders>
              <w:bottom w:val="single" w:sz="4" w:space="0" w:color="auto"/>
            </w:tcBorders>
            <w:textDirection w:val="btLr"/>
          </w:tcPr>
          <w:p w14:paraId="30B64BF8" w14:textId="77777777" w:rsidR="00687762" w:rsidRDefault="00687762" w:rsidP="00C5601F">
            <w:pPr>
              <w:ind w:left="113" w:right="113"/>
              <w:jc w:val="center"/>
            </w:pPr>
          </w:p>
          <w:p w14:paraId="5C8D37EB" w14:textId="77777777" w:rsidR="00687762" w:rsidRDefault="00687762" w:rsidP="00C5601F">
            <w:pPr>
              <w:ind w:left="113" w:right="113"/>
              <w:jc w:val="center"/>
            </w:pPr>
          </w:p>
          <w:p w14:paraId="30A70F82" w14:textId="77777777" w:rsidR="00687762" w:rsidRDefault="00687762" w:rsidP="00C5601F">
            <w:pPr>
              <w:ind w:left="113" w:right="113"/>
              <w:jc w:val="center"/>
            </w:pPr>
            <w:r w:rsidRPr="000F45F2">
              <w:t>Calculator with Accessibility Features</w:t>
            </w:r>
          </w:p>
        </w:tc>
        <w:tc>
          <w:tcPr>
            <w:tcW w:w="630" w:type="dxa"/>
            <w:tcBorders>
              <w:bottom w:val="single" w:sz="4" w:space="0" w:color="auto"/>
            </w:tcBorders>
          </w:tcPr>
          <w:p w14:paraId="140ABF9A" w14:textId="77777777" w:rsidR="00687762" w:rsidRDefault="00687762" w:rsidP="00C5601F">
            <w:pPr>
              <w:jc w:val="center"/>
            </w:pPr>
          </w:p>
          <w:p w14:paraId="7B653475" w14:textId="77777777" w:rsidR="00687762" w:rsidRDefault="00687762" w:rsidP="00C5601F">
            <w:pPr>
              <w:jc w:val="center"/>
            </w:pPr>
          </w:p>
          <w:p w14:paraId="749A7193" w14:textId="77777777" w:rsidR="00687762" w:rsidRDefault="00687762" w:rsidP="00C5601F">
            <w:pPr>
              <w:jc w:val="center"/>
            </w:pPr>
          </w:p>
          <w:p w14:paraId="64040505" w14:textId="77777777" w:rsidR="00687762" w:rsidRDefault="00687762" w:rsidP="00C5601F">
            <w:pPr>
              <w:jc w:val="center"/>
            </w:pPr>
          </w:p>
          <w:p w14:paraId="09416AF5" w14:textId="77777777" w:rsidR="00687762" w:rsidRPr="000F45F2" w:rsidRDefault="00687762" w:rsidP="00C5601F">
            <w:pPr>
              <w:jc w:val="center"/>
            </w:pPr>
            <w:r w:rsidRPr="000F45F2">
              <w:t>28</w:t>
            </w:r>
          </w:p>
        </w:tc>
        <w:tc>
          <w:tcPr>
            <w:tcW w:w="1440" w:type="dxa"/>
            <w:vAlign w:val="center"/>
          </w:tcPr>
          <w:p w14:paraId="2DB10030" w14:textId="77777777" w:rsidR="00687762" w:rsidRPr="000F45F2" w:rsidRDefault="00687762" w:rsidP="00C5601F">
            <w:pPr>
              <w:jc w:val="center"/>
            </w:pPr>
            <w:r>
              <w:t>A</w:t>
            </w:r>
            <w:r w:rsidRPr="000F45F2">
              <w:t>ll Math and Science Tests</w:t>
            </w:r>
          </w:p>
        </w:tc>
        <w:tc>
          <w:tcPr>
            <w:tcW w:w="630" w:type="dxa"/>
            <w:tcBorders>
              <w:bottom w:val="single" w:sz="4" w:space="0" w:color="auto"/>
            </w:tcBorders>
            <w:vAlign w:val="center"/>
          </w:tcPr>
          <w:p w14:paraId="7A60FA57" w14:textId="77777777" w:rsidR="00687762" w:rsidRPr="000F45F2" w:rsidRDefault="00687762" w:rsidP="00C5601F">
            <w:pPr>
              <w:jc w:val="center"/>
            </w:pPr>
            <w:r w:rsidRPr="000F45F2">
              <w:t>X</w:t>
            </w:r>
          </w:p>
        </w:tc>
        <w:tc>
          <w:tcPr>
            <w:tcW w:w="720" w:type="dxa"/>
            <w:tcBorders>
              <w:bottom w:val="single" w:sz="4" w:space="0" w:color="auto"/>
            </w:tcBorders>
            <w:vAlign w:val="center"/>
          </w:tcPr>
          <w:p w14:paraId="7570D1B1" w14:textId="77777777" w:rsidR="00687762" w:rsidRPr="000F45F2" w:rsidRDefault="00687762" w:rsidP="00C5601F">
            <w:pPr>
              <w:jc w:val="center"/>
            </w:pPr>
          </w:p>
        </w:tc>
        <w:tc>
          <w:tcPr>
            <w:tcW w:w="2250" w:type="dxa"/>
            <w:tcBorders>
              <w:bottom w:val="single" w:sz="4" w:space="0" w:color="auto"/>
            </w:tcBorders>
            <w:vAlign w:val="center"/>
          </w:tcPr>
          <w:p w14:paraId="04295756" w14:textId="77777777" w:rsidR="00687762" w:rsidRPr="000F45F2" w:rsidRDefault="00687762" w:rsidP="00C5601F">
            <w:pPr>
              <w:jc w:val="center"/>
            </w:pPr>
            <w:r w:rsidRPr="000F45F2">
              <w:t>Approved Hand-Held Calculator</w:t>
            </w:r>
          </w:p>
          <w:p w14:paraId="41081E3D" w14:textId="77777777" w:rsidR="00687762" w:rsidRPr="000F45F2" w:rsidRDefault="00687762" w:rsidP="00C5601F">
            <w:pPr>
              <w:spacing w:before="40" w:after="40"/>
              <w:jc w:val="center"/>
            </w:pPr>
          </w:p>
          <w:p w14:paraId="6F7CD323" w14:textId="77777777" w:rsidR="00687762" w:rsidRPr="000F45F2" w:rsidRDefault="00687762" w:rsidP="00C5601F">
            <w:pPr>
              <w:jc w:val="center"/>
            </w:pPr>
          </w:p>
        </w:tc>
        <w:tc>
          <w:tcPr>
            <w:tcW w:w="6030" w:type="dxa"/>
            <w:tcBorders>
              <w:bottom w:val="single" w:sz="4" w:space="0" w:color="auto"/>
            </w:tcBorders>
            <w:vAlign w:val="center"/>
          </w:tcPr>
          <w:p w14:paraId="22BCE2C6" w14:textId="77777777" w:rsidR="00687762" w:rsidRPr="00AB6133" w:rsidRDefault="00687762" w:rsidP="00C5601F">
            <w:pPr>
              <w:jc w:val="center"/>
              <w:rPr>
                <w:b/>
                <w:bCs/>
              </w:rPr>
            </w:pPr>
            <w:r w:rsidRPr="00AB6133">
              <w:rPr>
                <w:b/>
                <w:bCs/>
              </w:rPr>
              <w:t>Online and Paper Format:</w:t>
            </w:r>
          </w:p>
          <w:p w14:paraId="43547F8D" w14:textId="77777777" w:rsidR="00687762" w:rsidRPr="00B32CD3" w:rsidRDefault="00687762" w:rsidP="00C5601F">
            <w:pPr>
              <w:rPr>
                <w:b/>
                <w:bCs/>
              </w:rPr>
            </w:pPr>
            <w:r w:rsidRPr="000F45F2">
              <w:t>An approved calculator with the appropriate accessibility feature is provided to student for use on the entire test.</w:t>
            </w:r>
          </w:p>
        </w:tc>
      </w:tr>
      <w:tr w:rsidR="00687762" w14:paraId="55A94103" w14:textId="77777777" w:rsidTr="00C5601F">
        <w:trPr>
          <w:trHeight w:val="145"/>
        </w:trPr>
        <w:tc>
          <w:tcPr>
            <w:tcW w:w="13500" w:type="dxa"/>
            <w:gridSpan w:val="7"/>
            <w:tcBorders>
              <w:top w:val="single" w:sz="4" w:space="0" w:color="auto"/>
              <w:left w:val="nil"/>
              <w:bottom w:val="nil"/>
              <w:right w:val="nil"/>
            </w:tcBorders>
          </w:tcPr>
          <w:p w14:paraId="7FEF9290" w14:textId="77777777" w:rsidR="00687762" w:rsidRDefault="00687762" w:rsidP="00C5601F">
            <w:pPr>
              <w:rPr>
                <w:sz w:val="24"/>
                <w:szCs w:val="24"/>
              </w:rPr>
            </w:pPr>
            <w:r w:rsidRPr="00D265A5">
              <w:rPr>
                <w:sz w:val="24"/>
                <w:szCs w:val="24"/>
                <w:vertAlign w:val="superscript"/>
              </w:rPr>
              <w:t>1</w:t>
            </w:r>
            <w:r>
              <w:rPr>
                <w:sz w:val="24"/>
                <w:szCs w:val="24"/>
              </w:rPr>
              <w:t xml:space="preserve">Calculator Accommodation Criteria Form          </w:t>
            </w:r>
          </w:p>
          <w:p w14:paraId="24D68B43" w14:textId="77777777" w:rsidR="00687762" w:rsidRPr="00AB6133" w:rsidRDefault="00687762" w:rsidP="00C5601F">
            <w:pPr>
              <w:rPr>
                <w:sz w:val="24"/>
                <w:szCs w:val="24"/>
              </w:rPr>
            </w:pPr>
            <w:r w:rsidRPr="00D265A5">
              <w:rPr>
                <w:sz w:val="24"/>
                <w:szCs w:val="24"/>
                <w:vertAlign w:val="superscript"/>
              </w:rPr>
              <w:t>2</w:t>
            </w:r>
            <w:r>
              <w:rPr>
                <w:sz w:val="24"/>
                <w:szCs w:val="24"/>
              </w:rPr>
              <w:t xml:space="preserve">Special Assessment Accommodation Request </w:t>
            </w:r>
          </w:p>
        </w:tc>
      </w:tr>
      <w:tr w:rsidR="00687762" w14:paraId="20890827" w14:textId="77777777" w:rsidTr="00C5601F">
        <w:trPr>
          <w:trHeight w:val="145"/>
        </w:trPr>
        <w:tc>
          <w:tcPr>
            <w:tcW w:w="1800" w:type="dxa"/>
            <w:vMerge w:val="restart"/>
          </w:tcPr>
          <w:p w14:paraId="592FE85B" w14:textId="77777777" w:rsidR="00687762" w:rsidRDefault="00687762" w:rsidP="00C5601F">
            <w:pPr>
              <w:rPr>
                <w:b/>
                <w:bCs/>
              </w:rPr>
            </w:pPr>
          </w:p>
          <w:p w14:paraId="1DF1C3DA" w14:textId="77777777" w:rsidR="00687762" w:rsidRDefault="00687762" w:rsidP="00C5601F">
            <w:pPr>
              <w:rPr>
                <w:b/>
                <w:bCs/>
              </w:rPr>
            </w:pPr>
          </w:p>
          <w:p w14:paraId="5EF33F09" w14:textId="77777777" w:rsidR="00687762" w:rsidRDefault="00687762" w:rsidP="00C5601F">
            <w:r>
              <w:rPr>
                <w:b/>
                <w:bCs/>
              </w:rPr>
              <w:t>Accommodation:</w:t>
            </w:r>
          </w:p>
        </w:tc>
        <w:tc>
          <w:tcPr>
            <w:tcW w:w="630" w:type="dxa"/>
            <w:vMerge w:val="restart"/>
            <w:textDirection w:val="btLr"/>
          </w:tcPr>
          <w:p w14:paraId="34C628FE" w14:textId="77777777" w:rsidR="00687762" w:rsidRPr="000F45F2" w:rsidRDefault="00687762" w:rsidP="00C5601F">
            <w:pPr>
              <w:jc w:val="center"/>
            </w:pPr>
            <w:r>
              <w:rPr>
                <w:b/>
                <w:bCs/>
              </w:rPr>
              <w:t>Code</w:t>
            </w:r>
          </w:p>
        </w:tc>
        <w:tc>
          <w:tcPr>
            <w:tcW w:w="1440" w:type="dxa"/>
            <w:vMerge w:val="restart"/>
          </w:tcPr>
          <w:p w14:paraId="311F6141" w14:textId="77777777" w:rsidR="00687762" w:rsidRDefault="00687762" w:rsidP="00C5601F">
            <w:pPr>
              <w:rPr>
                <w:b/>
                <w:bCs/>
              </w:rPr>
            </w:pPr>
          </w:p>
          <w:p w14:paraId="1BE2D14F" w14:textId="77777777" w:rsidR="00687762" w:rsidRDefault="00687762" w:rsidP="00C5601F">
            <w:pPr>
              <w:rPr>
                <w:b/>
                <w:bCs/>
              </w:rPr>
            </w:pPr>
          </w:p>
          <w:p w14:paraId="67847D3E" w14:textId="77777777" w:rsidR="00687762" w:rsidRPr="000F45F2" w:rsidRDefault="00687762" w:rsidP="00C5601F">
            <w:pPr>
              <w:jc w:val="center"/>
            </w:pPr>
            <w:r>
              <w:rPr>
                <w:b/>
                <w:bCs/>
              </w:rPr>
              <w:t>Availability</w:t>
            </w:r>
          </w:p>
        </w:tc>
        <w:tc>
          <w:tcPr>
            <w:tcW w:w="1350" w:type="dxa"/>
            <w:gridSpan w:val="2"/>
            <w:vAlign w:val="center"/>
          </w:tcPr>
          <w:p w14:paraId="60C5A08B" w14:textId="77777777" w:rsidR="00687762" w:rsidRPr="000F45F2" w:rsidRDefault="00687762" w:rsidP="00C5601F">
            <w:pPr>
              <w:jc w:val="center"/>
            </w:pPr>
            <w:r w:rsidRPr="00CB009C">
              <w:rPr>
                <w:b/>
                <w:bCs/>
              </w:rPr>
              <w:t>Required Forms</w:t>
            </w:r>
          </w:p>
        </w:tc>
        <w:tc>
          <w:tcPr>
            <w:tcW w:w="2250" w:type="dxa"/>
            <w:vMerge w:val="restart"/>
          </w:tcPr>
          <w:p w14:paraId="18ACD95A" w14:textId="77777777" w:rsidR="00687762" w:rsidRDefault="00687762" w:rsidP="00C5601F">
            <w:pPr>
              <w:jc w:val="center"/>
              <w:rPr>
                <w:b/>
                <w:bCs/>
              </w:rPr>
            </w:pPr>
          </w:p>
          <w:p w14:paraId="3A1B17E7" w14:textId="77777777" w:rsidR="00687762" w:rsidRDefault="00687762" w:rsidP="00C5601F">
            <w:pPr>
              <w:jc w:val="center"/>
              <w:rPr>
                <w:b/>
                <w:bCs/>
              </w:rPr>
            </w:pPr>
          </w:p>
          <w:p w14:paraId="3C70DA53" w14:textId="77777777" w:rsidR="00687762" w:rsidRPr="000F45F2" w:rsidRDefault="00687762" w:rsidP="00C5601F">
            <w:pPr>
              <w:jc w:val="center"/>
            </w:pPr>
            <w:r w:rsidRPr="00CB009C">
              <w:rPr>
                <w:b/>
                <w:bCs/>
              </w:rPr>
              <w:t>Calculator</w:t>
            </w:r>
          </w:p>
        </w:tc>
        <w:tc>
          <w:tcPr>
            <w:tcW w:w="6030" w:type="dxa"/>
            <w:vMerge w:val="restart"/>
            <w:vAlign w:val="center"/>
          </w:tcPr>
          <w:p w14:paraId="50748116" w14:textId="77777777" w:rsidR="00687762" w:rsidRPr="00B32CD3" w:rsidRDefault="00687762" w:rsidP="00C5601F">
            <w:pPr>
              <w:jc w:val="center"/>
              <w:rPr>
                <w:b/>
                <w:bCs/>
              </w:rPr>
            </w:pPr>
            <w:r>
              <w:rPr>
                <w:b/>
                <w:bCs/>
              </w:rPr>
              <w:t>Additional Notes</w:t>
            </w:r>
          </w:p>
        </w:tc>
      </w:tr>
      <w:tr w:rsidR="00687762" w14:paraId="076A0009" w14:textId="77777777" w:rsidTr="00C5601F">
        <w:trPr>
          <w:trHeight w:val="800"/>
        </w:trPr>
        <w:tc>
          <w:tcPr>
            <w:tcW w:w="1800" w:type="dxa"/>
            <w:vMerge/>
          </w:tcPr>
          <w:p w14:paraId="440A8DDE" w14:textId="77777777" w:rsidR="00687762" w:rsidRDefault="00687762" w:rsidP="00C5601F"/>
        </w:tc>
        <w:tc>
          <w:tcPr>
            <w:tcW w:w="630" w:type="dxa"/>
            <w:vMerge/>
          </w:tcPr>
          <w:p w14:paraId="63F16559" w14:textId="77777777" w:rsidR="00687762" w:rsidRPr="000F45F2" w:rsidRDefault="00687762" w:rsidP="00C5601F">
            <w:pPr>
              <w:jc w:val="center"/>
            </w:pPr>
          </w:p>
        </w:tc>
        <w:tc>
          <w:tcPr>
            <w:tcW w:w="1440" w:type="dxa"/>
            <w:vMerge/>
            <w:vAlign w:val="center"/>
          </w:tcPr>
          <w:p w14:paraId="3EC9F028" w14:textId="77777777" w:rsidR="00687762" w:rsidRPr="000F45F2" w:rsidRDefault="00687762" w:rsidP="00C5601F">
            <w:pPr>
              <w:jc w:val="center"/>
            </w:pPr>
          </w:p>
        </w:tc>
        <w:tc>
          <w:tcPr>
            <w:tcW w:w="630" w:type="dxa"/>
            <w:textDirection w:val="btLr"/>
            <w:vAlign w:val="center"/>
          </w:tcPr>
          <w:p w14:paraId="640F0CCA" w14:textId="77777777" w:rsidR="00687762" w:rsidRPr="000F45F2" w:rsidRDefault="00687762" w:rsidP="00C5601F">
            <w:pPr>
              <w:jc w:val="center"/>
            </w:pPr>
            <w:r w:rsidRPr="00CB009C">
              <w:rPr>
                <w:b/>
                <w:bCs/>
              </w:rPr>
              <w:t>CACF</w:t>
            </w:r>
            <w:r w:rsidRPr="00D265A5">
              <w:rPr>
                <w:b/>
                <w:bCs/>
                <w:vertAlign w:val="superscript"/>
              </w:rPr>
              <w:t>1</w:t>
            </w:r>
          </w:p>
        </w:tc>
        <w:tc>
          <w:tcPr>
            <w:tcW w:w="720" w:type="dxa"/>
            <w:textDirection w:val="btLr"/>
            <w:vAlign w:val="center"/>
          </w:tcPr>
          <w:p w14:paraId="306A8E8E" w14:textId="77777777" w:rsidR="00687762" w:rsidRPr="000F45F2" w:rsidRDefault="00687762" w:rsidP="00C5601F">
            <w:pPr>
              <w:jc w:val="center"/>
            </w:pPr>
            <w:r w:rsidRPr="00CB009C">
              <w:rPr>
                <w:b/>
                <w:bCs/>
              </w:rPr>
              <w:t>SAA</w:t>
            </w:r>
            <w:r>
              <w:rPr>
                <w:b/>
                <w:bCs/>
              </w:rPr>
              <w:t>R</w:t>
            </w:r>
            <w:r w:rsidRPr="00D265A5">
              <w:rPr>
                <w:b/>
                <w:bCs/>
                <w:vertAlign w:val="superscript"/>
              </w:rPr>
              <w:t>2</w:t>
            </w:r>
          </w:p>
        </w:tc>
        <w:tc>
          <w:tcPr>
            <w:tcW w:w="2250" w:type="dxa"/>
            <w:vMerge/>
            <w:vAlign w:val="center"/>
          </w:tcPr>
          <w:p w14:paraId="02EBAA04" w14:textId="77777777" w:rsidR="00687762" w:rsidRPr="000F45F2" w:rsidRDefault="00687762" w:rsidP="00C5601F">
            <w:pPr>
              <w:jc w:val="center"/>
            </w:pPr>
          </w:p>
        </w:tc>
        <w:tc>
          <w:tcPr>
            <w:tcW w:w="6030" w:type="dxa"/>
            <w:vMerge/>
            <w:vAlign w:val="center"/>
          </w:tcPr>
          <w:p w14:paraId="25E6196C" w14:textId="77777777" w:rsidR="00687762" w:rsidRPr="00B32CD3" w:rsidRDefault="00687762" w:rsidP="00C5601F">
            <w:pPr>
              <w:jc w:val="center"/>
              <w:rPr>
                <w:b/>
                <w:bCs/>
              </w:rPr>
            </w:pPr>
          </w:p>
        </w:tc>
      </w:tr>
      <w:tr w:rsidR="00687762" w14:paraId="5DE6FDCC" w14:textId="77777777" w:rsidTr="00C5601F">
        <w:trPr>
          <w:trHeight w:val="1520"/>
        </w:trPr>
        <w:tc>
          <w:tcPr>
            <w:tcW w:w="1800" w:type="dxa"/>
            <w:vMerge w:val="restart"/>
            <w:textDirection w:val="btLr"/>
          </w:tcPr>
          <w:p w14:paraId="088FFB71" w14:textId="77777777" w:rsidR="00687762" w:rsidRDefault="00687762" w:rsidP="00C5601F">
            <w:pPr>
              <w:ind w:left="113" w:right="113"/>
            </w:pPr>
            <w:r>
              <w:br w:type="page"/>
            </w:r>
          </w:p>
          <w:p w14:paraId="16ADCAF0" w14:textId="77777777" w:rsidR="00687762" w:rsidRDefault="00687762" w:rsidP="00C5601F">
            <w:pPr>
              <w:ind w:left="113" w:right="113"/>
            </w:pPr>
          </w:p>
          <w:p w14:paraId="244F0519" w14:textId="77777777" w:rsidR="00687762" w:rsidRPr="000F45F2" w:rsidRDefault="00687762" w:rsidP="00C5601F">
            <w:pPr>
              <w:ind w:left="113" w:right="113"/>
              <w:jc w:val="center"/>
            </w:pPr>
            <w:r w:rsidRPr="000F45F2">
              <w:t>Calculator/</w:t>
            </w:r>
          </w:p>
          <w:p w14:paraId="0683547F" w14:textId="77777777" w:rsidR="00687762" w:rsidRPr="000F45F2" w:rsidRDefault="00687762" w:rsidP="00C5601F">
            <w:pPr>
              <w:ind w:left="113" w:right="113"/>
              <w:jc w:val="center"/>
            </w:pPr>
            <w:r w:rsidRPr="000F45F2">
              <w:t>Arithmetic Tools</w:t>
            </w:r>
          </w:p>
        </w:tc>
        <w:tc>
          <w:tcPr>
            <w:tcW w:w="630" w:type="dxa"/>
            <w:vMerge w:val="restart"/>
            <w:vAlign w:val="center"/>
          </w:tcPr>
          <w:p w14:paraId="774D3964" w14:textId="77777777" w:rsidR="00687762" w:rsidRPr="000F45F2" w:rsidRDefault="00687762" w:rsidP="00C5601F">
            <w:pPr>
              <w:jc w:val="center"/>
            </w:pPr>
            <w:r w:rsidRPr="000F45F2">
              <w:t>26</w:t>
            </w:r>
          </w:p>
        </w:tc>
        <w:tc>
          <w:tcPr>
            <w:tcW w:w="1440" w:type="dxa"/>
            <w:vMerge w:val="restart"/>
            <w:vAlign w:val="center"/>
          </w:tcPr>
          <w:p w14:paraId="689FA670" w14:textId="77777777" w:rsidR="00687762" w:rsidRPr="000F45F2" w:rsidRDefault="00687762" w:rsidP="00C5601F">
            <w:pPr>
              <w:jc w:val="center"/>
            </w:pPr>
            <w:r>
              <w:t>Available only for Grades 3–7 Math Tests</w:t>
            </w:r>
          </w:p>
        </w:tc>
        <w:tc>
          <w:tcPr>
            <w:tcW w:w="630" w:type="dxa"/>
            <w:vMerge w:val="restart"/>
            <w:vAlign w:val="center"/>
          </w:tcPr>
          <w:p w14:paraId="4FC1134B" w14:textId="77777777" w:rsidR="00687762" w:rsidRPr="000F45F2" w:rsidRDefault="00687762" w:rsidP="00C5601F">
            <w:pPr>
              <w:jc w:val="center"/>
            </w:pPr>
            <w:r w:rsidRPr="000F45F2">
              <w:t>X</w:t>
            </w:r>
          </w:p>
        </w:tc>
        <w:tc>
          <w:tcPr>
            <w:tcW w:w="720" w:type="dxa"/>
            <w:vMerge w:val="restart"/>
            <w:vAlign w:val="center"/>
          </w:tcPr>
          <w:p w14:paraId="3D0E00B5" w14:textId="77777777" w:rsidR="00687762" w:rsidRPr="000F45F2" w:rsidRDefault="00687762" w:rsidP="00C5601F">
            <w:pPr>
              <w:jc w:val="center"/>
            </w:pPr>
          </w:p>
        </w:tc>
        <w:tc>
          <w:tcPr>
            <w:tcW w:w="2250" w:type="dxa"/>
            <w:vAlign w:val="center"/>
          </w:tcPr>
          <w:p w14:paraId="5D3DFF23" w14:textId="77777777" w:rsidR="00687762" w:rsidRPr="00B32CD3" w:rsidRDefault="00687762" w:rsidP="00C5601F">
            <w:pPr>
              <w:jc w:val="center"/>
              <w:rPr>
                <w:b/>
                <w:bCs/>
              </w:rPr>
            </w:pPr>
            <w:r w:rsidRPr="00B32CD3">
              <w:rPr>
                <w:b/>
                <w:bCs/>
              </w:rPr>
              <w:t>Online Format:</w:t>
            </w:r>
          </w:p>
          <w:p w14:paraId="2E71C452" w14:textId="77777777" w:rsidR="00687762" w:rsidRPr="000F45F2" w:rsidRDefault="00687762" w:rsidP="00C5601F">
            <w:pPr>
              <w:jc w:val="center"/>
            </w:pPr>
            <w:r w:rsidRPr="000F45F2">
              <w:t>Desmos</w:t>
            </w:r>
          </w:p>
        </w:tc>
        <w:tc>
          <w:tcPr>
            <w:tcW w:w="6030" w:type="dxa"/>
            <w:vAlign w:val="center"/>
          </w:tcPr>
          <w:p w14:paraId="5D855920" w14:textId="77777777" w:rsidR="00687762" w:rsidRPr="00B32CD3" w:rsidRDefault="00687762" w:rsidP="00C5601F">
            <w:pPr>
              <w:jc w:val="center"/>
              <w:rPr>
                <w:b/>
                <w:bCs/>
              </w:rPr>
            </w:pPr>
            <w:r w:rsidRPr="00B32CD3">
              <w:rPr>
                <w:b/>
                <w:bCs/>
              </w:rPr>
              <w:t>Online Format:</w:t>
            </w:r>
          </w:p>
          <w:p w14:paraId="5FB90A92" w14:textId="77777777" w:rsidR="00687762" w:rsidRPr="000F45F2" w:rsidRDefault="00687762" w:rsidP="00C5601F">
            <w:r w:rsidRPr="000F45F2">
              <w:t>The Test Coordinator sets up Desmos to appear on the toolbar for the entire test.</w:t>
            </w:r>
            <w:r>
              <w:t xml:space="preserve"> </w:t>
            </w:r>
            <w:r w:rsidRPr="00D71BAF">
              <w:rPr>
                <w:b/>
                <w:bCs/>
              </w:rPr>
              <w:t>PNP must be coded for the calculator to appear for every test item.</w:t>
            </w:r>
          </w:p>
          <w:p w14:paraId="58D77D19" w14:textId="77777777" w:rsidR="00687762" w:rsidRPr="000F45F2" w:rsidRDefault="00687762" w:rsidP="00C5601F">
            <w:r w:rsidRPr="000F45F2">
              <w:t>Students must ignore the "no calculator" icon when visible.</w:t>
            </w:r>
          </w:p>
        </w:tc>
      </w:tr>
      <w:tr w:rsidR="00687762" w14:paraId="5D6EDB93" w14:textId="77777777" w:rsidTr="00C5601F">
        <w:trPr>
          <w:trHeight w:val="2330"/>
        </w:trPr>
        <w:tc>
          <w:tcPr>
            <w:tcW w:w="1800" w:type="dxa"/>
            <w:vMerge/>
          </w:tcPr>
          <w:p w14:paraId="01A37386" w14:textId="77777777" w:rsidR="00687762" w:rsidRPr="000F45F2" w:rsidRDefault="00687762" w:rsidP="00C5601F"/>
        </w:tc>
        <w:tc>
          <w:tcPr>
            <w:tcW w:w="630" w:type="dxa"/>
            <w:vMerge/>
          </w:tcPr>
          <w:p w14:paraId="76938B2E" w14:textId="77777777" w:rsidR="00687762" w:rsidRPr="000F45F2" w:rsidRDefault="00687762" w:rsidP="00C5601F">
            <w:pPr>
              <w:jc w:val="center"/>
            </w:pPr>
          </w:p>
        </w:tc>
        <w:tc>
          <w:tcPr>
            <w:tcW w:w="1440" w:type="dxa"/>
            <w:vMerge/>
            <w:vAlign w:val="center"/>
          </w:tcPr>
          <w:p w14:paraId="154F6A10" w14:textId="77777777" w:rsidR="00687762" w:rsidRPr="000F45F2" w:rsidRDefault="00687762" w:rsidP="00C5601F">
            <w:pPr>
              <w:jc w:val="center"/>
            </w:pPr>
          </w:p>
        </w:tc>
        <w:tc>
          <w:tcPr>
            <w:tcW w:w="630" w:type="dxa"/>
            <w:vMerge/>
            <w:vAlign w:val="center"/>
          </w:tcPr>
          <w:p w14:paraId="22A49AB1" w14:textId="77777777" w:rsidR="00687762" w:rsidRPr="00DB5B4F" w:rsidRDefault="00687762" w:rsidP="00C5601F"/>
        </w:tc>
        <w:tc>
          <w:tcPr>
            <w:tcW w:w="720" w:type="dxa"/>
            <w:vMerge/>
            <w:vAlign w:val="center"/>
          </w:tcPr>
          <w:p w14:paraId="1FCF3897" w14:textId="77777777" w:rsidR="00687762" w:rsidRPr="000F45F2" w:rsidRDefault="00687762" w:rsidP="00C5601F">
            <w:pPr>
              <w:jc w:val="center"/>
            </w:pPr>
          </w:p>
        </w:tc>
        <w:tc>
          <w:tcPr>
            <w:tcW w:w="2250" w:type="dxa"/>
            <w:vAlign w:val="center"/>
          </w:tcPr>
          <w:p w14:paraId="6BBACCD9" w14:textId="77777777" w:rsidR="00687762" w:rsidRPr="00B32CD3" w:rsidRDefault="00687762" w:rsidP="00C5601F">
            <w:pPr>
              <w:jc w:val="center"/>
              <w:rPr>
                <w:b/>
                <w:bCs/>
              </w:rPr>
            </w:pPr>
            <w:r w:rsidRPr="00B32CD3">
              <w:rPr>
                <w:b/>
                <w:bCs/>
              </w:rPr>
              <w:t>Paper Format:</w:t>
            </w:r>
          </w:p>
          <w:p w14:paraId="7851926C" w14:textId="77777777" w:rsidR="00687762" w:rsidRPr="00DB5B4F" w:rsidRDefault="00687762" w:rsidP="00C5601F">
            <w:pPr>
              <w:spacing w:before="40" w:after="40"/>
              <w:jc w:val="center"/>
            </w:pPr>
            <w:r w:rsidRPr="00DB5B4F">
              <w:t xml:space="preserve">Approved hand-held calculator                                          OR  </w:t>
            </w:r>
          </w:p>
          <w:p w14:paraId="6C6B2128" w14:textId="77777777" w:rsidR="00687762" w:rsidRPr="000F45F2" w:rsidRDefault="00687762" w:rsidP="00C5601F">
            <w:pPr>
              <w:jc w:val="center"/>
            </w:pPr>
            <w:r w:rsidRPr="00DB5B4F">
              <w:t>Desmos Calculator</w:t>
            </w:r>
          </w:p>
        </w:tc>
        <w:tc>
          <w:tcPr>
            <w:tcW w:w="6030" w:type="dxa"/>
            <w:vAlign w:val="center"/>
          </w:tcPr>
          <w:p w14:paraId="64E3F955" w14:textId="77777777" w:rsidR="00687762" w:rsidRPr="00B32CD3" w:rsidRDefault="00687762" w:rsidP="00C5601F">
            <w:pPr>
              <w:jc w:val="center"/>
              <w:rPr>
                <w:b/>
                <w:bCs/>
              </w:rPr>
            </w:pPr>
            <w:r w:rsidRPr="00B32CD3">
              <w:rPr>
                <w:b/>
                <w:bCs/>
              </w:rPr>
              <w:t>Paper Format:</w:t>
            </w:r>
          </w:p>
          <w:p w14:paraId="18E1312F" w14:textId="77777777" w:rsidR="00687762" w:rsidRPr="00DB5B4F" w:rsidRDefault="00687762" w:rsidP="00C5601F">
            <w:r w:rsidRPr="00DB5B4F">
              <w:t>An approved calculator is provided to student for use on the entire test.</w:t>
            </w:r>
          </w:p>
          <w:p w14:paraId="1228A2DB" w14:textId="77777777" w:rsidR="00687762" w:rsidRPr="00DB5B4F" w:rsidRDefault="00687762" w:rsidP="00C5601F">
            <w:pPr>
              <w:jc w:val="center"/>
            </w:pPr>
            <w:r w:rsidRPr="00DB5B4F">
              <w:t>OR</w:t>
            </w:r>
          </w:p>
          <w:p w14:paraId="3BFC69AD" w14:textId="77777777" w:rsidR="00687762" w:rsidRPr="000F45F2" w:rsidRDefault="00687762" w:rsidP="00C5601F">
            <w:r w:rsidRPr="00DB5B4F">
              <w:t>The Test Coordinator uses the Pearson Training Center to set up a Desmos calculator test run on a student Chromebook while the student is testing on paper.  The Chromebook with Desmos will only be provided for the entire test.</w:t>
            </w:r>
          </w:p>
        </w:tc>
      </w:tr>
    </w:tbl>
    <w:p w14:paraId="00EA8C6B" w14:textId="77777777" w:rsidR="00687762" w:rsidRDefault="00687762" w:rsidP="00687762">
      <w:pPr>
        <w:spacing w:after="0" w:line="240" w:lineRule="auto"/>
        <w:rPr>
          <w:sz w:val="24"/>
          <w:szCs w:val="24"/>
        </w:rPr>
      </w:pPr>
      <w:r w:rsidRPr="00D265A5">
        <w:rPr>
          <w:sz w:val="24"/>
          <w:szCs w:val="24"/>
          <w:vertAlign w:val="superscript"/>
        </w:rPr>
        <w:t>1</w:t>
      </w:r>
      <w:r>
        <w:rPr>
          <w:sz w:val="24"/>
          <w:szCs w:val="24"/>
        </w:rPr>
        <w:t xml:space="preserve">Calculator Accommodation Criteria Form          </w:t>
      </w:r>
    </w:p>
    <w:p w14:paraId="41199B92" w14:textId="77777777" w:rsidR="00687762" w:rsidRDefault="00687762" w:rsidP="00687762">
      <w:pPr>
        <w:spacing w:after="0" w:line="240" w:lineRule="auto"/>
        <w:rPr>
          <w:sz w:val="24"/>
          <w:szCs w:val="24"/>
        </w:rPr>
      </w:pPr>
      <w:r w:rsidRPr="00D265A5">
        <w:rPr>
          <w:sz w:val="24"/>
          <w:szCs w:val="24"/>
          <w:vertAlign w:val="superscript"/>
        </w:rPr>
        <w:t>2</w:t>
      </w:r>
      <w:r>
        <w:rPr>
          <w:sz w:val="24"/>
          <w:szCs w:val="24"/>
        </w:rPr>
        <w:t xml:space="preserve">Special Assessment Accommodation Request </w:t>
      </w:r>
    </w:p>
    <w:bookmarkEnd w:id="6"/>
    <w:p w14:paraId="0E71FA73" w14:textId="02AFF695" w:rsidR="00687762" w:rsidRDefault="00687762" w:rsidP="00687762">
      <w:pPr>
        <w:rPr>
          <w:sz w:val="24"/>
          <w:szCs w:val="24"/>
        </w:rPr>
      </w:pPr>
      <w:r>
        <w:rPr>
          <w:sz w:val="24"/>
          <w:szCs w:val="24"/>
        </w:rPr>
        <w:br w:type="page"/>
      </w:r>
    </w:p>
    <w:p w14:paraId="36C23319" w14:textId="50A3DC5C" w:rsidR="00687762" w:rsidRPr="006656AC" w:rsidRDefault="00687762" w:rsidP="00687762">
      <w:pPr>
        <w:spacing w:line="240" w:lineRule="auto"/>
        <w:jc w:val="center"/>
        <w:rPr>
          <w:b/>
          <w:bCs/>
          <w:sz w:val="24"/>
          <w:szCs w:val="24"/>
        </w:rPr>
      </w:pPr>
      <w:bookmarkStart w:id="7" w:name="_Hlk143501957"/>
      <w:r w:rsidRPr="006656AC">
        <w:rPr>
          <w:b/>
          <w:bCs/>
          <w:sz w:val="24"/>
          <w:szCs w:val="24"/>
        </w:rPr>
        <w:lastRenderedPageBreak/>
        <w:t xml:space="preserve">Table </w:t>
      </w:r>
      <w:r>
        <w:rPr>
          <w:b/>
          <w:bCs/>
          <w:sz w:val="24"/>
          <w:szCs w:val="24"/>
        </w:rPr>
        <w:t>2</w:t>
      </w:r>
      <w:r w:rsidRPr="006656AC">
        <w:rPr>
          <w:b/>
          <w:bCs/>
          <w:sz w:val="24"/>
          <w:szCs w:val="24"/>
        </w:rPr>
        <w:t xml:space="preserve">: </w:t>
      </w:r>
      <w:r>
        <w:rPr>
          <w:b/>
          <w:bCs/>
          <w:sz w:val="24"/>
          <w:szCs w:val="24"/>
        </w:rPr>
        <w:t xml:space="preserve">Multiple </w:t>
      </w:r>
      <w:r w:rsidRPr="006656AC">
        <w:rPr>
          <w:b/>
          <w:bCs/>
          <w:sz w:val="24"/>
          <w:szCs w:val="24"/>
        </w:rPr>
        <w:t>Calculator Accommodation</w:t>
      </w:r>
      <w:r>
        <w:rPr>
          <w:b/>
          <w:bCs/>
          <w:sz w:val="24"/>
          <w:szCs w:val="24"/>
        </w:rPr>
        <w:t>s</w:t>
      </w:r>
      <w:r w:rsidRPr="006656AC">
        <w:rPr>
          <w:b/>
          <w:bCs/>
          <w:sz w:val="24"/>
          <w:szCs w:val="24"/>
        </w:rPr>
        <w:t xml:space="preserve"> for Growth and Standard</w:t>
      </w:r>
      <w:r w:rsidR="009D70F4">
        <w:rPr>
          <w:b/>
          <w:bCs/>
          <w:sz w:val="24"/>
          <w:szCs w:val="24"/>
        </w:rPr>
        <w:t>s</w:t>
      </w:r>
      <w:r w:rsidRPr="006656AC">
        <w:rPr>
          <w:b/>
          <w:bCs/>
          <w:sz w:val="24"/>
          <w:szCs w:val="24"/>
        </w:rPr>
        <w:t xml:space="preserve"> of Learning (SOL) Assessments</w:t>
      </w:r>
    </w:p>
    <w:bookmarkEnd w:id="7"/>
    <w:p w14:paraId="532F1E46" w14:textId="77777777" w:rsidR="00687762" w:rsidRPr="00F9472A" w:rsidRDefault="00687762" w:rsidP="00687762">
      <w:pPr>
        <w:rPr>
          <w:sz w:val="24"/>
          <w:szCs w:val="24"/>
        </w:rPr>
      </w:pPr>
      <w:r w:rsidRPr="006656AC">
        <w:rPr>
          <w:sz w:val="24"/>
          <w:szCs w:val="24"/>
        </w:rPr>
        <w:t xml:space="preserve">The </w:t>
      </w:r>
      <w:r>
        <w:rPr>
          <w:sz w:val="24"/>
          <w:szCs w:val="24"/>
        </w:rPr>
        <w:t xml:space="preserve">following </w:t>
      </w:r>
      <w:r w:rsidRPr="006656AC">
        <w:rPr>
          <w:sz w:val="24"/>
          <w:szCs w:val="24"/>
        </w:rPr>
        <w:t xml:space="preserve">table provides additional guidance for the use of </w:t>
      </w:r>
      <w:r>
        <w:rPr>
          <w:sz w:val="24"/>
          <w:szCs w:val="24"/>
        </w:rPr>
        <w:t>multiple</w:t>
      </w:r>
      <w:r w:rsidRPr="006656AC">
        <w:rPr>
          <w:sz w:val="24"/>
          <w:szCs w:val="24"/>
        </w:rPr>
        <w:t xml:space="preserve"> calculator accommodation</w:t>
      </w:r>
      <w:r>
        <w:rPr>
          <w:sz w:val="24"/>
          <w:szCs w:val="24"/>
        </w:rPr>
        <w:t>s</w:t>
      </w:r>
      <w:r w:rsidRPr="006656AC">
        <w:rPr>
          <w:sz w:val="24"/>
          <w:szCs w:val="24"/>
        </w:rPr>
        <w:t xml:space="preserve"> on Growth and SOL tests.</w:t>
      </w:r>
    </w:p>
    <w:tbl>
      <w:tblPr>
        <w:tblStyle w:val="TableGrid"/>
        <w:tblW w:w="13500" w:type="dxa"/>
        <w:tblInd w:w="-95" w:type="dxa"/>
        <w:tblLayout w:type="fixed"/>
        <w:tblLook w:val="04A0" w:firstRow="1" w:lastRow="0" w:firstColumn="1" w:lastColumn="0" w:noHBand="0" w:noVBand="1"/>
      </w:tblPr>
      <w:tblGrid>
        <w:gridCol w:w="1800"/>
        <w:gridCol w:w="630"/>
        <w:gridCol w:w="1440"/>
        <w:gridCol w:w="630"/>
        <w:gridCol w:w="720"/>
        <w:gridCol w:w="2250"/>
        <w:gridCol w:w="6030"/>
      </w:tblGrid>
      <w:tr w:rsidR="00687762" w14:paraId="66CE3C0B" w14:textId="77777777" w:rsidTr="00C5601F">
        <w:trPr>
          <w:trHeight w:val="568"/>
        </w:trPr>
        <w:tc>
          <w:tcPr>
            <w:tcW w:w="1800" w:type="dxa"/>
            <w:vMerge w:val="restart"/>
          </w:tcPr>
          <w:p w14:paraId="51A93540" w14:textId="77777777" w:rsidR="00687762" w:rsidRDefault="00687762" w:rsidP="00C5601F">
            <w:pPr>
              <w:jc w:val="center"/>
              <w:rPr>
                <w:b/>
                <w:bCs/>
              </w:rPr>
            </w:pPr>
          </w:p>
          <w:p w14:paraId="636CBF93" w14:textId="77777777" w:rsidR="00687762" w:rsidRDefault="00687762" w:rsidP="00C5601F">
            <w:pPr>
              <w:jc w:val="center"/>
              <w:rPr>
                <w:b/>
                <w:bCs/>
              </w:rPr>
            </w:pPr>
          </w:p>
          <w:p w14:paraId="5DFE56BF" w14:textId="77777777" w:rsidR="00687762" w:rsidRPr="00CB009C" w:rsidRDefault="00687762" w:rsidP="00C5601F">
            <w:pPr>
              <w:jc w:val="center"/>
              <w:rPr>
                <w:b/>
                <w:bCs/>
              </w:rPr>
            </w:pPr>
            <w:r>
              <w:rPr>
                <w:b/>
                <w:bCs/>
              </w:rPr>
              <w:t>Accommodation:</w:t>
            </w:r>
          </w:p>
        </w:tc>
        <w:tc>
          <w:tcPr>
            <w:tcW w:w="630" w:type="dxa"/>
            <w:vMerge w:val="restart"/>
            <w:textDirection w:val="btLr"/>
          </w:tcPr>
          <w:p w14:paraId="0152D042" w14:textId="77777777" w:rsidR="00687762" w:rsidRPr="00CB009C" w:rsidRDefault="00687762" w:rsidP="00C5601F">
            <w:pPr>
              <w:jc w:val="center"/>
              <w:rPr>
                <w:b/>
                <w:bCs/>
              </w:rPr>
            </w:pPr>
            <w:r>
              <w:rPr>
                <w:b/>
                <w:bCs/>
              </w:rPr>
              <w:t>Code</w:t>
            </w:r>
          </w:p>
        </w:tc>
        <w:tc>
          <w:tcPr>
            <w:tcW w:w="1440" w:type="dxa"/>
            <w:vMerge w:val="restart"/>
          </w:tcPr>
          <w:p w14:paraId="610C128C" w14:textId="77777777" w:rsidR="00687762" w:rsidRDefault="00687762" w:rsidP="00C5601F">
            <w:pPr>
              <w:rPr>
                <w:b/>
                <w:bCs/>
              </w:rPr>
            </w:pPr>
          </w:p>
          <w:p w14:paraId="273062E6" w14:textId="77777777" w:rsidR="00687762" w:rsidRDefault="00687762" w:rsidP="00C5601F">
            <w:pPr>
              <w:rPr>
                <w:b/>
                <w:bCs/>
              </w:rPr>
            </w:pPr>
          </w:p>
          <w:p w14:paraId="064ECEED" w14:textId="77777777" w:rsidR="00687762" w:rsidRPr="00CB009C" w:rsidRDefault="00687762" w:rsidP="00C5601F">
            <w:pPr>
              <w:jc w:val="center"/>
              <w:rPr>
                <w:b/>
                <w:bCs/>
              </w:rPr>
            </w:pPr>
            <w:r>
              <w:rPr>
                <w:b/>
                <w:bCs/>
              </w:rPr>
              <w:t>Availability</w:t>
            </w:r>
          </w:p>
        </w:tc>
        <w:tc>
          <w:tcPr>
            <w:tcW w:w="1350" w:type="dxa"/>
            <w:gridSpan w:val="2"/>
            <w:vAlign w:val="center"/>
          </w:tcPr>
          <w:p w14:paraId="18650483" w14:textId="77777777" w:rsidR="00687762" w:rsidRPr="00CB009C" w:rsidRDefault="00687762" w:rsidP="00C5601F">
            <w:pPr>
              <w:jc w:val="center"/>
              <w:rPr>
                <w:b/>
                <w:bCs/>
              </w:rPr>
            </w:pPr>
            <w:r w:rsidRPr="00CB009C">
              <w:rPr>
                <w:b/>
                <w:bCs/>
              </w:rPr>
              <w:t>Required Forms</w:t>
            </w:r>
          </w:p>
        </w:tc>
        <w:tc>
          <w:tcPr>
            <w:tcW w:w="2250" w:type="dxa"/>
            <w:vMerge w:val="restart"/>
          </w:tcPr>
          <w:p w14:paraId="766AC1B8" w14:textId="77777777" w:rsidR="00687762" w:rsidRDefault="00687762" w:rsidP="00C5601F">
            <w:pPr>
              <w:jc w:val="center"/>
              <w:rPr>
                <w:b/>
                <w:bCs/>
              </w:rPr>
            </w:pPr>
          </w:p>
          <w:p w14:paraId="7896AF85" w14:textId="77777777" w:rsidR="00687762" w:rsidRDefault="00687762" w:rsidP="00C5601F">
            <w:pPr>
              <w:jc w:val="center"/>
              <w:rPr>
                <w:b/>
                <w:bCs/>
              </w:rPr>
            </w:pPr>
          </w:p>
          <w:p w14:paraId="47D86EF0" w14:textId="77777777" w:rsidR="00687762" w:rsidRPr="00CB009C" w:rsidRDefault="00687762" w:rsidP="00C5601F">
            <w:pPr>
              <w:jc w:val="center"/>
              <w:rPr>
                <w:b/>
                <w:bCs/>
              </w:rPr>
            </w:pPr>
            <w:r w:rsidRPr="00CB009C">
              <w:rPr>
                <w:b/>
                <w:bCs/>
              </w:rPr>
              <w:t>Calculator</w:t>
            </w:r>
          </w:p>
        </w:tc>
        <w:tc>
          <w:tcPr>
            <w:tcW w:w="6030" w:type="dxa"/>
            <w:vMerge w:val="restart"/>
          </w:tcPr>
          <w:p w14:paraId="5524BD23" w14:textId="77777777" w:rsidR="00687762" w:rsidRDefault="00687762" w:rsidP="00C5601F">
            <w:pPr>
              <w:jc w:val="center"/>
              <w:rPr>
                <w:b/>
                <w:bCs/>
              </w:rPr>
            </w:pPr>
          </w:p>
          <w:p w14:paraId="7D78BA48" w14:textId="77777777" w:rsidR="00687762" w:rsidRDefault="00687762" w:rsidP="00C5601F">
            <w:pPr>
              <w:jc w:val="center"/>
              <w:rPr>
                <w:b/>
                <w:bCs/>
              </w:rPr>
            </w:pPr>
          </w:p>
          <w:p w14:paraId="1B8F62CE" w14:textId="77777777" w:rsidR="00687762" w:rsidRPr="00CB009C" w:rsidRDefault="00687762" w:rsidP="00C5601F">
            <w:pPr>
              <w:jc w:val="center"/>
              <w:rPr>
                <w:b/>
                <w:bCs/>
              </w:rPr>
            </w:pPr>
            <w:r>
              <w:rPr>
                <w:b/>
                <w:bCs/>
              </w:rPr>
              <w:t>Additional Notes</w:t>
            </w:r>
          </w:p>
        </w:tc>
      </w:tr>
      <w:tr w:rsidR="00687762" w14:paraId="1F1CA46F" w14:textId="77777777" w:rsidTr="00C5601F">
        <w:trPr>
          <w:cantSplit/>
          <w:trHeight w:val="800"/>
        </w:trPr>
        <w:tc>
          <w:tcPr>
            <w:tcW w:w="1800" w:type="dxa"/>
            <w:vMerge/>
          </w:tcPr>
          <w:p w14:paraId="10E26F94" w14:textId="77777777" w:rsidR="00687762" w:rsidRPr="00CB009C" w:rsidRDefault="00687762" w:rsidP="00C5601F"/>
        </w:tc>
        <w:tc>
          <w:tcPr>
            <w:tcW w:w="630" w:type="dxa"/>
            <w:vMerge/>
          </w:tcPr>
          <w:p w14:paraId="59DF44B9" w14:textId="77777777" w:rsidR="00687762" w:rsidRPr="00CB009C" w:rsidRDefault="00687762" w:rsidP="00C5601F"/>
        </w:tc>
        <w:tc>
          <w:tcPr>
            <w:tcW w:w="1440" w:type="dxa"/>
            <w:vMerge/>
          </w:tcPr>
          <w:p w14:paraId="655C63BE" w14:textId="77777777" w:rsidR="00687762" w:rsidRPr="00CB009C" w:rsidRDefault="00687762" w:rsidP="00C5601F"/>
        </w:tc>
        <w:tc>
          <w:tcPr>
            <w:tcW w:w="630" w:type="dxa"/>
            <w:textDirection w:val="btLr"/>
            <w:vAlign w:val="center"/>
          </w:tcPr>
          <w:p w14:paraId="246B5780" w14:textId="77777777" w:rsidR="00687762" w:rsidRPr="00CB009C" w:rsidRDefault="00687762" w:rsidP="00C5601F">
            <w:pPr>
              <w:ind w:left="113" w:right="113"/>
              <w:jc w:val="center"/>
              <w:rPr>
                <w:b/>
                <w:bCs/>
              </w:rPr>
            </w:pPr>
            <w:r w:rsidRPr="00CB009C">
              <w:rPr>
                <w:b/>
                <w:bCs/>
              </w:rPr>
              <w:t>CACF</w:t>
            </w:r>
            <w:r w:rsidRPr="00D265A5">
              <w:rPr>
                <w:b/>
                <w:bCs/>
                <w:vertAlign w:val="superscript"/>
              </w:rPr>
              <w:t>1</w:t>
            </w:r>
          </w:p>
        </w:tc>
        <w:tc>
          <w:tcPr>
            <w:tcW w:w="720" w:type="dxa"/>
            <w:textDirection w:val="btLr"/>
            <w:vAlign w:val="center"/>
          </w:tcPr>
          <w:p w14:paraId="45089D6B" w14:textId="77777777" w:rsidR="00687762" w:rsidRPr="00CB009C" w:rsidRDefault="00687762" w:rsidP="00C5601F">
            <w:pPr>
              <w:ind w:left="113" w:right="113"/>
              <w:jc w:val="center"/>
              <w:rPr>
                <w:b/>
                <w:bCs/>
              </w:rPr>
            </w:pPr>
            <w:r w:rsidRPr="00CB009C">
              <w:rPr>
                <w:b/>
                <w:bCs/>
              </w:rPr>
              <w:t>SAA</w:t>
            </w:r>
            <w:r>
              <w:rPr>
                <w:b/>
                <w:bCs/>
              </w:rPr>
              <w:t>R</w:t>
            </w:r>
            <w:r w:rsidRPr="00D265A5">
              <w:rPr>
                <w:b/>
                <w:bCs/>
                <w:vertAlign w:val="superscript"/>
              </w:rPr>
              <w:t>2</w:t>
            </w:r>
          </w:p>
        </w:tc>
        <w:tc>
          <w:tcPr>
            <w:tcW w:w="2250" w:type="dxa"/>
            <w:vMerge/>
          </w:tcPr>
          <w:p w14:paraId="768BFC7E" w14:textId="77777777" w:rsidR="00687762" w:rsidRPr="00CB009C" w:rsidRDefault="00687762" w:rsidP="00C5601F"/>
        </w:tc>
        <w:tc>
          <w:tcPr>
            <w:tcW w:w="6030" w:type="dxa"/>
            <w:vMerge/>
          </w:tcPr>
          <w:p w14:paraId="736259D1" w14:textId="77777777" w:rsidR="00687762" w:rsidRPr="00CB009C" w:rsidRDefault="00687762" w:rsidP="00C5601F"/>
        </w:tc>
      </w:tr>
      <w:tr w:rsidR="00687762" w14:paraId="31375973" w14:textId="77777777" w:rsidTr="00C5601F">
        <w:trPr>
          <w:trHeight w:val="2228"/>
        </w:trPr>
        <w:tc>
          <w:tcPr>
            <w:tcW w:w="1800" w:type="dxa"/>
            <w:textDirection w:val="btLr"/>
          </w:tcPr>
          <w:p w14:paraId="28DCF364" w14:textId="77777777" w:rsidR="00687762" w:rsidRDefault="00687762" w:rsidP="00C5601F">
            <w:pPr>
              <w:ind w:left="113" w:right="113"/>
              <w:jc w:val="center"/>
            </w:pPr>
          </w:p>
          <w:p w14:paraId="3F721E97" w14:textId="77777777" w:rsidR="00687762" w:rsidRPr="000F45F2" w:rsidRDefault="00687762" w:rsidP="00C5601F">
            <w:pPr>
              <w:ind w:left="113" w:right="113"/>
              <w:jc w:val="center"/>
            </w:pPr>
            <w:r w:rsidRPr="00132E2C">
              <w:t xml:space="preserve">Calculator with Additional Mathematical Capabilities </w:t>
            </w:r>
            <w:r w:rsidRPr="00BC0206">
              <w:rPr>
                <w:b/>
                <w:bCs/>
              </w:rPr>
              <w:t>AND</w:t>
            </w:r>
            <w:r>
              <w:t xml:space="preserve"> </w:t>
            </w:r>
            <w:r w:rsidRPr="00132E2C">
              <w:t>Calculator/Arithmetic Tools</w:t>
            </w:r>
          </w:p>
        </w:tc>
        <w:tc>
          <w:tcPr>
            <w:tcW w:w="630" w:type="dxa"/>
          </w:tcPr>
          <w:p w14:paraId="180C69D7" w14:textId="77777777" w:rsidR="00687762" w:rsidRDefault="00687762" w:rsidP="00C5601F"/>
          <w:p w14:paraId="2F450E8F" w14:textId="77777777" w:rsidR="00687762" w:rsidRDefault="00687762" w:rsidP="00C5601F"/>
          <w:p w14:paraId="074C594C" w14:textId="77777777" w:rsidR="00687762" w:rsidRDefault="00687762" w:rsidP="00C5601F">
            <w:pPr>
              <w:jc w:val="center"/>
            </w:pPr>
            <w:r>
              <w:t>26</w:t>
            </w:r>
          </w:p>
          <w:p w14:paraId="170A67D1" w14:textId="77777777" w:rsidR="00687762" w:rsidRPr="000F45F2" w:rsidRDefault="00687762" w:rsidP="00C5601F">
            <w:pPr>
              <w:jc w:val="center"/>
            </w:pPr>
            <w:r w:rsidRPr="000F45F2">
              <w:t>27</w:t>
            </w:r>
          </w:p>
          <w:p w14:paraId="053D810A" w14:textId="77777777" w:rsidR="00687762" w:rsidRPr="000F45F2" w:rsidRDefault="00687762" w:rsidP="00C5601F">
            <w:pPr>
              <w:jc w:val="center"/>
            </w:pPr>
            <w:r w:rsidRPr="000F45F2">
              <w:t>28</w:t>
            </w:r>
          </w:p>
        </w:tc>
        <w:tc>
          <w:tcPr>
            <w:tcW w:w="1440" w:type="dxa"/>
            <w:vAlign w:val="center"/>
          </w:tcPr>
          <w:p w14:paraId="238C1462" w14:textId="77777777" w:rsidR="00687762" w:rsidRPr="000F45F2" w:rsidRDefault="00687762" w:rsidP="00C5601F">
            <w:pPr>
              <w:jc w:val="center"/>
            </w:pPr>
            <w:r w:rsidRPr="000F45F2">
              <w:t>Applicable to all Math and Science Tests</w:t>
            </w:r>
          </w:p>
          <w:p w14:paraId="4FF6AC79" w14:textId="77777777" w:rsidR="00687762" w:rsidRPr="000F45F2" w:rsidRDefault="00687762" w:rsidP="00C5601F">
            <w:pPr>
              <w:jc w:val="center"/>
            </w:pPr>
          </w:p>
        </w:tc>
        <w:tc>
          <w:tcPr>
            <w:tcW w:w="630" w:type="dxa"/>
            <w:vAlign w:val="center"/>
          </w:tcPr>
          <w:p w14:paraId="454372A0" w14:textId="77777777" w:rsidR="00687762" w:rsidRPr="000F45F2" w:rsidRDefault="00687762" w:rsidP="00C5601F">
            <w:pPr>
              <w:jc w:val="center"/>
            </w:pPr>
            <w:r w:rsidRPr="000F45F2">
              <w:t>X</w:t>
            </w:r>
          </w:p>
        </w:tc>
        <w:tc>
          <w:tcPr>
            <w:tcW w:w="720" w:type="dxa"/>
            <w:vAlign w:val="center"/>
          </w:tcPr>
          <w:p w14:paraId="479147B4" w14:textId="77777777" w:rsidR="00687762" w:rsidRPr="000F45F2" w:rsidRDefault="00687762" w:rsidP="00C5601F">
            <w:pPr>
              <w:jc w:val="center"/>
            </w:pPr>
            <w:r w:rsidRPr="000F45F2">
              <w:t>X</w:t>
            </w:r>
          </w:p>
        </w:tc>
        <w:tc>
          <w:tcPr>
            <w:tcW w:w="2250" w:type="dxa"/>
            <w:vAlign w:val="center"/>
          </w:tcPr>
          <w:p w14:paraId="2B78AD97" w14:textId="77777777" w:rsidR="00687762" w:rsidRPr="000F45F2" w:rsidRDefault="00687762" w:rsidP="00C5601F">
            <w:pPr>
              <w:jc w:val="center"/>
            </w:pPr>
            <w:r w:rsidRPr="000F45F2">
              <w:t>Approved Hand-Held Calculator</w:t>
            </w:r>
          </w:p>
          <w:p w14:paraId="4FA85498" w14:textId="77777777" w:rsidR="00687762" w:rsidRPr="000F45F2" w:rsidRDefault="00687762" w:rsidP="00C5601F">
            <w:pPr>
              <w:spacing w:before="40" w:after="40"/>
              <w:jc w:val="center"/>
            </w:pPr>
            <w:r>
              <w:t>OR</w:t>
            </w:r>
          </w:p>
          <w:p w14:paraId="07C223CA" w14:textId="77777777" w:rsidR="00687762" w:rsidRPr="000F45F2" w:rsidRDefault="00687762" w:rsidP="00C5601F">
            <w:pPr>
              <w:jc w:val="center"/>
            </w:pPr>
            <w:r w:rsidRPr="000F45F2">
              <w:t>Calculator App/Software</w:t>
            </w:r>
          </w:p>
        </w:tc>
        <w:tc>
          <w:tcPr>
            <w:tcW w:w="6030" w:type="dxa"/>
            <w:vAlign w:val="center"/>
          </w:tcPr>
          <w:p w14:paraId="3DE3A452" w14:textId="77777777" w:rsidR="00687762" w:rsidRPr="00A359AC" w:rsidRDefault="00687762" w:rsidP="00C5601F">
            <w:pPr>
              <w:jc w:val="center"/>
              <w:rPr>
                <w:b/>
                <w:bCs/>
              </w:rPr>
            </w:pPr>
            <w:r>
              <w:rPr>
                <w:b/>
                <w:bCs/>
              </w:rPr>
              <w:t xml:space="preserve">Online and </w:t>
            </w:r>
            <w:r w:rsidRPr="00A359AC">
              <w:rPr>
                <w:b/>
                <w:bCs/>
              </w:rPr>
              <w:t>Paper Format:</w:t>
            </w:r>
          </w:p>
          <w:p w14:paraId="6123B082" w14:textId="77777777" w:rsidR="00687762" w:rsidRPr="000F45F2" w:rsidRDefault="00687762" w:rsidP="00C5601F">
            <w:pPr>
              <w:jc w:val="center"/>
            </w:pPr>
            <w:r w:rsidRPr="00DB5B4F">
              <w:t xml:space="preserve">An approved calculator is provided to </w:t>
            </w:r>
            <w:r>
              <w:t>the</w:t>
            </w:r>
            <w:r w:rsidRPr="00DB5B4F">
              <w:t xml:space="preserve"> student </w:t>
            </w:r>
            <w:r>
              <w:t>and the</w:t>
            </w:r>
            <w:r w:rsidRPr="00DB5B4F">
              <w:t xml:space="preserve"> examiner must</w:t>
            </w:r>
            <w:r>
              <w:t xml:space="preserve"> ensure</w:t>
            </w:r>
            <w:r w:rsidRPr="00DB5B4F">
              <w:t xml:space="preserve"> that all requirements of the Special Assessment Accommodation Request are met.</w:t>
            </w:r>
          </w:p>
        </w:tc>
      </w:tr>
      <w:tr w:rsidR="00687762" w14:paraId="6D88FEA0" w14:textId="77777777" w:rsidTr="00C5601F">
        <w:trPr>
          <w:trHeight w:val="2573"/>
        </w:trPr>
        <w:tc>
          <w:tcPr>
            <w:tcW w:w="1800" w:type="dxa"/>
            <w:tcBorders>
              <w:bottom w:val="single" w:sz="4" w:space="0" w:color="auto"/>
            </w:tcBorders>
            <w:textDirection w:val="btLr"/>
          </w:tcPr>
          <w:p w14:paraId="336F4BAC" w14:textId="77777777" w:rsidR="00687762" w:rsidRDefault="00687762" w:rsidP="00C5601F">
            <w:pPr>
              <w:ind w:left="113" w:right="113"/>
              <w:jc w:val="center"/>
            </w:pPr>
          </w:p>
          <w:p w14:paraId="4FB6D67B" w14:textId="77777777" w:rsidR="00687762" w:rsidRDefault="00687762" w:rsidP="00C5601F">
            <w:pPr>
              <w:ind w:left="113" w:right="113"/>
              <w:jc w:val="center"/>
            </w:pPr>
            <w:r w:rsidRPr="00132E2C">
              <w:t>Calculator</w:t>
            </w:r>
            <w:r>
              <w:t>/</w:t>
            </w:r>
            <w:r w:rsidRPr="00132E2C">
              <w:t xml:space="preserve">Arithmetic Tools </w:t>
            </w:r>
            <w:r w:rsidRPr="00BC0206">
              <w:rPr>
                <w:b/>
                <w:bCs/>
              </w:rPr>
              <w:t>AND</w:t>
            </w:r>
            <w:r w:rsidRPr="00132E2C">
              <w:t xml:space="preserve"> Calculator with Accessibility Features</w:t>
            </w:r>
          </w:p>
        </w:tc>
        <w:tc>
          <w:tcPr>
            <w:tcW w:w="630" w:type="dxa"/>
            <w:tcBorders>
              <w:bottom w:val="single" w:sz="4" w:space="0" w:color="auto"/>
            </w:tcBorders>
          </w:tcPr>
          <w:p w14:paraId="344F1416" w14:textId="77777777" w:rsidR="00687762" w:rsidRDefault="00687762" w:rsidP="00C5601F">
            <w:pPr>
              <w:jc w:val="center"/>
            </w:pPr>
          </w:p>
          <w:p w14:paraId="58C25CF1" w14:textId="77777777" w:rsidR="00687762" w:rsidRDefault="00687762" w:rsidP="00C5601F">
            <w:pPr>
              <w:jc w:val="center"/>
            </w:pPr>
          </w:p>
          <w:p w14:paraId="3374784C" w14:textId="77777777" w:rsidR="00687762" w:rsidRDefault="00687762" w:rsidP="00C5601F">
            <w:pPr>
              <w:jc w:val="center"/>
            </w:pPr>
          </w:p>
          <w:p w14:paraId="1637C0EC" w14:textId="77777777" w:rsidR="00687762" w:rsidRDefault="00687762" w:rsidP="00C5601F">
            <w:pPr>
              <w:jc w:val="center"/>
            </w:pPr>
          </w:p>
          <w:p w14:paraId="73F0D1E2" w14:textId="77777777" w:rsidR="00687762" w:rsidRDefault="00687762" w:rsidP="00C5601F">
            <w:pPr>
              <w:jc w:val="center"/>
            </w:pPr>
            <w:r>
              <w:t>26</w:t>
            </w:r>
          </w:p>
          <w:p w14:paraId="78B0B51F" w14:textId="77777777" w:rsidR="00687762" w:rsidRPr="000F45F2" w:rsidRDefault="00687762" w:rsidP="00C5601F">
            <w:pPr>
              <w:jc w:val="center"/>
            </w:pPr>
            <w:r w:rsidRPr="000F45F2">
              <w:t>28</w:t>
            </w:r>
          </w:p>
        </w:tc>
        <w:tc>
          <w:tcPr>
            <w:tcW w:w="1440" w:type="dxa"/>
            <w:vAlign w:val="center"/>
          </w:tcPr>
          <w:p w14:paraId="2E21675D" w14:textId="77777777" w:rsidR="00687762" w:rsidRPr="000F45F2" w:rsidRDefault="00687762" w:rsidP="00C5601F">
            <w:pPr>
              <w:jc w:val="center"/>
            </w:pPr>
            <w:r w:rsidRPr="000F45F2">
              <w:t>Applicable to all Math and Science Tests</w:t>
            </w:r>
          </w:p>
        </w:tc>
        <w:tc>
          <w:tcPr>
            <w:tcW w:w="630" w:type="dxa"/>
            <w:tcBorders>
              <w:bottom w:val="single" w:sz="4" w:space="0" w:color="auto"/>
            </w:tcBorders>
            <w:vAlign w:val="center"/>
          </w:tcPr>
          <w:p w14:paraId="5287336D" w14:textId="77777777" w:rsidR="00687762" w:rsidRPr="000F45F2" w:rsidRDefault="00687762" w:rsidP="00C5601F">
            <w:pPr>
              <w:jc w:val="center"/>
            </w:pPr>
            <w:r>
              <w:t>X</w:t>
            </w:r>
          </w:p>
        </w:tc>
        <w:tc>
          <w:tcPr>
            <w:tcW w:w="720" w:type="dxa"/>
            <w:tcBorders>
              <w:bottom w:val="single" w:sz="4" w:space="0" w:color="auto"/>
            </w:tcBorders>
            <w:vAlign w:val="center"/>
          </w:tcPr>
          <w:p w14:paraId="27CCB1DE" w14:textId="77777777" w:rsidR="00687762" w:rsidRPr="000F45F2" w:rsidRDefault="00687762" w:rsidP="00C5601F">
            <w:pPr>
              <w:jc w:val="center"/>
            </w:pPr>
          </w:p>
        </w:tc>
        <w:tc>
          <w:tcPr>
            <w:tcW w:w="2250" w:type="dxa"/>
            <w:tcBorders>
              <w:bottom w:val="single" w:sz="4" w:space="0" w:color="auto"/>
            </w:tcBorders>
            <w:vAlign w:val="center"/>
          </w:tcPr>
          <w:p w14:paraId="72D0603F" w14:textId="77777777" w:rsidR="00687762" w:rsidRPr="000F45F2" w:rsidRDefault="00687762" w:rsidP="00C5601F">
            <w:pPr>
              <w:jc w:val="center"/>
            </w:pPr>
            <w:r w:rsidRPr="000F45F2">
              <w:t>Approved Hand-Held Calculator</w:t>
            </w:r>
          </w:p>
        </w:tc>
        <w:tc>
          <w:tcPr>
            <w:tcW w:w="6030" w:type="dxa"/>
            <w:tcBorders>
              <w:bottom w:val="single" w:sz="4" w:space="0" w:color="auto"/>
            </w:tcBorders>
            <w:vAlign w:val="center"/>
          </w:tcPr>
          <w:p w14:paraId="3F093F7B" w14:textId="77777777" w:rsidR="00687762" w:rsidRPr="00A359AC" w:rsidRDefault="00687762" w:rsidP="00C5601F">
            <w:pPr>
              <w:jc w:val="center"/>
              <w:rPr>
                <w:b/>
                <w:bCs/>
              </w:rPr>
            </w:pPr>
            <w:r>
              <w:rPr>
                <w:b/>
                <w:bCs/>
              </w:rPr>
              <w:t xml:space="preserve">Online and </w:t>
            </w:r>
            <w:r w:rsidRPr="00A359AC">
              <w:rPr>
                <w:b/>
                <w:bCs/>
              </w:rPr>
              <w:t>Paper Format:</w:t>
            </w:r>
          </w:p>
          <w:p w14:paraId="60D52F6B" w14:textId="77777777" w:rsidR="00687762" w:rsidRPr="00B32CD3" w:rsidRDefault="00687762" w:rsidP="00C5601F">
            <w:pPr>
              <w:jc w:val="center"/>
              <w:rPr>
                <w:b/>
                <w:bCs/>
              </w:rPr>
            </w:pPr>
            <w:r w:rsidRPr="00DB5B4F">
              <w:t xml:space="preserve">An approved calculator is provided to </w:t>
            </w:r>
            <w:r>
              <w:t>the</w:t>
            </w:r>
            <w:r w:rsidRPr="00DB5B4F">
              <w:t xml:space="preserve"> student </w:t>
            </w:r>
            <w:r>
              <w:t>and the</w:t>
            </w:r>
            <w:r w:rsidRPr="00DB5B4F">
              <w:t xml:space="preserve"> examiner must</w:t>
            </w:r>
            <w:r>
              <w:t xml:space="preserve"> ensure</w:t>
            </w:r>
            <w:r w:rsidRPr="00DB5B4F">
              <w:t xml:space="preserve"> that all requirements of the Special Assessment Accommodation Request are met.</w:t>
            </w:r>
          </w:p>
        </w:tc>
      </w:tr>
      <w:tr w:rsidR="00687762" w14:paraId="47AF2417" w14:textId="77777777" w:rsidTr="00C5601F">
        <w:trPr>
          <w:trHeight w:val="145"/>
        </w:trPr>
        <w:tc>
          <w:tcPr>
            <w:tcW w:w="13500" w:type="dxa"/>
            <w:gridSpan w:val="7"/>
            <w:tcBorders>
              <w:top w:val="single" w:sz="4" w:space="0" w:color="auto"/>
              <w:left w:val="nil"/>
              <w:bottom w:val="nil"/>
              <w:right w:val="nil"/>
            </w:tcBorders>
          </w:tcPr>
          <w:p w14:paraId="3B9D2966" w14:textId="77777777" w:rsidR="00687762" w:rsidRDefault="00687762" w:rsidP="00C5601F">
            <w:pPr>
              <w:rPr>
                <w:sz w:val="24"/>
                <w:szCs w:val="24"/>
              </w:rPr>
            </w:pPr>
            <w:r w:rsidRPr="00D265A5">
              <w:rPr>
                <w:sz w:val="24"/>
                <w:szCs w:val="24"/>
                <w:vertAlign w:val="superscript"/>
              </w:rPr>
              <w:t>1</w:t>
            </w:r>
            <w:r>
              <w:rPr>
                <w:sz w:val="24"/>
                <w:szCs w:val="24"/>
              </w:rPr>
              <w:t xml:space="preserve">Calculator Accommodation Criteria Form          </w:t>
            </w:r>
          </w:p>
          <w:p w14:paraId="174A0FD7" w14:textId="77777777" w:rsidR="00687762" w:rsidRDefault="00687762" w:rsidP="00C5601F">
            <w:pPr>
              <w:rPr>
                <w:sz w:val="24"/>
                <w:szCs w:val="24"/>
              </w:rPr>
            </w:pPr>
            <w:r w:rsidRPr="00D265A5">
              <w:rPr>
                <w:sz w:val="24"/>
                <w:szCs w:val="24"/>
                <w:vertAlign w:val="superscript"/>
              </w:rPr>
              <w:t>2</w:t>
            </w:r>
            <w:r>
              <w:rPr>
                <w:sz w:val="24"/>
                <w:szCs w:val="24"/>
              </w:rPr>
              <w:t xml:space="preserve">Special Assessment Accommodation Request </w:t>
            </w:r>
          </w:p>
          <w:p w14:paraId="0F4E6028" w14:textId="77777777" w:rsidR="00687762" w:rsidRDefault="00687762" w:rsidP="00C5601F">
            <w:pPr>
              <w:rPr>
                <w:sz w:val="24"/>
                <w:szCs w:val="24"/>
              </w:rPr>
            </w:pPr>
          </w:p>
          <w:p w14:paraId="4CCBA916" w14:textId="77777777" w:rsidR="00687762" w:rsidRDefault="00687762" w:rsidP="00C5601F">
            <w:pPr>
              <w:rPr>
                <w:sz w:val="24"/>
                <w:szCs w:val="24"/>
              </w:rPr>
            </w:pPr>
          </w:p>
          <w:p w14:paraId="3C228091" w14:textId="77777777" w:rsidR="00687762" w:rsidRDefault="00687762" w:rsidP="00C5601F">
            <w:pPr>
              <w:rPr>
                <w:sz w:val="24"/>
                <w:szCs w:val="24"/>
              </w:rPr>
            </w:pPr>
          </w:p>
          <w:p w14:paraId="12AB10C5" w14:textId="77777777" w:rsidR="00687762" w:rsidRPr="00AB6133" w:rsidRDefault="00687762" w:rsidP="00C5601F">
            <w:pPr>
              <w:rPr>
                <w:sz w:val="24"/>
                <w:szCs w:val="24"/>
              </w:rPr>
            </w:pPr>
          </w:p>
        </w:tc>
      </w:tr>
      <w:tr w:rsidR="00687762" w14:paraId="23A7D30A" w14:textId="77777777" w:rsidTr="00C5601F">
        <w:trPr>
          <w:trHeight w:val="620"/>
        </w:trPr>
        <w:tc>
          <w:tcPr>
            <w:tcW w:w="1800" w:type="dxa"/>
            <w:vMerge w:val="restart"/>
          </w:tcPr>
          <w:p w14:paraId="25086DFC" w14:textId="77777777" w:rsidR="00687762" w:rsidRDefault="00687762" w:rsidP="00C5601F">
            <w:pPr>
              <w:rPr>
                <w:b/>
                <w:bCs/>
              </w:rPr>
            </w:pPr>
          </w:p>
          <w:p w14:paraId="4F70180A" w14:textId="77777777" w:rsidR="00687762" w:rsidRDefault="00687762" w:rsidP="00C5601F">
            <w:pPr>
              <w:rPr>
                <w:b/>
                <w:bCs/>
              </w:rPr>
            </w:pPr>
          </w:p>
          <w:p w14:paraId="1A571A04" w14:textId="77777777" w:rsidR="00687762" w:rsidRDefault="00687762" w:rsidP="00C5601F">
            <w:r>
              <w:rPr>
                <w:b/>
                <w:bCs/>
              </w:rPr>
              <w:t>Accommodation:</w:t>
            </w:r>
          </w:p>
        </w:tc>
        <w:tc>
          <w:tcPr>
            <w:tcW w:w="630" w:type="dxa"/>
            <w:vMerge w:val="restart"/>
            <w:textDirection w:val="btLr"/>
          </w:tcPr>
          <w:p w14:paraId="1A8DD1E3" w14:textId="77777777" w:rsidR="00687762" w:rsidRPr="000F45F2" w:rsidRDefault="00687762" w:rsidP="00C5601F">
            <w:pPr>
              <w:jc w:val="center"/>
            </w:pPr>
            <w:r>
              <w:rPr>
                <w:b/>
                <w:bCs/>
              </w:rPr>
              <w:t>Code</w:t>
            </w:r>
          </w:p>
        </w:tc>
        <w:tc>
          <w:tcPr>
            <w:tcW w:w="1440" w:type="dxa"/>
            <w:vMerge w:val="restart"/>
          </w:tcPr>
          <w:p w14:paraId="4DB9C16A" w14:textId="77777777" w:rsidR="00687762" w:rsidRDefault="00687762" w:rsidP="00C5601F">
            <w:pPr>
              <w:rPr>
                <w:b/>
                <w:bCs/>
              </w:rPr>
            </w:pPr>
          </w:p>
          <w:p w14:paraId="6A3DD214" w14:textId="77777777" w:rsidR="00687762" w:rsidRDefault="00687762" w:rsidP="00C5601F">
            <w:pPr>
              <w:rPr>
                <w:b/>
                <w:bCs/>
              </w:rPr>
            </w:pPr>
          </w:p>
          <w:p w14:paraId="60B1298C" w14:textId="77777777" w:rsidR="00687762" w:rsidRPr="000F45F2" w:rsidRDefault="00687762" w:rsidP="00C5601F">
            <w:pPr>
              <w:jc w:val="center"/>
            </w:pPr>
            <w:r>
              <w:rPr>
                <w:b/>
                <w:bCs/>
              </w:rPr>
              <w:t>Availability</w:t>
            </w:r>
          </w:p>
        </w:tc>
        <w:tc>
          <w:tcPr>
            <w:tcW w:w="1350" w:type="dxa"/>
            <w:gridSpan w:val="2"/>
            <w:vAlign w:val="center"/>
          </w:tcPr>
          <w:p w14:paraId="0793C95D" w14:textId="77777777" w:rsidR="00687762" w:rsidRPr="000F45F2" w:rsidRDefault="00687762" w:rsidP="00C5601F">
            <w:pPr>
              <w:jc w:val="center"/>
            </w:pPr>
            <w:r w:rsidRPr="00CB009C">
              <w:rPr>
                <w:b/>
                <w:bCs/>
              </w:rPr>
              <w:t>Required Forms</w:t>
            </w:r>
          </w:p>
        </w:tc>
        <w:tc>
          <w:tcPr>
            <w:tcW w:w="2250" w:type="dxa"/>
            <w:vMerge w:val="restart"/>
          </w:tcPr>
          <w:p w14:paraId="4BA09EAB" w14:textId="77777777" w:rsidR="00687762" w:rsidRDefault="00687762" w:rsidP="00C5601F">
            <w:pPr>
              <w:jc w:val="center"/>
              <w:rPr>
                <w:b/>
                <w:bCs/>
              </w:rPr>
            </w:pPr>
          </w:p>
          <w:p w14:paraId="6BF3F490" w14:textId="77777777" w:rsidR="00687762" w:rsidRDefault="00687762" w:rsidP="00C5601F">
            <w:pPr>
              <w:jc w:val="center"/>
              <w:rPr>
                <w:b/>
                <w:bCs/>
              </w:rPr>
            </w:pPr>
          </w:p>
          <w:p w14:paraId="08FA2E7A" w14:textId="77777777" w:rsidR="00687762" w:rsidRPr="000F45F2" w:rsidRDefault="00687762" w:rsidP="00C5601F">
            <w:pPr>
              <w:jc w:val="center"/>
            </w:pPr>
            <w:r w:rsidRPr="00CB009C">
              <w:rPr>
                <w:b/>
                <w:bCs/>
              </w:rPr>
              <w:t>Calculator</w:t>
            </w:r>
          </w:p>
        </w:tc>
        <w:tc>
          <w:tcPr>
            <w:tcW w:w="6030" w:type="dxa"/>
            <w:vMerge w:val="restart"/>
            <w:vAlign w:val="center"/>
          </w:tcPr>
          <w:p w14:paraId="00D5C309" w14:textId="77777777" w:rsidR="00687762" w:rsidRPr="00B32CD3" w:rsidRDefault="00687762" w:rsidP="00C5601F">
            <w:pPr>
              <w:jc w:val="center"/>
              <w:rPr>
                <w:b/>
                <w:bCs/>
              </w:rPr>
            </w:pPr>
            <w:r>
              <w:rPr>
                <w:b/>
                <w:bCs/>
              </w:rPr>
              <w:t>Additional Notes</w:t>
            </w:r>
          </w:p>
        </w:tc>
      </w:tr>
      <w:tr w:rsidR="00687762" w14:paraId="096953CC" w14:textId="77777777" w:rsidTr="00C5601F">
        <w:trPr>
          <w:trHeight w:val="800"/>
        </w:trPr>
        <w:tc>
          <w:tcPr>
            <w:tcW w:w="1800" w:type="dxa"/>
            <w:vMerge/>
          </w:tcPr>
          <w:p w14:paraId="7857E4E5" w14:textId="77777777" w:rsidR="00687762" w:rsidRDefault="00687762" w:rsidP="00C5601F"/>
        </w:tc>
        <w:tc>
          <w:tcPr>
            <w:tcW w:w="630" w:type="dxa"/>
            <w:vMerge/>
          </w:tcPr>
          <w:p w14:paraId="5EF52EB9" w14:textId="77777777" w:rsidR="00687762" w:rsidRPr="000F45F2" w:rsidRDefault="00687762" w:rsidP="00C5601F">
            <w:pPr>
              <w:jc w:val="center"/>
            </w:pPr>
          </w:p>
        </w:tc>
        <w:tc>
          <w:tcPr>
            <w:tcW w:w="1440" w:type="dxa"/>
            <w:vMerge/>
            <w:vAlign w:val="center"/>
          </w:tcPr>
          <w:p w14:paraId="7F0E454C" w14:textId="77777777" w:rsidR="00687762" w:rsidRPr="000F45F2" w:rsidRDefault="00687762" w:rsidP="00C5601F">
            <w:pPr>
              <w:jc w:val="center"/>
            </w:pPr>
          </w:p>
        </w:tc>
        <w:tc>
          <w:tcPr>
            <w:tcW w:w="630" w:type="dxa"/>
            <w:textDirection w:val="btLr"/>
            <w:vAlign w:val="center"/>
          </w:tcPr>
          <w:p w14:paraId="6185697F" w14:textId="77777777" w:rsidR="00687762" w:rsidRPr="000F45F2" w:rsidRDefault="00687762" w:rsidP="00C5601F">
            <w:pPr>
              <w:jc w:val="center"/>
            </w:pPr>
            <w:r w:rsidRPr="00CB009C">
              <w:rPr>
                <w:b/>
                <w:bCs/>
              </w:rPr>
              <w:t>CACF</w:t>
            </w:r>
            <w:r w:rsidRPr="00D265A5">
              <w:rPr>
                <w:b/>
                <w:bCs/>
                <w:vertAlign w:val="superscript"/>
              </w:rPr>
              <w:t>1</w:t>
            </w:r>
          </w:p>
        </w:tc>
        <w:tc>
          <w:tcPr>
            <w:tcW w:w="720" w:type="dxa"/>
            <w:textDirection w:val="btLr"/>
            <w:vAlign w:val="center"/>
          </w:tcPr>
          <w:p w14:paraId="562D14C3" w14:textId="77777777" w:rsidR="00687762" w:rsidRPr="000F45F2" w:rsidRDefault="00687762" w:rsidP="00C5601F">
            <w:pPr>
              <w:jc w:val="center"/>
            </w:pPr>
            <w:r w:rsidRPr="00CB009C">
              <w:rPr>
                <w:b/>
                <w:bCs/>
              </w:rPr>
              <w:t>SAA</w:t>
            </w:r>
            <w:r>
              <w:rPr>
                <w:b/>
                <w:bCs/>
              </w:rPr>
              <w:t>R</w:t>
            </w:r>
            <w:r w:rsidRPr="00D265A5">
              <w:rPr>
                <w:b/>
                <w:bCs/>
                <w:vertAlign w:val="superscript"/>
              </w:rPr>
              <w:t>2</w:t>
            </w:r>
          </w:p>
        </w:tc>
        <w:tc>
          <w:tcPr>
            <w:tcW w:w="2250" w:type="dxa"/>
            <w:vMerge/>
            <w:vAlign w:val="center"/>
          </w:tcPr>
          <w:p w14:paraId="1A825EB3" w14:textId="77777777" w:rsidR="00687762" w:rsidRPr="000F45F2" w:rsidRDefault="00687762" w:rsidP="00C5601F">
            <w:pPr>
              <w:jc w:val="center"/>
            </w:pPr>
          </w:p>
        </w:tc>
        <w:tc>
          <w:tcPr>
            <w:tcW w:w="6030" w:type="dxa"/>
            <w:vMerge/>
            <w:vAlign w:val="center"/>
          </w:tcPr>
          <w:p w14:paraId="1677B50C" w14:textId="77777777" w:rsidR="00687762" w:rsidRPr="00B32CD3" w:rsidRDefault="00687762" w:rsidP="00C5601F">
            <w:pPr>
              <w:jc w:val="center"/>
              <w:rPr>
                <w:b/>
                <w:bCs/>
              </w:rPr>
            </w:pPr>
          </w:p>
        </w:tc>
      </w:tr>
      <w:tr w:rsidR="00687762" w14:paraId="11918D1C" w14:textId="77777777" w:rsidTr="00C5601F">
        <w:trPr>
          <w:trHeight w:val="3590"/>
        </w:trPr>
        <w:tc>
          <w:tcPr>
            <w:tcW w:w="1800" w:type="dxa"/>
            <w:textDirection w:val="btLr"/>
          </w:tcPr>
          <w:p w14:paraId="28C062B2" w14:textId="77777777" w:rsidR="00687762" w:rsidRDefault="00687762" w:rsidP="00C5601F">
            <w:pPr>
              <w:ind w:left="113" w:right="113"/>
              <w:jc w:val="right"/>
            </w:pPr>
            <w:r>
              <w:br w:type="page"/>
            </w:r>
          </w:p>
          <w:p w14:paraId="7797193B" w14:textId="77777777" w:rsidR="00687762" w:rsidRPr="000F45F2" w:rsidRDefault="00687762" w:rsidP="00C5601F">
            <w:pPr>
              <w:ind w:left="113" w:right="113"/>
              <w:jc w:val="center"/>
            </w:pPr>
            <w:r w:rsidRPr="00132E2C">
              <w:t>Calculator with Additional Mathematical Capabilities</w:t>
            </w:r>
            <w:r w:rsidRPr="00555BA2">
              <w:rPr>
                <w:b/>
                <w:bCs/>
              </w:rPr>
              <w:t xml:space="preserve"> AND</w:t>
            </w:r>
            <w:r w:rsidRPr="00132E2C">
              <w:t xml:space="preserve"> Calculator with Accessibility Features</w:t>
            </w:r>
          </w:p>
        </w:tc>
        <w:tc>
          <w:tcPr>
            <w:tcW w:w="630" w:type="dxa"/>
          </w:tcPr>
          <w:p w14:paraId="7AAFF314" w14:textId="77777777" w:rsidR="00687762" w:rsidRDefault="00687762" w:rsidP="00C5601F">
            <w:pPr>
              <w:jc w:val="center"/>
            </w:pPr>
          </w:p>
          <w:p w14:paraId="4B0D2FD7" w14:textId="77777777" w:rsidR="00687762" w:rsidRDefault="00687762" w:rsidP="00C5601F">
            <w:pPr>
              <w:jc w:val="center"/>
            </w:pPr>
          </w:p>
          <w:p w14:paraId="53F12265" w14:textId="77777777" w:rsidR="00687762" w:rsidRDefault="00687762" w:rsidP="00C5601F">
            <w:pPr>
              <w:jc w:val="center"/>
            </w:pPr>
          </w:p>
          <w:p w14:paraId="64C16DFB" w14:textId="77777777" w:rsidR="00687762" w:rsidRDefault="00687762" w:rsidP="00C5601F">
            <w:pPr>
              <w:jc w:val="center"/>
            </w:pPr>
          </w:p>
          <w:p w14:paraId="6BA52899" w14:textId="77777777" w:rsidR="00687762" w:rsidRDefault="00687762" w:rsidP="00C5601F">
            <w:pPr>
              <w:jc w:val="center"/>
            </w:pPr>
          </w:p>
          <w:p w14:paraId="3A135D6F" w14:textId="77777777" w:rsidR="00687762" w:rsidRDefault="00687762" w:rsidP="00C5601F">
            <w:pPr>
              <w:jc w:val="center"/>
            </w:pPr>
          </w:p>
          <w:p w14:paraId="13F43BE0" w14:textId="77777777" w:rsidR="00687762" w:rsidRPr="000F45F2" w:rsidRDefault="00687762" w:rsidP="00C5601F">
            <w:pPr>
              <w:jc w:val="center"/>
            </w:pPr>
            <w:r>
              <w:t>27</w:t>
            </w:r>
          </w:p>
          <w:p w14:paraId="1BA9BDF8" w14:textId="77777777" w:rsidR="00687762" w:rsidRPr="00DB5B4F" w:rsidRDefault="00687762" w:rsidP="00C5601F">
            <w:pPr>
              <w:jc w:val="center"/>
            </w:pPr>
            <w:r>
              <w:t>28</w:t>
            </w:r>
          </w:p>
          <w:p w14:paraId="59E99268" w14:textId="77777777" w:rsidR="00687762" w:rsidRPr="000F45F2" w:rsidRDefault="00687762" w:rsidP="00C5601F">
            <w:pPr>
              <w:jc w:val="center"/>
            </w:pPr>
          </w:p>
        </w:tc>
        <w:tc>
          <w:tcPr>
            <w:tcW w:w="1440" w:type="dxa"/>
            <w:vAlign w:val="center"/>
          </w:tcPr>
          <w:p w14:paraId="70A28C46" w14:textId="77777777" w:rsidR="00687762" w:rsidRPr="000F45F2" w:rsidRDefault="00687762" w:rsidP="00C5601F">
            <w:pPr>
              <w:jc w:val="center"/>
            </w:pPr>
            <w:r w:rsidRPr="000F45F2">
              <w:t>Applicable to all Math and Science Tests</w:t>
            </w:r>
          </w:p>
        </w:tc>
        <w:tc>
          <w:tcPr>
            <w:tcW w:w="630" w:type="dxa"/>
            <w:vAlign w:val="center"/>
          </w:tcPr>
          <w:p w14:paraId="26EC5A3C" w14:textId="77777777" w:rsidR="00687762" w:rsidRPr="000F45F2" w:rsidRDefault="00687762" w:rsidP="00C5601F">
            <w:pPr>
              <w:jc w:val="center"/>
            </w:pPr>
            <w:r w:rsidRPr="000F45F2">
              <w:t>X</w:t>
            </w:r>
          </w:p>
        </w:tc>
        <w:tc>
          <w:tcPr>
            <w:tcW w:w="720" w:type="dxa"/>
            <w:vAlign w:val="center"/>
          </w:tcPr>
          <w:p w14:paraId="544E6C90" w14:textId="77777777" w:rsidR="00687762" w:rsidRPr="000F45F2" w:rsidRDefault="00687762" w:rsidP="00C5601F">
            <w:pPr>
              <w:jc w:val="center"/>
            </w:pPr>
            <w:r>
              <w:t>X</w:t>
            </w:r>
          </w:p>
        </w:tc>
        <w:tc>
          <w:tcPr>
            <w:tcW w:w="2250" w:type="dxa"/>
            <w:vAlign w:val="center"/>
          </w:tcPr>
          <w:p w14:paraId="5FA7B610" w14:textId="77777777" w:rsidR="00687762" w:rsidRPr="000F45F2" w:rsidRDefault="00687762" w:rsidP="00C5601F">
            <w:pPr>
              <w:jc w:val="center"/>
            </w:pPr>
            <w:r w:rsidRPr="000F45F2">
              <w:t>Approved Hand-Held Calculator</w:t>
            </w:r>
          </w:p>
          <w:p w14:paraId="40007747" w14:textId="77777777" w:rsidR="00687762" w:rsidRPr="000F45F2" w:rsidRDefault="00687762" w:rsidP="00C5601F">
            <w:pPr>
              <w:spacing w:before="40" w:after="40"/>
              <w:jc w:val="center"/>
            </w:pPr>
            <w:r>
              <w:t>OR</w:t>
            </w:r>
          </w:p>
          <w:p w14:paraId="6CECB51C" w14:textId="77777777" w:rsidR="00687762" w:rsidRPr="000F45F2" w:rsidRDefault="00687762" w:rsidP="00C5601F">
            <w:pPr>
              <w:jc w:val="center"/>
            </w:pPr>
            <w:r w:rsidRPr="000F45F2">
              <w:t>Calculator App/Software</w:t>
            </w:r>
          </w:p>
        </w:tc>
        <w:tc>
          <w:tcPr>
            <w:tcW w:w="6030" w:type="dxa"/>
            <w:vAlign w:val="center"/>
          </w:tcPr>
          <w:p w14:paraId="4FECD69A" w14:textId="77777777" w:rsidR="00687762" w:rsidRPr="00A359AC" w:rsidRDefault="00687762" w:rsidP="00C5601F">
            <w:pPr>
              <w:jc w:val="center"/>
              <w:rPr>
                <w:b/>
                <w:bCs/>
              </w:rPr>
            </w:pPr>
            <w:r>
              <w:rPr>
                <w:b/>
                <w:bCs/>
              </w:rPr>
              <w:t xml:space="preserve">Online and </w:t>
            </w:r>
            <w:r w:rsidRPr="00A359AC">
              <w:rPr>
                <w:b/>
                <w:bCs/>
              </w:rPr>
              <w:t>Paper Format:</w:t>
            </w:r>
          </w:p>
          <w:p w14:paraId="4BF1AD48" w14:textId="77777777" w:rsidR="00687762" w:rsidRPr="000F45F2" w:rsidRDefault="00687762" w:rsidP="00C5601F">
            <w:pPr>
              <w:jc w:val="center"/>
            </w:pPr>
            <w:r w:rsidRPr="00DB5B4F">
              <w:t xml:space="preserve">An approved calculator is provided to </w:t>
            </w:r>
            <w:r>
              <w:t>the</w:t>
            </w:r>
            <w:r w:rsidRPr="00DB5B4F">
              <w:t xml:space="preserve"> student </w:t>
            </w:r>
            <w:r>
              <w:t>and the</w:t>
            </w:r>
            <w:r w:rsidRPr="00DB5B4F">
              <w:t xml:space="preserve"> examiner must</w:t>
            </w:r>
            <w:r>
              <w:t xml:space="preserve"> ensure</w:t>
            </w:r>
            <w:r w:rsidRPr="00DB5B4F">
              <w:t xml:space="preserve"> that all requirements of the Special Assessment Accommodation Request are met.</w:t>
            </w:r>
          </w:p>
        </w:tc>
      </w:tr>
      <w:tr w:rsidR="00687762" w14:paraId="2A3F0A7E" w14:textId="77777777" w:rsidTr="00C5601F">
        <w:trPr>
          <w:trHeight w:val="3590"/>
        </w:trPr>
        <w:tc>
          <w:tcPr>
            <w:tcW w:w="1800" w:type="dxa"/>
            <w:textDirection w:val="btLr"/>
          </w:tcPr>
          <w:p w14:paraId="17DF1882" w14:textId="77777777" w:rsidR="00687762" w:rsidRDefault="00687762" w:rsidP="00C5601F">
            <w:pPr>
              <w:ind w:left="113" w:right="113"/>
              <w:jc w:val="right"/>
            </w:pPr>
          </w:p>
          <w:p w14:paraId="64BBE294" w14:textId="77777777" w:rsidR="00687762" w:rsidRDefault="00687762" w:rsidP="00C5601F">
            <w:pPr>
              <w:ind w:left="113" w:right="113"/>
              <w:jc w:val="center"/>
            </w:pPr>
            <w:r w:rsidRPr="00132E2C">
              <w:t>Calculator w</w:t>
            </w:r>
            <w:r>
              <w:t xml:space="preserve">ith </w:t>
            </w:r>
            <w:r w:rsidRPr="00132E2C">
              <w:t>Additional Mathematical Capabilities</w:t>
            </w:r>
            <w:r>
              <w:t xml:space="preserve"> </w:t>
            </w:r>
            <w:r w:rsidRPr="00555BA2">
              <w:rPr>
                <w:b/>
                <w:bCs/>
              </w:rPr>
              <w:t>AND</w:t>
            </w:r>
            <w:r w:rsidRPr="00132E2C">
              <w:t xml:space="preserve"> Calculator/Arithmetic Tools,</w:t>
            </w:r>
            <w:r>
              <w:t xml:space="preserve"> </w:t>
            </w:r>
            <w:r w:rsidRPr="00555BA2">
              <w:rPr>
                <w:b/>
                <w:bCs/>
              </w:rPr>
              <w:t>AND</w:t>
            </w:r>
            <w:r w:rsidRPr="00132E2C">
              <w:t xml:space="preserve"> Calculator with Accessibility Features.</w:t>
            </w:r>
          </w:p>
        </w:tc>
        <w:tc>
          <w:tcPr>
            <w:tcW w:w="630" w:type="dxa"/>
          </w:tcPr>
          <w:p w14:paraId="16F0402E" w14:textId="77777777" w:rsidR="00687762" w:rsidRDefault="00687762" w:rsidP="00C5601F">
            <w:pPr>
              <w:jc w:val="center"/>
            </w:pPr>
          </w:p>
          <w:p w14:paraId="19DAD438" w14:textId="77777777" w:rsidR="00687762" w:rsidRDefault="00687762" w:rsidP="00C5601F">
            <w:pPr>
              <w:jc w:val="center"/>
            </w:pPr>
          </w:p>
          <w:p w14:paraId="7B0C21F6" w14:textId="77777777" w:rsidR="00687762" w:rsidRDefault="00687762" w:rsidP="00C5601F">
            <w:pPr>
              <w:jc w:val="center"/>
            </w:pPr>
          </w:p>
          <w:p w14:paraId="1B7FCE5C" w14:textId="77777777" w:rsidR="00687762" w:rsidRDefault="00687762" w:rsidP="00C5601F">
            <w:pPr>
              <w:jc w:val="center"/>
            </w:pPr>
          </w:p>
          <w:p w14:paraId="111C59CB" w14:textId="77777777" w:rsidR="00687762" w:rsidRDefault="00687762" w:rsidP="00C5601F">
            <w:pPr>
              <w:jc w:val="center"/>
            </w:pPr>
          </w:p>
          <w:p w14:paraId="07AD8755" w14:textId="77777777" w:rsidR="00687762" w:rsidRDefault="00687762" w:rsidP="00C5601F">
            <w:pPr>
              <w:jc w:val="center"/>
            </w:pPr>
            <w:r>
              <w:t>26</w:t>
            </w:r>
          </w:p>
          <w:p w14:paraId="272D7F67" w14:textId="77777777" w:rsidR="00687762" w:rsidRDefault="00687762" w:rsidP="00C5601F">
            <w:pPr>
              <w:jc w:val="center"/>
            </w:pPr>
            <w:r>
              <w:t>27</w:t>
            </w:r>
          </w:p>
          <w:p w14:paraId="177D5CC0" w14:textId="77777777" w:rsidR="00687762" w:rsidRDefault="00687762" w:rsidP="00C5601F">
            <w:pPr>
              <w:jc w:val="center"/>
            </w:pPr>
            <w:r>
              <w:t>28</w:t>
            </w:r>
          </w:p>
        </w:tc>
        <w:tc>
          <w:tcPr>
            <w:tcW w:w="1440" w:type="dxa"/>
            <w:vAlign w:val="center"/>
          </w:tcPr>
          <w:p w14:paraId="3F5BEC6B" w14:textId="77777777" w:rsidR="00687762" w:rsidRPr="000F45F2" w:rsidRDefault="00687762" w:rsidP="00C5601F">
            <w:pPr>
              <w:jc w:val="center"/>
            </w:pPr>
            <w:r w:rsidRPr="000F45F2">
              <w:t>Applicable to all Math and Science Tests</w:t>
            </w:r>
          </w:p>
        </w:tc>
        <w:tc>
          <w:tcPr>
            <w:tcW w:w="630" w:type="dxa"/>
            <w:vAlign w:val="center"/>
          </w:tcPr>
          <w:p w14:paraId="4489A754" w14:textId="77777777" w:rsidR="00687762" w:rsidRPr="000F45F2" w:rsidRDefault="00687762" w:rsidP="00C5601F">
            <w:pPr>
              <w:jc w:val="center"/>
            </w:pPr>
            <w:r>
              <w:t>X</w:t>
            </w:r>
          </w:p>
        </w:tc>
        <w:tc>
          <w:tcPr>
            <w:tcW w:w="720" w:type="dxa"/>
            <w:vAlign w:val="center"/>
          </w:tcPr>
          <w:p w14:paraId="6FE50EEA" w14:textId="77777777" w:rsidR="00687762" w:rsidRDefault="00687762" w:rsidP="00C5601F">
            <w:pPr>
              <w:jc w:val="center"/>
            </w:pPr>
            <w:r>
              <w:t>X</w:t>
            </w:r>
          </w:p>
        </w:tc>
        <w:tc>
          <w:tcPr>
            <w:tcW w:w="2250" w:type="dxa"/>
            <w:vAlign w:val="center"/>
          </w:tcPr>
          <w:p w14:paraId="417A1933" w14:textId="77777777" w:rsidR="00687762" w:rsidRPr="000F45F2" w:rsidRDefault="00687762" w:rsidP="00C5601F">
            <w:pPr>
              <w:jc w:val="center"/>
            </w:pPr>
            <w:r w:rsidRPr="000F45F2">
              <w:t>Approved Hand-Held Calculator</w:t>
            </w:r>
          </w:p>
          <w:p w14:paraId="04258C7A" w14:textId="77777777" w:rsidR="00687762" w:rsidRPr="000F45F2" w:rsidRDefault="00687762" w:rsidP="00C5601F">
            <w:pPr>
              <w:spacing w:before="40" w:after="40"/>
              <w:jc w:val="center"/>
            </w:pPr>
            <w:r>
              <w:t>OR</w:t>
            </w:r>
          </w:p>
          <w:p w14:paraId="2F8ADAB8" w14:textId="77777777" w:rsidR="00687762" w:rsidRPr="000F45F2" w:rsidRDefault="00687762" w:rsidP="00C5601F">
            <w:pPr>
              <w:jc w:val="center"/>
            </w:pPr>
            <w:r w:rsidRPr="000F45F2">
              <w:t>Calculator App/Software</w:t>
            </w:r>
          </w:p>
        </w:tc>
        <w:tc>
          <w:tcPr>
            <w:tcW w:w="6030" w:type="dxa"/>
            <w:vAlign w:val="center"/>
          </w:tcPr>
          <w:p w14:paraId="7CF599BC" w14:textId="77777777" w:rsidR="00687762" w:rsidRPr="00A359AC" w:rsidRDefault="00687762" w:rsidP="00C5601F">
            <w:pPr>
              <w:jc w:val="center"/>
              <w:rPr>
                <w:b/>
                <w:bCs/>
              </w:rPr>
            </w:pPr>
            <w:r>
              <w:rPr>
                <w:b/>
                <w:bCs/>
              </w:rPr>
              <w:t xml:space="preserve">Online and </w:t>
            </w:r>
            <w:r w:rsidRPr="00A359AC">
              <w:rPr>
                <w:b/>
                <w:bCs/>
              </w:rPr>
              <w:t>Paper Format:</w:t>
            </w:r>
          </w:p>
          <w:p w14:paraId="7517B9C7" w14:textId="77777777" w:rsidR="00687762" w:rsidRPr="00AB6133" w:rsidRDefault="00687762" w:rsidP="00C5601F">
            <w:pPr>
              <w:jc w:val="center"/>
              <w:rPr>
                <w:b/>
                <w:bCs/>
              </w:rPr>
            </w:pPr>
            <w:r w:rsidRPr="00DB5B4F">
              <w:t xml:space="preserve">An approved calculator is provided to </w:t>
            </w:r>
            <w:r>
              <w:t>the</w:t>
            </w:r>
            <w:r w:rsidRPr="00DB5B4F">
              <w:t xml:space="preserve"> student </w:t>
            </w:r>
            <w:r>
              <w:t>and the</w:t>
            </w:r>
            <w:r w:rsidRPr="00DB5B4F">
              <w:t xml:space="preserve"> examiner must</w:t>
            </w:r>
            <w:r>
              <w:t xml:space="preserve"> ensure</w:t>
            </w:r>
            <w:r w:rsidRPr="00DB5B4F">
              <w:t xml:space="preserve"> that all requirements of the Special Assessment Accommodation Request are met.  </w:t>
            </w:r>
          </w:p>
        </w:tc>
      </w:tr>
    </w:tbl>
    <w:p w14:paraId="4F825FB6" w14:textId="77777777" w:rsidR="00687762" w:rsidRDefault="00687762" w:rsidP="00687762">
      <w:pPr>
        <w:spacing w:after="0" w:line="240" w:lineRule="auto"/>
        <w:rPr>
          <w:sz w:val="24"/>
          <w:szCs w:val="24"/>
        </w:rPr>
      </w:pPr>
      <w:r w:rsidRPr="00D265A5">
        <w:rPr>
          <w:sz w:val="24"/>
          <w:szCs w:val="24"/>
          <w:vertAlign w:val="superscript"/>
        </w:rPr>
        <w:t>1</w:t>
      </w:r>
      <w:r>
        <w:rPr>
          <w:sz w:val="24"/>
          <w:szCs w:val="24"/>
        </w:rPr>
        <w:t xml:space="preserve">Calculator Accommodation Criteria Form          </w:t>
      </w:r>
    </w:p>
    <w:p w14:paraId="45A1B484" w14:textId="21C72783" w:rsidR="00687762" w:rsidRDefault="00687762" w:rsidP="00687762">
      <w:pPr>
        <w:spacing w:after="0" w:line="240" w:lineRule="auto"/>
        <w:rPr>
          <w:sz w:val="24"/>
          <w:szCs w:val="24"/>
        </w:rPr>
      </w:pPr>
      <w:r w:rsidRPr="00D265A5">
        <w:rPr>
          <w:sz w:val="24"/>
          <w:szCs w:val="24"/>
          <w:vertAlign w:val="superscript"/>
        </w:rPr>
        <w:t>2</w:t>
      </w:r>
      <w:r>
        <w:rPr>
          <w:sz w:val="24"/>
          <w:szCs w:val="24"/>
        </w:rPr>
        <w:t>Special Assessment Accommodation Request</w:t>
      </w:r>
    </w:p>
    <w:p w14:paraId="16B61206" w14:textId="77777777" w:rsidR="0062352D" w:rsidRDefault="0062352D">
      <w:pPr>
        <w:rPr>
          <w:rFonts w:ascii="Times New Roman" w:hAnsi="Times New Roman" w:cs="Times New Roman"/>
        </w:rPr>
        <w:sectPr w:rsidR="0062352D" w:rsidSect="00687762">
          <w:pgSz w:w="15840" w:h="12240" w:orient="landscape"/>
          <w:pgMar w:top="1440" w:right="1440" w:bottom="1440" w:left="1440" w:header="720" w:footer="720" w:gutter="0"/>
          <w:cols w:space="720"/>
          <w:docGrid w:linePitch="360"/>
        </w:sectPr>
      </w:pPr>
    </w:p>
    <w:p w14:paraId="5E9CAE3D" w14:textId="51C53AD0" w:rsidR="00B527E1" w:rsidRPr="00DF287C" w:rsidRDefault="00814307" w:rsidP="00DE0D1A">
      <w:pPr>
        <w:pStyle w:val="Heading3"/>
      </w:pPr>
      <w:r w:rsidRPr="00DF287C">
        <w:lastRenderedPageBreak/>
        <w:t>Sample Justification Statements for the Calculator Accommodation</w:t>
      </w:r>
      <w:r w:rsidR="00994DC1">
        <w:t xml:space="preserve"> Criteria Form</w:t>
      </w:r>
    </w:p>
    <w:p w14:paraId="2206C684" w14:textId="11608F25" w:rsidR="00D615E6" w:rsidRPr="00D615E6" w:rsidRDefault="00D615E6" w:rsidP="00DE0D1A">
      <w:pPr>
        <w:pStyle w:val="Heading4"/>
        <w:rPr>
          <w:b w:val="0"/>
          <w:bCs w:val="0"/>
          <w:i/>
          <w:iCs/>
        </w:rPr>
      </w:pPr>
      <w:r w:rsidRPr="00D615E6">
        <w:rPr>
          <w:b w:val="0"/>
          <w:bCs w:val="0"/>
          <w:i/>
          <w:iCs/>
        </w:rPr>
        <w:t>The following samples are offered only as example</w:t>
      </w:r>
      <w:r w:rsidR="0062352D">
        <w:rPr>
          <w:b w:val="0"/>
          <w:bCs w:val="0"/>
          <w:i/>
          <w:iCs/>
        </w:rPr>
        <w:t>s</w:t>
      </w:r>
      <w:r w:rsidRPr="00D615E6">
        <w:rPr>
          <w:b w:val="0"/>
          <w:bCs w:val="0"/>
          <w:i/>
          <w:iCs/>
        </w:rPr>
        <w:t xml:space="preserve"> and do not represent an exhaustive list</w:t>
      </w:r>
      <w:r w:rsidR="00553C6E">
        <w:rPr>
          <w:b w:val="0"/>
          <w:bCs w:val="0"/>
          <w:i/>
          <w:iCs/>
        </w:rPr>
        <w:t xml:space="preserve"> of potential disabilities or justification</w:t>
      </w:r>
      <w:r w:rsidR="0062352D">
        <w:rPr>
          <w:b w:val="0"/>
          <w:bCs w:val="0"/>
          <w:i/>
          <w:iCs/>
        </w:rPr>
        <w:t xml:space="preserve"> </w:t>
      </w:r>
      <w:r w:rsidR="00553C6E">
        <w:rPr>
          <w:b w:val="0"/>
          <w:bCs w:val="0"/>
          <w:i/>
          <w:iCs/>
        </w:rPr>
        <w:t>s</w:t>
      </w:r>
      <w:r w:rsidR="0062352D">
        <w:rPr>
          <w:b w:val="0"/>
          <w:bCs w:val="0"/>
          <w:i/>
          <w:iCs/>
        </w:rPr>
        <w:t>tatements</w:t>
      </w:r>
      <w:r w:rsidRPr="00D615E6">
        <w:rPr>
          <w:b w:val="0"/>
          <w:bCs w:val="0"/>
          <w:i/>
          <w:iCs/>
        </w:rPr>
        <w:t>.</w:t>
      </w:r>
    </w:p>
    <w:p w14:paraId="65CDEC06" w14:textId="2A47DD6F" w:rsidR="00DF287C" w:rsidRPr="006C5823" w:rsidRDefault="00DF287C" w:rsidP="00DE0D1A">
      <w:pPr>
        <w:pStyle w:val="Heading4"/>
      </w:pPr>
      <w:r w:rsidRPr="006C5823">
        <w:t>Sample A: Additional Mathematical Capabilities/Features</w:t>
      </w:r>
    </w:p>
    <w:p w14:paraId="6EEC33C1" w14:textId="3D8EED11" w:rsidR="002551FA" w:rsidRDefault="000A5FA9" w:rsidP="003E7E32">
      <w:pPr>
        <w:rPr>
          <w:rFonts w:ascii="Times New Roman" w:hAnsi="Times New Roman" w:cs="Times New Roman"/>
          <w:sz w:val="24"/>
          <w:szCs w:val="24"/>
        </w:rPr>
      </w:pPr>
      <w:r>
        <w:rPr>
          <w:rFonts w:ascii="Times New Roman" w:hAnsi="Times New Roman" w:cs="Times New Roman"/>
          <w:sz w:val="24"/>
          <w:szCs w:val="24"/>
        </w:rPr>
        <w:t>Alison</w:t>
      </w:r>
      <w:r w:rsidR="00B005B3">
        <w:rPr>
          <w:rFonts w:ascii="Times New Roman" w:hAnsi="Times New Roman" w:cs="Times New Roman"/>
          <w:sz w:val="24"/>
          <w:szCs w:val="24"/>
        </w:rPr>
        <w:t xml:space="preserve"> will participat</w:t>
      </w:r>
      <w:r w:rsidR="00C072AF">
        <w:rPr>
          <w:rFonts w:ascii="Times New Roman" w:hAnsi="Times New Roman" w:cs="Times New Roman"/>
          <w:sz w:val="24"/>
          <w:szCs w:val="24"/>
        </w:rPr>
        <w:t>e</w:t>
      </w:r>
      <w:r w:rsidR="00B005B3">
        <w:rPr>
          <w:rFonts w:ascii="Times New Roman" w:hAnsi="Times New Roman" w:cs="Times New Roman"/>
          <w:sz w:val="24"/>
          <w:szCs w:val="24"/>
        </w:rPr>
        <w:t xml:space="preserve"> in the grade </w:t>
      </w:r>
      <w:r w:rsidR="00F12450">
        <w:rPr>
          <w:rFonts w:ascii="Times New Roman" w:hAnsi="Times New Roman" w:cs="Times New Roman"/>
          <w:sz w:val="24"/>
          <w:szCs w:val="24"/>
        </w:rPr>
        <w:t>6</w:t>
      </w:r>
      <w:r w:rsidR="00B005B3">
        <w:rPr>
          <w:rFonts w:ascii="Times New Roman" w:hAnsi="Times New Roman" w:cs="Times New Roman"/>
          <w:sz w:val="24"/>
          <w:szCs w:val="24"/>
        </w:rPr>
        <w:t xml:space="preserve"> mathematics SOL test this spring. </w:t>
      </w:r>
      <w:r>
        <w:rPr>
          <w:rFonts w:ascii="Times New Roman" w:hAnsi="Times New Roman" w:cs="Times New Roman"/>
          <w:sz w:val="24"/>
          <w:szCs w:val="24"/>
        </w:rPr>
        <w:t>Alison</w:t>
      </w:r>
      <w:r w:rsidR="00823431">
        <w:rPr>
          <w:rFonts w:ascii="Times New Roman" w:hAnsi="Times New Roman" w:cs="Times New Roman"/>
          <w:sz w:val="24"/>
          <w:szCs w:val="24"/>
        </w:rPr>
        <w:t xml:space="preserve"> </w:t>
      </w:r>
      <w:r w:rsidR="00C072AF">
        <w:rPr>
          <w:rFonts w:ascii="Times New Roman" w:hAnsi="Times New Roman" w:cs="Times New Roman"/>
          <w:sz w:val="24"/>
          <w:szCs w:val="24"/>
        </w:rPr>
        <w:t>has an</w:t>
      </w:r>
      <w:r w:rsidR="00823431">
        <w:rPr>
          <w:rFonts w:ascii="Times New Roman" w:hAnsi="Times New Roman" w:cs="Times New Roman"/>
          <w:sz w:val="24"/>
          <w:szCs w:val="24"/>
        </w:rPr>
        <w:t xml:space="preserve"> abstract reasoning</w:t>
      </w:r>
      <w:r w:rsidR="00C072AF">
        <w:rPr>
          <w:rFonts w:ascii="Times New Roman" w:hAnsi="Times New Roman" w:cs="Times New Roman"/>
          <w:sz w:val="24"/>
          <w:szCs w:val="24"/>
        </w:rPr>
        <w:t xml:space="preserve"> deficit</w:t>
      </w:r>
      <w:r w:rsidR="002D5964">
        <w:rPr>
          <w:rFonts w:ascii="Times New Roman" w:hAnsi="Times New Roman" w:cs="Times New Roman"/>
          <w:sz w:val="24"/>
          <w:szCs w:val="24"/>
        </w:rPr>
        <w:t xml:space="preserve"> and conceptual misunderstandings of skills</w:t>
      </w:r>
      <w:r w:rsidR="00823431">
        <w:rPr>
          <w:rFonts w:ascii="Times New Roman" w:hAnsi="Times New Roman" w:cs="Times New Roman"/>
          <w:sz w:val="24"/>
          <w:szCs w:val="24"/>
        </w:rPr>
        <w:t xml:space="preserve"> which</w:t>
      </w:r>
      <w:r w:rsidR="004A4B57">
        <w:rPr>
          <w:rFonts w:ascii="Times New Roman" w:hAnsi="Times New Roman" w:cs="Times New Roman"/>
          <w:sz w:val="24"/>
          <w:szCs w:val="24"/>
        </w:rPr>
        <w:t xml:space="preserve"> specifically</w:t>
      </w:r>
      <w:r w:rsidR="00823431">
        <w:rPr>
          <w:rFonts w:ascii="Times New Roman" w:hAnsi="Times New Roman" w:cs="Times New Roman"/>
          <w:sz w:val="24"/>
          <w:szCs w:val="24"/>
        </w:rPr>
        <w:t xml:space="preserve"> impede </w:t>
      </w:r>
      <w:r w:rsidR="00C072AF">
        <w:rPr>
          <w:rFonts w:ascii="Times New Roman" w:hAnsi="Times New Roman" w:cs="Times New Roman"/>
          <w:sz w:val="24"/>
          <w:szCs w:val="24"/>
        </w:rPr>
        <w:t>her ability to understand</w:t>
      </w:r>
      <w:r w:rsidR="00823431">
        <w:rPr>
          <w:rFonts w:ascii="Times New Roman" w:hAnsi="Times New Roman" w:cs="Times New Roman"/>
          <w:sz w:val="24"/>
          <w:szCs w:val="24"/>
        </w:rPr>
        <w:t xml:space="preserve"> fractions</w:t>
      </w:r>
      <w:r w:rsidR="00B005B3">
        <w:rPr>
          <w:rFonts w:ascii="Times New Roman" w:hAnsi="Times New Roman" w:cs="Times New Roman"/>
          <w:sz w:val="24"/>
          <w:szCs w:val="24"/>
        </w:rPr>
        <w:t xml:space="preserve"> and </w:t>
      </w:r>
      <w:r w:rsidR="00C072AF">
        <w:rPr>
          <w:rFonts w:ascii="Times New Roman" w:hAnsi="Times New Roman" w:cs="Times New Roman"/>
          <w:sz w:val="24"/>
          <w:szCs w:val="24"/>
        </w:rPr>
        <w:t>relevant information need</w:t>
      </w:r>
      <w:r w:rsidR="004A4B57">
        <w:rPr>
          <w:rFonts w:ascii="Times New Roman" w:hAnsi="Times New Roman" w:cs="Times New Roman"/>
          <w:sz w:val="24"/>
          <w:szCs w:val="24"/>
        </w:rPr>
        <w:t>ed</w:t>
      </w:r>
      <w:r w:rsidR="00C072AF">
        <w:rPr>
          <w:rFonts w:ascii="Times New Roman" w:hAnsi="Times New Roman" w:cs="Times New Roman"/>
          <w:sz w:val="24"/>
          <w:szCs w:val="24"/>
        </w:rPr>
        <w:t xml:space="preserve"> to solve </w:t>
      </w:r>
      <w:r w:rsidR="00B005B3">
        <w:rPr>
          <w:rFonts w:ascii="Times New Roman" w:hAnsi="Times New Roman" w:cs="Times New Roman"/>
          <w:sz w:val="24"/>
          <w:szCs w:val="24"/>
        </w:rPr>
        <w:t>word problems</w:t>
      </w:r>
      <w:r w:rsidR="00C072AF">
        <w:rPr>
          <w:rFonts w:ascii="Times New Roman" w:hAnsi="Times New Roman" w:cs="Times New Roman"/>
          <w:sz w:val="24"/>
          <w:szCs w:val="24"/>
        </w:rPr>
        <w:t>.</w:t>
      </w:r>
      <w:r w:rsidR="00653A69">
        <w:rPr>
          <w:rFonts w:ascii="Times New Roman" w:hAnsi="Times New Roman" w:cs="Times New Roman"/>
          <w:sz w:val="24"/>
          <w:szCs w:val="24"/>
        </w:rPr>
        <w:t xml:space="preserve"> She </w:t>
      </w:r>
      <w:r w:rsidR="00C072AF">
        <w:rPr>
          <w:rFonts w:ascii="Times New Roman" w:hAnsi="Times New Roman" w:cs="Times New Roman"/>
          <w:sz w:val="24"/>
          <w:szCs w:val="24"/>
        </w:rPr>
        <w:t>has</w:t>
      </w:r>
      <w:r w:rsidR="00653A69">
        <w:rPr>
          <w:rFonts w:ascii="Times New Roman" w:hAnsi="Times New Roman" w:cs="Times New Roman"/>
          <w:sz w:val="24"/>
          <w:szCs w:val="24"/>
        </w:rPr>
        <w:t xml:space="preserve"> difficulty </w:t>
      </w:r>
      <w:r w:rsidR="00C072AF">
        <w:rPr>
          <w:rFonts w:ascii="Times New Roman" w:hAnsi="Times New Roman" w:cs="Times New Roman"/>
          <w:sz w:val="24"/>
          <w:szCs w:val="24"/>
        </w:rPr>
        <w:t>with</w:t>
      </w:r>
      <w:r w:rsidR="00653A69">
        <w:rPr>
          <w:rFonts w:ascii="Times New Roman" w:hAnsi="Times New Roman" w:cs="Times New Roman"/>
          <w:sz w:val="24"/>
          <w:szCs w:val="24"/>
        </w:rPr>
        <w:t xml:space="preserve"> applying the correct procedures and rules for problem solving.</w:t>
      </w:r>
      <w:r w:rsidR="00823431">
        <w:rPr>
          <w:rFonts w:ascii="Times New Roman" w:hAnsi="Times New Roman" w:cs="Times New Roman"/>
          <w:sz w:val="24"/>
          <w:szCs w:val="24"/>
        </w:rPr>
        <w:t xml:space="preserve"> </w:t>
      </w:r>
      <w:r w:rsidR="00C072AF">
        <w:rPr>
          <w:rFonts w:ascii="Times New Roman" w:hAnsi="Times New Roman" w:cs="Times New Roman"/>
          <w:sz w:val="24"/>
          <w:szCs w:val="24"/>
        </w:rPr>
        <w:t xml:space="preserve">When </w:t>
      </w:r>
      <w:r w:rsidR="00653A69">
        <w:rPr>
          <w:rFonts w:ascii="Times New Roman" w:hAnsi="Times New Roman" w:cs="Times New Roman"/>
          <w:sz w:val="24"/>
          <w:szCs w:val="24"/>
        </w:rPr>
        <w:t>ordering fractions</w:t>
      </w:r>
      <w:r w:rsidR="00995C7D">
        <w:rPr>
          <w:rFonts w:ascii="Times New Roman" w:hAnsi="Times New Roman" w:cs="Times New Roman"/>
          <w:sz w:val="24"/>
          <w:szCs w:val="24"/>
        </w:rPr>
        <w:t>, Alison</w:t>
      </w:r>
      <w:r w:rsidR="000C0C8F">
        <w:rPr>
          <w:rFonts w:ascii="Times New Roman" w:hAnsi="Times New Roman" w:cs="Times New Roman"/>
          <w:sz w:val="24"/>
          <w:szCs w:val="24"/>
        </w:rPr>
        <w:t xml:space="preserve"> </w:t>
      </w:r>
      <w:r w:rsidR="00C072AF">
        <w:rPr>
          <w:rFonts w:ascii="Times New Roman" w:hAnsi="Times New Roman" w:cs="Times New Roman"/>
          <w:sz w:val="24"/>
          <w:szCs w:val="24"/>
        </w:rPr>
        <w:t>has a difficult time with</w:t>
      </w:r>
      <w:r w:rsidR="000C0C8F">
        <w:rPr>
          <w:rFonts w:ascii="Times New Roman" w:hAnsi="Times New Roman" w:cs="Times New Roman"/>
          <w:sz w:val="24"/>
          <w:szCs w:val="24"/>
        </w:rPr>
        <w:t xml:space="preserve"> the relationship between the numerator and denominator</w:t>
      </w:r>
      <w:r w:rsidR="00C072AF">
        <w:rPr>
          <w:rFonts w:ascii="Times New Roman" w:hAnsi="Times New Roman" w:cs="Times New Roman"/>
          <w:sz w:val="24"/>
          <w:szCs w:val="24"/>
        </w:rPr>
        <w:t xml:space="preserve"> </w:t>
      </w:r>
      <w:r w:rsidR="00995C7D">
        <w:rPr>
          <w:rFonts w:ascii="Times New Roman" w:hAnsi="Times New Roman" w:cs="Times New Roman"/>
          <w:sz w:val="24"/>
          <w:szCs w:val="24"/>
        </w:rPr>
        <w:t>and</w:t>
      </w:r>
      <w:r w:rsidR="00C072AF">
        <w:rPr>
          <w:rFonts w:ascii="Times New Roman" w:hAnsi="Times New Roman" w:cs="Times New Roman"/>
          <w:sz w:val="24"/>
          <w:szCs w:val="24"/>
        </w:rPr>
        <w:t xml:space="preserve"> understanding</w:t>
      </w:r>
      <w:r w:rsidR="000C0C8F">
        <w:rPr>
          <w:rFonts w:ascii="Times New Roman" w:hAnsi="Times New Roman" w:cs="Times New Roman"/>
          <w:sz w:val="24"/>
          <w:szCs w:val="24"/>
        </w:rPr>
        <w:t xml:space="preserve"> </w:t>
      </w:r>
      <w:r w:rsidR="00995C7D">
        <w:rPr>
          <w:rFonts w:ascii="Times New Roman" w:hAnsi="Times New Roman" w:cs="Times New Roman"/>
          <w:sz w:val="24"/>
          <w:szCs w:val="24"/>
        </w:rPr>
        <w:t xml:space="preserve">that </w:t>
      </w:r>
      <w:r w:rsidR="000C0C8F">
        <w:rPr>
          <w:rFonts w:ascii="Times New Roman" w:hAnsi="Times New Roman" w:cs="Times New Roman"/>
          <w:sz w:val="24"/>
          <w:szCs w:val="24"/>
        </w:rPr>
        <w:t>the larger the denominator</w:t>
      </w:r>
      <w:r w:rsidR="00995C7D">
        <w:rPr>
          <w:rFonts w:ascii="Times New Roman" w:hAnsi="Times New Roman" w:cs="Times New Roman"/>
          <w:sz w:val="24"/>
          <w:szCs w:val="24"/>
        </w:rPr>
        <w:t>,</w:t>
      </w:r>
      <w:r w:rsidR="000C0C8F">
        <w:rPr>
          <w:rFonts w:ascii="Times New Roman" w:hAnsi="Times New Roman" w:cs="Times New Roman"/>
          <w:sz w:val="24"/>
          <w:szCs w:val="24"/>
        </w:rPr>
        <w:t xml:space="preserve"> the smaller the fractional parts. She </w:t>
      </w:r>
      <w:r w:rsidR="00653A69">
        <w:rPr>
          <w:rFonts w:ascii="Times New Roman" w:hAnsi="Times New Roman" w:cs="Times New Roman"/>
          <w:sz w:val="24"/>
          <w:szCs w:val="24"/>
        </w:rPr>
        <w:t>has consistent difficulties</w:t>
      </w:r>
      <w:r w:rsidR="00C16606">
        <w:rPr>
          <w:rFonts w:ascii="Times New Roman" w:hAnsi="Times New Roman" w:cs="Times New Roman"/>
          <w:sz w:val="24"/>
          <w:szCs w:val="24"/>
        </w:rPr>
        <w:t xml:space="preserve"> finding the common denominator</w:t>
      </w:r>
      <w:r w:rsidR="000C0C8F">
        <w:rPr>
          <w:rFonts w:ascii="Times New Roman" w:hAnsi="Times New Roman" w:cs="Times New Roman"/>
          <w:sz w:val="24"/>
          <w:szCs w:val="24"/>
        </w:rPr>
        <w:t xml:space="preserve"> w</w:t>
      </w:r>
      <w:r w:rsidR="00C16606">
        <w:rPr>
          <w:rFonts w:ascii="Times New Roman" w:hAnsi="Times New Roman" w:cs="Times New Roman"/>
          <w:sz w:val="24"/>
          <w:szCs w:val="24"/>
        </w:rPr>
        <w:t>hen</w:t>
      </w:r>
      <w:r w:rsidR="00634AA8">
        <w:rPr>
          <w:rFonts w:ascii="Times New Roman" w:hAnsi="Times New Roman" w:cs="Times New Roman"/>
          <w:sz w:val="24"/>
          <w:szCs w:val="24"/>
        </w:rPr>
        <w:t xml:space="preserve"> adding</w:t>
      </w:r>
      <w:r w:rsidR="00C145D3">
        <w:rPr>
          <w:rFonts w:ascii="Times New Roman" w:hAnsi="Times New Roman" w:cs="Times New Roman"/>
          <w:sz w:val="24"/>
          <w:szCs w:val="24"/>
        </w:rPr>
        <w:t xml:space="preserve"> and </w:t>
      </w:r>
      <w:r w:rsidR="00634AA8">
        <w:rPr>
          <w:rFonts w:ascii="Times New Roman" w:hAnsi="Times New Roman" w:cs="Times New Roman"/>
          <w:sz w:val="24"/>
          <w:szCs w:val="24"/>
        </w:rPr>
        <w:t>subtracting</w:t>
      </w:r>
      <w:r w:rsidR="00C011DB">
        <w:rPr>
          <w:rFonts w:ascii="Times New Roman" w:hAnsi="Times New Roman" w:cs="Times New Roman"/>
          <w:sz w:val="24"/>
          <w:szCs w:val="24"/>
        </w:rPr>
        <w:t xml:space="preserve"> fractions</w:t>
      </w:r>
      <w:r w:rsidR="00C16606">
        <w:rPr>
          <w:rFonts w:ascii="Times New Roman" w:hAnsi="Times New Roman" w:cs="Times New Roman"/>
          <w:sz w:val="24"/>
          <w:szCs w:val="24"/>
        </w:rPr>
        <w:t>.</w:t>
      </w:r>
      <w:r w:rsidR="00653A69">
        <w:rPr>
          <w:rFonts w:ascii="Times New Roman" w:hAnsi="Times New Roman" w:cs="Times New Roman"/>
          <w:sz w:val="24"/>
          <w:szCs w:val="24"/>
        </w:rPr>
        <w:t xml:space="preserve"> </w:t>
      </w:r>
      <w:r w:rsidR="003E7E32">
        <w:rPr>
          <w:rFonts w:ascii="Times New Roman" w:hAnsi="Times New Roman" w:cs="Times New Roman"/>
          <w:sz w:val="24"/>
          <w:szCs w:val="24"/>
        </w:rPr>
        <w:t>When</w:t>
      </w:r>
      <w:r w:rsidR="009936EA">
        <w:rPr>
          <w:rFonts w:ascii="Times New Roman" w:hAnsi="Times New Roman" w:cs="Times New Roman"/>
          <w:sz w:val="24"/>
          <w:szCs w:val="24"/>
        </w:rPr>
        <w:t xml:space="preserve"> subtract</w:t>
      </w:r>
      <w:r w:rsidR="00653A69">
        <w:rPr>
          <w:rFonts w:ascii="Times New Roman" w:hAnsi="Times New Roman" w:cs="Times New Roman"/>
          <w:sz w:val="24"/>
          <w:szCs w:val="24"/>
        </w:rPr>
        <w:t>ing</w:t>
      </w:r>
      <w:r w:rsidR="003E7E32">
        <w:rPr>
          <w:rFonts w:ascii="Times New Roman" w:hAnsi="Times New Roman" w:cs="Times New Roman"/>
          <w:sz w:val="24"/>
          <w:szCs w:val="24"/>
        </w:rPr>
        <w:t xml:space="preserve"> fraction</w:t>
      </w:r>
      <w:r w:rsidR="00995C7D">
        <w:rPr>
          <w:rFonts w:ascii="Times New Roman" w:hAnsi="Times New Roman" w:cs="Times New Roman"/>
          <w:sz w:val="24"/>
          <w:szCs w:val="24"/>
        </w:rPr>
        <w:t>s</w:t>
      </w:r>
      <w:r w:rsidR="003E7E32">
        <w:rPr>
          <w:rFonts w:ascii="Times New Roman" w:hAnsi="Times New Roman" w:cs="Times New Roman"/>
          <w:sz w:val="24"/>
          <w:szCs w:val="24"/>
        </w:rPr>
        <w:t>, she subtracts</w:t>
      </w:r>
      <w:r w:rsidR="009936EA">
        <w:rPr>
          <w:rFonts w:ascii="Times New Roman" w:hAnsi="Times New Roman" w:cs="Times New Roman"/>
          <w:sz w:val="24"/>
          <w:szCs w:val="24"/>
        </w:rPr>
        <w:t xml:space="preserve"> the smaller numerator from the larger denominator.</w:t>
      </w:r>
      <w:r w:rsidR="00634AA8">
        <w:rPr>
          <w:rFonts w:ascii="Times New Roman" w:hAnsi="Times New Roman" w:cs="Times New Roman"/>
          <w:sz w:val="24"/>
          <w:szCs w:val="24"/>
        </w:rPr>
        <w:t xml:space="preserve"> </w:t>
      </w:r>
      <w:r w:rsidR="00C145D3">
        <w:rPr>
          <w:rFonts w:ascii="Times New Roman" w:hAnsi="Times New Roman" w:cs="Times New Roman"/>
          <w:sz w:val="24"/>
          <w:szCs w:val="24"/>
        </w:rPr>
        <w:t>When multiplying fractions, she does well multiplying fractions but struggles with simplifying when appropriate. She experiences extreme difficulty with dividing fractions</w:t>
      </w:r>
      <w:r w:rsidR="006C5823">
        <w:rPr>
          <w:rFonts w:ascii="Times New Roman" w:hAnsi="Times New Roman" w:cs="Times New Roman"/>
          <w:sz w:val="24"/>
          <w:szCs w:val="24"/>
        </w:rPr>
        <w:t xml:space="preserve"> and becom</w:t>
      </w:r>
      <w:r w:rsidR="003E7E32">
        <w:rPr>
          <w:rFonts w:ascii="Times New Roman" w:hAnsi="Times New Roman" w:cs="Times New Roman"/>
          <w:sz w:val="24"/>
          <w:szCs w:val="24"/>
        </w:rPr>
        <w:t>es</w:t>
      </w:r>
      <w:r w:rsidR="00C145D3">
        <w:rPr>
          <w:rFonts w:ascii="Times New Roman" w:hAnsi="Times New Roman" w:cs="Times New Roman"/>
          <w:sz w:val="24"/>
          <w:szCs w:val="24"/>
        </w:rPr>
        <w:t xml:space="preserve"> lost with switching the operation from division to multiplication</w:t>
      </w:r>
      <w:r w:rsidR="003E7E32">
        <w:rPr>
          <w:rFonts w:ascii="Times New Roman" w:hAnsi="Times New Roman" w:cs="Times New Roman"/>
          <w:sz w:val="24"/>
          <w:szCs w:val="24"/>
        </w:rPr>
        <w:t xml:space="preserve"> and</w:t>
      </w:r>
      <w:r w:rsidR="006C5823">
        <w:rPr>
          <w:rFonts w:ascii="Times New Roman" w:hAnsi="Times New Roman" w:cs="Times New Roman"/>
          <w:sz w:val="24"/>
          <w:szCs w:val="24"/>
        </w:rPr>
        <w:t xml:space="preserve"> then </w:t>
      </w:r>
      <w:r w:rsidR="00995C7D">
        <w:rPr>
          <w:rFonts w:ascii="Times New Roman" w:hAnsi="Times New Roman" w:cs="Times New Roman"/>
          <w:sz w:val="24"/>
          <w:szCs w:val="24"/>
        </w:rPr>
        <w:t xml:space="preserve">inverting </w:t>
      </w:r>
      <w:r w:rsidR="00C145D3">
        <w:rPr>
          <w:rFonts w:ascii="Times New Roman" w:hAnsi="Times New Roman" w:cs="Times New Roman"/>
          <w:sz w:val="24"/>
          <w:szCs w:val="24"/>
        </w:rPr>
        <w:t>the second fraction (reciprocal). She will often flip the first fraction</w:t>
      </w:r>
      <w:r w:rsidR="00653A69">
        <w:rPr>
          <w:rFonts w:ascii="Times New Roman" w:hAnsi="Times New Roman" w:cs="Times New Roman"/>
          <w:sz w:val="24"/>
          <w:szCs w:val="24"/>
        </w:rPr>
        <w:t>, or flip both fractions</w:t>
      </w:r>
      <w:r w:rsidR="00995C7D">
        <w:rPr>
          <w:rFonts w:ascii="Times New Roman" w:hAnsi="Times New Roman" w:cs="Times New Roman"/>
          <w:sz w:val="24"/>
          <w:szCs w:val="24"/>
        </w:rPr>
        <w:t>,</w:t>
      </w:r>
      <w:r w:rsidR="00653A69">
        <w:rPr>
          <w:rFonts w:ascii="Times New Roman" w:hAnsi="Times New Roman" w:cs="Times New Roman"/>
          <w:sz w:val="24"/>
          <w:szCs w:val="24"/>
        </w:rPr>
        <w:t xml:space="preserve"> and </w:t>
      </w:r>
      <w:r w:rsidR="00C145D3">
        <w:rPr>
          <w:rFonts w:ascii="Times New Roman" w:hAnsi="Times New Roman" w:cs="Times New Roman"/>
          <w:sz w:val="24"/>
          <w:szCs w:val="24"/>
        </w:rPr>
        <w:t>the</w:t>
      </w:r>
      <w:r w:rsidR="00653A69">
        <w:rPr>
          <w:rFonts w:ascii="Times New Roman" w:hAnsi="Times New Roman" w:cs="Times New Roman"/>
          <w:sz w:val="24"/>
          <w:szCs w:val="24"/>
        </w:rPr>
        <w:t xml:space="preserve">n </w:t>
      </w:r>
      <w:r w:rsidR="00C145D3">
        <w:rPr>
          <w:rFonts w:ascii="Times New Roman" w:hAnsi="Times New Roman" w:cs="Times New Roman"/>
          <w:sz w:val="24"/>
          <w:szCs w:val="24"/>
        </w:rPr>
        <w:t>multiply</w:t>
      </w:r>
      <w:r w:rsidR="00634AA8">
        <w:rPr>
          <w:rFonts w:ascii="Times New Roman" w:hAnsi="Times New Roman" w:cs="Times New Roman"/>
          <w:sz w:val="24"/>
          <w:szCs w:val="24"/>
        </w:rPr>
        <w:t>.</w:t>
      </w:r>
      <w:r w:rsidR="002551FA">
        <w:rPr>
          <w:rFonts w:ascii="Times New Roman" w:hAnsi="Times New Roman" w:cs="Times New Roman"/>
          <w:sz w:val="24"/>
          <w:szCs w:val="24"/>
        </w:rPr>
        <w:t xml:space="preserve"> </w:t>
      </w:r>
      <w:r w:rsidR="003E7E32">
        <w:rPr>
          <w:rFonts w:ascii="Times New Roman" w:hAnsi="Times New Roman" w:cs="Times New Roman"/>
          <w:sz w:val="24"/>
          <w:szCs w:val="24"/>
        </w:rPr>
        <w:t>When given a word problem</w:t>
      </w:r>
      <w:r w:rsidR="00995C7D">
        <w:rPr>
          <w:rFonts w:ascii="Times New Roman" w:hAnsi="Times New Roman" w:cs="Times New Roman"/>
          <w:sz w:val="24"/>
          <w:szCs w:val="24"/>
        </w:rPr>
        <w:t>,</w:t>
      </w:r>
      <w:r w:rsidR="003E7E32">
        <w:rPr>
          <w:rFonts w:ascii="Times New Roman" w:hAnsi="Times New Roman" w:cs="Times New Roman"/>
          <w:sz w:val="24"/>
          <w:szCs w:val="24"/>
        </w:rPr>
        <w:t xml:space="preserve"> she </w:t>
      </w:r>
      <w:r w:rsidR="003E7E32" w:rsidRPr="003E7E32">
        <w:rPr>
          <w:rFonts w:ascii="Times New Roman" w:hAnsi="Times New Roman" w:cs="Times New Roman"/>
          <w:sz w:val="24"/>
          <w:szCs w:val="24"/>
        </w:rPr>
        <w:t>has difficulty translating</w:t>
      </w:r>
      <w:r w:rsidR="003E7E32">
        <w:rPr>
          <w:rFonts w:ascii="Times New Roman" w:hAnsi="Times New Roman" w:cs="Times New Roman"/>
          <w:sz w:val="24"/>
          <w:szCs w:val="24"/>
        </w:rPr>
        <w:t xml:space="preserve"> </w:t>
      </w:r>
      <w:r w:rsidR="003E7E32" w:rsidRPr="003E7E32">
        <w:rPr>
          <w:rFonts w:ascii="Times New Roman" w:hAnsi="Times New Roman" w:cs="Times New Roman"/>
          <w:sz w:val="24"/>
          <w:szCs w:val="24"/>
        </w:rPr>
        <w:t xml:space="preserve">the information in the word problem into a mathematical equation </w:t>
      </w:r>
      <w:r w:rsidR="00995C7D">
        <w:rPr>
          <w:rFonts w:ascii="Times New Roman" w:hAnsi="Times New Roman" w:cs="Times New Roman"/>
          <w:sz w:val="24"/>
          <w:szCs w:val="24"/>
        </w:rPr>
        <w:t>to</w:t>
      </w:r>
      <w:r w:rsidR="003E7E32" w:rsidRPr="003E7E32">
        <w:rPr>
          <w:rFonts w:ascii="Times New Roman" w:hAnsi="Times New Roman" w:cs="Times New Roman"/>
          <w:sz w:val="24"/>
          <w:szCs w:val="24"/>
        </w:rPr>
        <w:t xml:space="preserve"> solve.</w:t>
      </w:r>
      <w:r w:rsidR="003E7E32">
        <w:rPr>
          <w:rFonts w:ascii="Times New Roman" w:hAnsi="Times New Roman" w:cs="Times New Roman"/>
          <w:sz w:val="24"/>
          <w:szCs w:val="24"/>
        </w:rPr>
        <w:t xml:space="preserve"> Alison becomes frustrated </w:t>
      </w:r>
      <w:r w:rsidR="00995C7D">
        <w:rPr>
          <w:rFonts w:ascii="Times New Roman" w:hAnsi="Times New Roman" w:cs="Times New Roman"/>
          <w:sz w:val="24"/>
          <w:szCs w:val="24"/>
        </w:rPr>
        <w:t xml:space="preserve">when </w:t>
      </w:r>
      <w:r w:rsidR="003E7E32">
        <w:rPr>
          <w:rFonts w:ascii="Times New Roman" w:hAnsi="Times New Roman" w:cs="Times New Roman"/>
          <w:sz w:val="24"/>
          <w:szCs w:val="24"/>
        </w:rPr>
        <w:t>trying to determine how</w:t>
      </w:r>
      <w:r w:rsidR="003E7E32" w:rsidRPr="003E7E32">
        <w:rPr>
          <w:rFonts w:ascii="Times New Roman" w:hAnsi="Times New Roman" w:cs="Times New Roman"/>
          <w:sz w:val="24"/>
          <w:szCs w:val="24"/>
        </w:rPr>
        <w:t xml:space="preserve"> to put the numbers in the correct order in </w:t>
      </w:r>
      <w:r w:rsidR="002D5964">
        <w:rPr>
          <w:rFonts w:ascii="Times New Roman" w:hAnsi="Times New Roman" w:cs="Times New Roman"/>
          <w:sz w:val="24"/>
          <w:szCs w:val="24"/>
        </w:rPr>
        <w:t>a problem</w:t>
      </w:r>
      <w:r w:rsidR="003E7E32" w:rsidRPr="003E7E32">
        <w:rPr>
          <w:rFonts w:ascii="Times New Roman" w:hAnsi="Times New Roman" w:cs="Times New Roman"/>
          <w:sz w:val="24"/>
          <w:szCs w:val="24"/>
        </w:rPr>
        <w:t xml:space="preserve"> </w:t>
      </w:r>
      <w:r w:rsidR="00995C7D">
        <w:rPr>
          <w:rFonts w:ascii="Times New Roman" w:hAnsi="Times New Roman" w:cs="Times New Roman"/>
          <w:sz w:val="24"/>
          <w:szCs w:val="24"/>
        </w:rPr>
        <w:t xml:space="preserve">and when </w:t>
      </w:r>
      <w:r w:rsidR="002D5964">
        <w:rPr>
          <w:rFonts w:ascii="Times New Roman" w:hAnsi="Times New Roman" w:cs="Times New Roman"/>
          <w:sz w:val="24"/>
          <w:szCs w:val="24"/>
        </w:rPr>
        <w:t xml:space="preserve">trying to </w:t>
      </w:r>
      <w:r w:rsidR="003E7E32" w:rsidRPr="003E7E32">
        <w:rPr>
          <w:rFonts w:ascii="Times New Roman" w:hAnsi="Times New Roman" w:cs="Times New Roman"/>
          <w:sz w:val="24"/>
          <w:szCs w:val="24"/>
        </w:rPr>
        <w:t>determine the correct operation to use.</w:t>
      </w:r>
      <w:r w:rsidR="003E7E32">
        <w:rPr>
          <w:rFonts w:ascii="Times New Roman" w:hAnsi="Times New Roman" w:cs="Times New Roman"/>
          <w:sz w:val="24"/>
          <w:szCs w:val="24"/>
        </w:rPr>
        <w:t xml:space="preserve"> </w:t>
      </w:r>
      <w:r w:rsidR="006C5823">
        <w:rPr>
          <w:rFonts w:ascii="Times New Roman" w:hAnsi="Times New Roman" w:cs="Times New Roman"/>
          <w:sz w:val="24"/>
          <w:szCs w:val="24"/>
        </w:rPr>
        <w:t>If she experiences a word problem that includes fractions, it become</w:t>
      </w:r>
      <w:r w:rsidR="00A46D19">
        <w:rPr>
          <w:rFonts w:ascii="Times New Roman" w:hAnsi="Times New Roman" w:cs="Times New Roman"/>
          <w:sz w:val="24"/>
          <w:szCs w:val="24"/>
        </w:rPr>
        <w:t>s</w:t>
      </w:r>
      <w:r w:rsidR="006C5823">
        <w:rPr>
          <w:rFonts w:ascii="Times New Roman" w:hAnsi="Times New Roman" w:cs="Times New Roman"/>
          <w:sz w:val="24"/>
          <w:szCs w:val="24"/>
        </w:rPr>
        <w:t xml:space="preserve"> very frustrating for her to </w:t>
      </w:r>
      <w:r w:rsidR="00995C7D">
        <w:rPr>
          <w:rFonts w:ascii="Times New Roman" w:hAnsi="Times New Roman" w:cs="Times New Roman"/>
          <w:sz w:val="24"/>
          <w:szCs w:val="24"/>
        </w:rPr>
        <w:t xml:space="preserve">differentiate </w:t>
      </w:r>
      <w:r w:rsidR="006C5823">
        <w:rPr>
          <w:rFonts w:ascii="Times New Roman" w:hAnsi="Times New Roman" w:cs="Times New Roman"/>
          <w:sz w:val="24"/>
          <w:szCs w:val="24"/>
        </w:rPr>
        <w:t>information that is relevant from information that is irrelevant in the problem.</w:t>
      </w:r>
    </w:p>
    <w:p w14:paraId="158224C6" w14:textId="6000CAA8" w:rsidR="006C5823" w:rsidRDefault="000A5FA9">
      <w:pPr>
        <w:rPr>
          <w:rFonts w:ascii="Times New Roman" w:hAnsi="Times New Roman" w:cs="Times New Roman"/>
          <w:sz w:val="24"/>
          <w:szCs w:val="24"/>
        </w:rPr>
      </w:pPr>
      <w:r>
        <w:rPr>
          <w:rFonts w:ascii="Times New Roman" w:hAnsi="Times New Roman" w:cs="Times New Roman"/>
          <w:sz w:val="24"/>
          <w:szCs w:val="24"/>
        </w:rPr>
        <w:t>Alison</w:t>
      </w:r>
      <w:r w:rsidR="00634AA8">
        <w:rPr>
          <w:rFonts w:ascii="Times New Roman" w:hAnsi="Times New Roman" w:cs="Times New Roman"/>
          <w:sz w:val="24"/>
          <w:szCs w:val="24"/>
        </w:rPr>
        <w:t xml:space="preserve"> uses the</w:t>
      </w:r>
      <w:r w:rsidR="00611881">
        <w:rPr>
          <w:rFonts w:ascii="Times New Roman" w:hAnsi="Times New Roman" w:cs="Times New Roman"/>
          <w:sz w:val="24"/>
          <w:szCs w:val="24"/>
        </w:rPr>
        <w:t xml:space="preserve"> fraction key on the </w:t>
      </w:r>
      <w:bookmarkStart w:id="8" w:name="_Hlk138421023"/>
      <w:r w:rsidR="00F12450">
        <w:rPr>
          <w:rFonts w:ascii="Times New Roman" w:hAnsi="Times New Roman" w:cs="Times New Roman"/>
          <w:sz w:val="24"/>
          <w:szCs w:val="24"/>
        </w:rPr>
        <w:t>TI-30Xa</w:t>
      </w:r>
      <w:r w:rsidR="005409CF">
        <w:rPr>
          <w:rFonts w:ascii="Times New Roman" w:hAnsi="Times New Roman" w:cs="Times New Roman"/>
          <w:sz w:val="24"/>
          <w:szCs w:val="24"/>
        </w:rPr>
        <w:t xml:space="preserve"> </w:t>
      </w:r>
      <w:bookmarkEnd w:id="8"/>
      <w:r w:rsidR="005409CF">
        <w:rPr>
          <w:rFonts w:ascii="Times New Roman" w:hAnsi="Times New Roman" w:cs="Times New Roman"/>
          <w:sz w:val="24"/>
          <w:szCs w:val="24"/>
        </w:rPr>
        <w:t>calculator</w:t>
      </w:r>
      <w:r w:rsidR="00611881">
        <w:rPr>
          <w:rFonts w:ascii="Times New Roman" w:hAnsi="Times New Roman" w:cs="Times New Roman"/>
          <w:sz w:val="24"/>
          <w:szCs w:val="24"/>
        </w:rPr>
        <w:t xml:space="preserve"> </w:t>
      </w:r>
      <w:r w:rsidR="000D7B39">
        <w:rPr>
          <w:rFonts w:ascii="Times New Roman" w:hAnsi="Times New Roman" w:cs="Times New Roman"/>
          <w:sz w:val="24"/>
          <w:szCs w:val="24"/>
        </w:rPr>
        <w:t>for</w:t>
      </w:r>
      <w:r w:rsidR="005409CF">
        <w:rPr>
          <w:rFonts w:ascii="Times New Roman" w:hAnsi="Times New Roman" w:cs="Times New Roman"/>
          <w:sz w:val="24"/>
          <w:szCs w:val="24"/>
        </w:rPr>
        <w:t xml:space="preserve"> instruction</w:t>
      </w:r>
      <w:r w:rsidR="000D7B39">
        <w:rPr>
          <w:rFonts w:ascii="Times New Roman" w:hAnsi="Times New Roman" w:cs="Times New Roman"/>
          <w:sz w:val="24"/>
          <w:szCs w:val="24"/>
        </w:rPr>
        <w:t xml:space="preserve"> and classroom quizzes and tests</w:t>
      </w:r>
      <w:r w:rsidR="005409CF">
        <w:rPr>
          <w:rFonts w:ascii="Times New Roman" w:hAnsi="Times New Roman" w:cs="Times New Roman"/>
          <w:sz w:val="24"/>
          <w:szCs w:val="24"/>
        </w:rPr>
        <w:t xml:space="preserve"> to assist her </w:t>
      </w:r>
      <w:r w:rsidR="00995C7D">
        <w:rPr>
          <w:rFonts w:ascii="Times New Roman" w:hAnsi="Times New Roman" w:cs="Times New Roman"/>
          <w:sz w:val="24"/>
          <w:szCs w:val="24"/>
        </w:rPr>
        <w:t xml:space="preserve">when computing </w:t>
      </w:r>
      <w:r w:rsidR="005409CF">
        <w:rPr>
          <w:rFonts w:ascii="Times New Roman" w:hAnsi="Times New Roman" w:cs="Times New Roman"/>
          <w:sz w:val="24"/>
          <w:szCs w:val="24"/>
        </w:rPr>
        <w:t xml:space="preserve">with fractions </w:t>
      </w:r>
      <w:r w:rsidR="00995C7D">
        <w:rPr>
          <w:rFonts w:ascii="Times New Roman" w:hAnsi="Times New Roman" w:cs="Times New Roman"/>
          <w:sz w:val="24"/>
          <w:szCs w:val="24"/>
        </w:rPr>
        <w:t xml:space="preserve">having </w:t>
      </w:r>
      <w:r w:rsidR="005409CF">
        <w:rPr>
          <w:rFonts w:ascii="Times New Roman" w:hAnsi="Times New Roman" w:cs="Times New Roman"/>
          <w:sz w:val="24"/>
          <w:szCs w:val="24"/>
        </w:rPr>
        <w:t>like and unlike denominators.</w:t>
      </w:r>
      <w:r w:rsidR="000D7B39">
        <w:rPr>
          <w:rFonts w:ascii="Times New Roman" w:hAnsi="Times New Roman" w:cs="Times New Roman"/>
          <w:sz w:val="24"/>
          <w:szCs w:val="24"/>
        </w:rPr>
        <w:t xml:space="preserve"> </w:t>
      </w:r>
      <w:r w:rsidR="00611881">
        <w:rPr>
          <w:rFonts w:ascii="Times New Roman" w:hAnsi="Times New Roman" w:cs="Times New Roman"/>
          <w:sz w:val="24"/>
          <w:szCs w:val="24"/>
        </w:rPr>
        <w:t>When provided with th</w:t>
      </w:r>
      <w:r w:rsidR="004A4B57">
        <w:rPr>
          <w:rFonts w:ascii="Times New Roman" w:hAnsi="Times New Roman" w:cs="Times New Roman"/>
          <w:sz w:val="24"/>
          <w:szCs w:val="24"/>
        </w:rPr>
        <w:t>e fraction key</w:t>
      </w:r>
      <w:r w:rsidR="00611881">
        <w:rPr>
          <w:rFonts w:ascii="Times New Roman" w:hAnsi="Times New Roman" w:cs="Times New Roman"/>
          <w:sz w:val="24"/>
          <w:szCs w:val="24"/>
        </w:rPr>
        <w:t xml:space="preserve"> on classroom quizzes and tests,</w:t>
      </w:r>
      <w:r w:rsidR="004A4B57" w:rsidRPr="004A4B57">
        <w:t xml:space="preserve"> </w:t>
      </w:r>
      <w:r w:rsidR="00A46D19">
        <w:rPr>
          <w:rFonts w:ascii="Times New Roman" w:hAnsi="Times New Roman" w:cs="Times New Roman"/>
          <w:sz w:val="24"/>
          <w:szCs w:val="24"/>
        </w:rPr>
        <w:t xml:space="preserve">she accurately </w:t>
      </w:r>
      <w:r w:rsidR="00CC0B48">
        <w:rPr>
          <w:rFonts w:ascii="Times New Roman" w:hAnsi="Times New Roman" w:cs="Times New Roman"/>
          <w:sz w:val="24"/>
          <w:szCs w:val="24"/>
        </w:rPr>
        <w:t>demonstrate</w:t>
      </w:r>
      <w:r w:rsidR="00DF3FBB">
        <w:rPr>
          <w:rFonts w:ascii="Times New Roman" w:hAnsi="Times New Roman" w:cs="Times New Roman"/>
          <w:sz w:val="24"/>
          <w:szCs w:val="24"/>
        </w:rPr>
        <w:t>s</w:t>
      </w:r>
      <w:r w:rsidR="00CC0B48">
        <w:rPr>
          <w:rFonts w:ascii="Times New Roman" w:hAnsi="Times New Roman" w:cs="Times New Roman"/>
          <w:sz w:val="24"/>
          <w:szCs w:val="24"/>
        </w:rPr>
        <w:t xml:space="preserve"> understanding of the mathematical procedures necessary to solve the problems.</w:t>
      </w:r>
      <w:r w:rsidR="004A4B57" w:rsidRPr="004A4B57">
        <w:rPr>
          <w:rFonts w:ascii="Times New Roman" w:hAnsi="Times New Roman" w:cs="Times New Roman"/>
          <w:sz w:val="24"/>
          <w:szCs w:val="24"/>
        </w:rPr>
        <w:t xml:space="preserve"> </w:t>
      </w:r>
      <w:r w:rsidR="004A4B57">
        <w:rPr>
          <w:rFonts w:ascii="Times New Roman" w:hAnsi="Times New Roman" w:cs="Times New Roman"/>
          <w:sz w:val="24"/>
          <w:szCs w:val="24"/>
        </w:rPr>
        <w:t>The use of the fraction key on the TI-30Xa calculator will provide access to the SOL mathematics test by eliminating the confusion and consistent difficulties that occur when solving problems that involve fractions.</w:t>
      </w:r>
    </w:p>
    <w:p w14:paraId="5FFA8E37" w14:textId="27E7ED78" w:rsidR="00B527E1" w:rsidRPr="006C5823" w:rsidRDefault="006C5823" w:rsidP="00DF3FBB">
      <w:pPr>
        <w:pStyle w:val="Heading4"/>
      </w:pPr>
      <w:r w:rsidRPr="006C5823">
        <w:t>Sample B: Calculator and/or Arithmetic Tools on Non-Calculator Test Items</w:t>
      </w:r>
    </w:p>
    <w:p w14:paraId="53B870CB" w14:textId="6532DC4D" w:rsidR="00B527E1" w:rsidRDefault="00895501">
      <w:pPr>
        <w:rPr>
          <w:rFonts w:ascii="Times New Roman" w:hAnsi="Times New Roman" w:cs="Times New Roman"/>
          <w:sz w:val="24"/>
          <w:szCs w:val="24"/>
        </w:rPr>
      </w:pPr>
      <w:r>
        <w:rPr>
          <w:rFonts w:ascii="Times New Roman" w:hAnsi="Times New Roman" w:cs="Times New Roman"/>
          <w:sz w:val="24"/>
          <w:szCs w:val="24"/>
        </w:rPr>
        <w:t xml:space="preserve">Joey will be participating in the grade 4 mathematics SOL test this spring. Joey’s disability </w:t>
      </w:r>
      <w:r w:rsidR="00DF3FBB">
        <w:rPr>
          <w:rFonts w:ascii="Times New Roman" w:hAnsi="Times New Roman" w:cs="Times New Roman"/>
          <w:sz w:val="24"/>
          <w:szCs w:val="24"/>
        </w:rPr>
        <w:t>includes a</w:t>
      </w:r>
      <w:r w:rsidR="00F760E9">
        <w:rPr>
          <w:rFonts w:ascii="Times New Roman" w:hAnsi="Times New Roman" w:cs="Times New Roman"/>
          <w:sz w:val="24"/>
          <w:szCs w:val="24"/>
        </w:rPr>
        <w:t xml:space="preserve"> visual-spatial </w:t>
      </w:r>
      <w:r w:rsidR="00DF3FBB">
        <w:rPr>
          <w:rFonts w:ascii="Times New Roman" w:hAnsi="Times New Roman" w:cs="Times New Roman"/>
          <w:sz w:val="24"/>
          <w:szCs w:val="24"/>
        </w:rPr>
        <w:t xml:space="preserve">deficit </w:t>
      </w:r>
      <w:r w:rsidR="00F760E9">
        <w:rPr>
          <w:rFonts w:ascii="Times New Roman" w:hAnsi="Times New Roman" w:cs="Times New Roman"/>
          <w:sz w:val="24"/>
          <w:szCs w:val="24"/>
        </w:rPr>
        <w:t>and memory</w:t>
      </w:r>
      <w:r w:rsidR="00DF3FBB">
        <w:rPr>
          <w:rFonts w:ascii="Times New Roman" w:hAnsi="Times New Roman" w:cs="Times New Roman"/>
          <w:sz w:val="24"/>
          <w:szCs w:val="24"/>
        </w:rPr>
        <w:t xml:space="preserve"> deficit</w:t>
      </w:r>
      <w:r w:rsidR="00F760E9">
        <w:rPr>
          <w:rFonts w:ascii="Times New Roman" w:hAnsi="Times New Roman" w:cs="Times New Roman"/>
          <w:sz w:val="24"/>
          <w:szCs w:val="24"/>
        </w:rPr>
        <w:t>. His visual-spatial deficit interferes with his ability to perform math problems correctly. He often misaligns numbers in columns for calculations and has difficulty with place value. When given a problem like 65 + 5, he will add all number</w:t>
      </w:r>
      <w:r w:rsidR="00834979">
        <w:rPr>
          <w:rFonts w:ascii="Times New Roman" w:hAnsi="Times New Roman" w:cs="Times New Roman"/>
          <w:sz w:val="24"/>
          <w:szCs w:val="24"/>
        </w:rPr>
        <w:t>s</w:t>
      </w:r>
      <w:r w:rsidR="00F760E9">
        <w:rPr>
          <w:rFonts w:ascii="Times New Roman" w:hAnsi="Times New Roman" w:cs="Times New Roman"/>
          <w:sz w:val="24"/>
          <w:szCs w:val="24"/>
        </w:rPr>
        <w:t xml:space="preserve"> together, not understanding the values of the ones and tens columns</w:t>
      </w:r>
      <w:r w:rsidR="00B53221">
        <w:rPr>
          <w:rFonts w:ascii="Times New Roman" w:hAnsi="Times New Roman" w:cs="Times New Roman"/>
          <w:sz w:val="24"/>
          <w:szCs w:val="24"/>
        </w:rPr>
        <w:t>; thus</w:t>
      </w:r>
      <w:r w:rsidR="00834979">
        <w:rPr>
          <w:rFonts w:ascii="Times New Roman" w:hAnsi="Times New Roman" w:cs="Times New Roman"/>
          <w:sz w:val="24"/>
          <w:szCs w:val="24"/>
        </w:rPr>
        <w:t>, 65 + 5 become</w:t>
      </w:r>
      <w:r w:rsidR="005531D0">
        <w:rPr>
          <w:rFonts w:ascii="Times New Roman" w:hAnsi="Times New Roman" w:cs="Times New Roman"/>
          <w:sz w:val="24"/>
          <w:szCs w:val="24"/>
        </w:rPr>
        <w:t>s</w:t>
      </w:r>
      <w:r w:rsidR="00834979">
        <w:rPr>
          <w:rFonts w:ascii="Times New Roman" w:hAnsi="Times New Roman" w:cs="Times New Roman"/>
          <w:sz w:val="24"/>
          <w:szCs w:val="24"/>
        </w:rPr>
        <w:t xml:space="preserve"> 16 instead of 70. </w:t>
      </w:r>
      <w:r w:rsidR="00F760E9">
        <w:rPr>
          <w:rFonts w:ascii="Times New Roman" w:hAnsi="Times New Roman" w:cs="Times New Roman"/>
          <w:sz w:val="24"/>
          <w:szCs w:val="24"/>
        </w:rPr>
        <w:t xml:space="preserve">He often writes his answers in reverse, </w:t>
      </w:r>
      <w:r w:rsidR="00B53221">
        <w:rPr>
          <w:rFonts w:ascii="Times New Roman" w:hAnsi="Times New Roman" w:cs="Times New Roman"/>
          <w:sz w:val="24"/>
          <w:szCs w:val="24"/>
        </w:rPr>
        <w:t xml:space="preserve">so the value of </w:t>
      </w:r>
      <w:r w:rsidR="00F760E9">
        <w:rPr>
          <w:rFonts w:ascii="Times New Roman" w:hAnsi="Times New Roman" w:cs="Times New Roman"/>
          <w:sz w:val="24"/>
          <w:szCs w:val="24"/>
        </w:rPr>
        <w:t xml:space="preserve">12 + 6 is written as 81 instead of 18. </w:t>
      </w:r>
      <w:r w:rsidR="006B62E0">
        <w:rPr>
          <w:rFonts w:ascii="Times New Roman" w:hAnsi="Times New Roman" w:cs="Times New Roman"/>
          <w:sz w:val="24"/>
          <w:szCs w:val="24"/>
        </w:rPr>
        <w:t xml:space="preserve">If given a double-digit subtraction problem, whether the greater number is at the top or bottom, he subtracts the </w:t>
      </w:r>
      <w:r w:rsidR="00B53221">
        <w:rPr>
          <w:rFonts w:ascii="Times New Roman" w:hAnsi="Times New Roman" w:cs="Times New Roman"/>
          <w:sz w:val="24"/>
          <w:szCs w:val="24"/>
        </w:rPr>
        <w:t xml:space="preserve">lesser </w:t>
      </w:r>
      <w:r w:rsidR="006B62E0">
        <w:rPr>
          <w:rFonts w:ascii="Times New Roman" w:hAnsi="Times New Roman" w:cs="Times New Roman"/>
          <w:sz w:val="24"/>
          <w:szCs w:val="24"/>
        </w:rPr>
        <w:t xml:space="preserve">number from the greater number, as </w:t>
      </w:r>
      <w:r w:rsidR="00DF3FBB">
        <w:rPr>
          <w:rFonts w:ascii="Times New Roman" w:hAnsi="Times New Roman" w:cs="Times New Roman"/>
          <w:sz w:val="24"/>
          <w:szCs w:val="24"/>
        </w:rPr>
        <w:t>with</w:t>
      </w:r>
      <w:r w:rsidR="006B62E0">
        <w:rPr>
          <w:rFonts w:ascii="Times New Roman" w:hAnsi="Times New Roman" w:cs="Times New Roman"/>
          <w:sz w:val="24"/>
          <w:szCs w:val="24"/>
        </w:rPr>
        <w:t xml:space="preserve"> single</w:t>
      </w:r>
      <w:r w:rsidR="00B53221">
        <w:rPr>
          <w:rFonts w:ascii="Times New Roman" w:hAnsi="Times New Roman" w:cs="Times New Roman"/>
          <w:sz w:val="24"/>
          <w:szCs w:val="24"/>
        </w:rPr>
        <w:t>-</w:t>
      </w:r>
      <w:r w:rsidR="006B62E0">
        <w:rPr>
          <w:rFonts w:ascii="Times New Roman" w:hAnsi="Times New Roman" w:cs="Times New Roman"/>
          <w:sz w:val="24"/>
          <w:szCs w:val="24"/>
        </w:rPr>
        <w:t xml:space="preserve">digit subtraction. </w:t>
      </w:r>
      <w:r w:rsidR="00B53221">
        <w:rPr>
          <w:rFonts w:ascii="Times New Roman" w:hAnsi="Times New Roman" w:cs="Times New Roman"/>
          <w:sz w:val="24"/>
          <w:szCs w:val="24"/>
        </w:rPr>
        <w:t xml:space="preserve">Joey’s </w:t>
      </w:r>
      <w:r w:rsidR="006B62E0">
        <w:rPr>
          <w:rFonts w:ascii="Times New Roman" w:hAnsi="Times New Roman" w:cs="Times New Roman"/>
          <w:sz w:val="24"/>
          <w:szCs w:val="24"/>
        </w:rPr>
        <w:t xml:space="preserve">memory deficit interferes with his ability to recall procedures and </w:t>
      </w:r>
      <w:r w:rsidR="006B62E0">
        <w:rPr>
          <w:rFonts w:ascii="Times New Roman" w:hAnsi="Times New Roman" w:cs="Times New Roman"/>
          <w:sz w:val="24"/>
          <w:szCs w:val="24"/>
        </w:rPr>
        <w:lastRenderedPageBreak/>
        <w:t xml:space="preserve">rules for solving problems. </w:t>
      </w:r>
      <w:r w:rsidR="00B53221">
        <w:rPr>
          <w:rFonts w:ascii="Times New Roman" w:hAnsi="Times New Roman" w:cs="Times New Roman"/>
          <w:sz w:val="24"/>
          <w:szCs w:val="24"/>
        </w:rPr>
        <w:t>When adding, subtracting, or multiplying,</w:t>
      </w:r>
      <w:r w:rsidR="006B62E0">
        <w:rPr>
          <w:rFonts w:ascii="Times New Roman" w:hAnsi="Times New Roman" w:cs="Times New Roman"/>
          <w:sz w:val="24"/>
          <w:szCs w:val="24"/>
        </w:rPr>
        <w:t xml:space="preserve"> he often forgets to regroup to the ten’s </w:t>
      </w:r>
      <w:r w:rsidR="00B53221">
        <w:rPr>
          <w:rFonts w:ascii="Times New Roman" w:hAnsi="Times New Roman" w:cs="Times New Roman"/>
          <w:sz w:val="24"/>
          <w:szCs w:val="24"/>
        </w:rPr>
        <w:t>place</w:t>
      </w:r>
      <w:r w:rsidR="006B62E0">
        <w:rPr>
          <w:rFonts w:ascii="Times New Roman" w:hAnsi="Times New Roman" w:cs="Times New Roman"/>
          <w:sz w:val="24"/>
          <w:szCs w:val="24"/>
        </w:rPr>
        <w:t>.</w:t>
      </w:r>
      <w:r w:rsidR="00D257D9">
        <w:rPr>
          <w:rFonts w:ascii="Times New Roman" w:hAnsi="Times New Roman" w:cs="Times New Roman"/>
          <w:sz w:val="24"/>
          <w:szCs w:val="24"/>
        </w:rPr>
        <w:t xml:space="preserve"> When given a two-digit or three-digit problem, he will add, subtract, and multiply the ones column correctly, but </w:t>
      </w:r>
      <w:r w:rsidR="00B53221">
        <w:rPr>
          <w:rFonts w:ascii="Times New Roman" w:hAnsi="Times New Roman" w:cs="Times New Roman"/>
          <w:sz w:val="24"/>
          <w:szCs w:val="24"/>
        </w:rPr>
        <w:t xml:space="preserve">he </w:t>
      </w:r>
      <w:r w:rsidR="00D257D9">
        <w:rPr>
          <w:rFonts w:ascii="Times New Roman" w:hAnsi="Times New Roman" w:cs="Times New Roman"/>
          <w:sz w:val="24"/>
          <w:szCs w:val="24"/>
        </w:rPr>
        <w:t>will forget to regroup to the tens column and will add the tens column as a single</w:t>
      </w:r>
      <w:r w:rsidR="00B53221">
        <w:rPr>
          <w:rFonts w:ascii="Times New Roman" w:hAnsi="Times New Roman" w:cs="Times New Roman"/>
          <w:sz w:val="24"/>
          <w:szCs w:val="24"/>
        </w:rPr>
        <w:t>-</w:t>
      </w:r>
      <w:r w:rsidR="00D257D9">
        <w:rPr>
          <w:rFonts w:ascii="Times New Roman" w:hAnsi="Times New Roman" w:cs="Times New Roman"/>
          <w:sz w:val="24"/>
          <w:szCs w:val="24"/>
        </w:rPr>
        <w:t>digit problem.</w:t>
      </w:r>
      <w:r w:rsidR="00692FF4">
        <w:rPr>
          <w:rFonts w:ascii="Times New Roman" w:hAnsi="Times New Roman" w:cs="Times New Roman"/>
          <w:sz w:val="24"/>
          <w:szCs w:val="24"/>
        </w:rPr>
        <w:t xml:space="preserve"> He often misidentifies operational signs and will identify the division sign as an addition sign.</w:t>
      </w:r>
    </w:p>
    <w:p w14:paraId="0BF115AA" w14:textId="0027B807" w:rsidR="00D4391A" w:rsidRDefault="00692FF4">
      <w:pPr>
        <w:rPr>
          <w:rFonts w:ascii="Times New Roman" w:hAnsi="Times New Roman" w:cs="Times New Roman"/>
          <w:sz w:val="24"/>
          <w:szCs w:val="24"/>
        </w:rPr>
      </w:pPr>
      <w:r>
        <w:rPr>
          <w:rFonts w:ascii="Times New Roman" w:hAnsi="Times New Roman" w:cs="Times New Roman"/>
          <w:sz w:val="24"/>
          <w:szCs w:val="24"/>
        </w:rPr>
        <w:t>Joey uses the TI-108 hand</w:t>
      </w:r>
      <w:r w:rsidR="00D90C76">
        <w:rPr>
          <w:rFonts w:ascii="Times New Roman" w:hAnsi="Times New Roman" w:cs="Times New Roman"/>
          <w:sz w:val="24"/>
          <w:szCs w:val="24"/>
        </w:rPr>
        <w:t>-</w:t>
      </w:r>
      <w:r>
        <w:rPr>
          <w:rFonts w:ascii="Times New Roman" w:hAnsi="Times New Roman" w:cs="Times New Roman"/>
          <w:sz w:val="24"/>
          <w:szCs w:val="24"/>
        </w:rPr>
        <w:t xml:space="preserve">held calculator </w:t>
      </w:r>
      <w:r w:rsidRPr="00692FF4">
        <w:rPr>
          <w:rFonts w:ascii="Times New Roman" w:hAnsi="Times New Roman" w:cs="Times New Roman"/>
          <w:sz w:val="24"/>
          <w:szCs w:val="24"/>
        </w:rPr>
        <w:t>for instruction</w:t>
      </w:r>
      <w:r w:rsidR="00B53221">
        <w:rPr>
          <w:rFonts w:ascii="Times New Roman" w:hAnsi="Times New Roman" w:cs="Times New Roman"/>
          <w:sz w:val="24"/>
          <w:szCs w:val="24"/>
        </w:rPr>
        <w:t>,</w:t>
      </w:r>
      <w:r w:rsidRPr="00692FF4">
        <w:rPr>
          <w:rFonts w:ascii="Times New Roman" w:hAnsi="Times New Roman" w:cs="Times New Roman"/>
          <w:sz w:val="24"/>
          <w:szCs w:val="24"/>
        </w:rPr>
        <w:t xml:space="preserve"> classroom quizzes</w:t>
      </w:r>
      <w:r w:rsidR="00B53221">
        <w:rPr>
          <w:rFonts w:ascii="Times New Roman" w:hAnsi="Times New Roman" w:cs="Times New Roman"/>
          <w:sz w:val="24"/>
          <w:szCs w:val="24"/>
        </w:rPr>
        <w:t>,</w:t>
      </w:r>
      <w:r w:rsidRPr="00692FF4">
        <w:rPr>
          <w:rFonts w:ascii="Times New Roman" w:hAnsi="Times New Roman" w:cs="Times New Roman"/>
          <w:sz w:val="24"/>
          <w:szCs w:val="24"/>
        </w:rPr>
        <w:t xml:space="preserve"> and tests to assist </w:t>
      </w:r>
      <w:r>
        <w:rPr>
          <w:rFonts w:ascii="Times New Roman" w:hAnsi="Times New Roman" w:cs="Times New Roman"/>
          <w:sz w:val="24"/>
          <w:szCs w:val="24"/>
        </w:rPr>
        <w:t xml:space="preserve">with computation </w:t>
      </w:r>
      <w:r w:rsidR="00B53221">
        <w:rPr>
          <w:rFonts w:ascii="Times New Roman" w:hAnsi="Times New Roman" w:cs="Times New Roman"/>
          <w:sz w:val="24"/>
          <w:szCs w:val="24"/>
        </w:rPr>
        <w:t xml:space="preserve">and </w:t>
      </w:r>
      <w:r>
        <w:rPr>
          <w:rFonts w:ascii="Times New Roman" w:hAnsi="Times New Roman" w:cs="Times New Roman"/>
          <w:sz w:val="24"/>
          <w:szCs w:val="24"/>
        </w:rPr>
        <w:t xml:space="preserve">calculations. When provided with this calculator he </w:t>
      </w:r>
      <w:r w:rsidR="00DF3FBB">
        <w:rPr>
          <w:rFonts w:ascii="Times New Roman" w:hAnsi="Times New Roman" w:cs="Times New Roman"/>
          <w:sz w:val="24"/>
          <w:szCs w:val="24"/>
        </w:rPr>
        <w:t>can</w:t>
      </w:r>
      <w:r>
        <w:rPr>
          <w:rFonts w:ascii="Times New Roman" w:hAnsi="Times New Roman" w:cs="Times New Roman"/>
          <w:sz w:val="24"/>
          <w:szCs w:val="24"/>
        </w:rPr>
        <w:t xml:space="preserve"> perform his math calculations without misaligning numbers in columns and </w:t>
      </w:r>
      <w:r w:rsidR="00DF3FBB">
        <w:rPr>
          <w:rFonts w:ascii="Times New Roman" w:hAnsi="Times New Roman" w:cs="Times New Roman"/>
          <w:sz w:val="24"/>
          <w:szCs w:val="24"/>
        </w:rPr>
        <w:t>minimizes</w:t>
      </w:r>
      <w:r>
        <w:rPr>
          <w:rFonts w:ascii="Times New Roman" w:hAnsi="Times New Roman" w:cs="Times New Roman"/>
          <w:sz w:val="24"/>
          <w:szCs w:val="24"/>
        </w:rPr>
        <w:t xml:space="preserve"> his memory deficits when</w:t>
      </w:r>
      <w:r w:rsidR="00834979">
        <w:rPr>
          <w:rFonts w:ascii="Times New Roman" w:hAnsi="Times New Roman" w:cs="Times New Roman"/>
          <w:sz w:val="24"/>
          <w:szCs w:val="24"/>
        </w:rPr>
        <w:t xml:space="preserve"> </w:t>
      </w:r>
      <w:r>
        <w:rPr>
          <w:rFonts w:ascii="Times New Roman" w:hAnsi="Times New Roman" w:cs="Times New Roman"/>
          <w:sz w:val="24"/>
          <w:szCs w:val="24"/>
        </w:rPr>
        <w:t>regrouping or writing h</w:t>
      </w:r>
      <w:r w:rsidR="00834979">
        <w:rPr>
          <w:rFonts w:ascii="Times New Roman" w:hAnsi="Times New Roman" w:cs="Times New Roman"/>
          <w:sz w:val="24"/>
          <w:szCs w:val="24"/>
        </w:rPr>
        <w:t>is</w:t>
      </w:r>
      <w:r>
        <w:rPr>
          <w:rFonts w:ascii="Times New Roman" w:hAnsi="Times New Roman" w:cs="Times New Roman"/>
          <w:sz w:val="24"/>
          <w:szCs w:val="24"/>
        </w:rPr>
        <w:t xml:space="preserve"> answers. Th</w:t>
      </w:r>
      <w:r w:rsidR="00834979">
        <w:rPr>
          <w:rFonts w:ascii="Times New Roman" w:hAnsi="Times New Roman" w:cs="Times New Roman"/>
          <w:sz w:val="24"/>
          <w:szCs w:val="24"/>
        </w:rPr>
        <w:t>e</w:t>
      </w:r>
      <w:r>
        <w:rPr>
          <w:rFonts w:ascii="Times New Roman" w:hAnsi="Times New Roman" w:cs="Times New Roman"/>
          <w:sz w:val="24"/>
          <w:szCs w:val="24"/>
        </w:rPr>
        <w:t xml:space="preserve"> use of the</w:t>
      </w:r>
      <w:r w:rsidR="002D5964">
        <w:rPr>
          <w:rFonts w:ascii="Times New Roman" w:hAnsi="Times New Roman" w:cs="Times New Roman"/>
          <w:sz w:val="24"/>
          <w:szCs w:val="24"/>
        </w:rPr>
        <w:t xml:space="preserve"> state</w:t>
      </w:r>
      <w:r w:rsidR="00D90C76">
        <w:rPr>
          <w:rFonts w:ascii="Times New Roman" w:hAnsi="Times New Roman" w:cs="Times New Roman"/>
          <w:sz w:val="24"/>
          <w:szCs w:val="24"/>
        </w:rPr>
        <w:t>-</w:t>
      </w:r>
      <w:r w:rsidR="002D5964">
        <w:rPr>
          <w:rFonts w:ascii="Times New Roman" w:hAnsi="Times New Roman" w:cs="Times New Roman"/>
          <w:sz w:val="24"/>
          <w:szCs w:val="24"/>
        </w:rPr>
        <w:t>approved</w:t>
      </w:r>
      <w:r>
        <w:rPr>
          <w:rFonts w:ascii="Times New Roman" w:hAnsi="Times New Roman" w:cs="Times New Roman"/>
          <w:sz w:val="24"/>
          <w:szCs w:val="24"/>
        </w:rPr>
        <w:t xml:space="preserve"> </w:t>
      </w:r>
      <w:r w:rsidR="00834979">
        <w:rPr>
          <w:rFonts w:ascii="Times New Roman" w:hAnsi="Times New Roman" w:cs="Times New Roman"/>
          <w:sz w:val="24"/>
          <w:szCs w:val="24"/>
        </w:rPr>
        <w:t>hand</w:t>
      </w:r>
      <w:r w:rsidR="00D90C76">
        <w:rPr>
          <w:rFonts w:ascii="Times New Roman" w:hAnsi="Times New Roman" w:cs="Times New Roman"/>
          <w:sz w:val="24"/>
          <w:szCs w:val="24"/>
        </w:rPr>
        <w:t>-</w:t>
      </w:r>
      <w:r w:rsidR="00834979">
        <w:rPr>
          <w:rFonts w:ascii="Times New Roman" w:hAnsi="Times New Roman" w:cs="Times New Roman"/>
          <w:sz w:val="24"/>
          <w:szCs w:val="24"/>
        </w:rPr>
        <w:t xml:space="preserve">held </w:t>
      </w:r>
      <w:r>
        <w:rPr>
          <w:rFonts w:ascii="Times New Roman" w:hAnsi="Times New Roman" w:cs="Times New Roman"/>
          <w:sz w:val="24"/>
          <w:szCs w:val="24"/>
        </w:rPr>
        <w:t xml:space="preserve">calculator on non-calculator test items will give Joey access to the SOL test </w:t>
      </w:r>
      <w:r w:rsidR="00B53221">
        <w:rPr>
          <w:rFonts w:ascii="Times New Roman" w:hAnsi="Times New Roman" w:cs="Times New Roman"/>
          <w:sz w:val="24"/>
          <w:szCs w:val="24"/>
        </w:rPr>
        <w:t>and will address frustration</w:t>
      </w:r>
      <w:r>
        <w:rPr>
          <w:rFonts w:ascii="Times New Roman" w:hAnsi="Times New Roman" w:cs="Times New Roman"/>
          <w:sz w:val="24"/>
          <w:szCs w:val="24"/>
        </w:rPr>
        <w:t xml:space="preserve"> and confusion with calculations</w:t>
      </w:r>
      <w:r w:rsidR="00B53221">
        <w:rPr>
          <w:rFonts w:ascii="Times New Roman" w:hAnsi="Times New Roman" w:cs="Times New Roman"/>
          <w:sz w:val="24"/>
          <w:szCs w:val="24"/>
        </w:rPr>
        <w:t xml:space="preserve"> that relate to his visual-spatial and memory deficits</w:t>
      </w:r>
      <w:r>
        <w:rPr>
          <w:rFonts w:ascii="Times New Roman" w:hAnsi="Times New Roman" w:cs="Times New Roman"/>
          <w:sz w:val="24"/>
          <w:szCs w:val="24"/>
        </w:rPr>
        <w:t>.</w:t>
      </w:r>
    </w:p>
    <w:p w14:paraId="2D6C22F1" w14:textId="0D45215C" w:rsidR="00D4391A" w:rsidRPr="00D4391A" w:rsidRDefault="00D4391A" w:rsidP="00DF3FBB">
      <w:pPr>
        <w:pStyle w:val="Heading4"/>
      </w:pPr>
      <w:r w:rsidRPr="00D4391A">
        <w:t>Sample C: Accessibility Features for Calculator Use</w:t>
      </w:r>
    </w:p>
    <w:p w14:paraId="1DBFEC86" w14:textId="16F602A6" w:rsidR="00B8557C" w:rsidRDefault="002D5964">
      <w:pPr>
        <w:rPr>
          <w:rFonts w:ascii="Times New Roman" w:hAnsi="Times New Roman" w:cs="Times New Roman"/>
          <w:sz w:val="24"/>
          <w:szCs w:val="24"/>
        </w:rPr>
      </w:pPr>
      <w:r>
        <w:rPr>
          <w:rFonts w:ascii="Times New Roman" w:hAnsi="Times New Roman" w:cs="Times New Roman"/>
          <w:sz w:val="24"/>
          <w:szCs w:val="24"/>
        </w:rPr>
        <w:t xml:space="preserve">Riley will participate in an EOC </w:t>
      </w:r>
      <w:r w:rsidR="001A2519">
        <w:rPr>
          <w:rFonts w:ascii="Times New Roman" w:hAnsi="Times New Roman" w:cs="Times New Roman"/>
          <w:sz w:val="24"/>
          <w:szCs w:val="24"/>
        </w:rPr>
        <w:t>Geometry SOL</w:t>
      </w:r>
      <w:r>
        <w:rPr>
          <w:rFonts w:ascii="Times New Roman" w:hAnsi="Times New Roman" w:cs="Times New Roman"/>
          <w:sz w:val="24"/>
          <w:szCs w:val="24"/>
        </w:rPr>
        <w:t xml:space="preserve"> test this spring.</w:t>
      </w:r>
      <w:r w:rsidR="00E36F18">
        <w:rPr>
          <w:rFonts w:ascii="Times New Roman" w:hAnsi="Times New Roman" w:cs="Times New Roman"/>
          <w:sz w:val="24"/>
          <w:szCs w:val="24"/>
        </w:rPr>
        <w:t xml:space="preserve"> Riley </w:t>
      </w:r>
      <w:r w:rsidR="00147277">
        <w:rPr>
          <w:rFonts w:ascii="Times New Roman" w:hAnsi="Times New Roman" w:cs="Times New Roman"/>
          <w:sz w:val="24"/>
          <w:szCs w:val="24"/>
        </w:rPr>
        <w:t>is</w:t>
      </w:r>
      <w:r w:rsidR="00156144">
        <w:rPr>
          <w:rFonts w:ascii="Times New Roman" w:hAnsi="Times New Roman" w:cs="Times New Roman"/>
          <w:sz w:val="24"/>
          <w:szCs w:val="24"/>
        </w:rPr>
        <w:t xml:space="preserve"> diagnosed</w:t>
      </w:r>
      <w:r w:rsidR="00E36F18">
        <w:rPr>
          <w:rFonts w:ascii="Times New Roman" w:hAnsi="Times New Roman" w:cs="Times New Roman"/>
          <w:sz w:val="24"/>
          <w:szCs w:val="24"/>
        </w:rPr>
        <w:t xml:space="preserve"> </w:t>
      </w:r>
      <w:r w:rsidR="00714D39">
        <w:rPr>
          <w:rFonts w:ascii="Times New Roman" w:hAnsi="Times New Roman" w:cs="Times New Roman"/>
          <w:sz w:val="24"/>
          <w:szCs w:val="24"/>
        </w:rPr>
        <w:t>with an eye condition</w:t>
      </w:r>
      <w:r w:rsidR="00DF3FBB">
        <w:rPr>
          <w:rFonts w:ascii="Times New Roman" w:hAnsi="Times New Roman" w:cs="Times New Roman"/>
          <w:sz w:val="24"/>
          <w:szCs w:val="24"/>
        </w:rPr>
        <w:t xml:space="preserve"> called</w:t>
      </w:r>
      <w:r w:rsidR="00714D39">
        <w:rPr>
          <w:rFonts w:ascii="Times New Roman" w:hAnsi="Times New Roman" w:cs="Times New Roman"/>
          <w:sz w:val="24"/>
          <w:szCs w:val="24"/>
        </w:rPr>
        <w:t xml:space="preserve"> </w:t>
      </w:r>
      <w:proofErr w:type="spellStart"/>
      <w:r w:rsidR="00714D39">
        <w:rPr>
          <w:rFonts w:ascii="Times New Roman" w:hAnsi="Times New Roman" w:cs="Times New Roman"/>
          <w:sz w:val="24"/>
          <w:szCs w:val="24"/>
        </w:rPr>
        <w:t>Stargardt</w:t>
      </w:r>
      <w:proofErr w:type="spellEnd"/>
      <w:r w:rsidR="00714D39">
        <w:rPr>
          <w:rFonts w:ascii="Times New Roman" w:hAnsi="Times New Roman" w:cs="Times New Roman"/>
          <w:sz w:val="24"/>
          <w:szCs w:val="24"/>
        </w:rPr>
        <w:t xml:space="preserve"> </w:t>
      </w:r>
      <w:r w:rsidR="00DF3FBB">
        <w:rPr>
          <w:rFonts w:ascii="Times New Roman" w:hAnsi="Times New Roman" w:cs="Times New Roman"/>
          <w:sz w:val="24"/>
          <w:szCs w:val="24"/>
        </w:rPr>
        <w:t>m</w:t>
      </w:r>
      <w:r w:rsidR="00714D39">
        <w:rPr>
          <w:rFonts w:ascii="Times New Roman" w:hAnsi="Times New Roman" w:cs="Times New Roman"/>
          <w:sz w:val="24"/>
          <w:szCs w:val="24"/>
        </w:rPr>
        <w:t xml:space="preserve">acular </w:t>
      </w:r>
      <w:r w:rsidR="00DF3FBB">
        <w:rPr>
          <w:rFonts w:ascii="Times New Roman" w:hAnsi="Times New Roman" w:cs="Times New Roman"/>
          <w:sz w:val="24"/>
          <w:szCs w:val="24"/>
        </w:rPr>
        <w:t>d</w:t>
      </w:r>
      <w:r w:rsidR="00714D39">
        <w:rPr>
          <w:rFonts w:ascii="Times New Roman" w:hAnsi="Times New Roman" w:cs="Times New Roman"/>
          <w:sz w:val="24"/>
          <w:szCs w:val="24"/>
        </w:rPr>
        <w:t>ystrophy. This eye condition impacts Riley</w:t>
      </w:r>
      <w:r w:rsidR="002D28FA">
        <w:rPr>
          <w:rFonts w:ascii="Times New Roman" w:hAnsi="Times New Roman" w:cs="Times New Roman"/>
          <w:sz w:val="24"/>
          <w:szCs w:val="24"/>
        </w:rPr>
        <w:t>’s</w:t>
      </w:r>
      <w:r w:rsidR="00714D39">
        <w:rPr>
          <w:rFonts w:ascii="Times New Roman" w:hAnsi="Times New Roman" w:cs="Times New Roman"/>
          <w:sz w:val="24"/>
          <w:szCs w:val="24"/>
        </w:rPr>
        <w:t xml:space="preserve"> central vision </w:t>
      </w:r>
      <w:r w:rsidR="00B8557C">
        <w:rPr>
          <w:rFonts w:ascii="Times New Roman" w:hAnsi="Times New Roman" w:cs="Times New Roman"/>
          <w:sz w:val="24"/>
          <w:szCs w:val="24"/>
        </w:rPr>
        <w:t>and color perception</w:t>
      </w:r>
      <w:r w:rsidR="00156144">
        <w:rPr>
          <w:rFonts w:ascii="Times New Roman" w:hAnsi="Times New Roman" w:cs="Times New Roman"/>
          <w:sz w:val="24"/>
          <w:szCs w:val="24"/>
        </w:rPr>
        <w:t>,</w:t>
      </w:r>
      <w:r w:rsidR="00B8557C">
        <w:rPr>
          <w:rFonts w:ascii="Times New Roman" w:hAnsi="Times New Roman" w:cs="Times New Roman"/>
          <w:sz w:val="24"/>
          <w:szCs w:val="24"/>
        </w:rPr>
        <w:t xml:space="preserve"> making it difficult to complete detailed tasks such as reading, writing, and seeing details clearly. In mathematics, her vision is distorted and blurred</w:t>
      </w:r>
      <w:r w:rsidR="00156144">
        <w:rPr>
          <w:rFonts w:ascii="Times New Roman" w:hAnsi="Times New Roman" w:cs="Times New Roman"/>
          <w:sz w:val="24"/>
          <w:szCs w:val="24"/>
        </w:rPr>
        <w:t>,</w:t>
      </w:r>
      <w:r w:rsidR="00B8557C">
        <w:rPr>
          <w:rFonts w:ascii="Times New Roman" w:hAnsi="Times New Roman" w:cs="Times New Roman"/>
          <w:sz w:val="24"/>
          <w:szCs w:val="24"/>
        </w:rPr>
        <w:t xml:space="preserve"> making it difficult to see </w:t>
      </w:r>
      <w:r w:rsidR="00C315DB">
        <w:rPr>
          <w:rFonts w:ascii="Times New Roman" w:hAnsi="Times New Roman" w:cs="Times New Roman"/>
          <w:sz w:val="24"/>
          <w:szCs w:val="24"/>
        </w:rPr>
        <w:t xml:space="preserve">text, numbers, </w:t>
      </w:r>
      <w:r w:rsidR="00156144">
        <w:rPr>
          <w:rFonts w:ascii="Times New Roman" w:hAnsi="Times New Roman" w:cs="Times New Roman"/>
          <w:sz w:val="24"/>
          <w:szCs w:val="24"/>
        </w:rPr>
        <w:t xml:space="preserve">and </w:t>
      </w:r>
      <w:r w:rsidR="00B8557C">
        <w:rPr>
          <w:rFonts w:ascii="Times New Roman" w:hAnsi="Times New Roman" w:cs="Times New Roman"/>
          <w:sz w:val="24"/>
          <w:szCs w:val="24"/>
        </w:rPr>
        <w:t>objects in the distance</w:t>
      </w:r>
      <w:r w:rsidR="001A2519">
        <w:rPr>
          <w:rFonts w:ascii="Times New Roman" w:hAnsi="Times New Roman" w:cs="Times New Roman"/>
          <w:sz w:val="24"/>
          <w:szCs w:val="24"/>
        </w:rPr>
        <w:t xml:space="preserve"> and </w:t>
      </w:r>
      <w:r w:rsidR="00156144">
        <w:rPr>
          <w:rFonts w:ascii="Times New Roman" w:hAnsi="Times New Roman" w:cs="Times New Roman"/>
          <w:sz w:val="24"/>
          <w:szCs w:val="24"/>
        </w:rPr>
        <w:t xml:space="preserve">to recognize </w:t>
      </w:r>
      <w:r w:rsidR="00B8557C">
        <w:rPr>
          <w:rFonts w:ascii="Times New Roman" w:hAnsi="Times New Roman" w:cs="Times New Roman"/>
          <w:sz w:val="24"/>
          <w:szCs w:val="24"/>
        </w:rPr>
        <w:t>shapes</w:t>
      </w:r>
      <w:r w:rsidR="001A2519">
        <w:rPr>
          <w:rFonts w:ascii="Times New Roman" w:hAnsi="Times New Roman" w:cs="Times New Roman"/>
          <w:sz w:val="24"/>
          <w:szCs w:val="24"/>
        </w:rPr>
        <w:t>.</w:t>
      </w:r>
    </w:p>
    <w:p w14:paraId="13980E43" w14:textId="060303F4" w:rsidR="00B527E1" w:rsidRDefault="00C315DB">
      <w:pPr>
        <w:rPr>
          <w:rFonts w:ascii="Times New Roman" w:hAnsi="Times New Roman" w:cs="Times New Roman"/>
          <w:sz w:val="24"/>
          <w:szCs w:val="24"/>
        </w:rPr>
      </w:pPr>
      <w:r>
        <w:rPr>
          <w:rFonts w:ascii="Times New Roman" w:hAnsi="Times New Roman" w:cs="Times New Roman"/>
          <w:sz w:val="24"/>
          <w:szCs w:val="24"/>
        </w:rPr>
        <w:t>Riley uses the Orion TI-84 Talking Graphing Calculator during instruction and classroom assessments.</w:t>
      </w:r>
      <w:r w:rsidR="002D28FA">
        <w:rPr>
          <w:rFonts w:ascii="Times New Roman" w:hAnsi="Times New Roman" w:cs="Times New Roman"/>
          <w:sz w:val="24"/>
          <w:szCs w:val="24"/>
        </w:rPr>
        <w:t xml:space="preserve"> The audio output on the talking graphing calculator </w:t>
      </w:r>
      <w:r w:rsidR="00761876">
        <w:rPr>
          <w:rFonts w:ascii="Times New Roman" w:hAnsi="Times New Roman" w:cs="Times New Roman"/>
          <w:sz w:val="24"/>
          <w:szCs w:val="24"/>
        </w:rPr>
        <w:t xml:space="preserve">will give </w:t>
      </w:r>
      <w:r w:rsidR="002D28FA">
        <w:rPr>
          <w:rFonts w:ascii="Times New Roman" w:hAnsi="Times New Roman" w:cs="Times New Roman"/>
          <w:sz w:val="24"/>
          <w:szCs w:val="24"/>
        </w:rPr>
        <w:t xml:space="preserve">Riley access to quizzes, tests, and statewide assessments because it will </w:t>
      </w:r>
      <w:r w:rsidR="00616E75" w:rsidRPr="002D28FA">
        <w:rPr>
          <w:rFonts w:ascii="Times New Roman" w:hAnsi="Times New Roman" w:cs="Times New Roman"/>
          <w:sz w:val="24"/>
          <w:szCs w:val="24"/>
        </w:rPr>
        <w:t>read</w:t>
      </w:r>
      <w:r w:rsidR="002D28FA" w:rsidRPr="002D28FA">
        <w:rPr>
          <w:rFonts w:ascii="Times New Roman" w:hAnsi="Times New Roman" w:cs="Times New Roman"/>
          <w:sz w:val="24"/>
          <w:szCs w:val="24"/>
        </w:rPr>
        <w:t xml:space="preserve"> aloud each number, symbol, or operation </w:t>
      </w:r>
      <w:r w:rsidR="002D28FA">
        <w:rPr>
          <w:rFonts w:ascii="Times New Roman" w:hAnsi="Times New Roman" w:cs="Times New Roman"/>
          <w:sz w:val="24"/>
          <w:szCs w:val="24"/>
        </w:rPr>
        <w:t>she enters</w:t>
      </w:r>
      <w:r w:rsidR="00616E75">
        <w:rPr>
          <w:rFonts w:ascii="Times New Roman" w:hAnsi="Times New Roman" w:cs="Times New Roman"/>
          <w:sz w:val="24"/>
          <w:szCs w:val="24"/>
        </w:rPr>
        <w:t xml:space="preserve"> to ensure she has entered numbers and operations correctly. It will also speak the</w:t>
      </w:r>
      <w:r w:rsidR="002D28FA" w:rsidRPr="002D28FA">
        <w:rPr>
          <w:rFonts w:ascii="Times New Roman" w:hAnsi="Times New Roman" w:cs="Times New Roman"/>
          <w:sz w:val="24"/>
          <w:szCs w:val="24"/>
        </w:rPr>
        <w:t xml:space="preserve"> answer to the problem</w:t>
      </w:r>
      <w:r w:rsidR="00616E75">
        <w:rPr>
          <w:rFonts w:ascii="Times New Roman" w:hAnsi="Times New Roman" w:cs="Times New Roman"/>
          <w:sz w:val="24"/>
          <w:szCs w:val="24"/>
        </w:rPr>
        <w:t xml:space="preserve"> </w:t>
      </w:r>
      <w:r w:rsidR="00761876">
        <w:rPr>
          <w:rFonts w:ascii="Times New Roman" w:hAnsi="Times New Roman" w:cs="Times New Roman"/>
          <w:sz w:val="24"/>
          <w:szCs w:val="24"/>
        </w:rPr>
        <w:t>so she can</w:t>
      </w:r>
      <w:r w:rsidR="00616E75">
        <w:rPr>
          <w:rFonts w:ascii="Times New Roman" w:hAnsi="Times New Roman" w:cs="Times New Roman"/>
          <w:sz w:val="24"/>
          <w:szCs w:val="24"/>
        </w:rPr>
        <w:t xml:space="preserve"> </w:t>
      </w:r>
      <w:r w:rsidR="002D28FA" w:rsidRPr="002D28FA">
        <w:rPr>
          <w:rFonts w:ascii="Times New Roman" w:hAnsi="Times New Roman" w:cs="Times New Roman"/>
          <w:sz w:val="24"/>
          <w:szCs w:val="24"/>
        </w:rPr>
        <w:t xml:space="preserve">verify </w:t>
      </w:r>
      <w:r w:rsidR="00616E75">
        <w:rPr>
          <w:rFonts w:ascii="Times New Roman" w:hAnsi="Times New Roman" w:cs="Times New Roman"/>
          <w:sz w:val="24"/>
          <w:szCs w:val="24"/>
        </w:rPr>
        <w:t>her</w:t>
      </w:r>
      <w:r w:rsidR="002D28FA" w:rsidRPr="002D28FA">
        <w:rPr>
          <w:rFonts w:ascii="Times New Roman" w:hAnsi="Times New Roman" w:cs="Times New Roman"/>
          <w:sz w:val="24"/>
          <w:szCs w:val="24"/>
        </w:rPr>
        <w:t xml:space="preserve"> answer before </w:t>
      </w:r>
      <w:r w:rsidR="00616E75">
        <w:rPr>
          <w:rFonts w:ascii="Times New Roman" w:hAnsi="Times New Roman" w:cs="Times New Roman"/>
          <w:sz w:val="24"/>
          <w:szCs w:val="24"/>
        </w:rPr>
        <w:t>selecting her response on paper.</w:t>
      </w:r>
    </w:p>
    <w:p w14:paraId="5192479E" w14:textId="5E5A33DF" w:rsidR="00CB6D7D" w:rsidRDefault="00CB6D7D" w:rsidP="00BC19BA">
      <w:pPr>
        <w:pStyle w:val="Heading4"/>
      </w:pPr>
      <w:r w:rsidRPr="002C77E6">
        <w:t xml:space="preserve">Sample D: </w:t>
      </w:r>
      <w:r w:rsidR="00055C29">
        <w:t xml:space="preserve">Additional Mathematical Capabilities/Features, </w:t>
      </w:r>
      <w:r w:rsidRPr="002C77E6">
        <w:t>Use of Calculator on Non-Calculator Items</w:t>
      </w:r>
      <w:r w:rsidR="005531D0">
        <w:t>,</w:t>
      </w:r>
      <w:r w:rsidRPr="002C77E6">
        <w:t xml:space="preserve"> and Accessibility Features</w:t>
      </w:r>
    </w:p>
    <w:p w14:paraId="232208F0" w14:textId="713B0230" w:rsidR="008B3299" w:rsidRDefault="00CB6D7D">
      <w:pPr>
        <w:rPr>
          <w:rFonts w:ascii="Times New Roman" w:hAnsi="Times New Roman" w:cs="Times New Roman"/>
          <w:sz w:val="24"/>
          <w:szCs w:val="24"/>
        </w:rPr>
      </w:pPr>
      <w:r>
        <w:rPr>
          <w:rFonts w:ascii="Times New Roman" w:hAnsi="Times New Roman" w:cs="Times New Roman"/>
          <w:sz w:val="24"/>
          <w:szCs w:val="24"/>
        </w:rPr>
        <w:t xml:space="preserve">Austin will participate in the grade </w:t>
      </w:r>
      <w:r w:rsidR="00E44A0E">
        <w:rPr>
          <w:rFonts w:ascii="Times New Roman" w:hAnsi="Times New Roman" w:cs="Times New Roman"/>
          <w:sz w:val="24"/>
          <w:szCs w:val="24"/>
        </w:rPr>
        <w:t>7</w:t>
      </w:r>
      <w:r w:rsidR="00A3647B">
        <w:rPr>
          <w:rFonts w:ascii="Times New Roman" w:hAnsi="Times New Roman" w:cs="Times New Roman"/>
          <w:sz w:val="24"/>
          <w:szCs w:val="24"/>
        </w:rPr>
        <w:t xml:space="preserve"> mathematics SOL test this spring. Austin</w:t>
      </w:r>
      <w:r w:rsidR="00DA3737">
        <w:rPr>
          <w:rFonts w:ascii="Times New Roman" w:hAnsi="Times New Roman" w:cs="Times New Roman"/>
          <w:sz w:val="24"/>
          <w:szCs w:val="24"/>
        </w:rPr>
        <w:t xml:space="preserve"> is a student with low vision and</w:t>
      </w:r>
      <w:r w:rsidR="00A3647B">
        <w:rPr>
          <w:rFonts w:ascii="Times New Roman" w:hAnsi="Times New Roman" w:cs="Times New Roman"/>
          <w:sz w:val="24"/>
          <w:szCs w:val="24"/>
        </w:rPr>
        <w:t xml:space="preserve"> has dyscalculia</w:t>
      </w:r>
      <w:r w:rsidR="000D3B6E">
        <w:rPr>
          <w:rFonts w:ascii="Times New Roman" w:hAnsi="Times New Roman" w:cs="Times New Roman"/>
          <w:sz w:val="24"/>
          <w:szCs w:val="24"/>
        </w:rPr>
        <w:t xml:space="preserve"> which</w:t>
      </w:r>
      <w:r w:rsidR="00DA3737">
        <w:rPr>
          <w:rFonts w:ascii="Times New Roman" w:hAnsi="Times New Roman" w:cs="Times New Roman"/>
          <w:sz w:val="24"/>
          <w:szCs w:val="24"/>
        </w:rPr>
        <w:t xml:space="preserve"> </w:t>
      </w:r>
      <w:r w:rsidR="000D3B6E">
        <w:rPr>
          <w:rFonts w:ascii="Times New Roman" w:hAnsi="Times New Roman" w:cs="Times New Roman"/>
          <w:sz w:val="24"/>
          <w:szCs w:val="24"/>
        </w:rPr>
        <w:t>direct</w:t>
      </w:r>
      <w:r w:rsidR="00DA3737">
        <w:rPr>
          <w:rFonts w:ascii="Times New Roman" w:hAnsi="Times New Roman" w:cs="Times New Roman"/>
          <w:sz w:val="24"/>
          <w:szCs w:val="24"/>
        </w:rPr>
        <w:t>ly</w:t>
      </w:r>
      <w:r w:rsidR="000D3B6E">
        <w:rPr>
          <w:rFonts w:ascii="Times New Roman" w:hAnsi="Times New Roman" w:cs="Times New Roman"/>
          <w:sz w:val="24"/>
          <w:szCs w:val="24"/>
        </w:rPr>
        <w:t xml:space="preserve"> impact</w:t>
      </w:r>
      <w:r w:rsidR="00147277">
        <w:rPr>
          <w:rFonts w:ascii="Times New Roman" w:hAnsi="Times New Roman" w:cs="Times New Roman"/>
          <w:sz w:val="24"/>
          <w:szCs w:val="24"/>
        </w:rPr>
        <w:t>s</w:t>
      </w:r>
      <w:r w:rsidR="000D3B6E">
        <w:rPr>
          <w:rFonts w:ascii="Times New Roman" w:hAnsi="Times New Roman" w:cs="Times New Roman"/>
          <w:sz w:val="24"/>
          <w:szCs w:val="24"/>
        </w:rPr>
        <w:t xml:space="preserve"> his working memory. </w:t>
      </w:r>
      <w:r w:rsidR="00662098">
        <w:rPr>
          <w:rFonts w:ascii="Times New Roman" w:hAnsi="Times New Roman" w:cs="Times New Roman"/>
          <w:sz w:val="24"/>
          <w:szCs w:val="24"/>
        </w:rPr>
        <w:t xml:space="preserve">Austin has </w:t>
      </w:r>
      <w:r w:rsidR="00BC19BA">
        <w:rPr>
          <w:rFonts w:ascii="Times New Roman" w:hAnsi="Times New Roman" w:cs="Times New Roman"/>
          <w:sz w:val="24"/>
          <w:szCs w:val="24"/>
        </w:rPr>
        <w:t>d</w:t>
      </w:r>
      <w:r w:rsidR="00662098">
        <w:rPr>
          <w:rFonts w:ascii="Times New Roman" w:hAnsi="Times New Roman" w:cs="Times New Roman"/>
          <w:sz w:val="24"/>
          <w:szCs w:val="24"/>
        </w:rPr>
        <w:t xml:space="preserve">iabetic retinopathy. He has floating spots in his vision that come and go making it difficult for him to make out images, shapes, and numbers. </w:t>
      </w:r>
      <w:r w:rsidR="000D3B6E">
        <w:rPr>
          <w:rFonts w:ascii="Times New Roman" w:hAnsi="Times New Roman" w:cs="Times New Roman"/>
          <w:sz w:val="24"/>
          <w:szCs w:val="24"/>
        </w:rPr>
        <w:t>In mathematics, the deficit in his working memory prevent</w:t>
      </w:r>
      <w:r w:rsidR="00662098">
        <w:rPr>
          <w:rFonts w:ascii="Times New Roman" w:hAnsi="Times New Roman" w:cs="Times New Roman"/>
          <w:sz w:val="24"/>
          <w:szCs w:val="24"/>
        </w:rPr>
        <w:t>s</w:t>
      </w:r>
      <w:r w:rsidR="000D3B6E">
        <w:rPr>
          <w:rFonts w:ascii="Times New Roman" w:hAnsi="Times New Roman" w:cs="Times New Roman"/>
          <w:sz w:val="24"/>
          <w:szCs w:val="24"/>
        </w:rPr>
        <w:t xml:space="preserve"> </w:t>
      </w:r>
      <w:r w:rsidR="00A3647B">
        <w:rPr>
          <w:rFonts w:ascii="Times New Roman" w:hAnsi="Times New Roman" w:cs="Times New Roman"/>
          <w:sz w:val="24"/>
          <w:szCs w:val="24"/>
        </w:rPr>
        <w:t>him from performing accurate math calculations, prohibits his ability to reason and problem solve</w:t>
      </w:r>
      <w:r w:rsidR="00147277">
        <w:rPr>
          <w:rFonts w:ascii="Times New Roman" w:hAnsi="Times New Roman" w:cs="Times New Roman"/>
          <w:sz w:val="24"/>
          <w:szCs w:val="24"/>
        </w:rPr>
        <w:t>,</w:t>
      </w:r>
      <w:r w:rsidR="00A3647B">
        <w:rPr>
          <w:rFonts w:ascii="Times New Roman" w:hAnsi="Times New Roman" w:cs="Times New Roman"/>
          <w:sz w:val="24"/>
          <w:szCs w:val="24"/>
        </w:rPr>
        <w:t xml:space="preserve"> or perform basic math calculations</w:t>
      </w:r>
      <w:r w:rsidR="00F3162C">
        <w:rPr>
          <w:rFonts w:ascii="Times New Roman" w:hAnsi="Times New Roman" w:cs="Times New Roman"/>
          <w:sz w:val="24"/>
          <w:szCs w:val="24"/>
        </w:rPr>
        <w:t xml:space="preserve"> due to a loss of information</w:t>
      </w:r>
      <w:r w:rsidR="00A3647B">
        <w:rPr>
          <w:rFonts w:ascii="Times New Roman" w:hAnsi="Times New Roman" w:cs="Times New Roman"/>
          <w:sz w:val="24"/>
          <w:szCs w:val="24"/>
        </w:rPr>
        <w:t xml:space="preserve">. Austin struggles </w:t>
      </w:r>
      <w:r w:rsidR="00147277">
        <w:rPr>
          <w:rFonts w:ascii="Times New Roman" w:hAnsi="Times New Roman" w:cs="Times New Roman"/>
          <w:sz w:val="24"/>
          <w:szCs w:val="24"/>
        </w:rPr>
        <w:t xml:space="preserve">with </w:t>
      </w:r>
      <w:r w:rsidR="00A3647B">
        <w:rPr>
          <w:rFonts w:ascii="Times New Roman" w:hAnsi="Times New Roman" w:cs="Times New Roman"/>
          <w:sz w:val="24"/>
          <w:szCs w:val="24"/>
        </w:rPr>
        <w:t xml:space="preserve">processing numbers and quantities. For example, he cannot connect a number to the quantity it represents </w:t>
      </w:r>
      <w:r w:rsidR="000D3B6E">
        <w:rPr>
          <w:rFonts w:ascii="Times New Roman" w:hAnsi="Times New Roman" w:cs="Times New Roman"/>
          <w:sz w:val="24"/>
          <w:szCs w:val="24"/>
        </w:rPr>
        <w:t>(the</w:t>
      </w:r>
      <w:r w:rsidR="00A3647B">
        <w:rPr>
          <w:rFonts w:ascii="Times New Roman" w:hAnsi="Times New Roman" w:cs="Times New Roman"/>
          <w:sz w:val="24"/>
          <w:szCs w:val="24"/>
        </w:rPr>
        <w:t xml:space="preserve"> number 4 to four blocks).</w:t>
      </w:r>
      <w:r w:rsidR="000D3B6E">
        <w:rPr>
          <w:rFonts w:ascii="Times New Roman" w:hAnsi="Times New Roman" w:cs="Times New Roman"/>
          <w:sz w:val="24"/>
          <w:szCs w:val="24"/>
        </w:rPr>
        <w:t xml:space="preserve"> Austin struggles with recalling basic math facts and makes errors</w:t>
      </w:r>
      <w:r w:rsidR="0023734F">
        <w:rPr>
          <w:rFonts w:ascii="Times New Roman" w:hAnsi="Times New Roman" w:cs="Times New Roman"/>
          <w:sz w:val="24"/>
          <w:szCs w:val="24"/>
        </w:rPr>
        <w:t xml:space="preserve"> by performing the incorrect operation </w:t>
      </w:r>
      <w:r w:rsidR="000D3B6E">
        <w:rPr>
          <w:rFonts w:ascii="Times New Roman" w:hAnsi="Times New Roman" w:cs="Times New Roman"/>
          <w:sz w:val="24"/>
          <w:szCs w:val="24"/>
        </w:rPr>
        <w:t>when adding, subtracting, multiplying, or dividing numbers.</w:t>
      </w:r>
      <w:r w:rsidR="0023734F">
        <w:rPr>
          <w:rFonts w:ascii="Times New Roman" w:hAnsi="Times New Roman" w:cs="Times New Roman"/>
          <w:sz w:val="24"/>
          <w:szCs w:val="24"/>
        </w:rPr>
        <w:t xml:space="preserve"> When asked to express nine hundred </w:t>
      </w:r>
      <w:r w:rsidR="000618AA">
        <w:rPr>
          <w:rFonts w:ascii="Times New Roman" w:hAnsi="Times New Roman" w:cs="Times New Roman"/>
          <w:sz w:val="24"/>
          <w:szCs w:val="24"/>
        </w:rPr>
        <w:t>seventy-four</w:t>
      </w:r>
      <w:r w:rsidR="0023734F">
        <w:rPr>
          <w:rFonts w:ascii="Times New Roman" w:hAnsi="Times New Roman" w:cs="Times New Roman"/>
          <w:sz w:val="24"/>
          <w:szCs w:val="24"/>
        </w:rPr>
        <w:t xml:space="preserve"> as a number, Austin’s response is 90074</w:t>
      </w:r>
      <w:r w:rsidR="000618AA">
        <w:rPr>
          <w:rFonts w:ascii="Times New Roman" w:hAnsi="Times New Roman" w:cs="Times New Roman"/>
          <w:sz w:val="24"/>
          <w:szCs w:val="24"/>
        </w:rPr>
        <w:t xml:space="preserve"> instead of 974. </w:t>
      </w:r>
      <w:r w:rsidR="00BC19BA">
        <w:rPr>
          <w:rFonts w:ascii="Times New Roman" w:hAnsi="Times New Roman" w:cs="Times New Roman"/>
          <w:sz w:val="24"/>
          <w:szCs w:val="24"/>
        </w:rPr>
        <w:t xml:space="preserve">With word problems, Austin </w:t>
      </w:r>
      <w:r w:rsidR="000618AA">
        <w:rPr>
          <w:rFonts w:ascii="Times New Roman" w:hAnsi="Times New Roman" w:cs="Times New Roman"/>
          <w:sz w:val="24"/>
          <w:szCs w:val="24"/>
        </w:rPr>
        <w:t xml:space="preserve">has difficulty </w:t>
      </w:r>
      <w:r w:rsidR="00BC19BA">
        <w:rPr>
          <w:rFonts w:ascii="Times New Roman" w:hAnsi="Times New Roman" w:cs="Times New Roman"/>
          <w:sz w:val="24"/>
          <w:szCs w:val="24"/>
        </w:rPr>
        <w:t xml:space="preserve">in identifying </w:t>
      </w:r>
      <w:r w:rsidR="00FC6EBB">
        <w:rPr>
          <w:rFonts w:ascii="Times New Roman" w:hAnsi="Times New Roman" w:cs="Times New Roman"/>
          <w:sz w:val="24"/>
          <w:szCs w:val="24"/>
        </w:rPr>
        <w:t>the type of problem he is being asked to solve</w:t>
      </w:r>
      <w:r w:rsidR="00BC19BA">
        <w:rPr>
          <w:rFonts w:ascii="Times New Roman" w:hAnsi="Times New Roman" w:cs="Times New Roman"/>
          <w:sz w:val="24"/>
          <w:szCs w:val="24"/>
        </w:rPr>
        <w:t xml:space="preserve"> and</w:t>
      </w:r>
      <w:r w:rsidR="00FC6EBB">
        <w:rPr>
          <w:rFonts w:ascii="Times New Roman" w:hAnsi="Times New Roman" w:cs="Times New Roman"/>
          <w:sz w:val="24"/>
          <w:szCs w:val="24"/>
        </w:rPr>
        <w:t xml:space="preserve"> </w:t>
      </w:r>
      <w:r w:rsidR="00BC19BA">
        <w:rPr>
          <w:rFonts w:ascii="Times New Roman" w:hAnsi="Times New Roman" w:cs="Times New Roman"/>
          <w:sz w:val="24"/>
          <w:szCs w:val="24"/>
        </w:rPr>
        <w:t xml:space="preserve">struggles to identify the relevant pieces of information needed and a </w:t>
      </w:r>
      <w:r w:rsidR="00FC6EBB">
        <w:rPr>
          <w:rFonts w:ascii="Times New Roman" w:hAnsi="Times New Roman" w:cs="Times New Roman"/>
          <w:sz w:val="24"/>
          <w:szCs w:val="24"/>
        </w:rPr>
        <w:t xml:space="preserve">strategy </w:t>
      </w:r>
      <w:r w:rsidR="00BC19BA">
        <w:rPr>
          <w:rFonts w:ascii="Times New Roman" w:hAnsi="Times New Roman" w:cs="Times New Roman"/>
          <w:sz w:val="24"/>
          <w:szCs w:val="24"/>
        </w:rPr>
        <w:t>for solving</w:t>
      </w:r>
      <w:r w:rsidR="00FC6EBB">
        <w:rPr>
          <w:rFonts w:ascii="Times New Roman" w:hAnsi="Times New Roman" w:cs="Times New Roman"/>
          <w:sz w:val="24"/>
          <w:szCs w:val="24"/>
        </w:rPr>
        <w:t xml:space="preserve"> the problem. </w:t>
      </w:r>
      <w:r w:rsidR="008B3299">
        <w:rPr>
          <w:rFonts w:ascii="Times New Roman" w:hAnsi="Times New Roman" w:cs="Times New Roman"/>
          <w:sz w:val="24"/>
          <w:szCs w:val="24"/>
        </w:rPr>
        <w:t>Given his disability</w:t>
      </w:r>
      <w:r w:rsidR="00FC6EBB">
        <w:rPr>
          <w:rFonts w:ascii="Times New Roman" w:hAnsi="Times New Roman" w:cs="Times New Roman"/>
          <w:sz w:val="24"/>
          <w:szCs w:val="24"/>
        </w:rPr>
        <w:t>, Austin</w:t>
      </w:r>
      <w:r w:rsidR="00E44A0E">
        <w:rPr>
          <w:rFonts w:ascii="Times New Roman" w:hAnsi="Times New Roman" w:cs="Times New Roman"/>
          <w:sz w:val="24"/>
          <w:szCs w:val="24"/>
        </w:rPr>
        <w:t xml:space="preserve"> has difficulty comparing</w:t>
      </w:r>
      <w:r w:rsidR="00147277">
        <w:rPr>
          <w:rFonts w:ascii="Times New Roman" w:hAnsi="Times New Roman" w:cs="Times New Roman"/>
          <w:sz w:val="24"/>
          <w:szCs w:val="24"/>
        </w:rPr>
        <w:t xml:space="preserve"> and explaining </w:t>
      </w:r>
      <w:r w:rsidR="008B3299">
        <w:rPr>
          <w:rFonts w:ascii="Times New Roman" w:hAnsi="Times New Roman" w:cs="Times New Roman"/>
          <w:sz w:val="24"/>
          <w:szCs w:val="24"/>
        </w:rPr>
        <w:t>fractions and</w:t>
      </w:r>
      <w:r w:rsidR="00E44A0E">
        <w:rPr>
          <w:rFonts w:ascii="Times New Roman" w:hAnsi="Times New Roman" w:cs="Times New Roman"/>
          <w:sz w:val="24"/>
          <w:szCs w:val="24"/>
        </w:rPr>
        <w:t xml:space="preserve"> understand</w:t>
      </w:r>
      <w:r w:rsidR="008B3299">
        <w:rPr>
          <w:rFonts w:ascii="Times New Roman" w:hAnsi="Times New Roman" w:cs="Times New Roman"/>
          <w:sz w:val="24"/>
          <w:szCs w:val="24"/>
        </w:rPr>
        <w:t>ing</w:t>
      </w:r>
      <w:r w:rsidR="00E44A0E">
        <w:rPr>
          <w:rFonts w:ascii="Times New Roman" w:hAnsi="Times New Roman" w:cs="Times New Roman"/>
          <w:sz w:val="24"/>
          <w:szCs w:val="24"/>
        </w:rPr>
        <w:t xml:space="preserve"> that the numerator and denominator have different meanings</w:t>
      </w:r>
      <w:r w:rsidR="00BC19BA">
        <w:rPr>
          <w:rFonts w:ascii="Times New Roman" w:hAnsi="Times New Roman" w:cs="Times New Roman"/>
          <w:sz w:val="24"/>
          <w:szCs w:val="24"/>
        </w:rPr>
        <w:t xml:space="preserve">. </w:t>
      </w:r>
    </w:p>
    <w:p w14:paraId="7B3A1DB2" w14:textId="77FAE5D8" w:rsidR="00E44A0E" w:rsidRPr="00CB6D7D" w:rsidRDefault="00E44A0E">
      <w:pPr>
        <w:rPr>
          <w:rFonts w:ascii="Times New Roman" w:hAnsi="Times New Roman" w:cs="Times New Roman"/>
          <w:sz w:val="24"/>
          <w:szCs w:val="24"/>
        </w:rPr>
      </w:pPr>
      <w:r>
        <w:rPr>
          <w:rFonts w:ascii="Times New Roman" w:hAnsi="Times New Roman" w:cs="Times New Roman"/>
          <w:sz w:val="24"/>
          <w:szCs w:val="24"/>
        </w:rPr>
        <w:lastRenderedPageBreak/>
        <w:t>Austin uses a</w:t>
      </w:r>
      <w:r w:rsidRPr="00E44A0E">
        <w:t xml:space="preserve"> </w:t>
      </w:r>
      <w:r w:rsidRPr="00E44A0E">
        <w:rPr>
          <w:rFonts w:ascii="Times New Roman" w:hAnsi="Times New Roman" w:cs="Times New Roman"/>
          <w:sz w:val="24"/>
          <w:szCs w:val="24"/>
        </w:rPr>
        <w:t>TI-30X</w:t>
      </w:r>
      <w:r>
        <w:rPr>
          <w:rFonts w:ascii="Times New Roman" w:hAnsi="Times New Roman" w:cs="Times New Roman"/>
          <w:sz w:val="24"/>
          <w:szCs w:val="24"/>
        </w:rPr>
        <w:t>S Talking Scientific Calculator for instruction and classroom assessments.</w:t>
      </w:r>
      <w:r w:rsidR="00055C29" w:rsidRPr="00055C29">
        <w:t xml:space="preserve"> </w:t>
      </w:r>
      <w:r w:rsidR="00055C29" w:rsidRPr="00055C29">
        <w:rPr>
          <w:rFonts w:ascii="Times New Roman" w:hAnsi="Times New Roman" w:cs="Times New Roman"/>
          <w:sz w:val="24"/>
          <w:szCs w:val="24"/>
        </w:rPr>
        <w:t xml:space="preserve">The audio output on the talking </w:t>
      </w:r>
      <w:r w:rsidR="00055C29">
        <w:rPr>
          <w:rFonts w:ascii="Times New Roman" w:hAnsi="Times New Roman" w:cs="Times New Roman"/>
          <w:sz w:val="24"/>
          <w:szCs w:val="24"/>
        </w:rPr>
        <w:t>scientific</w:t>
      </w:r>
      <w:r w:rsidR="00055C29" w:rsidRPr="00055C29">
        <w:rPr>
          <w:rFonts w:ascii="Times New Roman" w:hAnsi="Times New Roman" w:cs="Times New Roman"/>
          <w:sz w:val="24"/>
          <w:szCs w:val="24"/>
        </w:rPr>
        <w:t xml:space="preserve"> calculator </w:t>
      </w:r>
      <w:r w:rsidR="00055C29">
        <w:rPr>
          <w:rFonts w:ascii="Times New Roman" w:hAnsi="Times New Roman" w:cs="Times New Roman"/>
          <w:sz w:val="24"/>
          <w:szCs w:val="24"/>
        </w:rPr>
        <w:t>gives Austin</w:t>
      </w:r>
      <w:r w:rsidR="00055C29" w:rsidRPr="00055C29">
        <w:rPr>
          <w:rFonts w:ascii="Times New Roman" w:hAnsi="Times New Roman" w:cs="Times New Roman"/>
          <w:sz w:val="24"/>
          <w:szCs w:val="24"/>
        </w:rPr>
        <w:t xml:space="preserve"> access to quizzes, tests, and statewide assessments because it will read aloud each number, symbol, or operation </w:t>
      </w:r>
      <w:r w:rsidR="00055C29">
        <w:rPr>
          <w:rFonts w:ascii="Times New Roman" w:hAnsi="Times New Roman" w:cs="Times New Roman"/>
          <w:sz w:val="24"/>
          <w:szCs w:val="24"/>
        </w:rPr>
        <w:t xml:space="preserve">he </w:t>
      </w:r>
      <w:r w:rsidR="00055C29" w:rsidRPr="00055C29">
        <w:rPr>
          <w:rFonts w:ascii="Times New Roman" w:hAnsi="Times New Roman" w:cs="Times New Roman"/>
          <w:sz w:val="24"/>
          <w:szCs w:val="24"/>
        </w:rPr>
        <w:t>enters to ensure has entered numbers and operations correctly.</w:t>
      </w:r>
      <w:r w:rsidR="00055C29">
        <w:rPr>
          <w:rFonts w:ascii="Times New Roman" w:hAnsi="Times New Roman" w:cs="Times New Roman"/>
          <w:sz w:val="24"/>
          <w:szCs w:val="24"/>
        </w:rPr>
        <w:t xml:space="preserve"> Additionally, it has the fraction key to assist Austin with solving problems with fractions. Austin uses this </w:t>
      </w:r>
      <w:r w:rsidR="001B17F2">
        <w:rPr>
          <w:rFonts w:ascii="Times New Roman" w:hAnsi="Times New Roman" w:cs="Times New Roman"/>
          <w:sz w:val="24"/>
          <w:szCs w:val="24"/>
        </w:rPr>
        <w:t xml:space="preserve">talking </w:t>
      </w:r>
      <w:r w:rsidR="00055C29">
        <w:rPr>
          <w:rFonts w:ascii="Times New Roman" w:hAnsi="Times New Roman" w:cs="Times New Roman"/>
          <w:sz w:val="24"/>
          <w:szCs w:val="24"/>
        </w:rPr>
        <w:t xml:space="preserve">calculator due to his loss of working memory, which allows him </w:t>
      </w:r>
      <w:r w:rsidR="00843C8F">
        <w:rPr>
          <w:rFonts w:ascii="Times New Roman" w:hAnsi="Times New Roman" w:cs="Times New Roman"/>
          <w:sz w:val="24"/>
          <w:szCs w:val="24"/>
        </w:rPr>
        <w:t xml:space="preserve">to demonstrate his ability </w:t>
      </w:r>
      <w:r w:rsidR="00147277">
        <w:rPr>
          <w:rFonts w:ascii="Times New Roman" w:hAnsi="Times New Roman" w:cs="Times New Roman"/>
          <w:sz w:val="24"/>
          <w:szCs w:val="24"/>
        </w:rPr>
        <w:t xml:space="preserve">to </w:t>
      </w:r>
      <w:r w:rsidR="00843C8F">
        <w:rPr>
          <w:rFonts w:ascii="Times New Roman" w:hAnsi="Times New Roman" w:cs="Times New Roman"/>
          <w:sz w:val="24"/>
          <w:szCs w:val="24"/>
        </w:rPr>
        <w:t xml:space="preserve">solve mathematical </w:t>
      </w:r>
      <w:r w:rsidR="00147277">
        <w:rPr>
          <w:rFonts w:ascii="Times New Roman" w:hAnsi="Times New Roman" w:cs="Times New Roman"/>
          <w:sz w:val="24"/>
          <w:szCs w:val="24"/>
        </w:rPr>
        <w:t>problems</w:t>
      </w:r>
      <w:r w:rsidR="00662098">
        <w:rPr>
          <w:rFonts w:ascii="Times New Roman" w:hAnsi="Times New Roman" w:cs="Times New Roman"/>
          <w:sz w:val="24"/>
          <w:szCs w:val="24"/>
        </w:rPr>
        <w:t>.</w:t>
      </w:r>
      <w:r w:rsidR="00843C8F">
        <w:rPr>
          <w:rFonts w:ascii="Times New Roman" w:hAnsi="Times New Roman" w:cs="Times New Roman"/>
          <w:sz w:val="24"/>
          <w:szCs w:val="24"/>
        </w:rPr>
        <w:t xml:space="preserve"> </w:t>
      </w:r>
    </w:p>
    <w:sectPr w:rsidR="00E44A0E" w:rsidRPr="00CB6D7D" w:rsidSect="0062352D">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B7B3B" w14:textId="77777777" w:rsidR="0062352D" w:rsidRDefault="0062352D" w:rsidP="0062352D">
      <w:pPr>
        <w:spacing w:after="0" w:line="240" w:lineRule="auto"/>
      </w:pPr>
      <w:r>
        <w:separator/>
      </w:r>
    </w:p>
  </w:endnote>
  <w:endnote w:type="continuationSeparator" w:id="0">
    <w:p w14:paraId="3F2B0E6B" w14:textId="77777777" w:rsidR="0062352D" w:rsidRDefault="0062352D" w:rsidP="00623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A424" w14:textId="49A4010F" w:rsidR="0062352D" w:rsidRPr="0062352D" w:rsidRDefault="0062352D" w:rsidP="0062352D">
    <w:pPr>
      <w:pStyle w:val="Footer"/>
      <w:jc w:val="center"/>
      <w:rPr>
        <w:rFonts w:ascii="Times New Roman" w:hAnsi="Times New Roman" w:cs="Times New Roman"/>
        <w:sz w:val="24"/>
        <w:szCs w:val="24"/>
      </w:rPr>
    </w:pPr>
    <w:r w:rsidRPr="0062352D">
      <w:rPr>
        <w:rFonts w:ascii="Times New Roman" w:hAnsi="Times New Roman" w:cs="Times New Roman"/>
        <w:sz w:val="24"/>
        <w:szCs w:val="24"/>
      </w:rPr>
      <w:fldChar w:fldCharType="begin"/>
    </w:r>
    <w:r w:rsidRPr="0062352D">
      <w:rPr>
        <w:rFonts w:ascii="Times New Roman" w:hAnsi="Times New Roman" w:cs="Times New Roman"/>
        <w:sz w:val="24"/>
        <w:szCs w:val="24"/>
      </w:rPr>
      <w:instrText xml:space="preserve"> PAGE   \* MERGEFORMAT </w:instrText>
    </w:r>
    <w:r w:rsidRPr="0062352D">
      <w:rPr>
        <w:rFonts w:ascii="Times New Roman" w:hAnsi="Times New Roman" w:cs="Times New Roman"/>
        <w:sz w:val="24"/>
        <w:szCs w:val="24"/>
      </w:rPr>
      <w:fldChar w:fldCharType="separate"/>
    </w:r>
    <w:r w:rsidRPr="0062352D">
      <w:rPr>
        <w:rFonts w:ascii="Times New Roman" w:hAnsi="Times New Roman" w:cs="Times New Roman"/>
        <w:noProof/>
        <w:sz w:val="24"/>
        <w:szCs w:val="24"/>
      </w:rPr>
      <w:t>1</w:t>
    </w:r>
    <w:r w:rsidRPr="0062352D">
      <w:rPr>
        <w:rFonts w:ascii="Times New Roman" w:hAnsi="Times New Roman" w:cs="Times New Roman"/>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1C10" w14:textId="77777777" w:rsidR="0062352D" w:rsidRPr="0062352D" w:rsidRDefault="0062352D" w:rsidP="0062352D">
    <w:pPr>
      <w:pStyle w:val="Footer"/>
      <w:jc w:val="center"/>
      <w:rPr>
        <w:rFonts w:ascii="Times New Roman" w:hAnsi="Times New Roman" w:cs="Times New Roman"/>
        <w:sz w:val="24"/>
        <w:szCs w:val="24"/>
      </w:rPr>
    </w:pPr>
    <w:r w:rsidRPr="0062352D">
      <w:rPr>
        <w:rFonts w:ascii="Times New Roman" w:hAnsi="Times New Roman" w:cs="Times New Roman"/>
        <w:sz w:val="24"/>
        <w:szCs w:val="24"/>
      </w:rPr>
      <w:fldChar w:fldCharType="begin"/>
    </w:r>
    <w:r w:rsidRPr="0062352D">
      <w:rPr>
        <w:rFonts w:ascii="Times New Roman" w:hAnsi="Times New Roman" w:cs="Times New Roman"/>
        <w:sz w:val="24"/>
        <w:szCs w:val="24"/>
      </w:rPr>
      <w:instrText xml:space="preserve"> PAGE   \* MERGEFORMAT </w:instrText>
    </w:r>
    <w:r w:rsidRPr="0062352D">
      <w:rPr>
        <w:rFonts w:ascii="Times New Roman" w:hAnsi="Times New Roman" w:cs="Times New Roman"/>
        <w:sz w:val="24"/>
        <w:szCs w:val="24"/>
      </w:rPr>
      <w:fldChar w:fldCharType="separate"/>
    </w:r>
    <w:r w:rsidRPr="0062352D">
      <w:rPr>
        <w:rFonts w:ascii="Times New Roman" w:hAnsi="Times New Roman" w:cs="Times New Roman"/>
        <w:noProof/>
        <w:sz w:val="24"/>
        <w:szCs w:val="24"/>
      </w:rPr>
      <w:t>1</w:t>
    </w:r>
    <w:r w:rsidRPr="0062352D">
      <w:rPr>
        <w:rFonts w:ascii="Times New Roman" w:hAnsi="Times New Roman" w:cs="Times New Roman"/>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08C7" w14:textId="77777777" w:rsidR="0062352D" w:rsidRDefault="006235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6F09" w14:textId="77777777" w:rsidR="0062352D" w:rsidRPr="0062352D" w:rsidRDefault="0062352D" w:rsidP="0062352D">
    <w:pPr>
      <w:pStyle w:val="Footer"/>
      <w:jc w:val="center"/>
      <w:rPr>
        <w:rFonts w:ascii="Times New Roman" w:hAnsi="Times New Roman" w:cs="Times New Roman"/>
        <w:sz w:val="24"/>
        <w:szCs w:val="24"/>
      </w:rPr>
    </w:pPr>
    <w:r w:rsidRPr="0062352D">
      <w:rPr>
        <w:rFonts w:ascii="Times New Roman" w:hAnsi="Times New Roman" w:cs="Times New Roman"/>
        <w:sz w:val="24"/>
        <w:szCs w:val="24"/>
      </w:rPr>
      <w:fldChar w:fldCharType="begin"/>
    </w:r>
    <w:r w:rsidRPr="0062352D">
      <w:rPr>
        <w:rFonts w:ascii="Times New Roman" w:hAnsi="Times New Roman" w:cs="Times New Roman"/>
        <w:sz w:val="24"/>
        <w:szCs w:val="24"/>
      </w:rPr>
      <w:instrText xml:space="preserve"> PAGE   \* MERGEFORMAT </w:instrText>
    </w:r>
    <w:r w:rsidRPr="0062352D">
      <w:rPr>
        <w:rFonts w:ascii="Times New Roman" w:hAnsi="Times New Roman" w:cs="Times New Roman"/>
        <w:sz w:val="24"/>
        <w:szCs w:val="24"/>
      </w:rPr>
      <w:fldChar w:fldCharType="separate"/>
    </w:r>
    <w:r w:rsidRPr="0062352D">
      <w:rPr>
        <w:rFonts w:ascii="Times New Roman" w:hAnsi="Times New Roman" w:cs="Times New Roman"/>
        <w:noProof/>
        <w:sz w:val="24"/>
        <w:szCs w:val="24"/>
      </w:rPr>
      <w:t>1</w:t>
    </w:r>
    <w:r w:rsidRPr="0062352D">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A93D" w14:textId="77777777" w:rsidR="0062352D" w:rsidRDefault="0062352D" w:rsidP="0062352D">
      <w:pPr>
        <w:spacing w:after="0" w:line="240" w:lineRule="auto"/>
      </w:pPr>
      <w:r>
        <w:separator/>
      </w:r>
    </w:p>
  </w:footnote>
  <w:footnote w:type="continuationSeparator" w:id="0">
    <w:p w14:paraId="674864C6" w14:textId="77777777" w:rsidR="0062352D" w:rsidRDefault="0062352D" w:rsidP="00623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723C" w14:textId="77777777" w:rsidR="0062352D" w:rsidRDefault="00623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057C"/>
    <w:multiLevelType w:val="hybridMultilevel"/>
    <w:tmpl w:val="18501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7C483C"/>
    <w:multiLevelType w:val="hybridMultilevel"/>
    <w:tmpl w:val="F9700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F5364F"/>
    <w:multiLevelType w:val="hybridMultilevel"/>
    <w:tmpl w:val="7C96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D6D5A"/>
    <w:multiLevelType w:val="hybridMultilevel"/>
    <w:tmpl w:val="CDCCC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5F1F3C"/>
    <w:multiLevelType w:val="hybridMultilevel"/>
    <w:tmpl w:val="D610DF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D2644B0"/>
    <w:multiLevelType w:val="hybridMultilevel"/>
    <w:tmpl w:val="ABE6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C3915"/>
    <w:multiLevelType w:val="hybridMultilevel"/>
    <w:tmpl w:val="137E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64025"/>
    <w:multiLevelType w:val="hybridMultilevel"/>
    <w:tmpl w:val="3C16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A7834"/>
    <w:multiLevelType w:val="hybridMultilevel"/>
    <w:tmpl w:val="543AB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F4321F"/>
    <w:multiLevelType w:val="hybridMultilevel"/>
    <w:tmpl w:val="3CC24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C700B4"/>
    <w:multiLevelType w:val="hybridMultilevel"/>
    <w:tmpl w:val="8C96C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10500F"/>
    <w:multiLevelType w:val="hybridMultilevel"/>
    <w:tmpl w:val="24289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D0DF5"/>
    <w:multiLevelType w:val="hybridMultilevel"/>
    <w:tmpl w:val="533C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7D0892"/>
    <w:multiLevelType w:val="hybridMultilevel"/>
    <w:tmpl w:val="285E253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533A29D6"/>
    <w:multiLevelType w:val="hybridMultilevel"/>
    <w:tmpl w:val="3E68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4515F"/>
    <w:multiLevelType w:val="hybridMultilevel"/>
    <w:tmpl w:val="F9946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562032"/>
    <w:multiLevelType w:val="hybridMultilevel"/>
    <w:tmpl w:val="C02E1A1C"/>
    <w:lvl w:ilvl="0" w:tplc="FAD6705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D31048"/>
    <w:multiLevelType w:val="hybridMultilevel"/>
    <w:tmpl w:val="B1C0B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CA7197"/>
    <w:multiLevelType w:val="hybridMultilevel"/>
    <w:tmpl w:val="E5766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6F14E2B"/>
    <w:multiLevelType w:val="hybridMultilevel"/>
    <w:tmpl w:val="24D2E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77C28D2"/>
    <w:multiLevelType w:val="hybridMultilevel"/>
    <w:tmpl w:val="4878B04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A3514ED"/>
    <w:multiLevelType w:val="hybridMultilevel"/>
    <w:tmpl w:val="FEE6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FA179E"/>
    <w:multiLevelType w:val="hybridMultilevel"/>
    <w:tmpl w:val="00E248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BBF17CE"/>
    <w:multiLevelType w:val="hybridMultilevel"/>
    <w:tmpl w:val="F9A82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FEA0698"/>
    <w:multiLevelType w:val="hybridMultilevel"/>
    <w:tmpl w:val="40148C9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num w:numId="1" w16cid:durableId="72506486">
    <w:abstractNumId w:val="4"/>
  </w:num>
  <w:num w:numId="2" w16cid:durableId="768046386">
    <w:abstractNumId w:val="11"/>
  </w:num>
  <w:num w:numId="3" w16cid:durableId="1266886370">
    <w:abstractNumId w:val="14"/>
  </w:num>
  <w:num w:numId="4" w16cid:durableId="1191803606">
    <w:abstractNumId w:val="9"/>
  </w:num>
  <w:num w:numId="5" w16cid:durableId="1669862574">
    <w:abstractNumId w:val="3"/>
  </w:num>
  <w:num w:numId="6" w16cid:durableId="1754546922">
    <w:abstractNumId w:val="8"/>
  </w:num>
  <w:num w:numId="7" w16cid:durableId="1836720996">
    <w:abstractNumId w:val="21"/>
  </w:num>
  <w:num w:numId="8" w16cid:durableId="639848631">
    <w:abstractNumId w:val="7"/>
  </w:num>
  <w:num w:numId="9" w16cid:durableId="1157309857">
    <w:abstractNumId w:val="12"/>
  </w:num>
  <w:num w:numId="10" w16cid:durableId="2139519791">
    <w:abstractNumId w:val="2"/>
  </w:num>
  <w:num w:numId="11" w16cid:durableId="1917979545">
    <w:abstractNumId w:val="22"/>
  </w:num>
  <w:num w:numId="12" w16cid:durableId="568074333">
    <w:abstractNumId w:val="17"/>
  </w:num>
  <w:num w:numId="13" w16cid:durableId="1067995747">
    <w:abstractNumId w:val="15"/>
  </w:num>
  <w:num w:numId="14" w16cid:durableId="1658995277">
    <w:abstractNumId w:val="1"/>
  </w:num>
  <w:num w:numId="15" w16cid:durableId="1419642271">
    <w:abstractNumId w:val="10"/>
  </w:num>
  <w:num w:numId="16" w16cid:durableId="1598976266">
    <w:abstractNumId w:val="24"/>
  </w:num>
  <w:num w:numId="17" w16cid:durableId="1682202945">
    <w:abstractNumId w:val="18"/>
  </w:num>
  <w:num w:numId="18" w16cid:durableId="1299651982">
    <w:abstractNumId w:val="19"/>
  </w:num>
  <w:num w:numId="19" w16cid:durableId="168641023">
    <w:abstractNumId w:val="0"/>
  </w:num>
  <w:num w:numId="20" w16cid:durableId="1575777265">
    <w:abstractNumId w:val="6"/>
  </w:num>
  <w:num w:numId="21" w16cid:durableId="1057706313">
    <w:abstractNumId w:val="13"/>
  </w:num>
  <w:num w:numId="22" w16cid:durableId="2115897193">
    <w:abstractNumId w:val="23"/>
  </w:num>
  <w:num w:numId="23" w16cid:durableId="798186418">
    <w:abstractNumId w:val="16"/>
  </w:num>
  <w:num w:numId="24" w16cid:durableId="694040807">
    <w:abstractNumId w:val="20"/>
  </w:num>
  <w:num w:numId="25" w16cid:durableId="1787769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C4"/>
    <w:rsid w:val="00024AD8"/>
    <w:rsid w:val="00055C29"/>
    <w:rsid w:val="000618AA"/>
    <w:rsid w:val="000644CD"/>
    <w:rsid w:val="00066199"/>
    <w:rsid w:val="000765B1"/>
    <w:rsid w:val="00095658"/>
    <w:rsid w:val="000A5FA9"/>
    <w:rsid w:val="000B503E"/>
    <w:rsid w:val="000C0C8F"/>
    <w:rsid w:val="000C53CA"/>
    <w:rsid w:val="000C6100"/>
    <w:rsid w:val="000D3B6E"/>
    <w:rsid w:val="000D638A"/>
    <w:rsid w:val="000D7B39"/>
    <w:rsid w:val="000F5849"/>
    <w:rsid w:val="00147277"/>
    <w:rsid w:val="00156144"/>
    <w:rsid w:val="001A2519"/>
    <w:rsid w:val="001B17F2"/>
    <w:rsid w:val="001B745F"/>
    <w:rsid w:val="001C20DF"/>
    <w:rsid w:val="001C3A5F"/>
    <w:rsid w:val="001C4DAF"/>
    <w:rsid w:val="001C7423"/>
    <w:rsid w:val="001E2C9F"/>
    <w:rsid w:val="001E5EE1"/>
    <w:rsid w:val="001F37B9"/>
    <w:rsid w:val="002038E0"/>
    <w:rsid w:val="0021454D"/>
    <w:rsid w:val="0023734F"/>
    <w:rsid w:val="002551FA"/>
    <w:rsid w:val="0027719F"/>
    <w:rsid w:val="002C3020"/>
    <w:rsid w:val="002C77E6"/>
    <w:rsid w:val="002D28FA"/>
    <w:rsid w:val="002D5964"/>
    <w:rsid w:val="00310898"/>
    <w:rsid w:val="003140E3"/>
    <w:rsid w:val="0032662A"/>
    <w:rsid w:val="00374789"/>
    <w:rsid w:val="0037763E"/>
    <w:rsid w:val="00381948"/>
    <w:rsid w:val="003832F0"/>
    <w:rsid w:val="00383B8F"/>
    <w:rsid w:val="00390B93"/>
    <w:rsid w:val="003922BC"/>
    <w:rsid w:val="003A0198"/>
    <w:rsid w:val="003A11AA"/>
    <w:rsid w:val="003B7F91"/>
    <w:rsid w:val="003C631B"/>
    <w:rsid w:val="003E7E32"/>
    <w:rsid w:val="003F0B6B"/>
    <w:rsid w:val="004015B3"/>
    <w:rsid w:val="00421E93"/>
    <w:rsid w:val="00455F68"/>
    <w:rsid w:val="004716B3"/>
    <w:rsid w:val="00476217"/>
    <w:rsid w:val="00496052"/>
    <w:rsid w:val="004A4B57"/>
    <w:rsid w:val="004D3457"/>
    <w:rsid w:val="004F3348"/>
    <w:rsid w:val="004F47FB"/>
    <w:rsid w:val="00521797"/>
    <w:rsid w:val="005409CF"/>
    <w:rsid w:val="00543B9A"/>
    <w:rsid w:val="00543D15"/>
    <w:rsid w:val="00545C6F"/>
    <w:rsid w:val="005531D0"/>
    <w:rsid w:val="00553C6E"/>
    <w:rsid w:val="005712B6"/>
    <w:rsid w:val="005A4797"/>
    <w:rsid w:val="005A4E07"/>
    <w:rsid w:val="005B0AC5"/>
    <w:rsid w:val="005C6C2E"/>
    <w:rsid w:val="005C72BB"/>
    <w:rsid w:val="005D4865"/>
    <w:rsid w:val="005D7242"/>
    <w:rsid w:val="005E71A1"/>
    <w:rsid w:val="005F3B7C"/>
    <w:rsid w:val="00611881"/>
    <w:rsid w:val="00616E75"/>
    <w:rsid w:val="00622082"/>
    <w:rsid w:val="0062352D"/>
    <w:rsid w:val="00623FDF"/>
    <w:rsid w:val="00634AA8"/>
    <w:rsid w:val="00653868"/>
    <w:rsid w:val="00653A69"/>
    <w:rsid w:val="00662091"/>
    <w:rsid w:val="00662098"/>
    <w:rsid w:val="00680F42"/>
    <w:rsid w:val="00687762"/>
    <w:rsid w:val="006903E9"/>
    <w:rsid w:val="00692FF4"/>
    <w:rsid w:val="006A16E4"/>
    <w:rsid w:val="006A6AB1"/>
    <w:rsid w:val="006B62E0"/>
    <w:rsid w:val="006C5823"/>
    <w:rsid w:val="006E3D1C"/>
    <w:rsid w:val="006F1D06"/>
    <w:rsid w:val="007057B1"/>
    <w:rsid w:val="00714D39"/>
    <w:rsid w:val="00761876"/>
    <w:rsid w:val="00766BF5"/>
    <w:rsid w:val="00782959"/>
    <w:rsid w:val="0079673A"/>
    <w:rsid w:val="0079681B"/>
    <w:rsid w:val="007D3261"/>
    <w:rsid w:val="007E2412"/>
    <w:rsid w:val="00814307"/>
    <w:rsid w:val="00823431"/>
    <w:rsid w:val="00823850"/>
    <w:rsid w:val="00832B6E"/>
    <w:rsid w:val="00834979"/>
    <w:rsid w:val="008410FE"/>
    <w:rsid w:val="00843C8F"/>
    <w:rsid w:val="00877FBE"/>
    <w:rsid w:val="00895501"/>
    <w:rsid w:val="008A6CAE"/>
    <w:rsid w:val="008B3299"/>
    <w:rsid w:val="008B4EF6"/>
    <w:rsid w:val="008C3654"/>
    <w:rsid w:val="008F5BC6"/>
    <w:rsid w:val="009124CC"/>
    <w:rsid w:val="009204B2"/>
    <w:rsid w:val="0094009A"/>
    <w:rsid w:val="00993224"/>
    <w:rsid w:val="009936EA"/>
    <w:rsid w:val="00994DC1"/>
    <w:rsid w:val="00995C7D"/>
    <w:rsid w:val="009B427F"/>
    <w:rsid w:val="009C0B9D"/>
    <w:rsid w:val="009C300A"/>
    <w:rsid w:val="009C7CFF"/>
    <w:rsid w:val="009D70F4"/>
    <w:rsid w:val="009E67BB"/>
    <w:rsid w:val="00A015A6"/>
    <w:rsid w:val="00A17FCD"/>
    <w:rsid w:val="00A3008A"/>
    <w:rsid w:val="00A3647B"/>
    <w:rsid w:val="00A46D19"/>
    <w:rsid w:val="00A579DC"/>
    <w:rsid w:val="00A65241"/>
    <w:rsid w:val="00A85184"/>
    <w:rsid w:val="00A90590"/>
    <w:rsid w:val="00A97A96"/>
    <w:rsid w:val="00AA1235"/>
    <w:rsid w:val="00AB2665"/>
    <w:rsid w:val="00AC4868"/>
    <w:rsid w:val="00B005B3"/>
    <w:rsid w:val="00B1699C"/>
    <w:rsid w:val="00B174EF"/>
    <w:rsid w:val="00B23233"/>
    <w:rsid w:val="00B401AB"/>
    <w:rsid w:val="00B43F49"/>
    <w:rsid w:val="00B527E1"/>
    <w:rsid w:val="00B53221"/>
    <w:rsid w:val="00B8557C"/>
    <w:rsid w:val="00B8724B"/>
    <w:rsid w:val="00BB7615"/>
    <w:rsid w:val="00BB7E9C"/>
    <w:rsid w:val="00BC19BA"/>
    <w:rsid w:val="00C011DB"/>
    <w:rsid w:val="00C06E40"/>
    <w:rsid w:val="00C072AF"/>
    <w:rsid w:val="00C116A3"/>
    <w:rsid w:val="00C13CEA"/>
    <w:rsid w:val="00C145D3"/>
    <w:rsid w:val="00C152DC"/>
    <w:rsid w:val="00C16606"/>
    <w:rsid w:val="00C2309C"/>
    <w:rsid w:val="00C315DB"/>
    <w:rsid w:val="00C316A8"/>
    <w:rsid w:val="00C34AF7"/>
    <w:rsid w:val="00C479FC"/>
    <w:rsid w:val="00C50514"/>
    <w:rsid w:val="00C909E6"/>
    <w:rsid w:val="00CB6D7D"/>
    <w:rsid w:val="00CC0B48"/>
    <w:rsid w:val="00CC7197"/>
    <w:rsid w:val="00D07071"/>
    <w:rsid w:val="00D1345F"/>
    <w:rsid w:val="00D257D9"/>
    <w:rsid w:val="00D4391A"/>
    <w:rsid w:val="00D57D71"/>
    <w:rsid w:val="00D615E6"/>
    <w:rsid w:val="00D70629"/>
    <w:rsid w:val="00D854A6"/>
    <w:rsid w:val="00D90C76"/>
    <w:rsid w:val="00DA3737"/>
    <w:rsid w:val="00DB4B04"/>
    <w:rsid w:val="00DC53F0"/>
    <w:rsid w:val="00DE0D1A"/>
    <w:rsid w:val="00DF287C"/>
    <w:rsid w:val="00DF38FB"/>
    <w:rsid w:val="00DF3FBB"/>
    <w:rsid w:val="00E156B1"/>
    <w:rsid w:val="00E36F18"/>
    <w:rsid w:val="00E44A0E"/>
    <w:rsid w:val="00E52DAF"/>
    <w:rsid w:val="00E67621"/>
    <w:rsid w:val="00E85955"/>
    <w:rsid w:val="00EC3DC4"/>
    <w:rsid w:val="00EF71E1"/>
    <w:rsid w:val="00F04AC6"/>
    <w:rsid w:val="00F10C61"/>
    <w:rsid w:val="00F12450"/>
    <w:rsid w:val="00F25B1E"/>
    <w:rsid w:val="00F2766E"/>
    <w:rsid w:val="00F3162C"/>
    <w:rsid w:val="00F347BA"/>
    <w:rsid w:val="00F50CBE"/>
    <w:rsid w:val="00F7495E"/>
    <w:rsid w:val="00F760E9"/>
    <w:rsid w:val="00F82273"/>
    <w:rsid w:val="00FB71D9"/>
    <w:rsid w:val="00FC32F0"/>
    <w:rsid w:val="00FC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BE1C11"/>
  <w15:docId w15:val="{024CEF9C-9FAD-4170-AAAB-7BEB7CC5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C77E6"/>
    <w:pPr>
      <w:keepNext/>
      <w:keepLines/>
      <w:spacing w:before="40" w:after="0"/>
      <w:outlineLvl w:val="1"/>
    </w:pPr>
    <w:rPr>
      <w:rFonts w:ascii="Times New Roman" w:eastAsiaTheme="majorEastAsia" w:hAnsi="Times New Roman" w:cstheme="majorBidi"/>
      <w:color w:val="1F3864" w:themeColor="accent1" w:themeShade="80"/>
      <w:sz w:val="92"/>
      <w:szCs w:val="26"/>
    </w:rPr>
  </w:style>
  <w:style w:type="paragraph" w:styleId="Heading3">
    <w:name w:val="heading 3"/>
    <w:basedOn w:val="Normal"/>
    <w:next w:val="Normal"/>
    <w:link w:val="Heading3Char"/>
    <w:uiPriority w:val="9"/>
    <w:unhideWhenUsed/>
    <w:qFormat/>
    <w:rsid w:val="003922BC"/>
    <w:pPr>
      <w:outlineLvl w:val="2"/>
    </w:pPr>
    <w:rPr>
      <w:rFonts w:ascii="Times New Roman" w:hAnsi="Times New Roman" w:cs="Times New Roman"/>
      <w:b/>
      <w:bCs/>
      <w:color w:val="1F3864" w:themeColor="accent1" w:themeShade="80"/>
      <w:sz w:val="28"/>
      <w:szCs w:val="28"/>
    </w:rPr>
  </w:style>
  <w:style w:type="paragraph" w:styleId="Heading4">
    <w:name w:val="heading 4"/>
    <w:basedOn w:val="Normal"/>
    <w:next w:val="Normal"/>
    <w:link w:val="Heading4Char"/>
    <w:uiPriority w:val="9"/>
    <w:unhideWhenUsed/>
    <w:qFormat/>
    <w:rsid w:val="003922BC"/>
    <w:pPr>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374789"/>
    <w:pPr>
      <w:spacing w:before="120" w:after="120"/>
      <w:outlineLvl w:val="4"/>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DC4"/>
    <w:pPr>
      <w:spacing w:after="120" w:line="264" w:lineRule="auto"/>
      <w:ind w:left="720"/>
      <w:contextualSpacing/>
    </w:pPr>
    <w:rPr>
      <w:rFonts w:eastAsiaTheme="minorEastAsia"/>
      <w:sz w:val="21"/>
      <w:szCs w:val="21"/>
    </w:rPr>
  </w:style>
  <w:style w:type="character" w:styleId="Hyperlink">
    <w:name w:val="Hyperlink"/>
    <w:basedOn w:val="DefaultParagraphFont"/>
    <w:uiPriority w:val="99"/>
    <w:unhideWhenUsed/>
    <w:rsid w:val="00EC3DC4"/>
    <w:rPr>
      <w:color w:val="0563C1" w:themeColor="hyperlink"/>
      <w:u w:val="single"/>
    </w:rPr>
  </w:style>
  <w:style w:type="character" w:customStyle="1" w:styleId="Heading2Char">
    <w:name w:val="Heading 2 Char"/>
    <w:basedOn w:val="DefaultParagraphFont"/>
    <w:link w:val="Heading2"/>
    <w:uiPriority w:val="9"/>
    <w:rsid w:val="002C77E6"/>
    <w:rPr>
      <w:rFonts w:ascii="Times New Roman" w:eastAsiaTheme="majorEastAsia" w:hAnsi="Times New Roman" w:cstheme="majorBidi"/>
      <w:color w:val="1F3864" w:themeColor="accent1" w:themeShade="80"/>
      <w:sz w:val="92"/>
      <w:szCs w:val="26"/>
    </w:rPr>
  </w:style>
  <w:style w:type="character" w:styleId="UnresolvedMention">
    <w:name w:val="Unresolved Mention"/>
    <w:basedOn w:val="DefaultParagraphFont"/>
    <w:uiPriority w:val="99"/>
    <w:semiHidden/>
    <w:unhideWhenUsed/>
    <w:rsid w:val="00E67621"/>
    <w:rPr>
      <w:color w:val="605E5C"/>
      <w:shd w:val="clear" w:color="auto" w:fill="E1DFDD"/>
    </w:rPr>
  </w:style>
  <w:style w:type="character" w:styleId="FollowedHyperlink">
    <w:name w:val="FollowedHyperlink"/>
    <w:basedOn w:val="DefaultParagraphFont"/>
    <w:uiPriority w:val="99"/>
    <w:semiHidden/>
    <w:unhideWhenUsed/>
    <w:rsid w:val="00E67621"/>
    <w:rPr>
      <w:color w:val="954F72" w:themeColor="followedHyperlink"/>
      <w:u w:val="single"/>
    </w:rPr>
  </w:style>
  <w:style w:type="character" w:customStyle="1" w:styleId="Heading5Char">
    <w:name w:val="Heading 5 Char"/>
    <w:basedOn w:val="DefaultParagraphFont"/>
    <w:link w:val="Heading5"/>
    <w:uiPriority w:val="9"/>
    <w:rsid w:val="00374789"/>
    <w:rPr>
      <w:rFonts w:ascii="Times New Roman" w:hAnsi="Times New Roman"/>
      <w:b/>
      <w:bCs/>
      <w:sz w:val="24"/>
    </w:rPr>
  </w:style>
  <w:style w:type="character" w:styleId="CommentReference">
    <w:name w:val="annotation reference"/>
    <w:basedOn w:val="DefaultParagraphFont"/>
    <w:uiPriority w:val="99"/>
    <w:semiHidden/>
    <w:unhideWhenUsed/>
    <w:rsid w:val="001E5EE1"/>
    <w:rPr>
      <w:sz w:val="16"/>
      <w:szCs w:val="16"/>
    </w:rPr>
  </w:style>
  <w:style w:type="table" w:customStyle="1" w:styleId="TableGrid2">
    <w:name w:val="Table Grid2"/>
    <w:basedOn w:val="TableNormal"/>
    <w:next w:val="TableGrid"/>
    <w:uiPriority w:val="59"/>
    <w:rsid w:val="001E5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E5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E5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345F"/>
    <w:pPr>
      <w:spacing w:after="0" w:line="240" w:lineRule="auto"/>
    </w:pPr>
  </w:style>
  <w:style w:type="paragraph" w:styleId="CommentText">
    <w:name w:val="annotation text"/>
    <w:basedOn w:val="Normal"/>
    <w:link w:val="CommentTextChar"/>
    <w:uiPriority w:val="99"/>
    <w:unhideWhenUsed/>
    <w:rsid w:val="00BB7E9C"/>
    <w:pPr>
      <w:spacing w:line="240" w:lineRule="auto"/>
    </w:pPr>
    <w:rPr>
      <w:sz w:val="20"/>
      <w:szCs w:val="20"/>
    </w:rPr>
  </w:style>
  <w:style w:type="character" w:customStyle="1" w:styleId="CommentTextChar">
    <w:name w:val="Comment Text Char"/>
    <w:basedOn w:val="DefaultParagraphFont"/>
    <w:link w:val="CommentText"/>
    <w:uiPriority w:val="99"/>
    <w:rsid w:val="00BB7E9C"/>
    <w:rPr>
      <w:sz w:val="20"/>
      <w:szCs w:val="20"/>
    </w:rPr>
  </w:style>
  <w:style w:type="paragraph" w:styleId="CommentSubject">
    <w:name w:val="annotation subject"/>
    <w:basedOn w:val="CommentText"/>
    <w:next w:val="CommentText"/>
    <w:link w:val="CommentSubjectChar"/>
    <w:uiPriority w:val="99"/>
    <w:semiHidden/>
    <w:unhideWhenUsed/>
    <w:rsid w:val="00BB7E9C"/>
    <w:rPr>
      <w:b/>
      <w:bCs/>
    </w:rPr>
  </w:style>
  <w:style w:type="character" w:customStyle="1" w:styleId="CommentSubjectChar">
    <w:name w:val="Comment Subject Char"/>
    <w:basedOn w:val="CommentTextChar"/>
    <w:link w:val="CommentSubject"/>
    <w:uiPriority w:val="99"/>
    <w:semiHidden/>
    <w:rsid w:val="00BB7E9C"/>
    <w:rPr>
      <w:b/>
      <w:bCs/>
      <w:sz w:val="20"/>
      <w:szCs w:val="20"/>
    </w:rPr>
  </w:style>
  <w:style w:type="character" w:customStyle="1" w:styleId="Heading3Char">
    <w:name w:val="Heading 3 Char"/>
    <w:basedOn w:val="DefaultParagraphFont"/>
    <w:link w:val="Heading3"/>
    <w:uiPriority w:val="9"/>
    <w:rsid w:val="003922BC"/>
    <w:rPr>
      <w:rFonts w:ascii="Times New Roman" w:hAnsi="Times New Roman" w:cs="Times New Roman"/>
      <w:b/>
      <w:bCs/>
      <w:color w:val="1F3864" w:themeColor="accent1" w:themeShade="80"/>
      <w:sz w:val="28"/>
      <w:szCs w:val="28"/>
    </w:rPr>
  </w:style>
  <w:style w:type="character" w:customStyle="1" w:styleId="Heading4Char">
    <w:name w:val="Heading 4 Char"/>
    <w:basedOn w:val="DefaultParagraphFont"/>
    <w:link w:val="Heading4"/>
    <w:uiPriority w:val="9"/>
    <w:rsid w:val="003922BC"/>
    <w:rPr>
      <w:rFonts w:ascii="Times New Roman" w:hAnsi="Times New Roman" w:cs="Times New Roman"/>
      <w:b/>
      <w:bCs/>
      <w:sz w:val="24"/>
      <w:szCs w:val="24"/>
    </w:rPr>
  </w:style>
  <w:style w:type="paragraph" w:styleId="Header">
    <w:name w:val="header"/>
    <w:basedOn w:val="Normal"/>
    <w:link w:val="HeaderChar"/>
    <w:uiPriority w:val="99"/>
    <w:unhideWhenUsed/>
    <w:rsid w:val="00623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52D"/>
  </w:style>
  <w:style w:type="paragraph" w:styleId="Footer">
    <w:name w:val="footer"/>
    <w:basedOn w:val="Normal"/>
    <w:link w:val="FooterChar"/>
    <w:uiPriority w:val="99"/>
    <w:unhideWhenUsed/>
    <w:rsid w:val="00623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20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view.officeapps.live.com/op/view.aspx?src=https%3A%2F%2Fwww.doe.virginia.gov%2Fhome%2Fshowpublisheddocument%2F20408%2F638043623693300000&amp;wdOrigin=BROWSE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ew.officeapps.live.com/op/view.aspx?src=https%3A%2F%2Fvdoe.prod.govaccess.org%2Fhome%2Fshowpublisheddocument%2F20348%2F638043621856830000&amp;wdOrigin=BROWSELINK"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virginia.gov/home/showpublisheddocument/20360/63804362189887000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virginia.gov/home/showpublisheddocument/20358/638043621891530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e.virginia.gov/teaching-learning-assessment/student-assessment/virginia-sol-assessment-program/participation-inclus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D9F65-97B5-49B9-A144-36DF56A88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5429</Words>
  <Characters>30951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36308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Student Assessment</dc:creator>
  <cp:keywords/>
  <dc:description/>
  <cp:lastModifiedBy>Mason, Lia (DOE)</cp:lastModifiedBy>
  <cp:revision>2</cp:revision>
  <dcterms:created xsi:type="dcterms:W3CDTF">2023-08-21T15:42:00Z</dcterms:created>
  <dcterms:modified xsi:type="dcterms:W3CDTF">2023-08-21T15:42:00Z</dcterms:modified>
</cp:coreProperties>
</file>