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802579999"/>
        <w:docPartObj>
          <w:docPartGallery w:val="Cover Pages"/>
          <w:docPartUnique/>
        </w:docPartObj>
      </w:sdtPr>
      <w:sdtEndPr>
        <w:rPr>
          <w:lang w:eastAsia="zh-CN"/>
        </w:rPr>
      </w:sdtEndPr>
      <w:sdtContent>
        <w:p w14:paraId="680388B7" w14:textId="067478C1" w:rsidR="0063469E" w:rsidRDefault="00673B3E" w:rsidP="003B0A10">
          <w:pPr>
            <w:pStyle w:val="NoSpacing"/>
          </w:pPr>
          <w:r>
            <w:rPr>
              <w:noProof/>
            </w:rPr>
            <mc:AlternateContent>
              <mc:Choice Requires="wps">
                <w:drawing>
                  <wp:inline distT="0" distB="0" distL="0" distR="0" wp14:anchorId="4DABD202" wp14:editId="4FCF8ACF">
                    <wp:extent cx="8035290" cy="10160000"/>
                    <wp:effectExtent l="0" t="0" r="3810" b="0"/>
                    <wp:docPr id="466" name="Rectangle 466" descr="Gradient Background for Report Cover" title="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35290" cy="10160000"/>
                            </a:xfrm>
                            <a:prstGeom prst="rect">
                              <a:avLst/>
                            </a:prstGeom>
                            <a:gradFill flip="none" rotWithShape="1">
                              <a:gsLst>
                                <a:gs pos="0">
                                  <a:srgbClr val="102B50"/>
                                </a:gs>
                                <a:gs pos="100000">
                                  <a:srgbClr val="003B71"/>
                                </a:gs>
                              </a:gsLst>
                              <a:path path="circle">
                                <a:fillToRect l="100000" t="100000"/>
                              </a:path>
                              <a:tileRect r="-100000" b="-100000"/>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A17B5A3" w14:textId="08B977EE" w:rsidR="0025451D" w:rsidRDefault="0025451D" w:rsidP="000B62E9">
                                <w:pPr>
                                  <w:ind w:left="-180"/>
                                  <w:jc w:val="center"/>
                                  <w:rPr>
                                    <w:color w:val="FFFFFF" w:themeColor="background1"/>
                                    <w14:textFill>
                                      <w14:noFill/>
                                    </w14:textFill>
                                  </w:rPr>
                                </w:pPr>
                                <w:r>
                                  <w:rPr>
                                    <w:noProof/>
                                  </w:rPr>
                                  <w:drawing>
                                    <wp:inline distT="0" distB="0" distL="0" distR="0" wp14:anchorId="4CA541DE" wp14:editId="5A1714C9">
                                      <wp:extent cx="1965462" cy="1968500"/>
                                      <wp:effectExtent l="0" t="0" r="0" b="0"/>
                                      <wp:docPr id="11" name="Picture 11" descr="Commonwealth of Virginia State Seal" title="COV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5462" cy="1968500"/>
                                              </a:xfrm>
                                              <a:prstGeom prst="rect">
                                                <a:avLst/>
                                              </a:prstGeom>
                                            </pic:spPr>
                                          </pic:pic>
                                        </a:graphicData>
                                      </a:graphic>
                                    </wp:inline>
                                  </w:drawing>
                                </w:r>
                              </w:p>
                              <w:p w14:paraId="4E3A950A" w14:textId="4F07FB72" w:rsidR="0025451D" w:rsidRDefault="0025451D" w:rsidP="000B62E9">
                                <w:pPr>
                                  <w:ind w:left="-180"/>
                                  <w:jc w:val="center"/>
                                </w:pPr>
                              </w:p>
                              <w:p w14:paraId="00463410" w14:textId="2047EFA7" w:rsidR="0025451D" w:rsidRDefault="0025451D" w:rsidP="000B62E9">
                                <w:pPr>
                                  <w:ind w:left="-180"/>
                                  <w:jc w:val="center"/>
                                </w:pPr>
                              </w:p>
                              <w:p w14:paraId="604E1E6D" w14:textId="0233F824" w:rsidR="0025451D" w:rsidRPr="001D28BD" w:rsidRDefault="0025451D" w:rsidP="00131C83">
                                <w:pPr>
                                  <w:jc w:val="center"/>
                                  <w:rPr>
                                    <w:sz w:val="40"/>
                                    <w:szCs w:val="40"/>
                                  </w:rPr>
                                </w:pPr>
                                <w:r w:rsidRPr="001D28BD">
                                  <w:rPr>
                                    <w:sz w:val="40"/>
                                    <w:szCs w:val="40"/>
                                  </w:rPr>
                                  <w:t>COLLEGE PARTNERSHIP LABORATORY SCHOOLS</w:t>
                                </w:r>
                              </w:p>
                              <w:p w14:paraId="4A211C27" w14:textId="7448F40B" w:rsidR="00F320C4" w:rsidRPr="00AC71C6" w:rsidRDefault="001D28BD" w:rsidP="00131C83">
                                <w:pPr>
                                  <w:jc w:val="center"/>
                                  <w:rPr>
                                    <w:sz w:val="40"/>
                                    <w:szCs w:val="40"/>
                                  </w:rPr>
                                </w:pPr>
                                <w:r>
                                  <w:rPr>
                                    <w:sz w:val="40"/>
                                    <w:szCs w:val="40"/>
                                  </w:rPr>
                                  <w:t>STANDING COMMITTEE</w:t>
                                </w:r>
                              </w:p>
                              <w:p w14:paraId="37D45D0E" w14:textId="77777777" w:rsidR="001D28BD" w:rsidRDefault="001D28BD" w:rsidP="00131C83">
                                <w:pPr>
                                  <w:jc w:val="center"/>
                                  <w:rPr>
                                    <w:sz w:val="40"/>
                                    <w:szCs w:val="40"/>
                                  </w:rPr>
                                </w:pPr>
                              </w:p>
                              <w:p w14:paraId="396A7C98" w14:textId="6A0AB526" w:rsidR="0025451D" w:rsidRPr="00AC71C6" w:rsidRDefault="0025451D" w:rsidP="00131C83">
                                <w:pPr>
                                  <w:jc w:val="center"/>
                                  <w:rPr>
                                    <w:sz w:val="40"/>
                                    <w:szCs w:val="40"/>
                                  </w:rPr>
                                </w:pPr>
                                <w:r w:rsidRPr="00AC71C6">
                                  <w:rPr>
                                    <w:sz w:val="40"/>
                                    <w:szCs w:val="40"/>
                                  </w:rPr>
                                  <w:t>RECOMMENDATION</w:t>
                                </w:r>
                                <w:r w:rsidR="00F320C4">
                                  <w:rPr>
                                    <w:sz w:val="40"/>
                                    <w:szCs w:val="40"/>
                                  </w:rPr>
                                  <w:t xml:space="preserve"> </w:t>
                                </w:r>
                                <w:r w:rsidRPr="00AC71C6">
                                  <w:rPr>
                                    <w:sz w:val="40"/>
                                    <w:szCs w:val="40"/>
                                  </w:rPr>
                                  <w:t>REPORT</w:t>
                                </w:r>
                              </w:p>
                              <w:p w14:paraId="3B6F930F" w14:textId="2A358237" w:rsidR="00F320C4" w:rsidRDefault="001D28BD" w:rsidP="00131C83">
                                <w:pPr>
                                  <w:jc w:val="center"/>
                                  <w:rPr>
                                    <w:sz w:val="40"/>
                                    <w:szCs w:val="40"/>
                                  </w:rPr>
                                </w:pPr>
                                <w:r>
                                  <w:rPr>
                                    <w:sz w:val="40"/>
                                    <w:szCs w:val="40"/>
                                  </w:rPr>
                                  <w:t>College Partnership Laboratory School</w:t>
                                </w:r>
                                <w:r w:rsidRPr="00AC71C6">
                                  <w:rPr>
                                    <w:sz w:val="40"/>
                                    <w:szCs w:val="40"/>
                                  </w:rPr>
                                  <w:t xml:space="preserve"> </w:t>
                                </w:r>
                                <w:r w:rsidR="0025451D" w:rsidRPr="00AC71C6">
                                  <w:rPr>
                                    <w:sz w:val="40"/>
                                    <w:szCs w:val="40"/>
                                  </w:rPr>
                                  <w:t>A</w:t>
                                </w:r>
                                <w:r w:rsidRPr="00AC71C6">
                                  <w:rPr>
                                    <w:sz w:val="40"/>
                                    <w:szCs w:val="40"/>
                                  </w:rPr>
                                  <w:t>pplication</w:t>
                                </w:r>
                                <w:r w:rsidR="00F320C4">
                                  <w:rPr>
                                    <w:sz w:val="40"/>
                                    <w:szCs w:val="40"/>
                                  </w:rPr>
                                  <w:t xml:space="preserve"> </w:t>
                                </w:r>
                                <w:r>
                                  <w:rPr>
                                    <w:sz w:val="40"/>
                                    <w:szCs w:val="40"/>
                                  </w:rPr>
                                  <w:t>For</w:t>
                                </w:r>
                                <w:r w:rsidR="00F320C4">
                                  <w:rPr>
                                    <w:sz w:val="40"/>
                                    <w:szCs w:val="40"/>
                                  </w:rPr>
                                  <w:t>:</w:t>
                                </w:r>
                              </w:p>
                              <w:p w14:paraId="2672217B" w14:textId="77777777" w:rsidR="001D28BD" w:rsidRDefault="001D28BD" w:rsidP="00131C83">
                                <w:pPr>
                                  <w:jc w:val="center"/>
                                  <w:rPr>
                                    <w:sz w:val="40"/>
                                    <w:szCs w:val="40"/>
                                  </w:rPr>
                                </w:pPr>
                              </w:p>
                              <w:p w14:paraId="6BC82D4C" w14:textId="64749F33" w:rsidR="00F320C4" w:rsidRDefault="001D28BD" w:rsidP="00131C83">
                                <w:pPr>
                                  <w:jc w:val="center"/>
                                  <w:rPr>
                                    <w:sz w:val="40"/>
                                    <w:szCs w:val="40"/>
                                  </w:rPr>
                                </w:pPr>
                                <w:r>
                                  <w:rPr>
                                    <w:sz w:val="40"/>
                                    <w:szCs w:val="40"/>
                                  </w:rPr>
                                  <w:t>VCU</w:t>
                                </w:r>
                                <w:r w:rsidR="00F70B4F">
                                  <w:rPr>
                                    <w:sz w:val="40"/>
                                    <w:szCs w:val="40"/>
                                  </w:rPr>
                                  <w:t xml:space="preserve"> </w:t>
                                </w:r>
                                <w:r w:rsidR="00D07907">
                                  <w:rPr>
                                    <w:sz w:val="40"/>
                                    <w:szCs w:val="40"/>
                                  </w:rPr>
                                  <w:t>x</w:t>
                                </w:r>
                                <w:r w:rsidR="00F70B4F">
                                  <w:rPr>
                                    <w:sz w:val="40"/>
                                    <w:szCs w:val="40"/>
                                  </w:rPr>
                                  <w:t xml:space="preserve"> </w:t>
                                </w:r>
                                <w:proofErr w:type="spellStart"/>
                                <w:r w:rsidR="00F320C4">
                                  <w:rPr>
                                    <w:sz w:val="40"/>
                                    <w:szCs w:val="40"/>
                                  </w:rPr>
                                  <w:t>C</w:t>
                                </w:r>
                                <w:r>
                                  <w:rPr>
                                    <w:sz w:val="40"/>
                                    <w:szCs w:val="40"/>
                                  </w:rPr>
                                  <w:t>ode</w:t>
                                </w:r>
                                <w:r w:rsidR="00F320C4">
                                  <w:rPr>
                                    <w:sz w:val="40"/>
                                    <w:szCs w:val="40"/>
                                  </w:rPr>
                                  <w:t>RVA</w:t>
                                </w:r>
                                <w:proofErr w:type="spellEnd"/>
                              </w:p>
                              <w:p w14:paraId="19F49ED5" w14:textId="77777777" w:rsidR="00CA0E67" w:rsidRDefault="00CA0E67" w:rsidP="00CA0E67">
                                <w:pPr>
                                  <w:jc w:val="center"/>
                                  <w:rPr>
                                    <w:sz w:val="40"/>
                                    <w:szCs w:val="40"/>
                                  </w:rPr>
                                </w:pPr>
                              </w:p>
                              <w:p w14:paraId="78811537" w14:textId="77777777" w:rsidR="00CA0E67" w:rsidRDefault="00CA0E67" w:rsidP="00CA0E67">
                                <w:pPr>
                                  <w:jc w:val="center"/>
                                  <w:rPr>
                                    <w:sz w:val="40"/>
                                    <w:szCs w:val="40"/>
                                  </w:rPr>
                                </w:pPr>
                              </w:p>
                              <w:p w14:paraId="2C55D135" w14:textId="77777777" w:rsidR="00CA0E67" w:rsidRDefault="00CA0E67" w:rsidP="00CA0E67">
                                <w:pPr>
                                  <w:jc w:val="center"/>
                                  <w:rPr>
                                    <w:sz w:val="40"/>
                                    <w:szCs w:val="40"/>
                                  </w:rPr>
                                </w:pPr>
                              </w:p>
                              <w:p w14:paraId="1E800426" w14:textId="77777777" w:rsidR="00CA0E67" w:rsidRDefault="00CA0E67" w:rsidP="00CA0E67">
                                <w:pPr>
                                  <w:jc w:val="center"/>
                                  <w:rPr>
                                    <w:sz w:val="40"/>
                                    <w:szCs w:val="40"/>
                                  </w:rPr>
                                </w:pPr>
                              </w:p>
                              <w:p w14:paraId="1D63AF05" w14:textId="77777777" w:rsidR="00CA0E67" w:rsidRDefault="00CA0E67" w:rsidP="00CA0E67">
                                <w:pPr>
                                  <w:jc w:val="center"/>
                                  <w:rPr>
                                    <w:sz w:val="40"/>
                                    <w:szCs w:val="40"/>
                                  </w:rPr>
                                </w:pPr>
                              </w:p>
                              <w:p w14:paraId="2D4D1CD9" w14:textId="77777777" w:rsidR="00CA0E67" w:rsidRDefault="00CA0E67" w:rsidP="00CA0E67">
                                <w:pPr>
                                  <w:jc w:val="center"/>
                                  <w:rPr>
                                    <w:sz w:val="40"/>
                                    <w:szCs w:val="40"/>
                                  </w:rPr>
                                </w:pPr>
                              </w:p>
                              <w:p w14:paraId="160CA55B" w14:textId="77777777" w:rsidR="00CA0E67" w:rsidRDefault="00CA0E67" w:rsidP="00CA0E67">
                                <w:pPr>
                                  <w:jc w:val="center"/>
                                  <w:rPr>
                                    <w:sz w:val="40"/>
                                    <w:szCs w:val="40"/>
                                  </w:rPr>
                                </w:pPr>
                              </w:p>
                              <w:p w14:paraId="1C71C43E" w14:textId="77777777" w:rsidR="00CA0E67" w:rsidRDefault="00CA0E67" w:rsidP="00CA0E67">
                                <w:pPr>
                                  <w:jc w:val="center"/>
                                  <w:rPr>
                                    <w:sz w:val="40"/>
                                    <w:szCs w:val="40"/>
                                  </w:rPr>
                                </w:pPr>
                              </w:p>
                              <w:p w14:paraId="451B37CB" w14:textId="77777777" w:rsidR="00CA0E67" w:rsidRDefault="00CA0E67" w:rsidP="00CA0E67">
                                <w:pPr>
                                  <w:jc w:val="center"/>
                                  <w:rPr>
                                    <w:sz w:val="40"/>
                                    <w:szCs w:val="40"/>
                                  </w:rPr>
                                </w:pPr>
                              </w:p>
                              <w:p w14:paraId="47B99BAF" w14:textId="77777777" w:rsidR="00CA0E67" w:rsidRDefault="00CA0E67" w:rsidP="00CA0E67">
                                <w:pPr>
                                  <w:jc w:val="center"/>
                                  <w:rPr>
                                    <w:sz w:val="40"/>
                                    <w:szCs w:val="40"/>
                                  </w:rPr>
                                </w:pPr>
                              </w:p>
                              <w:p w14:paraId="41981633" w14:textId="77777777" w:rsidR="00CA0E67" w:rsidRDefault="00CA0E67" w:rsidP="00CA0E67">
                                <w:pPr>
                                  <w:jc w:val="center"/>
                                  <w:rPr>
                                    <w:sz w:val="40"/>
                                    <w:szCs w:val="40"/>
                                  </w:rPr>
                                </w:pPr>
                              </w:p>
                              <w:p w14:paraId="018ADBB9" w14:textId="36965DC5" w:rsidR="00CA0E67" w:rsidRDefault="00CA0E67" w:rsidP="00CA0E67">
                                <w:pPr>
                                  <w:jc w:val="center"/>
                                  <w:rPr>
                                    <w:sz w:val="40"/>
                                    <w:szCs w:val="40"/>
                                  </w:rPr>
                                </w:pPr>
                                <w:r>
                                  <w:rPr>
                                    <w:sz w:val="40"/>
                                    <w:szCs w:val="40"/>
                                  </w:rPr>
                                  <w:t>July 2023</w:t>
                                </w:r>
                              </w:p>
                              <w:p w14:paraId="59D4E0E4" w14:textId="0F8F24FE" w:rsidR="0025451D" w:rsidRPr="00CA0E67" w:rsidRDefault="0025451D" w:rsidP="00CA0E67">
                                <w:pPr>
                                  <w:jc w:val="center"/>
                                  <w:rPr>
                                    <w:color w:val="FFFFFF" w:themeColor="background1"/>
                                    <w:sz w:val="40"/>
                                    <w:szCs w:val="40"/>
                                    <w14:textFill>
                                      <w14:noFill/>
                                    </w14:textFill>
                                  </w:rPr>
                                </w:pPr>
                                <w:r w:rsidRPr="00CA0E67">
                                  <w:rPr>
                                    <w:sz w:val="40"/>
                                    <w:szCs w:val="40"/>
                                  </w:rPr>
                                  <w:t>VIRGINIA BOARD OF EDUCATION</w:t>
                                </w: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inline>
                </w:drawing>
              </mc:Choice>
              <mc:Fallback>
                <w:pict>
                  <v:rect w14:anchorId="4DABD202" id="Rectangle 466" o:spid="_x0000_s1026" alt="Title: Background - Description: Gradient Background for Report Cover" style="width:632.7pt;height:80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" fillcolor="#102b50" stroked="f" strokeweight="2pt">
                    <v:fill color2="#003b71" rotate="t" focusposition="1,1" focussize="" focus="100%" type="gradientRadial"/>
                    <v:textbox inset="21.6pt,,21.6pt">
                      <w:txbxContent>
                        <w:p w14:paraId="7A17B5A3" w14:textId="08B977EE" w:rsidR="0025451D" w:rsidRDefault="0025451D" w:rsidP="000B62E9">
                          <w:pPr>
                            <w:ind w:left="-180"/>
                            <w:jc w:val="center"/>
                            <w:rPr>
                              <w:color w:val="FFFFFF" w:themeColor="background1"/>
                              <w14:textFill>
                                <w14:noFill/>
                              </w14:textFill>
                            </w:rPr>
                          </w:pPr>
                          <w:r>
                            <w:rPr>
                              <w:noProof/>
                            </w:rPr>
                            <w:drawing>
                              <wp:inline distT="0" distB="0" distL="0" distR="0" wp14:anchorId="4CA541DE" wp14:editId="5A1714C9">
                                <wp:extent cx="1965462" cy="1968500"/>
                                <wp:effectExtent l="0" t="0" r="0" b="0"/>
                                <wp:docPr id="11" name="Picture 11" descr="Commonwealth of Virginia State Seal" title="COV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5462" cy="1968500"/>
                                        </a:xfrm>
                                        <a:prstGeom prst="rect">
                                          <a:avLst/>
                                        </a:prstGeom>
                                      </pic:spPr>
                                    </pic:pic>
                                  </a:graphicData>
                                </a:graphic>
                              </wp:inline>
                            </w:drawing>
                          </w:r>
                        </w:p>
                        <w:p w14:paraId="4E3A950A" w14:textId="4F07FB72" w:rsidR="0025451D" w:rsidRDefault="0025451D" w:rsidP="000B62E9">
                          <w:pPr>
                            <w:ind w:left="-180"/>
                            <w:jc w:val="center"/>
                          </w:pPr>
                        </w:p>
                        <w:p w14:paraId="00463410" w14:textId="2047EFA7" w:rsidR="0025451D" w:rsidRDefault="0025451D" w:rsidP="000B62E9">
                          <w:pPr>
                            <w:ind w:left="-180"/>
                            <w:jc w:val="center"/>
                          </w:pPr>
                        </w:p>
                        <w:p w14:paraId="604E1E6D" w14:textId="0233F824" w:rsidR="0025451D" w:rsidRPr="001D28BD" w:rsidRDefault="0025451D" w:rsidP="00131C83">
                          <w:pPr>
                            <w:jc w:val="center"/>
                            <w:rPr>
                              <w:sz w:val="40"/>
                              <w:szCs w:val="40"/>
                            </w:rPr>
                          </w:pPr>
                          <w:r w:rsidRPr="001D28BD">
                            <w:rPr>
                              <w:sz w:val="40"/>
                              <w:szCs w:val="40"/>
                            </w:rPr>
                            <w:t>COLLEGE PARTNERSHIP LABORATORY SCHOOLS</w:t>
                          </w:r>
                        </w:p>
                        <w:p w14:paraId="4A211C27" w14:textId="7448F40B" w:rsidR="00F320C4" w:rsidRPr="00AC71C6" w:rsidRDefault="001D28BD" w:rsidP="00131C83">
                          <w:pPr>
                            <w:jc w:val="center"/>
                            <w:rPr>
                              <w:sz w:val="40"/>
                              <w:szCs w:val="40"/>
                            </w:rPr>
                          </w:pPr>
                          <w:r>
                            <w:rPr>
                              <w:sz w:val="40"/>
                              <w:szCs w:val="40"/>
                            </w:rPr>
                            <w:t>STANDING COMMITTEE</w:t>
                          </w:r>
                        </w:p>
                        <w:p w14:paraId="37D45D0E" w14:textId="77777777" w:rsidR="001D28BD" w:rsidRDefault="001D28BD" w:rsidP="00131C83">
                          <w:pPr>
                            <w:jc w:val="center"/>
                            <w:rPr>
                              <w:sz w:val="40"/>
                              <w:szCs w:val="40"/>
                            </w:rPr>
                          </w:pPr>
                        </w:p>
                        <w:p w14:paraId="396A7C98" w14:textId="6A0AB526" w:rsidR="0025451D" w:rsidRPr="00AC71C6" w:rsidRDefault="0025451D" w:rsidP="00131C83">
                          <w:pPr>
                            <w:jc w:val="center"/>
                            <w:rPr>
                              <w:sz w:val="40"/>
                              <w:szCs w:val="40"/>
                            </w:rPr>
                          </w:pPr>
                          <w:r w:rsidRPr="00AC71C6">
                            <w:rPr>
                              <w:sz w:val="40"/>
                              <w:szCs w:val="40"/>
                            </w:rPr>
                            <w:t>RECOMMENDATION</w:t>
                          </w:r>
                          <w:r w:rsidR="00F320C4">
                            <w:rPr>
                              <w:sz w:val="40"/>
                              <w:szCs w:val="40"/>
                            </w:rPr>
                            <w:t xml:space="preserve"> </w:t>
                          </w:r>
                          <w:r w:rsidRPr="00AC71C6">
                            <w:rPr>
                              <w:sz w:val="40"/>
                              <w:szCs w:val="40"/>
                            </w:rPr>
                            <w:t>REPORT</w:t>
                          </w:r>
                        </w:p>
                        <w:p w14:paraId="3B6F930F" w14:textId="2A358237" w:rsidR="00F320C4" w:rsidRDefault="001D28BD" w:rsidP="00131C83">
                          <w:pPr>
                            <w:jc w:val="center"/>
                            <w:rPr>
                              <w:sz w:val="40"/>
                              <w:szCs w:val="40"/>
                            </w:rPr>
                          </w:pPr>
                          <w:r>
                            <w:rPr>
                              <w:sz w:val="40"/>
                              <w:szCs w:val="40"/>
                            </w:rPr>
                            <w:t>College Partnership Laboratory School</w:t>
                          </w:r>
                          <w:r w:rsidRPr="00AC71C6">
                            <w:rPr>
                              <w:sz w:val="40"/>
                              <w:szCs w:val="40"/>
                            </w:rPr>
                            <w:t xml:space="preserve"> </w:t>
                          </w:r>
                          <w:r w:rsidR="0025451D" w:rsidRPr="00AC71C6">
                            <w:rPr>
                              <w:sz w:val="40"/>
                              <w:szCs w:val="40"/>
                            </w:rPr>
                            <w:t>A</w:t>
                          </w:r>
                          <w:r w:rsidRPr="00AC71C6">
                            <w:rPr>
                              <w:sz w:val="40"/>
                              <w:szCs w:val="40"/>
                            </w:rPr>
                            <w:t>pplication</w:t>
                          </w:r>
                          <w:r w:rsidR="00F320C4">
                            <w:rPr>
                              <w:sz w:val="40"/>
                              <w:szCs w:val="40"/>
                            </w:rPr>
                            <w:t xml:space="preserve"> </w:t>
                          </w:r>
                          <w:r>
                            <w:rPr>
                              <w:sz w:val="40"/>
                              <w:szCs w:val="40"/>
                            </w:rPr>
                            <w:t>For</w:t>
                          </w:r>
                          <w:r w:rsidR="00F320C4">
                            <w:rPr>
                              <w:sz w:val="40"/>
                              <w:szCs w:val="40"/>
                            </w:rPr>
                            <w:t>:</w:t>
                          </w:r>
                        </w:p>
                        <w:p w14:paraId="2672217B" w14:textId="77777777" w:rsidR="001D28BD" w:rsidRDefault="001D28BD" w:rsidP="00131C83">
                          <w:pPr>
                            <w:jc w:val="center"/>
                            <w:rPr>
                              <w:sz w:val="40"/>
                              <w:szCs w:val="40"/>
                            </w:rPr>
                          </w:pPr>
                        </w:p>
                        <w:p w14:paraId="6BC82D4C" w14:textId="64749F33" w:rsidR="00F320C4" w:rsidRDefault="001D28BD" w:rsidP="00131C83">
                          <w:pPr>
                            <w:jc w:val="center"/>
                            <w:rPr>
                              <w:sz w:val="40"/>
                              <w:szCs w:val="40"/>
                            </w:rPr>
                          </w:pPr>
                          <w:r>
                            <w:rPr>
                              <w:sz w:val="40"/>
                              <w:szCs w:val="40"/>
                            </w:rPr>
                            <w:t>VCU</w:t>
                          </w:r>
                          <w:r w:rsidR="00F70B4F">
                            <w:rPr>
                              <w:sz w:val="40"/>
                              <w:szCs w:val="40"/>
                            </w:rPr>
                            <w:t xml:space="preserve"> </w:t>
                          </w:r>
                          <w:r w:rsidR="00D07907">
                            <w:rPr>
                              <w:sz w:val="40"/>
                              <w:szCs w:val="40"/>
                            </w:rPr>
                            <w:t>x</w:t>
                          </w:r>
                          <w:r w:rsidR="00F70B4F">
                            <w:rPr>
                              <w:sz w:val="40"/>
                              <w:szCs w:val="40"/>
                            </w:rPr>
                            <w:t xml:space="preserve"> </w:t>
                          </w:r>
                          <w:proofErr w:type="spellStart"/>
                          <w:r w:rsidR="00F320C4">
                            <w:rPr>
                              <w:sz w:val="40"/>
                              <w:szCs w:val="40"/>
                            </w:rPr>
                            <w:t>C</w:t>
                          </w:r>
                          <w:r>
                            <w:rPr>
                              <w:sz w:val="40"/>
                              <w:szCs w:val="40"/>
                            </w:rPr>
                            <w:t>ode</w:t>
                          </w:r>
                          <w:r w:rsidR="00F320C4">
                            <w:rPr>
                              <w:sz w:val="40"/>
                              <w:szCs w:val="40"/>
                            </w:rPr>
                            <w:t>RVA</w:t>
                          </w:r>
                          <w:proofErr w:type="spellEnd"/>
                        </w:p>
                        <w:p w14:paraId="19F49ED5" w14:textId="77777777" w:rsidR="00CA0E67" w:rsidRDefault="00CA0E67" w:rsidP="00CA0E67">
                          <w:pPr>
                            <w:jc w:val="center"/>
                            <w:rPr>
                              <w:sz w:val="40"/>
                              <w:szCs w:val="40"/>
                            </w:rPr>
                          </w:pPr>
                        </w:p>
                        <w:p w14:paraId="78811537" w14:textId="77777777" w:rsidR="00CA0E67" w:rsidRDefault="00CA0E67" w:rsidP="00CA0E67">
                          <w:pPr>
                            <w:jc w:val="center"/>
                            <w:rPr>
                              <w:sz w:val="40"/>
                              <w:szCs w:val="40"/>
                            </w:rPr>
                          </w:pPr>
                        </w:p>
                        <w:p w14:paraId="2C55D135" w14:textId="77777777" w:rsidR="00CA0E67" w:rsidRDefault="00CA0E67" w:rsidP="00CA0E67">
                          <w:pPr>
                            <w:jc w:val="center"/>
                            <w:rPr>
                              <w:sz w:val="40"/>
                              <w:szCs w:val="40"/>
                            </w:rPr>
                          </w:pPr>
                        </w:p>
                        <w:p w14:paraId="1E800426" w14:textId="77777777" w:rsidR="00CA0E67" w:rsidRDefault="00CA0E67" w:rsidP="00CA0E67">
                          <w:pPr>
                            <w:jc w:val="center"/>
                            <w:rPr>
                              <w:sz w:val="40"/>
                              <w:szCs w:val="40"/>
                            </w:rPr>
                          </w:pPr>
                        </w:p>
                        <w:p w14:paraId="1D63AF05" w14:textId="77777777" w:rsidR="00CA0E67" w:rsidRDefault="00CA0E67" w:rsidP="00CA0E67">
                          <w:pPr>
                            <w:jc w:val="center"/>
                            <w:rPr>
                              <w:sz w:val="40"/>
                              <w:szCs w:val="40"/>
                            </w:rPr>
                          </w:pPr>
                        </w:p>
                        <w:p w14:paraId="2D4D1CD9" w14:textId="77777777" w:rsidR="00CA0E67" w:rsidRDefault="00CA0E67" w:rsidP="00CA0E67">
                          <w:pPr>
                            <w:jc w:val="center"/>
                            <w:rPr>
                              <w:sz w:val="40"/>
                              <w:szCs w:val="40"/>
                            </w:rPr>
                          </w:pPr>
                        </w:p>
                        <w:p w14:paraId="160CA55B" w14:textId="77777777" w:rsidR="00CA0E67" w:rsidRDefault="00CA0E67" w:rsidP="00CA0E67">
                          <w:pPr>
                            <w:jc w:val="center"/>
                            <w:rPr>
                              <w:sz w:val="40"/>
                              <w:szCs w:val="40"/>
                            </w:rPr>
                          </w:pPr>
                        </w:p>
                        <w:p w14:paraId="1C71C43E" w14:textId="77777777" w:rsidR="00CA0E67" w:rsidRDefault="00CA0E67" w:rsidP="00CA0E67">
                          <w:pPr>
                            <w:jc w:val="center"/>
                            <w:rPr>
                              <w:sz w:val="40"/>
                              <w:szCs w:val="40"/>
                            </w:rPr>
                          </w:pPr>
                        </w:p>
                        <w:p w14:paraId="451B37CB" w14:textId="77777777" w:rsidR="00CA0E67" w:rsidRDefault="00CA0E67" w:rsidP="00CA0E67">
                          <w:pPr>
                            <w:jc w:val="center"/>
                            <w:rPr>
                              <w:sz w:val="40"/>
                              <w:szCs w:val="40"/>
                            </w:rPr>
                          </w:pPr>
                        </w:p>
                        <w:p w14:paraId="47B99BAF" w14:textId="77777777" w:rsidR="00CA0E67" w:rsidRDefault="00CA0E67" w:rsidP="00CA0E67">
                          <w:pPr>
                            <w:jc w:val="center"/>
                            <w:rPr>
                              <w:sz w:val="40"/>
                              <w:szCs w:val="40"/>
                            </w:rPr>
                          </w:pPr>
                        </w:p>
                        <w:p w14:paraId="41981633" w14:textId="77777777" w:rsidR="00CA0E67" w:rsidRDefault="00CA0E67" w:rsidP="00CA0E67">
                          <w:pPr>
                            <w:jc w:val="center"/>
                            <w:rPr>
                              <w:sz w:val="40"/>
                              <w:szCs w:val="40"/>
                            </w:rPr>
                          </w:pPr>
                        </w:p>
                        <w:p w14:paraId="018ADBB9" w14:textId="36965DC5" w:rsidR="00CA0E67" w:rsidRDefault="00CA0E67" w:rsidP="00CA0E67">
                          <w:pPr>
                            <w:jc w:val="center"/>
                            <w:rPr>
                              <w:sz w:val="40"/>
                              <w:szCs w:val="40"/>
                            </w:rPr>
                          </w:pPr>
                          <w:r>
                            <w:rPr>
                              <w:sz w:val="40"/>
                              <w:szCs w:val="40"/>
                            </w:rPr>
                            <w:t>July 2023</w:t>
                          </w:r>
                        </w:p>
                        <w:p w14:paraId="59D4E0E4" w14:textId="0F8F24FE" w:rsidR="0025451D" w:rsidRPr="00CA0E67" w:rsidRDefault="0025451D" w:rsidP="00CA0E67">
                          <w:pPr>
                            <w:jc w:val="center"/>
                            <w:rPr>
                              <w:color w:val="FFFFFF" w:themeColor="background1"/>
                              <w:sz w:val="40"/>
                              <w:szCs w:val="40"/>
                              <w14:textFill>
                                <w14:noFill/>
                              </w14:textFill>
                            </w:rPr>
                          </w:pPr>
                          <w:r w:rsidRPr="00CA0E67">
                            <w:rPr>
                              <w:sz w:val="40"/>
                              <w:szCs w:val="40"/>
                            </w:rPr>
                            <w:t>VIRGINIA BOARD OF EDUCATION</w:t>
                          </w:r>
                        </w:p>
                      </w:txbxContent>
                    </v:textbox>
                    <w10:anchorlock/>
                  </v:rect>
                </w:pict>
              </mc:Fallback>
            </mc:AlternateContent>
          </w:r>
          <w:r w:rsidR="0063469E">
            <w:rPr>
              <w:lang w:eastAsia="zh-CN"/>
            </w:rPr>
            <w:br w:type="page"/>
          </w:r>
        </w:p>
      </w:sdtContent>
    </w:sdt>
    <w:p w14:paraId="6833694D" w14:textId="77777777" w:rsidR="003B0A10" w:rsidRDefault="003B0A10" w:rsidP="00AF6A55">
      <w:pPr>
        <w:pStyle w:val="Heading1"/>
        <w:sectPr w:rsidR="003B0A10" w:rsidSect="003B0A10">
          <w:headerReference w:type="default" r:id="rId9"/>
          <w:footerReference w:type="even" r:id="rId10"/>
          <w:footerReference w:type="default" r:id="rId11"/>
          <w:footerReference w:type="first" r:id="rId12"/>
          <w:pgSz w:w="12240" w:h="15840"/>
          <w:pgMar w:top="0" w:right="0" w:bottom="0" w:left="0" w:header="720" w:footer="720" w:gutter="0"/>
          <w:pgNumType w:start="0"/>
          <w:cols w:space="720"/>
          <w:titlePg/>
          <w:docGrid w:linePitch="360"/>
        </w:sectPr>
      </w:pPr>
    </w:p>
    <w:p w14:paraId="6800F2F9" w14:textId="3785FF49" w:rsidR="000668D4" w:rsidRDefault="00131C83">
      <w:pPr>
        <w:pStyle w:val="TOC2"/>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\o "1-4" \h \z \u </w:instrText>
      </w:r>
      <w:r>
        <w:fldChar w:fldCharType="separate"/>
      </w:r>
      <w:hyperlink w:anchor="_Toc140067535" w:history="1">
        <w:r w:rsidR="000668D4" w:rsidRPr="00537E43">
          <w:rPr>
            <w:rStyle w:val="Hyperlink"/>
            <w:noProof/>
          </w:rPr>
          <w:t>INTRODUCTION</w:t>
        </w:r>
        <w:r w:rsidR="000668D4">
          <w:rPr>
            <w:noProof/>
            <w:webHidden/>
          </w:rPr>
          <w:tab/>
        </w:r>
        <w:r w:rsidR="000668D4">
          <w:rPr>
            <w:noProof/>
            <w:webHidden/>
          </w:rPr>
          <w:fldChar w:fldCharType="begin"/>
        </w:r>
        <w:r w:rsidR="000668D4">
          <w:rPr>
            <w:noProof/>
            <w:webHidden/>
          </w:rPr>
          <w:instrText xml:space="preserve"> PAGEREF _Toc140067535 \h </w:instrText>
        </w:r>
        <w:r w:rsidR="000668D4">
          <w:rPr>
            <w:noProof/>
            <w:webHidden/>
          </w:rPr>
        </w:r>
        <w:r w:rsidR="000668D4">
          <w:rPr>
            <w:noProof/>
            <w:webHidden/>
          </w:rPr>
          <w:fldChar w:fldCharType="separate"/>
        </w:r>
        <w:r w:rsidR="000668D4">
          <w:rPr>
            <w:noProof/>
            <w:webHidden/>
          </w:rPr>
          <w:t>2</w:t>
        </w:r>
        <w:r w:rsidR="000668D4">
          <w:rPr>
            <w:noProof/>
            <w:webHidden/>
          </w:rPr>
          <w:fldChar w:fldCharType="end"/>
        </w:r>
      </w:hyperlink>
    </w:p>
    <w:p w14:paraId="07763318" w14:textId="70674006" w:rsidR="000668D4" w:rsidRDefault="004227D8">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067536" w:history="1">
        <w:r w:rsidR="000668D4" w:rsidRPr="00537E43">
          <w:rPr>
            <w:rStyle w:val="Hyperlink"/>
            <w:noProof/>
          </w:rPr>
          <w:t>BACKGROUND OF THE COLLEGE PARTNERSHIP LABORATORY SCHOOL FUND</w:t>
        </w:r>
        <w:r w:rsidR="000668D4">
          <w:rPr>
            <w:noProof/>
            <w:webHidden/>
          </w:rPr>
          <w:tab/>
        </w:r>
        <w:r w:rsidR="000668D4">
          <w:rPr>
            <w:noProof/>
            <w:webHidden/>
          </w:rPr>
          <w:fldChar w:fldCharType="begin"/>
        </w:r>
        <w:r w:rsidR="000668D4">
          <w:rPr>
            <w:noProof/>
            <w:webHidden/>
          </w:rPr>
          <w:instrText xml:space="preserve"> PAGEREF _Toc140067536 \h </w:instrText>
        </w:r>
        <w:r w:rsidR="000668D4">
          <w:rPr>
            <w:noProof/>
            <w:webHidden/>
          </w:rPr>
        </w:r>
        <w:r w:rsidR="000668D4">
          <w:rPr>
            <w:noProof/>
            <w:webHidden/>
          </w:rPr>
          <w:fldChar w:fldCharType="separate"/>
        </w:r>
        <w:r w:rsidR="000668D4">
          <w:rPr>
            <w:noProof/>
            <w:webHidden/>
          </w:rPr>
          <w:t>2</w:t>
        </w:r>
        <w:r w:rsidR="000668D4">
          <w:rPr>
            <w:noProof/>
            <w:webHidden/>
          </w:rPr>
          <w:fldChar w:fldCharType="end"/>
        </w:r>
      </w:hyperlink>
    </w:p>
    <w:p w14:paraId="5C92E420" w14:textId="4444263F" w:rsidR="000668D4" w:rsidRDefault="004227D8">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067537" w:history="1">
        <w:r w:rsidR="000668D4" w:rsidRPr="00537E43">
          <w:rPr>
            <w:rStyle w:val="Hyperlink"/>
            <w:noProof/>
          </w:rPr>
          <w:t>PURPOSE OF THE STANDING COMMITTEE</w:t>
        </w:r>
        <w:r w:rsidR="000668D4">
          <w:rPr>
            <w:noProof/>
            <w:webHidden/>
          </w:rPr>
          <w:tab/>
        </w:r>
        <w:r w:rsidR="000668D4">
          <w:rPr>
            <w:noProof/>
            <w:webHidden/>
          </w:rPr>
          <w:fldChar w:fldCharType="begin"/>
        </w:r>
        <w:r w:rsidR="000668D4">
          <w:rPr>
            <w:noProof/>
            <w:webHidden/>
          </w:rPr>
          <w:instrText xml:space="preserve"> PAGEREF _Toc140067537 \h </w:instrText>
        </w:r>
        <w:r w:rsidR="000668D4">
          <w:rPr>
            <w:noProof/>
            <w:webHidden/>
          </w:rPr>
        </w:r>
        <w:r w:rsidR="000668D4">
          <w:rPr>
            <w:noProof/>
            <w:webHidden/>
          </w:rPr>
          <w:fldChar w:fldCharType="separate"/>
        </w:r>
        <w:r w:rsidR="000668D4">
          <w:rPr>
            <w:noProof/>
            <w:webHidden/>
          </w:rPr>
          <w:t>2</w:t>
        </w:r>
        <w:r w:rsidR="000668D4">
          <w:rPr>
            <w:noProof/>
            <w:webHidden/>
          </w:rPr>
          <w:fldChar w:fldCharType="end"/>
        </w:r>
      </w:hyperlink>
    </w:p>
    <w:p w14:paraId="0A46999D" w14:textId="10A32AB1" w:rsidR="000668D4" w:rsidRDefault="004227D8">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067538" w:history="1">
        <w:r w:rsidR="000668D4" w:rsidRPr="00537E43">
          <w:rPr>
            <w:rStyle w:val="Hyperlink"/>
            <w:noProof/>
          </w:rPr>
          <w:t>SUMMARY OF APPLICATION ELEMENTS TO BE REVIEWED</w:t>
        </w:r>
        <w:r w:rsidR="000668D4">
          <w:rPr>
            <w:noProof/>
            <w:webHidden/>
          </w:rPr>
          <w:tab/>
        </w:r>
        <w:r w:rsidR="000668D4">
          <w:rPr>
            <w:noProof/>
            <w:webHidden/>
          </w:rPr>
          <w:fldChar w:fldCharType="begin"/>
        </w:r>
        <w:r w:rsidR="000668D4">
          <w:rPr>
            <w:noProof/>
            <w:webHidden/>
          </w:rPr>
          <w:instrText xml:space="preserve"> PAGEREF _Toc140067538 \h </w:instrText>
        </w:r>
        <w:r w:rsidR="000668D4">
          <w:rPr>
            <w:noProof/>
            <w:webHidden/>
          </w:rPr>
        </w:r>
        <w:r w:rsidR="000668D4">
          <w:rPr>
            <w:noProof/>
            <w:webHidden/>
          </w:rPr>
          <w:fldChar w:fldCharType="separate"/>
        </w:r>
        <w:r w:rsidR="000668D4">
          <w:rPr>
            <w:noProof/>
            <w:webHidden/>
          </w:rPr>
          <w:t>3</w:t>
        </w:r>
        <w:r w:rsidR="000668D4">
          <w:rPr>
            <w:noProof/>
            <w:webHidden/>
          </w:rPr>
          <w:fldChar w:fldCharType="end"/>
        </w:r>
      </w:hyperlink>
    </w:p>
    <w:p w14:paraId="517FC46C" w14:textId="797E82FC" w:rsidR="000668D4" w:rsidRDefault="004227D8">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067539" w:history="1">
        <w:r w:rsidR="000668D4" w:rsidRPr="00537E43">
          <w:rPr>
            <w:rStyle w:val="Hyperlink"/>
            <w:noProof/>
          </w:rPr>
          <w:t>STRUCTURE OF THE REPORT</w:t>
        </w:r>
        <w:r w:rsidR="000668D4">
          <w:rPr>
            <w:noProof/>
            <w:webHidden/>
          </w:rPr>
          <w:tab/>
        </w:r>
        <w:r w:rsidR="000668D4">
          <w:rPr>
            <w:noProof/>
            <w:webHidden/>
          </w:rPr>
          <w:fldChar w:fldCharType="begin"/>
        </w:r>
        <w:r w:rsidR="000668D4">
          <w:rPr>
            <w:noProof/>
            <w:webHidden/>
          </w:rPr>
          <w:instrText xml:space="preserve"> PAGEREF _Toc140067539 \h </w:instrText>
        </w:r>
        <w:r w:rsidR="000668D4">
          <w:rPr>
            <w:noProof/>
            <w:webHidden/>
          </w:rPr>
        </w:r>
        <w:r w:rsidR="000668D4">
          <w:rPr>
            <w:noProof/>
            <w:webHidden/>
          </w:rPr>
          <w:fldChar w:fldCharType="separate"/>
        </w:r>
        <w:r w:rsidR="000668D4">
          <w:rPr>
            <w:noProof/>
            <w:webHidden/>
          </w:rPr>
          <w:t>4</w:t>
        </w:r>
        <w:r w:rsidR="000668D4">
          <w:rPr>
            <w:noProof/>
            <w:webHidden/>
          </w:rPr>
          <w:fldChar w:fldCharType="end"/>
        </w:r>
      </w:hyperlink>
    </w:p>
    <w:p w14:paraId="2D9F3967" w14:textId="36E706BF" w:rsidR="000668D4" w:rsidRDefault="004227D8">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40067540" w:history="1">
        <w:r w:rsidR="000668D4" w:rsidRPr="00537E43">
          <w:rPr>
            <w:rStyle w:val="Hyperlink"/>
            <w:noProof/>
          </w:rPr>
          <w:t>REPORT RECOMMENDATIONS</w:t>
        </w:r>
        <w:r w:rsidR="000668D4">
          <w:rPr>
            <w:noProof/>
            <w:webHidden/>
          </w:rPr>
          <w:tab/>
        </w:r>
        <w:r w:rsidR="000668D4">
          <w:rPr>
            <w:noProof/>
            <w:webHidden/>
          </w:rPr>
          <w:fldChar w:fldCharType="begin"/>
        </w:r>
        <w:r w:rsidR="000668D4">
          <w:rPr>
            <w:noProof/>
            <w:webHidden/>
          </w:rPr>
          <w:instrText xml:space="preserve"> PAGEREF _Toc140067540 \h </w:instrText>
        </w:r>
        <w:r w:rsidR="000668D4">
          <w:rPr>
            <w:noProof/>
            <w:webHidden/>
          </w:rPr>
        </w:r>
        <w:r w:rsidR="000668D4">
          <w:rPr>
            <w:noProof/>
            <w:webHidden/>
          </w:rPr>
          <w:fldChar w:fldCharType="separate"/>
        </w:r>
        <w:r w:rsidR="000668D4">
          <w:rPr>
            <w:noProof/>
            <w:webHidden/>
          </w:rPr>
          <w:t>5</w:t>
        </w:r>
        <w:r w:rsidR="000668D4">
          <w:rPr>
            <w:noProof/>
            <w:webHidden/>
          </w:rPr>
          <w:fldChar w:fldCharType="end"/>
        </w:r>
      </w:hyperlink>
    </w:p>
    <w:p w14:paraId="5069F9E9" w14:textId="5D9BE5A0" w:rsidR="000668D4" w:rsidRDefault="004227D8">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067541" w:history="1">
        <w:r w:rsidR="000668D4" w:rsidRPr="00537E43">
          <w:rPr>
            <w:rStyle w:val="Hyperlink"/>
            <w:noProof/>
          </w:rPr>
          <w:t>ELEMENT 1: EXECUTIVE SUMMARY</w:t>
        </w:r>
        <w:r w:rsidR="000668D4">
          <w:rPr>
            <w:noProof/>
            <w:webHidden/>
          </w:rPr>
          <w:tab/>
        </w:r>
        <w:r w:rsidR="000668D4">
          <w:rPr>
            <w:noProof/>
            <w:webHidden/>
          </w:rPr>
          <w:fldChar w:fldCharType="begin"/>
        </w:r>
        <w:r w:rsidR="000668D4">
          <w:rPr>
            <w:noProof/>
            <w:webHidden/>
          </w:rPr>
          <w:instrText xml:space="preserve"> PAGEREF _Toc140067541 \h </w:instrText>
        </w:r>
        <w:r w:rsidR="000668D4">
          <w:rPr>
            <w:noProof/>
            <w:webHidden/>
          </w:rPr>
        </w:r>
        <w:r w:rsidR="000668D4">
          <w:rPr>
            <w:noProof/>
            <w:webHidden/>
          </w:rPr>
          <w:fldChar w:fldCharType="separate"/>
        </w:r>
        <w:r w:rsidR="000668D4">
          <w:rPr>
            <w:noProof/>
            <w:webHidden/>
          </w:rPr>
          <w:t>5</w:t>
        </w:r>
        <w:r w:rsidR="000668D4">
          <w:rPr>
            <w:noProof/>
            <w:webHidden/>
          </w:rPr>
          <w:fldChar w:fldCharType="end"/>
        </w:r>
      </w:hyperlink>
    </w:p>
    <w:p w14:paraId="0CA54327" w14:textId="02B563DE" w:rsidR="000668D4" w:rsidRDefault="004227D8">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067542" w:history="1">
        <w:r w:rsidR="000668D4" w:rsidRPr="00537E43">
          <w:rPr>
            <w:rStyle w:val="Hyperlink"/>
            <w:noProof/>
          </w:rPr>
          <w:t>ELEMENT 2: MISSION AND VISION</w:t>
        </w:r>
        <w:r w:rsidR="000668D4">
          <w:rPr>
            <w:noProof/>
            <w:webHidden/>
          </w:rPr>
          <w:tab/>
        </w:r>
        <w:r w:rsidR="000668D4">
          <w:rPr>
            <w:noProof/>
            <w:webHidden/>
          </w:rPr>
          <w:fldChar w:fldCharType="begin"/>
        </w:r>
        <w:r w:rsidR="000668D4">
          <w:rPr>
            <w:noProof/>
            <w:webHidden/>
          </w:rPr>
          <w:instrText xml:space="preserve"> PAGEREF _Toc140067542 \h </w:instrText>
        </w:r>
        <w:r w:rsidR="000668D4">
          <w:rPr>
            <w:noProof/>
            <w:webHidden/>
          </w:rPr>
        </w:r>
        <w:r w:rsidR="000668D4">
          <w:rPr>
            <w:noProof/>
            <w:webHidden/>
          </w:rPr>
          <w:fldChar w:fldCharType="separate"/>
        </w:r>
        <w:r w:rsidR="000668D4">
          <w:rPr>
            <w:noProof/>
            <w:webHidden/>
          </w:rPr>
          <w:t>6</w:t>
        </w:r>
        <w:r w:rsidR="000668D4">
          <w:rPr>
            <w:noProof/>
            <w:webHidden/>
          </w:rPr>
          <w:fldChar w:fldCharType="end"/>
        </w:r>
      </w:hyperlink>
    </w:p>
    <w:p w14:paraId="3B0DEB09" w14:textId="09C4452E" w:rsidR="000668D4" w:rsidRDefault="004227D8">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067543" w:history="1">
        <w:r w:rsidR="000668D4" w:rsidRPr="00537E43">
          <w:rPr>
            <w:rStyle w:val="Hyperlink"/>
            <w:noProof/>
          </w:rPr>
          <w:t>ELEMENT 3: EDUCATIONAL PROGRAM</w:t>
        </w:r>
        <w:r w:rsidR="000668D4">
          <w:rPr>
            <w:noProof/>
            <w:webHidden/>
          </w:rPr>
          <w:tab/>
        </w:r>
        <w:r w:rsidR="000668D4">
          <w:rPr>
            <w:noProof/>
            <w:webHidden/>
          </w:rPr>
          <w:fldChar w:fldCharType="begin"/>
        </w:r>
        <w:r w:rsidR="000668D4">
          <w:rPr>
            <w:noProof/>
            <w:webHidden/>
          </w:rPr>
          <w:instrText xml:space="preserve"> PAGEREF _Toc140067543 \h </w:instrText>
        </w:r>
        <w:r w:rsidR="000668D4">
          <w:rPr>
            <w:noProof/>
            <w:webHidden/>
          </w:rPr>
        </w:r>
        <w:r w:rsidR="000668D4">
          <w:rPr>
            <w:noProof/>
            <w:webHidden/>
          </w:rPr>
          <w:fldChar w:fldCharType="separate"/>
        </w:r>
        <w:r w:rsidR="000668D4">
          <w:rPr>
            <w:noProof/>
            <w:webHidden/>
          </w:rPr>
          <w:t>8</w:t>
        </w:r>
        <w:r w:rsidR="000668D4">
          <w:rPr>
            <w:noProof/>
            <w:webHidden/>
          </w:rPr>
          <w:fldChar w:fldCharType="end"/>
        </w:r>
      </w:hyperlink>
    </w:p>
    <w:p w14:paraId="1FFE9722" w14:textId="125E52FD" w:rsidR="000668D4" w:rsidRDefault="004227D8">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067544" w:history="1">
        <w:r w:rsidR="000668D4" w:rsidRPr="00537E43">
          <w:rPr>
            <w:rStyle w:val="Hyperlink"/>
            <w:noProof/>
          </w:rPr>
          <w:t>ELEMENT 4: GOVERNANCE</w:t>
        </w:r>
        <w:r w:rsidR="000668D4">
          <w:rPr>
            <w:noProof/>
            <w:webHidden/>
          </w:rPr>
          <w:tab/>
        </w:r>
        <w:r w:rsidR="000668D4">
          <w:rPr>
            <w:noProof/>
            <w:webHidden/>
          </w:rPr>
          <w:fldChar w:fldCharType="begin"/>
        </w:r>
        <w:r w:rsidR="000668D4">
          <w:rPr>
            <w:noProof/>
            <w:webHidden/>
          </w:rPr>
          <w:instrText xml:space="preserve"> PAGEREF _Toc140067544 \h </w:instrText>
        </w:r>
        <w:r w:rsidR="000668D4">
          <w:rPr>
            <w:noProof/>
            <w:webHidden/>
          </w:rPr>
        </w:r>
        <w:r w:rsidR="000668D4">
          <w:rPr>
            <w:noProof/>
            <w:webHidden/>
          </w:rPr>
          <w:fldChar w:fldCharType="separate"/>
        </w:r>
        <w:r w:rsidR="000668D4">
          <w:rPr>
            <w:noProof/>
            <w:webHidden/>
          </w:rPr>
          <w:t>10</w:t>
        </w:r>
        <w:r w:rsidR="000668D4">
          <w:rPr>
            <w:noProof/>
            <w:webHidden/>
          </w:rPr>
          <w:fldChar w:fldCharType="end"/>
        </w:r>
      </w:hyperlink>
    </w:p>
    <w:p w14:paraId="04F8A52F" w14:textId="2F7F8866" w:rsidR="000668D4" w:rsidRDefault="004227D8">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067545" w:history="1">
        <w:r w:rsidR="000668D4" w:rsidRPr="00537E43">
          <w:rPr>
            <w:rStyle w:val="Hyperlink"/>
            <w:noProof/>
          </w:rPr>
          <w:t>ELEMENT 5: MANAGEMENT STRUCTURE</w:t>
        </w:r>
        <w:r w:rsidR="000668D4">
          <w:rPr>
            <w:noProof/>
            <w:webHidden/>
          </w:rPr>
          <w:tab/>
        </w:r>
        <w:r w:rsidR="000668D4">
          <w:rPr>
            <w:noProof/>
            <w:webHidden/>
          </w:rPr>
          <w:fldChar w:fldCharType="begin"/>
        </w:r>
        <w:r w:rsidR="000668D4">
          <w:rPr>
            <w:noProof/>
            <w:webHidden/>
          </w:rPr>
          <w:instrText xml:space="preserve"> PAGEREF _Toc140067545 \h </w:instrText>
        </w:r>
        <w:r w:rsidR="000668D4">
          <w:rPr>
            <w:noProof/>
            <w:webHidden/>
          </w:rPr>
        </w:r>
        <w:r w:rsidR="000668D4">
          <w:rPr>
            <w:noProof/>
            <w:webHidden/>
          </w:rPr>
          <w:fldChar w:fldCharType="separate"/>
        </w:r>
        <w:r w:rsidR="000668D4">
          <w:rPr>
            <w:noProof/>
            <w:webHidden/>
          </w:rPr>
          <w:t>11</w:t>
        </w:r>
        <w:r w:rsidR="000668D4">
          <w:rPr>
            <w:noProof/>
            <w:webHidden/>
          </w:rPr>
          <w:fldChar w:fldCharType="end"/>
        </w:r>
      </w:hyperlink>
    </w:p>
    <w:p w14:paraId="51E5A788" w14:textId="51FBCD85" w:rsidR="000668D4" w:rsidRDefault="004227D8">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067546" w:history="1">
        <w:r w:rsidR="000668D4" w:rsidRPr="00537E43">
          <w:rPr>
            <w:rStyle w:val="Hyperlink"/>
            <w:noProof/>
          </w:rPr>
          <w:t>ELEMENT 6: FINANCIAL AND OPERATIONS INFORMATION</w:t>
        </w:r>
        <w:r w:rsidR="000668D4">
          <w:rPr>
            <w:noProof/>
            <w:webHidden/>
          </w:rPr>
          <w:tab/>
        </w:r>
        <w:r w:rsidR="000668D4">
          <w:rPr>
            <w:noProof/>
            <w:webHidden/>
          </w:rPr>
          <w:fldChar w:fldCharType="begin"/>
        </w:r>
        <w:r w:rsidR="000668D4">
          <w:rPr>
            <w:noProof/>
            <w:webHidden/>
          </w:rPr>
          <w:instrText xml:space="preserve"> PAGEREF _Toc140067546 \h </w:instrText>
        </w:r>
        <w:r w:rsidR="000668D4">
          <w:rPr>
            <w:noProof/>
            <w:webHidden/>
          </w:rPr>
        </w:r>
        <w:r w:rsidR="000668D4">
          <w:rPr>
            <w:noProof/>
            <w:webHidden/>
          </w:rPr>
          <w:fldChar w:fldCharType="separate"/>
        </w:r>
        <w:r w:rsidR="000668D4">
          <w:rPr>
            <w:noProof/>
            <w:webHidden/>
          </w:rPr>
          <w:t>13</w:t>
        </w:r>
        <w:r w:rsidR="000668D4">
          <w:rPr>
            <w:noProof/>
            <w:webHidden/>
          </w:rPr>
          <w:fldChar w:fldCharType="end"/>
        </w:r>
      </w:hyperlink>
    </w:p>
    <w:p w14:paraId="7258F3BB" w14:textId="7E73E986" w:rsidR="000668D4" w:rsidRDefault="004227D8">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067547" w:history="1">
        <w:r w:rsidR="000668D4" w:rsidRPr="00537E43">
          <w:rPr>
            <w:rStyle w:val="Hyperlink"/>
            <w:noProof/>
          </w:rPr>
          <w:t>ELEMENT 7: PLACEMENT PLAN</w:t>
        </w:r>
        <w:r w:rsidR="000668D4">
          <w:rPr>
            <w:noProof/>
            <w:webHidden/>
          </w:rPr>
          <w:tab/>
        </w:r>
        <w:r w:rsidR="000668D4">
          <w:rPr>
            <w:noProof/>
            <w:webHidden/>
          </w:rPr>
          <w:fldChar w:fldCharType="begin"/>
        </w:r>
        <w:r w:rsidR="000668D4">
          <w:rPr>
            <w:noProof/>
            <w:webHidden/>
          </w:rPr>
          <w:instrText xml:space="preserve"> PAGEREF _Toc140067547 \h </w:instrText>
        </w:r>
        <w:r w:rsidR="000668D4">
          <w:rPr>
            <w:noProof/>
            <w:webHidden/>
          </w:rPr>
        </w:r>
        <w:r w:rsidR="000668D4">
          <w:rPr>
            <w:noProof/>
            <w:webHidden/>
          </w:rPr>
          <w:fldChar w:fldCharType="separate"/>
        </w:r>
        <w:r w:rsidR="000668D4">
          <w:rPr>
            <w:noProof/>
            <w:webHidden/>
          </w:rPr>
          <w:t>15</w:t>
        </w:r>
        <w:r w:rsidR="000668D4">
          <w:rPr>
            <w:noProof/>
            <w:webHidden/>
          </w:rPr>
          <w:fldChar w:fldCharType="end"/>
        </w:r>
      </w:hyperlink>
    </w:p>
    <w:p w14:paraId="598B3947" w14:textId="2D4C6184" w:rsidR="000668D4" w:rsidRDefault="004227D8">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067548" w:history="1">
        <w:r w:rsidR="000668D4" w:rsidRPr="00537E43">
          <w:rPr>
            <w:rStyle w:val="Hyperlink"/>
            <w:rFonts w:eastAsia="Times New Roman"/>
            <w:noProof/>
          </w:rPr>
          <w:t>ELEMENT 8: OTHER ASSURANCES AND REQUIREMENTS</w:t>
        </w:r>
        <w:r w:rsidR="000668D4">
          <w:rPr>
            <w:noProof/>
            <w:webHidden/>
          </w:rPr>
          <w:tab/>
        </w:r>
        <w:r w:rsidR="000668D4">
          <w:rPr>
            <w:noProof/>
            <w:webHidden/>
          </w:rPr>
          <w:fldChar w:fldCharType="begin"/>
        </w:r>
        <w:r w:rsidR="000668D4">
          <w:rPr>
            <w:noProof/>
            <w:webHidden/>
          </w:rPr>
          <w:instrText xml:space="preserve"> PAGEREF _Toc140067548 \h </w:instrText>
        </w:r>
        <w:r w:rsidR="000668D4">
          <w:rPr>
            <w:noProof/>
            <w:webHidden/>
          </w:rPr>
        </w:r>
        <w:r w:rsidR="000668D4">
          <w:rPr>
            <w:noProof/>
            <w:webHidden/>
          </w:rPr>
          <w:fldChar w:fldCharType="separate"/>
        </w:r>
        <w:r w:rsidR="000668D4">
          <w:rPr>
            <w:noProof/>
            <w:webHidden/>
          </w:rPr>
          <w:t>16</w:t>
        </w:r>
        <w:r w:rsidR="000668D4">
          <w:rPr>
            <w:noProof/>
            <w:webHidden/>
          </w:rPr>
          <w:fldChar w:fldCharType="end"/>
        </w:r>
      </w:hyperlink>
    </w:p>
    <w:p w14:paraId="4D214BCF" w14:textId="0478F53A" w:rsidR="000668D4" w:rsidRDefault="004227D8">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40067549" w:history="1">
        <w:r w:rsidR="000668D4" w:rsidRPr="00537E43">
          <w:rPr>
            <w:rStyle w:val="Hyperlink"/>
            <w:noProof/>
          </w:rPr>
          <w:t>CONCLUDING REPORT COMMENTS</w:t>
        </w:r>
        <w:r w:rsidR="000668D4">
          <w:rPr>
            <w:noProof/>
            <w:webHidden/>
          </w:rPr>
          <w:tab/>
        </w:r>
        <w:r w:rsidR="000668D4">
          <w:rPr>
            <w:noProof/>
            <w:webHidden/>
          </w:rPr>
          <w:fldChar w:fldCharType="begin"/>
        </w:r>
        <w:r w:rsidR="000668D4">
          <w:rPr>
            <w:noProof/>
            <w:webHidden/>
          </w:rPr>
          <w:instrText xml:space="preserve"> PAGEREF _Toc140067549 \h </w:instrText>
        </w:r>
        <w:r w:rsidR="000668D4">
          <w:rPr>
            <w:noProof/>
            <w:webHidden/>
          </w:rPr>
        </w:r>
        <w:r w:rsidR="000668D4">
          <w:rPr>
            <w:noProof/>
            <w:webHidden/>
          </w:rPr>
          <w:fldChar w:fldCharType="separate"/>
        </w:r>
        <w:r w:rsidR="000668D4">
          <w:rPr>
            <w:noProof/>
            <w:webHidden/>
          </w:rPr>
          <w:t>16</w:t>
        </w:r>
        <w:r w:rsidR="000668D4">
          <w:rPr>
            <w:noProof/>
            <w:webHidden/>
          </w:rPr>
          <w:fldChar w:fldCharType="end"/>
        </w:r>
      </w:hyperlink>
    </w:p>
    <w:p w14:paraId="7223545A" w14:textId="11661713" w:rsidR="00131C83" w:rsidRDefault="00131C83" w:rsidP="006C07D1">
      <w:pPr>
        <w:pStyle w:val="Heading2"/>
      </w:pPr>
      <w:r>
        <w:fldChar w:fldCharType="end"/>
      </w:r>
    </w:p>
    <w:p w14:paraId="013E6941" w14:textId="77777777" w:rsidR="00131C83" w:rsidRDefault="00131C83">
      <w:pPr>
        <w:rPr>
          <w:rFonts w:eastAsiaTheme="majorEastAsia"/>
          <w:b/>
          <w:bCs/>
          <w:caps/>
          <w:color w:val="003C71" w:themeColor="accent1"/>
          <w:sz w:val="36"/>
          <w:szCs w:val="36"/>
        </w:rPr>
      </w:pPr>
      <w:r>
        <w:br w:type="page"/>
      </w:r>
    </w:p>
    <w:p w14:paraId="3A18E0A9" w14:textId="2D41298E" w:rsidR="006C07D1" w:rsidRPr="00131C83" w:rsidRDefault="00683E27" w:rsidP="00131C83">
      <w:pPr>
        <w:pStyle w:val="Heading2"/>
      </w:pPr>
      <w:bookmarkStart w:id="0" w:name="_Toc140067535"/>
      <w:r w:rsidRPr="00131C83">
        <w:rPr>
          <w:caps w:val="0"/>
        </w:rPr>
        <w:t>INTRODUCTION</w:t>
      </w:r>
      <w:bookmarkEnd w:id="0"/>
      <w:r w:rsidR="00AC71C6" w:rsidRPr="00131C83">
        <w:t xml:space="preserve"> </w:t>
      </w:r>
    </w:p>
    <w:p w14:paraId="1539A607" w14:textId="4EEC23DE" w:rsidR="00AC71C6" w:rsidRPr="00AC71C6" w:rsidRDefault="00AC71C6" w:rsidP="00131C83">
      <w:pPr>
        <w:rPr>
          <w:b/>
          <w:bCs/>
          <w:caps/>
          <w:color w:val="000000" w:themeColor="text1"/>
        </w:rPr>
      </w:pPr>
      <w:r w:rsidRPr="146343CB">
        <w:rPr>
          <w:rFonts w:eastAsia="Times New Roman"/>
        </w:rPr>
        <w:t>College Partnership Laboratory Schools (</w:t>
      </w:r>
      <w:r w:rsidR="00576789" w:rsidRPr="146343CB">
        <w:rPr>
          <w:rFonts w:eastAsia="Times New Roman"/>
        </w:rPr>
        <w:t>Lab School</w:t>
      </w:r>
      <w:r w:rsidRPr="146343CB">
        <w:rPr>
          <w:rFonts w:eastAsia="Times New Roman"/>
        </w:rPr>
        <w:t xml:space="preserve">s) have fueled innovation and excellence in preK-12 education across the nation. Some of the nation’s most prestigious schools were started as </w:t>
      </w:r>
      <w:r w:rsidR="00576789" w:rsidRPr="146343CB">
        <w:rPr>
          <w:rFonts w:eastAsia="Times New Roman"/>
        </w:rPr>
        <w:t>Lab School</w:t>
      </w:r>
      <w:r w:rsidRPr="146343CB">
        <w:rPr>
          <w:rFonts w:eastAsia="Times New Roman"/>
        </w:rPr>
        <w:t xml:space="preserve">s. Virginia has identified </w:t>
      </w:r>
      <w:r w:rsidR="00576789" w:rsidRPr="146343CB">
        <w:rPr>
          <w:rFonts w:eastAsia="Times New Roman"/>
        </w:rPr>
        <w:t>Lab School</w:t>
      </w:r>
      <w:r w:rsidRPr="146343CB">
        <w:rPr>
          <w:rFonts w:eastAsia="Times New Roman"/>
        </w:rPr>
        <w:t>s as a critical part of ensuring a high-quality, innovative, and diverse educational ecosystem in the Commonwealth.</w:t>
      </w:r>
    </w:p>
    <w:p w14:paraId="5FA31F2D" w14:textId="77777777" w:rsidR="00AC71C6" w:rsidRPr="00AC71C6" w:rsidRDefault="00AC71C6" w:rsidP="00AC71C6">
      <w:pPr>
        <w:spacing w:line="276" w:lineRule="auto"/>
        <w:rPr>
          <w:color w:val="000000" w:themeColor="text1"/>
        </w:rPr>
      </w:pPr>
    </w:p>
    <w:p w14:paraId="76471003" w14:textId="40AB9556" w:rsidR="006C07D1" w:rsidRPr="00131C83" w:rsidRDefault="006C0A22" w:rsidP="00131C83">
      <w:pPr>
        <w:pStyle w:val="Heading2"/>
      </w:pPr>
      <w:bookmarkStart w:id="1" w:name="_Toc140067536"/>
      <w:r w:rsidRPr="00131C83">
        <w:rPr>
          <w:caps w:val="0"/>
        </w:rPr>
        <w:t>BACKGROUND OF THE COLLEGE PARTNERSHIP LABORATORY SCHOOL FUND</w:t>
      </w:r>
      <w:bookmarkEnd w:id="1"/>
    </w:p>
    <w:p w14:paraId="3F092484" w14:textId="77777777" w:rsidR="00206196" w:rsidRPr="00AC71C6" w:rsidRDefault="00206196" w:rsidP="00131C83">
      <w:pPr>
        <w:rPr>
          <w:b/>
          <w:bCs/>
          <w:caps/>
        </w:rPr>
      </w:pPr>
      <w:r w:rsidRPr="00AC71C6">
        <w:rPr>
          <w:rFonts w:eastAsia="Times New Roman"/>
        </w:rPr>
        <w:t xml:space="preserve">The College Partnership Laboratory Schools Fund (Fund), set out in § </w:t>
      </w:r>
      <w:hyperlink r:id="rId13" w:history="1">
        <w:r w:rsidRPr="00AC71C6">
          <w:rPr>
            <w:rStyle w:val="Hyperlink"/>
            <w:rFonts w:eastAsia="Times New Roman"/>
            <w:i/>
            <w:iCs/>
          </w:rPr>
          <w:t>22.1-349.2</w:t>
        </w:r>
      </w:hyperlink>
      <w:r w:rsidRPr="00AC71C6">
        <w:rPr>
          <w:rFonts w:eastAsia="Times New Roman"/>
          <w:i/>
          <w:iCs/>
        </w:rPr>
        <w:t xml:space="preserve"> </w:t>
      </w:r>
      <w:r w:rsidRPr="00AC71C6">
        <w:rPr>
          <w:rFonts w:eastAsia="Times New Roman"/>
        </w:rPr>
        <w:t xml:space="preserve">of the </w:t>
      </w:r>
      <w:r w:rsidRPr="00AC71C6">
        <w:rPr>
          <w:rFonts w:eastAsia="Times New Roman"/>
          <w:i/>
          <w:iCs/>
        </w:rPr>
        <w:t>Code of Virginia</w:t>
      </w:r>
      <w:r w:rsidRPr="00AC71C6">
        <w:rPr>
          <w:rFonts w:eastAsia="Times New Roman"/>
        </w:rPr>
        <w:t xml:space="preserve">, was first established in 2010 for the purpose of establishing and supporting College Partnership Laboratory Schools. During its 2022 Session, the General Assembly appropriated $100,000,000 to the Fund. </w:t>
      </w:r>
    </w:p>
    <w:p w14:paraId="5CCAB86A" w14:textId="77777777" w:rsidR="00206196" w:rsidRPr="00AC71C6" w:rsidRDefault="00206196" w:rsidP="00131C83"/>
    <w:p w14:paraId="681199E4" w14:textId="51FDA222" w:rsidR="00206196" w:rsidRPr="00AC71C6" w:rsidRDefault="00206196" w:rsidP="00131C83">
      <w:r w:rsidRPr="00AC71C6">
        <w:rPr>
          <w:rFonts w:eastAsia="Times New Roman"/>
        </w:rPr>
        <w:t xml:space="preserve">The Virginia Board of Education (Board) is authorized to award up to $5,000,000 from the Fund for planning grants to entities pursuing the creation of new </w:t>
      </w:r>
      <w:r w:rsidR="00576789">
        <w:rPr>
          <w:rFonts w:eastAsia="Times New Roman"/>
        </w:rPr>
        <w:t>Lab School</w:t>
      </w:r>
      <w:r w:rsidRPr="00AC71C6">
        <w:rPr>
          <w:rFonts w:eastAsia="Times New Roman"/>
        </w:rPr>
        <w:t xml:space="preserve">s. Additionally, the Board is authorized to award up to $20,000,000 from the Fund for initial start-up cost funding grants (Start-Up Grants) for entities approved by the Board and awarded a contract to create a new </w:t>
      </w:r>
      <w:r w:rsidR="00576789">
        <w:rPr>
          <w:rFonts w:eastAsia="Times New Roman"/>
        </w:rPr>
        <w:t>Lab School</w:t>
      </w:r>
      <w:r w:rsidRPr="00AC71C6">
        <w:rPr>
          <w:rFonts w:eastAsia="Times New Roman"/>
        </w:rPr>
        <w:t xml:space="preserve"> and to distribute the remaining balance ($75,000,000 or more) in per-pupil operating funding grants (Per-Pupil Funding Operating Grants) from the Fund for entities with approved </w:t>
      </w:r>
      <w:r w:rsidR="00576789">
        <w:rPr>
          <w:rFonts w:eastAsia="Times New Roman"/>
        </w:rPr>
        <w:t>Lab School</w:t>
      </w:r>
      <w:r w:rsidRPr="00AC71C6">
        <w:rPr>
          <w:rFonts w:eastAsia="Times New Roman"/>
        </w:rPr>
        <w:t xml:space="preserve">s. </w:t>
      </w:r>
    </w:p>
    <w:p w14:paraId="0649A270" w14:textId="77777777" w:rsidR="00206196" w:rsidRPr="00AC71C6" w:rsidRDefault="00206196" w:rsidP="00131C83"/>
    <w:p w14:paraId="5524703F" w14:textId="77777777" w:rsidR="0089174D" w:rsidRDefault="00206196" w:rsidP="00131C83">
      <w:pPr>
        <w:rPr>
          <w:rFonts w:eastAsia="Times New Roman"/>
          <w:b/>
          <w:bCs/>
          <w:caps/>
        </w:rPr>
      </w:pPr>
      <w:r w:rsidRPr="00AC71C6">
        <w:rPr>
          <w:rFonts w:eastAsia="Times New Roman"/>
        </w:rPr>
        <w:t xml:space="preserve">Section </w:t>
      </w:r>
      <w:hyperlink r:id="rId14" w:history="1">
        <w:r w:rsidRPr="00803266">
          <w:rPr>
            <w:rStyle w:val="Hyperlink"/>
            <w:rFonts w:eastAsia="Times New Roman"/>
          </w:rPr>
          <w:t>22.1-349.2</w:t>
        </w:r>
      </w:hyperlink>
      <w:r w:rsidRPr="00AC71C6">
        <w:rPr>
          <w:rFonts w:eastAsia="Times New Roman"/>
          <w:i/>
          <w:iCs/>
        </w:rPr>
        <w:t xml:space="preserve"> </w:t>
      </w:r>
      <w:r w:rsidRPr="00AC71C6">
        <w:rPr>
          <w:rFonts w:eastAsia="Times New Roman"/>
        </w:rPr>
        <w:t>of the</w:t>
      </w:r>
      <w:r w:rsidRPr="00AC71C6">
        <w:rPr>
          <w:rFonts w:eastAsia="Times New Roman"/>
          <w:i/>
          <w:iCs/>
        </w:rPr>
        <w:t xml:space="preserve"> Code of Virginia </w:t>
      </w:r>
      <w:r w:rsidRPr="00AC71C6">
        <w:rPr>
          <w:rFonts w:eastAsia="Times New Roman"/>
        </w:rPr>
        <w:t>and</w:t>
      </w:r>
      <w:r w:rsidRPr="00AC71C6">
        <w:rPr>
          <w:rFonts w:eastAsia="Times New Roman"/>
          <w:i/>
          <w:iCs/>
        </w:rPr>
        <w:t xml:space="preserve"> </w:t>
      </w:r>
      <w:hyperlink r:id="rId15" w:history="1">
        <w:r w:rsidRPr="00803266">
          <w:rPr>
            <w:rStyle w:val="Hyperlink"/>
            <w:rFonts w:eastAsia="Times New Roman"/>
          </w:rPr>
          <w:t>Item 137.C.44</w:t>
        </w:r>
      </w:hyperlink>
      <w:r w:rsidRPr="00AC71C6">
        <w:rPr>
          <w:rFonts w:eastAsia="Times New Roman"/>
          <w:i/>
          <w:iCs/>
        </w:rPr>
        <w:t xml:space="preserve"> </w:t>
      </w:r>
      <w:r w:rsidRPr="00AC71C6">
        <w:rPr>
          <w:rFonts w:eastAsia="Times New Roman"/>
        </w:rPr>
        <w:t>of the 2022 Appropriation Act direct the Board to establish criteria and guidelines for the distribution and award of moneys from the Fund prior to disbursement.</w:t>
      </w:r>
    </w:p>
    <w:p w14:paraId="45B77097" w14:textId="479CDF97" w:rsidR="00206196" w:rsidRPr="00131C83" w:rsidRDefault="00686040" w:rsidP="00131C83">
      <w:pPr>
        <w:pStyle w:val="Heading2"/>
      </w:pPr>
      <w:r>
        <w:rPr>
          <w:color w:val="000000"/>
        </w:rPr>
        <w:br/>
      </w:r>
      <w:bookmarkStart w:id="2" w:name="_Toc140067537"/>
      <w:bookmarkStart w:id="3" w:name="_Hlk125572376"/>
      <w:r w:rsidR="005E1DA1" w:rsidRPr="00131C83">
        <w:rPr>
          <w:caps w:val="0"/>
        </w:rPr>
        <w:t>PURPOSE OF THE STANDING COMMITTEE</w:t>
      </w:r>
      <w:bookmarkEnd w:id="2"/>
      <w:r w:rsidR="005E1DA1" w:rsidRPr="00131C83">
        <w:rPr>
          <w:caps w:val="0"/>
        </w:rPr>
        <w:t xml:space="preserve"> </w:t>
      </w:r>
    </w:p>
    <w:bookmarkEnd w:id="3"/>
    <w:p w14:paraId="77DEC887" w14:textId="04819C4B" w:rsidR="00F320C4" w:rsidRDefault="00F320C4" w:rsidP="00F320C4">
      <w:pPr>
        <w:ind w:right="662"/>
        <w:jc w:val="both"/>
      </w:pPr>
      <w:r>
        <w:t xml:space="preserve">The </w:t>
      </w:r>
      <w:r w:rsidR="00206196">
        <w:t>Board’s College Partnership Laboratory Schools Standing Committee (Standing Committee)</w:t>
      </w:r>
      <w:r w:rsidR="000B24F0">
        <w:t xml:space="preserve"> is</w:t>
      </w:r>
      <w:r w:rsidR="00206196">
        <w:t xml:space="preserve"> </w:t>
      </w:r>
      <w:r>
        <w:t>appointed by the Board</w:t>
      </w:r>
      <w:r w:rsidR="000B24F0">
        <w:t>.</w:t>
      </w:r>
      <w:r w:rsidR="1EC11EEA">
        <w:t xml:space="preserve"> </w:t>
      </w:r>
      <w:r w:rsidR="000B24F0">
        <w:t>The purpose of the Standing Committee</w:t>
      </w:r>
      <w:r>
        <w:t xml:space="preserve"> </w:t>
      </w:r>
      <w:r w:rsidR="00206196">
        <w:t>is to assist the Board in its approval process of College Partnership Laboratory School Applications (Application) submitted by Eligible Entities</w:t>
      </w:r>
      <w:r w:rsidR="000B24F0">
        <w:t xml:space="preserve"> (Applicant)</w:t>
      </w:r>
      <w:r w:rsidR="00206196">
        <w:t xml:space="preserve">. </w:t>
      </w:r>
    </w:p>
    <w:p w14:paraId="31953B0E" w14:textId="77777777" w:rsidR="00F320C4" w:rsidRDefault="00F320C4" w:rsidP="00F320C4">
      <w:pPr>
        <w:ind w:right="662"/>
        <w:jc w:val="both"/>
      </w:pPr>
    </w:p>
    <w:p w14:paraId="30896D6B" w14:textId="008B1A1D" w:rsidR="00F320C4" w:rsidRPr="001879D6" w:rsidRDefault="00F70B4F" w:rsidP="00F320C4">
      <w:pPr>
        <w:ind w:right="662"/>
        <w:jc w:val="both"/>
      </w:pPr>
      <w:r>
        <w:t>Once received from the Applicant, t</w:t>
      </w:r>
      <w:r w:rsidR="000B24F0">
        <w:t xml:space="preserve">he </w:t>
      </w:r>
      <w:r w:rsidR="00F320C4">
        <w:t>Application</w:t>
      </w:r>
      <w:r w:rsidR="000B24F0">
        <w:t xml:space="preserve"> is reviewed for completeness and compliance by the </w:t>
      </w:r>
      <w:r w:rsidR="00F320C4">
        <w:t xml:space="preserve">Virginia Department of Education (Department), </w:t>
      </w:r>
      <w:r w:rsidR="00643ED5">
        <w:t xml:space="preserve">who </w:t>
      </w:r>
      <w:r w:rsidR="000B24F0">
        <w:t xml:space="preserve">may </w:t>
      </w:r>
      <w:r w:rsidR="00643ED5">
        <w:t xml:space="preserve">also </w:t>
      </w:r>
      <w:r w:rsidR="000B24F0">
        <w:t>secure technical assistance and/or coaching as needed for the Applicant</w:t>
      </w:r>
      <w:r w:rsidR="00643ED5">
        <w:t>.</w:t>
      </w:r>
      <w:r w:rsidR="1EC11EEA">
        <w:t xml:space="preserve"> </w:t>
      </w:r>
      <w:r w:rsidR="00F320C4">
        <w:t xml:space="preserve">The Standing Committee </w:t>
      </w:r>
      <w:r w:rsidR="00643ED5">
        <w:t>receives the complete and compliant Application</w:t>
      </w:r>
      <w:r w:rsidR="00513F71">
        <w:t xml:space="preserve"> from the Department,</w:t>
      </w:r>
      <w:r w:rsidR="00643ED5">
        <w:t xml:space="preserve"> </w:t>
      </w:r>
      <w:r w:rsidR="00F320C4">
        <w:t>meets with the Applicant</w:t>
      </w:r>
      <w:r w:rsidR="00643ED5">
        <w:t>(</w:t>
      </w:r>
      <w:r w:rsidR="00F320C4">
        <w:t xml:space="preserve">s), provides opportunity for public comment on </w:t>
      </w:r>
      <w:r>
        <w:t xml:space="preserve">the </w:t>
      </w:r>
      <w:r w:rsidR="00F320C4">
        <w:t>Application, and delivers a report on its recommendation to the Board for their decision.</w:t>
      </w:r>
    </w:p>
    <w:p w14:paraId="23376EAD" w14:textId="77777777" w:rsidR="00F320C4" w:rsidRPr="001879D6" w:rsidRDefault="00F320C4" w:rsidP="00F320C4">
      <w:pPr>
        <w:ind w:right="660"/>
        <w:jc w:val="both"/>
      </w:pPr>
    </w:p>
    <w:p w14:paraId="41350E2C" w14:textId="6A10BD0F" w:rsidR="00F320C4" w:rsidRDefault="00F320C4" w:rsidP="00F320C4">
      <w:pPr>
        <w:ind w:right="662"/>
        <w:jc w:val="both"/>
      </w:pPr>
      <w:r>
        <w:t xml:space="preserve">The </w:t>
      </w:r>
      <w:r w:rsidR="00643ED5">
        <w:t xml:space="preserve">recommendation report to the Board </w:t>
      </w:r>
      <w:r>
        <w:t>provide</w:t>
      </w:r>
      <w:r w:rsidR="00643ED5">
        <w:t>s</w:t>
      </w:r>
      <w:r>
        <w:t xml:space="preserve"> an objective review and assessment of</w:t>
      </w:r>
      <w:r w:rsidR="00513F71">
        <w:t xml:space="preserve"> the Applicant’s ability to achieve quality student performance through evidence of organizational effectiveness that supports </w:t>
      </w:r>
      <w:r w:rsidR="00E20D30">
        <w:t>a</w:t>
      </w:r>
      <w:r w:rsidR="00513F71">
        <w:t xml:space="preserve"> visionary educational process which promotes a culture of continuous, sustainable learning.</w:t>
      </w:r>
    </w:p>
    <w:p w14:paraId="4E76F3CB" w14:textId="2CAFFE5B" w:rsidR="00F320C4" w:rsidRDefault="00513F71" w:rsidP="00F320C4">
      <w:pPr>
        <w:ind w:right="662"/>
        <w:jc w:val="both"/>
      </w:pPr>
      <w:r>
        <w:t xml:space="preserve"> </w:t>
      </w:r>
    </w:p>
    <w:p w14:paraId="38BD34B4" w14:textId="19B157FE" w:rsidR="00404EAF" w:rsidRPr="00131C83" w:rsidRDefault="00024491" w:rsidP="00131C83">
      <w:pPr>
        <w:pStyle w:val="Heading2"/>
      </w:pPr>
      <w:bookmarkStart w:id="4" w:name="_Toc140067538"/>
      <w:r w:rsidRPr="00131C83">
        <w:rPr>
          <w:caps w:val="0"/>
        </w:rPr>
        <w:t>SUMMARY OF APPLICATION ELEMENTS TO BE REVIEWED</w:t>
      </w:r>
      <w:bookmarkEnd w:id="4"/>
    </w:p>
    <w:p w14:paraId="6DA26AEA" w14:textId="5CBA423C" w:rsidR="00206196" w:rsidRDefault="00206196" w:rsidP="00336707">
      <w:pPr>
        <w:ind w:right="662"/>
        <w:jc w:val="both"/>
      </w:pPr>
      <w:r w:rsidRPr="001879D6">
        <w:t>The Standing Committee’s review and consideration of Applications includes evaluation of the information found in eight elements of the Application, summarized as follows:</w:t>
      </w:r>
    </w:p>
    <w:p w14:paraId="336F5981" w14:textId="77777777" w:rsidR="00206196" w:rsidRDefault="00206196" w:rsidP="002C79FE">
      <w:pPr>
        <w:ind w:right="660"/>
        <w:jc w:val="both"/>
      </w:pPr>
    </w:p>
    <w:p w14:paraId="764A8EC8" w14:textId="1B5FAD29" w:rsidR="00206196" w:rsidRPr="00206196" w:rsidRDefault="00206196" w:rsidP="00952C66">
      <w:pPr>
        <w:pStyle w:val="ListParagraph"/>
        <w:numPr>
          <w:ilvl w:val="0"/>
          <w:numId w:val="5"/>
        </w:numPr>
        <w:ind w:right="660"/>
        <w:jc w:val="both"/>
        <w:rPr>
          <w:iCs/>
          <w:color w:val="000000"/>
        </w:rPr>
      </w:pPr>
      <w:r w:rsidRPr="00206196">
        <w:rPr>
          <w:b/>
          <w:iCs/>
          <w:color w:val="000000"/>
        </w:rPr>
        <w:t xml:space="preserve">Executive Summary: </w:t>
      </w:r>
      <w:r w:rsidRPr="00206196">
        <w:rPr>
          <w:iCs/>
          <w:color w:val="000000"/>
        </w:rPr>
        <w:t xml:space="preserve">Does the Applicant provide the summary and address the need for the </w:t>
      </w:r>
      <w:r w:rsidR="00576789">
        <w:rPr>
          <w:iCs/>
          <w:color w:val="000000"/>
        </w:rPr>
        <w:t>Lab School</w:t>
      </w:r>
      <w:r w:rsidRPr="00206196">
        <w:rPr>
          <w:iCs/>
          <w:color w:val="000000"/>
        </w:rPr>
        <w:t>, its goals, and objectives?</w:t>
      </w:r>
    </w:p>
    <w:p w14:paraId="3609AFBA" w14:textId="756A66AD" w:rsidR="00206196" w:rsidRPr="00206196" w:rsidRDefault="00206196" w:rsidP="00952C66">
      <w:pPr>
        <w:pStyle w:val="ListParagraph"/>
        <w:numPr>
          <w:ilvl w:val="0"/>
          <w:numId w:val="5"/>
        </w:numPr>
        <w:ind w:right="660"/>
        <w:jc w:val="both"/>
        <w:rPr>
          <w:iCs/>
        </w:rPr>
      </w:pPr>
      <w:r w:rsidRPr="00206196">
        <w:rPr>
          <w:b/>
          <w:bCs/>
          <w:iCs/>
        </w:rPr>
        <w:t>Mission and Vision:</w:t>
      </w:r>
      <w:r w:rsidRPr="00206196">
        <w:rPr>
          <w:iCs/>
        </w:rPr>
        <w:t xml:space="preserve"> Does the Applicant clearly communicate a </w:t>
      </w:r>
      <w:r w:rsidRPr="00206196">
        <w:rPr>
          <w:color w:val="000000"/>
        </w:rPr>
        <w:t>mission and vision, including identification of the targeted student</w:t>
      </w:r>
      <w:r w:rsidR="006F41E1">
        <w:rPr>
          <w:color w:val="000000"/>
        </w:rPr>
        <w:t xml:space="preserve"> population</w:t>
      </w:r>
      <w:r w:rsidRPr="00206196">
        <w:rPr>
          <w:color w:val="000000"/>
        </w:rPr>
        <w:t xml:space="preserve">, for the proposed </w:t>
      </w:r>
      <w:r w:rsidR="00576789">
        <w:rPr>
          <w:color w:val="000000"/>
        </w:rPr>
        <w:t>Lab School</w:t>
      </w:r>
      <w:r w:rsidRPr="00206196">
        <w:rPr>
          <w:color w:val="000000"/>
        </w:rPr>
        <w:t xml:space="preserve"> </w:t>
      </w:r>
      <w:r w:rsidRPr="00206196">
        <w:rPr>
          <w:iCs/>
        </w:rPr>
        <w:t>to succeed?</w:t>
      </w:r>
    </w:p>
    <w:p w14:paraId="54F95886" w14:textId="77777777" w:rsidR="00206196" w:rsidRPr="00206196" w:rsidRDefault="00206196" w:rsidP="00952C66">
      <w:pPr>
        <w:pStyle w:val="ListParagraph"/>
        <w:numPr>
          <w:ilvl w:val="0"/>
          <w:numId w:val="5"/>
        </w:numPr>
        <w:ind w:right="660"/>
        <w:jc w:val="both"/>
        <w:rPr>
          <w:iCs/>
        </w:rPr>
      </w:pPr>
      <w:r w:rsidRPr="00206196">
        <w:rPr>
          <w:b/>
          <w:bCs/>
          <w:iCs/>
        </w:rPr>
        <w:t>Educational Program:</w:t>
      </w:r>
      <w:r w:rsidRPr="00206196">
        <w:rPr>
          <w:iCs/>
        </w:rPr>
        <w:t xml:space="preserve"> Does the curriculum, instructional design, and assessment practices guide ensure teacher effectiveness and student learning?</w:t>
      </w:r>
    </w:p>
    <w:p w14:paraId="49E50685" w14:textId="13A11CDB" w:rsidR="00206196" w:rsidRPr="00206196" w:rsidRDefault="00206196" w:rsidP="00952C66">
      <w:pPr>
        <w:pStyle w:val="ListParagraph"/>
        <w:numPr>
          <w:ilvl w:val="0"/>
          <w:numId w:val="5"/>
        </w:numPr>
        <w:ind w:right="660"/>
        <w:jc w:val="both"/>
        <w:rPr>
          <w:color w:val="000000"/>
        </w:rPr>
      </w:pPr>
      <w:r w:rsidRPr="00206196">
        <w:rPr>
          <w:b/>
          <w:bCs/>
          <w:iCs/>
        </w:rPr>
        <w:t>Governance:</w:t>
      </w:r>
      <w:r w:rsidRPr="00206196">
        <w:rPr>
          <w:iCs/>
        </w:rPr>
        <w:t xml:space="preserve"> Do the </w:t>
      </w:r>
      <w:r w:rsidRPr="00206196">
        <w:rPr>
          <w:color w:val="000000"/>
        </w:rPr>
        <w:t xml:space="preserve">organizational structure and the roles and responsibilities enumerated for the governing board demonstrate clear leadership for the successful management and support of the proposed </w:t>
      </w:r>
      <w:r w:rsidR="00576789">
        <w:rPr>
          <w:color w:val="000000"/>
        </w:rPr>
        <w:t>Lab School</w:t>
      </w:r>
      <w:r w:rsidRPr="00206196">
        <w:rPr>
          <w:color w:val="000000"/>
        </w:rPr>
        <w:t>?</w:t>
      </w:r>
    </w:p>
    <w:p w14:paraId="2C8CC0CF" w14:textId="7EA273DB" w:rsidR="00206196" w:rsidRPr="00206196" w:rsidRDefault="00206196" w:rsidP="00952C66">
      <w:pPr>
        <w:pStyle w:val="ListParagraph"/>
        <w:numPr>
          <w:ilvl w:val="0"/>
          <w:numId w:val="5"/>
        </w:numPr>
        <w:ind w:right="660"/>
        <w:jc w:val="both"/>
        <w:rPr>
          <w:iCs/>
        </w:rPr>
      </w:pPr>
      <w:r w:rsidRPr="00206196">
        <w:rPr>
          <w:b/>
          <w:bCs/>
          <w:iCs/>
        </w:rPr>
        <w:t>Management Structure:</w:t>
      </w:r>
      <w:r w:rsidRPr="00206196">
        <w:rPr>
          <w:iCs/>
        </w:rPr>
        <w:t xml:space="preserve"> Does the Applicant address recruiting, staffing, leadership, licensure, employment policies, and performance evaluations sufficiently to demonstrate success for proposed </w:t>
      </w:r>
      <w:r w:rsidR="00576789">
        <w:rPr>
          <w:iCs/>
        </w:rPr>
        <w:t>Lab School</w:t>
      </w:r>
      <w:r w:rsidRPr="00206196">
        <w:rPr>
          <w:iCs/>
        </w:rPr>
        <w:t>? In addition, how does the Applicant address parent and community involvement; student recruitment plan, open enrollment and waiting list; student conduct; start-up plan with tasks, timelines, and responsible individuals; co-curricular and extracurricular programs, and partnerships with school divisions?</w:t>
      </w:r>
    </w:p>
    <w:p w14:paraId="14DFD836" w14:textId="77777777" w:rsidR="00206196" w:rsidRPr="00206196" w:rsidRDefault="00206196" w:rsidP="00952C66">
      <w:pPr>
        <w:pStyle w:val="ListParagraph"/>
        <w:numPr>
          <w:ilvl w:val="0"/>
          <w:numId w:val="5"/>
        </w:numPr>
        <w:ind w:right="660"/>
        <w:jc w:val="both"/>
        <w:rPr>
          <w:iCs/>
        </w:rPr>
      </w:pPr>
      <w:r w:rsidRPr="00206196">
        <w:rPr>
          <w:b/>
          <w:bCs/>
          <w:iCs/>
        </w:rPr>
        <w:t>Financial Operations Information:</w:t>
      </w:r>
      <w:r w:rsidRPr="00206196">
        <w:rPr>
          <w:iCs/>
        </w:rPr>
        <w:t xml:space="preserve"> </w:t>
      </w:r>
      <w:bookmarkStart w:id="5" w:name="_Hlk140053820"/>
      <w:r w:rsidRPr="00206196">
        <w:rPr>
          <w:iCs/>
        </w:rPr>
        <w:t xml:space="preserve">Has the Applicant provided and addressed financial assumptions, </w:t>
      </w:r>
      <w:proofErr w:type="gramStart"/>
      <w:r w:rsidRPr="00206196">
        <w:rPr>
          <w:iCs/>
        </w:rPr>
        <w:t>start-up</w:t>
      </w:r>
      <w:proofErr w:type="gramEnd"/>
      <w:r w:rsidRPr="00206196">
        <w:rPr>
          <w:iCs/>
        </w:rPr>
        <w:t xml:space="preserve"> and five-year budgets, </w:t>
      </w:r>
      <w:r w:rsidRPr="00206196">
        <w:rPr>
          <w:color w:val="000000"/>
        </w:rPr>
        <w:t>anticipated fundraising contributions, insurance coverage, a sound facilities plan</w:t>
      </w:r>
      <w:r w:rsidRPr="00206196">
        <w:rPr>
          <w:iCs/>
        </w:rPr>
        <w:t xml:space="preserve">, </w:t>
      </w:r>
      <w:r w:rsidRPr="00206196">
        <w:rPr>
          <w:color w:val="000000"/>
        </w:rPr>
        <w:t>transportation services, including for students with disabilities, and food service operations</w:t>
      </w:r>
      <w:r w:rsidRPr="00206196">
        <w:rPr>
          <w:iCs/>
        </w:rPr>
        <w:t xml:space="preserve"> to successfully start and maintain operations?</w:t>
      </w:r>
    </w:p>
    <w:bookmarkEnd w:id="5"/>
    <w:p w14:paraId="197E4BD0" w14:textId="77777777" w:rsidR="00206196" w:rsidRPr="00206196" w:rsidRDefault="00206196" w:rsidP="00952C66">
      <w:pPr>
        <w:pStyle w:val="ListParagraph"/>
        <w:numPr>
          <w:ilvl w:val="0"/>
          <w:numId w:val="5"/>
        </w:numPr>
        <w:ind w:right="660"/>
        <w:jc w:val="both"/>
        <w:rPr>
          <w:color w:val="000000"/>
        </w:rPr>
      </w:pPr>
      <w:r w:rsidRPr="00206196">
        <w:rPr>
          <w:b/>
          <w:bCs/>
          <w:iCs/>
        </w:rPr>
        <w:t>Placement Plan:</w:t>
      </w:r>
      <w:r w:rsidRPr="00206196">
        <w:rPr>
          <w:iCs/>
        </w:rPr>
        <w:t xml:space="preserve"> Does the Applicant provide a plan for effective communication and placement of </w:t>
      </w:r>
      <w:r w:rsidRPr="00206196">
        <w:rPr>
          <w:color w:val="000000"/>
        </w:rPr>
        <w:t>school students, teachers, and employees in the event of termination or revocation of the contract, including a plan for student records, student transfers, assistance to employees, and a close-out plan related to financial obligations and audits?</w:t>
      </w:r>
    </w:p>
    <w:p w14:paraId="43577BBB" w14:textId="0D31C420" w:rsidR="00206196" w:rsidRPr="00336707" w:rsidRDefault="00206196" w:rsidP="00952C66">
      <w:pPr>
        <w:pStyle w:val="ListParagraph"/>
        <w:numPr>
          <w:ilvl w:val="0"/>
          <w:numId w:val="5"/>
        </w:numPr>
        <w:ind w:right="660"/>
        <w:jc w:val="both"/>
      </w:pPr>
      <w:r w:rsidRPr="00206196">
        <w:rPr>
          <w:b/>
          <w:bCs/>
          <w:iCs/>
        </w:rPr>
        <w:t>Other Assurances and Requirement:</w:t>
      </w:r>
      <w:r w:rsidRPr="00206196">
        <w:rPr>
          <w:iCs/>
        </w:rPr>
        <w:t xml:space="preserve"> Does the Applicant demonstrate processes in place to implement and monitor federal and state compliance with regulations and waivers, including </w:t>
      </w:r>
      <w:r w:rsidRPr="00206196">
        <w:rPr>
          <w:color w:val="000000"/>
        </w:rPr>
        <w:t xml:space="preserve">compliance with the federal </w:t>
      </w:r>
      <w:r w:rsidRPr="00206196">
        <w:rPr>
          <w:i/>
          <w:color w:val="000000"/>
        </w:rPr>
        <w:t>Family Educational Rights and Privacy Act</w:t>
      </w:r>
      <w:r w:rsidRPr="00206196">
        <w:rPr>
          <w:color w:val="000000"/>
        </w:rPr>
        <w:t xml:space="preserve">, records retention schedules, and the </w:t>
      </w:r>
      <w:r w:rsidRPr="00206196">
        <w:rPr>
          <w:i/>
          <w:color w:val="000000"/>
        </w:rPr>
        <w:t>Virginia Freedom of Information Act</w:t>
      </w:r>
      <w:r w:rsidRPr="00206196">
        <w:rPr>
          <w:iCs/>
          <w:color w:val="000000"/>
        </w:rPr>
        <w:t>? Does the Applicant document</w:t>
      </w:r>
      <w:r w:rsidRPr="00206196">
        <w:rPr>
          <w:color w:val="000000"/>
        </w:rPr>
        <w:t xml:space="preserve"> collaborative partnerships with public school divisions and address conflicts of interest?</w:t>
      </w:r>
    </w:p>
    <w:p w14:paraId="493DB68C" w14:textId="2FEBF4C3" w:rsidR="00336707" w:rsidRDefault="00336707" w:rsidP="00336707">
      <w:pPr>
        <w:ind w:right="660"/>
        <w:jc w:val="both"/>
      </w:pPr>
    </w:p>
    <w:p w14:paraId="0A19B123" w14:textId="45359942" w:rsidR="00336707" w:rsidRDefault="00540CE6" w:rsidP="00336707">
      <w:pPr>
        <w:ind w:right="660"/>
        <w:jc w:val="both"/>
      </w:pPr>
      <w:r w:rsidRPr="10580658">
        <w:rPr>
          <w:b/>
          <w:bCs/>
        </w:rPr>
        <w:t>Public Comment:</w:t>
      </w:r>
      <w:r>
        <w:t xml:space="preserve"> </w:t>
      </w:r>
      <w:r w:rsidR="00336707">
        <w:t>In addition to the elements found in the Application, the Standing Committee reviews and considers any public comments received when developing its recommendation and report for the Board.</w:t>
      </w:r>
    </w:p>
    <w:p w14:paraId="58887232" w14:textId="1B750655" w:rsidR="10580658" w:rsidRDefault="10580658" w:rsidP="10580658">
      <w:pPr>
        <w:ind w:right="660"/>
        <w:jc w:val="both"/>
      </w:pPr>
    </w:p>
    <w:p w14:paraId="3E244FEC" w14:textId="36131641" w:rsidR="005F23D6" w:rsidRDefault="00024491" w:rsidP="005F23D6">
      <w:pPr>
        <w:pStyle w:val="Heading2"/>
      </w:pPr>
      <w:bookmarkStart w:id="6" w:name="_Toc140067539"/>
      <w:r>
        <w:rPr>
          <w:caps w:val="0"/>
        </w:rPr>
        <w:t>STRUCTURE OF THE REPORT</w:t>
      </w:r>
      <w:bookmarkEnd w:id="6"/>
    </w:p>
    <w:p w14:paraId="32690A9B" w14:textId="71622158" w:rsidR="009A5301" w:rsidRDefault="009A5301" w:rsidP="009A5301">
      <w:r>
        <w:t>T</w:t>
      </w:r>
      <w:r w:rsidR="00C22FCA" w:rsidRPr="00C22FCA">
        <w:t xml:space="preserve">he </w:t>
      </w:r>
      <w:r w:rsidR="00C22FCA" w:rsidRPr="00C22FCA">
        <w:rPr>
          <w:spacing w:val="-8"/>
        </w:rPr>
        <w:t>Standing Committee</w:t>
      </w:r>
      <w:r>
        <w:rPr>
          <w:spacing w:val="-8"/>
        </w:rPr>
        <w:t xml:space="preserve">’s recommendation report to the Board includes the </w:t>
      </w:r>
      <w:r w:rsidR="00DE134F">
        <w:rPr>
          <w:spacing w:val="-8"/>
        </w:rPr>
        <w:t xml:space="preserve">Report Elements </w:t>
      </w:r>
      <w:r>
        <w:rPr>
          <w:spacing w:val="-8"/>
        </w:rPr>
        <w:t>criteria outlined below</w:t>
      </w:r>
      <w:r w:rsidRPr="009A5301">
        <w:t xml:space="preserve"> </w:t>
      </w:r>
      <w:r>
        <w:t xml:space="preserve">for the Board’s </w:t>
      </w:r>
      <w:r w:rsidRPr="001879D6">
        <w:t xml:space="preserve">consideration and decision whether to approve a </w:t>
      </w:r>
      <w:r w:rsidR="00576789">
        <w:t>Lab School</w:t>
      </w:r>
      <w:r w:rsidRPr="001879D6">
        <w:t xml:space="preserve"> Application.</w:t>
      </w:r>
    </w:p>
    <w:p w14:paraId="6933180F" w14:textId="5A647510" w:rsidR="00C22FCA" w:rsidRPr="00C22FCA" w:rsidRDefault="00C22FCA" w:rsidP="00C22FCA">
      <w:pPr>
        <w:pStyle w:val="BodyText"/>
        <w:spacing w:line="244" w:lineRule="auto"/>
        <w:ind w:right="660"/>
        <w:rPr>
          <w:sz w:val="24"/>
          <w:szCs w:val="24"/>
        </w:rPr>
      </w:pPr>
    </w:p>
    <w:p w14:paraId="236ACEB4" w14:textId="69A67824" w:rsidR="009B641E" w:rsidRDefault="009B641E" w:rsidP="00952C66">
      <w:pPr>
        <w:pStyle w:val="BodyText"/>
        <w:numPr>
          <w:ilvl w:val="0"/>
          <w:numId w:val="6"/>
        </w:numPr>
        <w:ind w:right="662"/>
        <w:rPr>
          <w:sz w:val="24"/>
          <w:szCs w:val="24"/>
        </w:rPr>
      </w:pPr>
      <w:r w:rsidRPr="10580658">
        <w:rPr>
          <w:b/>
          <w:bCs/>
          <w:sz w:val="24"/>
          <w:szCs w:val="24"/>
        </w:rPr>
        <w:t>Over</w:t>
      </w:r>
      <w:r w:rsidR="009A5301" w:rsidRPr="10580658">
        <w:rPr>
          <w:b/>
          <w:bCs/>
          <w:sz w:val="24"/>
          <w:szCs w:val="24"/>
        </w:rPr>
        <w:t>all Element Assessment:</w:t>
      </w:r>
      <w:r w:rsidR="33E391E0" w:rsidRPr="10580658">
        <w:rPr>
          <w:b/>
          <w:bCs/>
          <w:sz w:val="24"/>
          <w:szCs w:val="24"/>
        </w:rPr>
        <w:t xml:space="preserve"> </w:t>
      </w:r>
      <w:r w:rsidR="009A5301" w:rsidRPr="10580658">
        <w:rPr>
          <w:sz w:val="24"/>
          <w:szCs w:val="24"/>
        </w:rPr>
        <w:t>The overall recommendation of the Standing Committee for this Element of the Applica</w:t>
      </w:r>
      <w:r w:rsidR="00C55F3D" w:rsidRPr="10580658">
        <w:rPr>
          <w:sz w:val="24"/>
          <w:szCs w:val="24"/>
        </w:rPr>
        <w:t>tion</w:t>
      </w:r>
      <w:r w:rsidR="009A5301" w:rsidRPr="10580658">
        <w:rPr>
          <w:sz w:val="24"/>
          <w:szCs w:val="24"/>
        </w:rPr>
        <w:t>.</w:t>
      </w:r>
    </w:p>
    <w:p w14:paraId="5CFA4E37" w14:textId="77777777" w:rsidR="009A5301" w:rsidRDefault="009A5301" w:rsidP="00F004C1">
      <w:pPr>
        <w:pStyle w:val="BodyText"/>
        <w:ind w:right="662"/>
        <w:rPr>
          <w:b/>
          <w:bCs/>
          <w:sz w:val="24"/>
          <w:szCs w:val="24"/>
        </w:rPr>
      </w:pPr>
    </w:p>
    <w:p w14:paraId="4B6A9277" w14:textId="62282A18" w:rsidR="00C22FCA" w:rsidRPr="00E20D30" w:rsidRDefault="009A5301" w:rsidP="10580658">
      <w:pPr>
        <w:pStyle w:val="BodyText"/>
        <w:numPr>
          <w:ilvl w:val="0"/>
          <w:numId w:val="6"/>
        </w:numPr>
        <w:spacing w:before="10"/>
        <w:ind w:right="660"/>
        <w:rPr>
          <w:b/>
          <w:bCs/>
          <w:sz w:val="27"/>
          <w:szCs w:val="27"/>
        </w:rPr>
      </w:pPr>
      <w:r w:rsidRPr="00E20D30">
        <w:rPr>
          <w:b/>
          <w:bCs/>
          <w:sz w:val="24"/>
          <w:szCs w:val="24"/>
        </w:rPr>
        <w:t xml:space="preserve">Element </w:t>
      </w:r>
      <w:r w:rsidR="00C22FCA" w:rsidRPr="00E20D30">
        <w:rPr>
          <w:b/>
          <w:bCs/>
          <w:sz w:val="24"/>
          <w:szCs w:val="24"/>
        </w:rPr>
        <w:t>Rubric</w:t>
      </w:r>
      <w:r w:rsidR="009B641E" w:rsidRPr="00E20D30">
        <w:rPr>
          <w:b/>
          <w:bCs/>
          <w:sz w:val="24"/>
          <w:szCs w:val="24"/>
        </w:rPr>
        <w:t xml:space="preserve"> Rating</w:t>
      </w:r>
      <w:r w:rsidR="00D15226" w:rsidRPr="00E20D30">
        <w:rPr>
          <w:sz w:val="24"/>
          <w:szCs w:val="24"/>
        </w:rPr>
        <w:t>:</w:t>
      </w:r>
      <w:r w:rsidR="00C22FCA" w:rsidRPr="00E20D30">
        <w:rPr>
          <w:sz w:val="24"/>
          <w:szCs w:val="24"/>
        </w:rPr>
        <w:t xml:space="preserve"> The</w:t>
      </w:r>
      <w:r w:rsidR="00C22FCA" w:rsidRPr="00E20D30">
        <w:rPr>
          <w:spacing w:val="-3"/>
          <w:sz w:val="24"/>
          <w:szCs w:val="24"/>
        </w:rPr>
        <w:t xml:space="preserve"> Standing Committee</w:t>
      </w:r>
      <w:r w:rsidRPr="00E20D30">
        <w:rPr>
          <w:spacing w:val="-3"/>
          <w:sz w:val="24"/>
          <w:szCs w:val="24"/>
        </w:rPr>
        <w:t xml:space="preserve">’s </w:t>
      </w:r>
      <w:r w:rsidR="00E20D30" w:rsidRPr="00E20D30">
        <w:rPr>
          <w:spacing w:val="-3"/>
          <w:sz w:val="24"/>
          <w:szCs w:val="24"/>
        </w:rPr>
        <w:t xml:space="preserve">recommendation of the degree the </w:t>
      </w:r>
      <w:r w:rsidR="00E20D30">
        <w:rPr>
          <w:spacing w:val="-3"/>
          <w:sz w:val="24"/>
          <w:szCs w:val="24"/>
        </w:rPr>
        <w:t>E</w:t>
      </w:r>
      <w:r w:rsidR="00E20D30" w:rsidRPr="00E20D30">
        <w:rPr>
          <w:spacing w:val="-3"/>
          <w:sz w:val="24"/>
          <w:szCs w:val="24"/>
        </w:rPr>
        <w:t>lement de</w:t>
      </w:r>
      <w:r w:rsidR="00E20D30">
        <w:rPr>
          <w:spacing w:val="-3"/>
          <w:sz w:val="24"/>
          <w:szCs w:val="24"/>
        </w:rPr>
        <w:t>fines</w:t>
      </w:r>
      <w:r w:rsidR="00E20D30" w:rsidRPr="00E20D30">
        <w:rPr>
          <w:spacing w:val="-3"/>
          <w:sz w:val="24"/>
          <w:szCs w:val="24"/>
        </w:rPr>
        <w:t xml:space="preserve"> </w:t>
      </w:r>
      <w:r w:rsidR="00E20D30" w:rsidRPr="00E20D30">
        <w:rPr>
          <w:sz w:val="24"/>
          <w:szCs w:val="24"/>
        </w:rPr>
        <w:t>areas of strength and/or opportunities for improvement</w:t>
      </w:r>
      <w:r w:rsidR="00E20D30">
        <w:rPr>
          <w:spacing w:val="-3"/>
          <w:sz w:val="24"/>
          <w:szCs w:val="24"/>
        </w:rPr>
        <w:t>.</w:t>
      </w:r>
    </w:p>
    <w:p w14:paraId="13D5C913" w14:textId="77777777" w:rsidR="00E20D30" w:rsidRDefault="00E20D30" w:rsidP="00E20D30">
      <w:pPr>
        <w:pStyle w:val="ListParagraph"/>
        <w:rPr>
          <w:b/>
          <w:sz w:val="27"/>
        </w:rPr>
      </w:pPr>
    </w:p>
    <w:tbl>
      <w:tblPr>
        <w:tblStyle w:val="TableGrid"/>
        <w:tblW w:w="0" w:type="auto"/>
        <w:tblInd w:w="1705" w:type="dxa"/>
        <w:tblLook w:val="04A0" w:firstRow="1" w:lastRow="0" w:firstColumn="1" w:lastColumn="0" w:noHBand="0" w:noVBand="1"/>
      </w:tblPr>
      <w:tblGrid>
        <w:gridCol w:w="1890"/>
        <w:gridCol w:w="1890"/>
        <w:gridCol w:w="3690"/>
      </w:tblGrid>
      <w:tr w:rsidR="008E4004" w:rsidRPr="00540CE6" w14:paraId="7B88008B" w14:textId="77777777" w:rsidTr="008E4004">
        <w:trPr>
          <w:trHeight w:val="385"/>
        </w:trPr>
        <w:tc>
          <w:tcPr>
            <w:tcW w:w="1890" w:type="dxa"/>
            <w:vAlign w:val="center"/>
          </w:tcPr>
          <w:p w14:paraId="0C24417E" w14:textId="77777777" w:rsidR="008E4004" w:rsidRPr="00F004C1" w:rsidRDefault="008E4004" w:rsidP="008E4004">
            <w:pPr>
              <w:tabs>
                <w:tab w:val="left" w:pos="3723"/>
              </w:tabs>
              <w:jc w:val="center"/>
              <w:rPr>
                <w:b/>
                <w:sz w:val="20"/>
                <w:szCs w:val="20"/>
              </w:rPr>
            </w:pPr>
          </w:p>
        </w:tc>
        <w:tc>
          <w:tcPr>
            <w:tcW w:w="1890" w:type="dxa"/>
            <w:vAlign w:val="center"/>
          </w:tcPr>
          <w:p w14:paraId="0424C192" w14:textId="6A0CE7C4" w:rsidR="008E4004" w:rsidRPr="00F004C1" w:rsidRDefault="008E4004" w:rsidP="00C22FCA">
            <w:pPr>
              <w:tabs>
                <w:tab w:val="left" w:pos="3723"/>
              </w:tabs>
              <w:rPr>
                <w:sz w:val="20"/>
                <w:szCs w:val="20"/>
              </w:rPr>
            </w:pPr>
            <w:bookmarkStart w:id="7" w:name="_Hlk125584429"/>
            <w:r w:rsidRPr="00F004C1">
              <w:rPr>
                <w:b/>
                <w:sz w:val="20"/>
                <w:szCs w:val="20"/>
              </w:rPr>
              <w:t>Not</w:t>
            </w:r>
            <w:r w:rsidRPr="00F004C1">
              <w:rPr>
                <w:b/>
                <w:spacing w:val="-5"/>
                <w:sz w:val="20"/>
                <w:szCs w:val="20"/>
              </w:rPr>
              <w:t xml:space="preserve"> </w:t>
            </w:r>
            <w:r w:rsidRPr="00F004C1">
              <w:rPr>
                <w:b/>
                <w:spacing w:val="-2"/>
                <w:sz w:val="20"/>
                <w:szCs w:val="20"/>
              </w:rPr>
              <w:t>Evident</w:t>
            </w:r>
          </w:p>
        </w:tc>
        <w:tc>
          <w:tcPr>
            <w:tcW w:w="3690" w:type="dxa"/>
            <w:vAlign w:val="center"/>
          </w:tcPr>
          <w:p w14:paraId="1122B50A" w14:textId="600F9E3F" w:rsidR="008E4004" w:rsidRPr="00F004C1" w:rsidRDefault="008E4004" w:rsidP="00C22FCA">
            <w:pPr>
              <w:pStyle w:val="BodyText"/>
              <w:tabs>
                <w:tab w:val="left" w:pos="3723"/>
              </w:tabs>
              <w:spacing w:before="60"/>
              <w:rPr>
                <w:sz w:val="20"/>
                <w:szCs w:val="20"/>
              </w:rPr>
            </w:pPr>
            <w:r w:rsidRPr="00F004C1">
              <w:rPr>
                <w:sz w:val="20"/>
                <w:szCs w:val="20"/>
              </w:rPr>
              <w:t>Little</w:t>
            </w:r>
            <w:r w:rsidRPr="00F004C1">
              <w:rPr>
                <w:spacing w:val="-6"/>
                <w:sz w:val="20"/>
                <w:szCs w:val="20"/>
              </w:rPr>
              <w:t xml:space="preserve"> </w:t>
            </w:r>
            <w:r w:rsidRPr="00F004C1">
              <w:rPr>
                <w:sz w:val="20"/>
                <w:szCs w:val="20"/>
              </w:rPr>
              <w:t>or</w:t>
            </w:r>
            <w:r w:rsidRPr="00F004C1">
              <w:rPr>
                <w:spacing w:val="-5"/>
                <w:sz w:val="20"/>
                <w:szCs w:val="20"/>
              </w:rPr>
              <w:t xml:space="preserve"> </w:t>
            </w:r>
            <w:r w:rsidRPr="00F004C1">
              <w:rPr>
                <w:sz w:val="20"/>
                <w:szCs w:val="20"/>
              </w:rPr>
              <w:t>no</w:t>
            </w:r>
            <w:r w:rsidRPr="00F004C1">
              <w:rPr>
                <w:spacing w:val="-6"/>
                <w:sz w:val="20"/>
                <w:szCs w:val="20"/>
              </w:rPr>
              <w:t xml:space="preserve"> </w:t>
            </w:r>
            <w:r w:rsidRPr="00F004C1">
              <w:rPr>
                <w:sz w:val="20"/>
                <w:szCs w:val="20"/>
              </w:rPr>
              <w:t xml:space="preserve">indication </w:t>
            </w:r>
            <w:r w:rsidRPr="00F004C1">
              <w:rPr>
                <w:spacing w:val="-2"/>
                <w:sz w:val="20"/>
                <w:szCs w:val="20"/>
              </w:rPr>
              <w:t>exists for implementation activities</w:t>
            </w:r>
          </w:p>
        </w:tc>
      </w:tr>
      <w:tr w:rsidR="008E4004" w:rsidRPr="00540CE6" w14:paraId="1D1AE1CF" w14:textId="77777777" w:rsidTr="008E4004">
        <w:trPr>
          <w:trHeight w:val="385"/>
        </w:trPr>
        <w:tc>
          <w:tcPr>
            <w:tcW w:w="1890" w:type="dxa"/>
            <w:vAlign w:val="center"/>
          </w:tcPr>
          <w:p w14:paraId="721E878A" w14:textId="77777777" w:rsidR="008E4004" w:rsidRPr="00F004C1" w:rsidRDefault="008E4004" w:rsidP="008E4004">
            <w:pPr>
              <w:tabs>
                <w:tab w:val="left" w:pos="3723"/>
              </w:tabs>
              <w:jc w:val="center"/>
              <w:rPr>
                <w:b/>
                <w:spacing w:val="-2"/>
                <w:sz w:val="20"/>
                <w:szCs w:val="20"/>
              </w:rPr>
            </w:pPr>
          </w:p>
        </w:tc>
        <w:tc>
          <w:tcPr>
            <w:tcW w:w="1890" w:type="dxa"/>
            <w:vAlign w:val="center"/>
          </w:tcPr>
          <w:p w14:paraId="2B89D261" w14:textId="65F138D7" w:rsidR="008E4004" w:rsidRPr="00F004C1" w:rsidRDefault="008E4004" w:rsidP="00C22FCA">
            <w:pPr>
              <w:tabs>
                <w:tab w:val="left" w:pos="3723"/>
              </w:tabs>
              <w:rPr>
                <w:b/>
                <w:sz w:val="20"/>
                <w:szCs w:val="20"/>
              </w:rPr>
            </w:pPr>
            <w:r w:rsidRPr="00F004C1">
              <w:rPr>
                <w:b/>
                <w:spacing w:val="-2"/>
                <w:sz w:val="20"/>
                <w:szCs w:val="20"/>
              </w:rPr>
              <w:t>Emerging/Partial detail</w:t>
            </w:r>
          </w:p>
        </w:tc>
        <w:tc>
          <w:tcPr>
            <w:tcW w:w="3690" w:type="dxa"/>
            <w:vAlign w:val="center"/>
          </w:tcPr>
          <w:p w14:paraId="61588CB5" w14:textId="025C9E02" w:rsidR="008E4004" w:rsidRPr="00F004C1" w:rsidRDefault="008E4004" w:rsidP="00C22FCA">
            <w:pPr>
              <w:tabs>
                <w:tab w:val="left" w:pos="3723"/>
              </w:tabs>
              <w:rPr>
                <w:b/>
                <w:sz w:val="20"/>
                <w:szCs w:val="20"/>
              </w:rPr>
            </w:pPr>
            <w:r w:rsidRPr="00F004C1">
              <w:rPr>
                <w:sz w:val="20"/>
                <w:szCs w:val="20"/>
              </w:rPr>
              <w:t>Indicates</w:t>
            </w:r>
            <w:r w:rsidRPr="00F004C1">
              <w:rPr>
                <w:spacing w:val="-12"/>
                <w:sz w:val="20"/>
                <w:szCs w:val="20"/>
              </w:rPr>
              <w:t xml:space="preserve"> </w:t>
            </w:r>
            <w:r w:rsidRPr="00F004C1">
              <w:rPr>
                <w:sz w:val="20"/>
                <w:szCs w:val="20"/>
              </w:rPr>
              <w:t>preliminary</w:t>
            </w:r>
            <w:r w:rsidRPr="00F004C1">
              <w:rPr>
                <w:spacing w:val="-12"/>
                <w:sz w:val="20"/>
                <w:szCs w:val="20"/>
              </w:rPr>
              <w:t xml:space="preserve"> </w:t>
            </w:r>
            <w:r w:rsidRPr="00F004C1">
              <w:rPr>
                <w:sz w:val="20"/>
                <w:szCs w:val="20"/>
              </w:rPr>
              <w:t>stages</w:t>
            </w:r>
            <w:r w:rsidRPr="00F004C1">
              <w:rPr>
                <w:spacing w:val="-12"/>
                <w:sz w:val="20"/>
                <w:szCs w:val="20"/>
              </w:rPr>
              <w:t xml:space="preserve"> </w:t>
            </w:r>
            <w:r w:rsidRPr="00F004C1">
              <w:rPr>
                <w:sz w:val="20"/>
                <w:szCs w:val="20"/>
              </w:rPr>
              <w:t>of implementation for some practices and procedures</w:t>
            </w:r>
          </w:p>
        </w:tc>
      </w:tr>
      <w:tr w:rsidR="008E4004" w:rsidRPr="00540CE6" w14:paraId="2695F8F1" w14:textId="77777777" w:rsidTr="008E4004">
        <w:trPr>
          <w:trHeight w:val="385"/>
        </w:trPr>
        <w:tc>
          <w:tcPr>
            <w:tcW w:w="1890" w:type="dxa"/>
            <w:vAlign w:val="center"/>
          </w:tcPr>
          <w:p w14:paraId="5020C8C5" w14:textId="08936907" w:rsidR="008E4004" w:rsidRPr="00F004C1" w:rsidRDefault="008E4004" w:rsidP="008E4004">
            <w:pPr>
              <w:pStyle w:val="BodyText"/>
              <w:tabs>
                <w:tab w:val="left" w:pos="3723"/>
              </w:tabs>
              <w:spacing w:before="60"/>
              <w:jc w:val="center"/>
              <w:rPr>
                <w:b/>
                <w:spacing w:val="-2"/>
                <w:sz w:val="20"/>
                <w:szCs w:val="20"/>
              </w:rPr>
            </w:pPr>
          </w:p>
        </w:tc>
        <w:tc>
          <w:tcPr>
            <w:tcW w:w="1890" w:type="dxa"/>
            <w:vAlign w:val="center"/>
          </w:tcPr>
          <w:p w14:paraId="2B5584D0" w14:textId="1842A781" w:rsidR="008E4004" w:rsidRPr="00F004C1" w:rsidRDefault="008E4004" w:rsidP="00C22FCA">
            <w:pPr>
              <w:pStyle w:val="BodyText"/>
              <w:tabs>
                <w:tab w:val="left" w:pos="3723"/>
              </w:tabs>
              <w:spacing w:before="60"/>
              <w:rPr>
                <w:b/>
                <w:spacing w:val="-2"/>
                <w:sz w:val="20"/>
                <w:szCs w:val="20"/>
              </w:rPr>
            </w:pPr>
            <w:r w:rsidRPr="00F004C1">
              <w:rPr>
                <w:b/>
                <w:spacing w:val="-2"/>
                <w:sz w:val="20"/>
                <w:szCs w:val="20"/>
              </w:rPr>
              <w:t>Operational/</w:t>
            </w:r>
          </w:p>
          <w:p w14:paraId="0AD4E566" w14:textId="77777777" w:rsidR="008E4004" w:rsidRPr="00F004C1" w:rsidRDefault="008E4004" w:rsidP="00C22FCA">
            <w:pPr>
              <w:tabs>
                <w:tab w:val="left" w:pos="3723"/>
              </w:tabs>
              <w:rPr>
                <w:b/>
                <w:sz w:val="20"/>
                <w:szCs w:val="20"/>
              </w:rPr>
            </w:pPr>
            <w:r w:rsidRPr="00F004C1">
              <w:rPr>
                <w:b/>
                <w:spacing w:val="-2"/>
                <w:sz w:val="20"/>
                <w:szCs w:val="20"/>
              </w:rPr>
              <w:t>Ready to implement</w:t>
            </w:r>
          </w:p>
        </w:tc>
        <w:tc>
          <w:tcPr>
            <w:tcW w:w="3690" w:type="dxa"/>
            <w:vAlign w:val="center"/>
          </w:tcPr>
          <w:p w14:paraId="2471389F" w14:textId="7C145493" w:rsidR="008E4004" w:rsidRPr="00F004C1" w:rsidRDefault="008E4004" w:rsidP="00C22FCA">
            <w:pPr>
              <w:tabs>
                <w:tab w:val="left" w:pos="3723"/>
              </w:tabs>
              <w:rPr>
                <w:b/>
                <w:sz w:val="20"/>
                <w:szCs w:val="20"/>
              </w:rPr>
            </w:pPr>
            <w:r w:rsidRPr="00F004C1">
              <w:rPr>
                <w:sz w:val="20"/>
                <w:szCs w:val="20"/>
              </w:rPr>
              <w:t>Indicates</w:t>
            </w:r>
            <w:r w:rsidRPr="00F004C1">
              <w:rPr>
                <w:spacing w:val="-8"/>
                <w:sz w:val="20"/>
                <w:szCs w:val="20"/>
              </w:rPr>
              <w:t xml:space="preserve"> </w:t>
            </w:r>
            <w:r w:rsidRPr="00F004C1">
              <w:rPr>
                <w:sz w:val="20"/>
                <w:szCs w:val="20"/>
              </w:rPr>
              <w:t>practices</w:t>
            </w:r>
            <w:r w:rsidRPr="00F004C1">
              <w:rPr>
                <w:spacing w:val="-8"/>
                <w:sz w:val="20"/>
                <w:szCs w:val="20"/>
              </w:rPr>
              <w:t xml:space="preserve"> </w:t>
            </w:r>
            <w:r w:rsidRPr="00F004C1">
              <w:rPr>
                <w:sz w:val="20"/>
                <w:szCs w:val="20"/>
              </w:rPr>
              <w:t>and</w:t>
            </w:r>
            <w:r w:rsidRPr="00F004C1">
              <w:rPr>
                <w:spacing w:val="-8"/>
                <w:sz w:val="20"/>
                <w:szCs w:val="20"/>
              </w:rPr>
              <w:t xml:space="preserve"> </w:t>
            </w:r>
            <w:r w:rsidRPr="00F004C1">
              <w:rPr>
                <w:sz w:val="20"/>
                <w:szCs w:val="20"/>
              </w:rPr>
              <w:t>procedures</w:t>
            </w:r>
            <w:r w:rsidRPr="00F004C1">
              <w:rPr>
                <w:spacing w:val="-8"/>
                <w:sz w:val="20"/>
                <w:szCs w:val="20"/>
              </w:rPr>
              <w:t xml:space="preserve"> fully described and ready to implement</w:t>
            </w:r>
          </w:p>
        </w:tc>
      </w:tr>
      <w:bookmarkEnd w:id="7"/>
    </w:tbl>
    <w:p w14:paraId="6A2DDE6E" w14:textId="77777777" w:rsidR="001A34E1" w:rsidRDefault="001A34E1" w:rsidP="00540CE6">
      <w:pPr>
        <w:pStyle w:val="BodyText"/>
        <w:spacing w:line="244" w:lineRule="auto"/>
        <w:ind w:left="720" w:right="660"/>
        <w:rPr>
          <w:b/>
          <w:bCs/>
        </w:rPr>
      </w:pPr>
    </w:p>
    <w:p w14:paraId="74AC3B90" w14:textId="724BE674" w:rsidR="00336707" w:rsidRDefault="00336707" w:rsidP="00952C66">
      <w:pPr>
        <w:pStyle w:val="BodyText"/>
        <w:numPr>
          <w:ilvl w:val="0"/>
          <w:numId w:val="6"/>
        </w:numPr>
        <w:ind w:right="662"/>
      </w:pPr>
      <w:r>
        <w:rPr>
          <w:b/>
          <w:bCs/>
        </w:rPr>
        <w:t>Public Comment Assessment</w:t>
      </w:r>
      <w:r w:rsidRPr="00336707">
        <w:t>:</w:t>
      </w:r>
      <w:r>
        <w:t xml:space="preserve"> The Standing Committee assess</w:t>
      </w:r>
      <w:r w:rsidR="00E20D30">
        <w:t>ment of</w:t>
      </w:r>
      <w:r>
        <w:t xml:space="preserve"> public comments received on the Application.</w:t>
      </w:r>
    </w:p>
    <w:p w14:paraId="45CCFA5B" w14:textId="77777777" w:rsidR="008E4004" w:rsidRDefault="008E4004" w:rsidP="008E4004">
      <w:pPr>
        <w:pStyle w:val="BodyText"/>
        <w:ind w:left="360" w:right="662"/>
        <w:rPr>
          <w:b/>
          <w:bCs/>
        </w:rPr>
      </w:pPr>
    </w:p>
    <w:p w14:paraId="24CC7627" w14:textId="363F4CA3" w:rsidR="007E2235" w:rsidRPr="001879D6" w:rsidRDefault="00F004C1" w:rsidP="00952C66">
      <w:pPr>
        <w:pStyle w:val="BodyText"/>
        <w:numPr>
          <w:ilvl w:val="0"/>
          <w:numId w:val="6"/>
        </w:numPr>
        <w:ind w:right="662"/>
      </w:pPr>
      <w:r w:rsidRPr="10580658">
        <w:rPr>
          <w:b/>
          <w:bCs/>
        </w:rPr>
        <w:t>Areas Requiring VDOE Reinforcement</w:t>
      </w:r>
      <w:r w:rsidR="007E2235">
        <w:t>:</w:t>
      </w:r>
      <w:r w:rsidR="00078957">
        <w:t xml:space="preserve"> </w:t>
      </w:r>
      <w:r w:rsidR="007E2235">
        <w:t>The Standing Committee</w:t>
      </w:r>
      <w:r w:rsidR="009A5301">
        <w:t>’s</w:t>
      </w:r>
      <w:r w:rsidR="007E2235">
        <w:t xml:space="preserve"> </w:t>
      </w:r>
      <w:r w:rsidR="009A5301">
        <w:t xml:space="preserve">recommendation for VDOE </w:t>
      </w:r>
      <w:r w:rsidR="00AA6C9A">
        <w:t xml:space="preserve">operational expertise </w:t>
      </w:r>
      <w:r w:rsidR="009A5301">
        <w:t xml:space="preserve">that </w:t>
      </w:r>
      <w:r w:rsidR="00AA6C9A">
        <w:t xml:space="preserve">may </w:t>
      </w:r>
      <w:r w:rsidR="009A5301">
        <w:t xml:space="preserve">be required by the </w:t>
      </w:r>
      <w:r w:rsidR="00AA6C9A">
        <w:t xml:space="preserve">Applicant in various areas of </w:t>
      </w:r>
      <w:r w:rsidR="001E1C71">
        <w:t xml:space="preserve">the </w:t>
      </w:r>
      <w:r w:rsidR="00576789">
        <w:t>Lab School</w:t>
      </w:r>
      <w:r w:rsidR="001E1C71">
        <w:t>’s</w:t>
      </w:r>
      <w:r w:rsidR="009A5301">
        <w:t xml:space="preserve"> operation</w:t>
      </w:r>
      <w:r w:rsidR="00AA6C9A">
        <w:t>s.</w:t>
      </w:r>
      <w:r w:rsidR="00078957">
        <w:t xml:space="preserve"> </w:t>
      </w:r>
    </w:p>
    <w:p w14:paraId="5F861189" w14:textId="77777777" w:rsidR="00C22FCA" w:rsidRPr="001879D6" w:rsidRDefault="00C22FCA" w:rsidP="00C22FCA">
      <w:pPr>
        <w:pStyle w:val="BodyText"/>
        <w:ind w:right="660"/>
        <w:rPr>
          <w:sz w:val="24"/>
        </w:rPr>
      </w:pPr>
    </w:p>
    <w:p w14:paraId="11B0FF21" w14:textId="7E3278F2" w:rsidR="003F3578" w:rsidRDefault="003F3578"/>
    <w:p w14:paraId="1B7E457B" w14:textId="7156DB11" w:rsidR="00E711C6" w:rsidRDefault="00E711C6">
      <w:r>
        <w:br w:type="page"/>
      </w:r>
    </w:p>
    <w:p w14:paraId="2372B147" w14:textId="0DB89A03" w:rsidR="00404EAF" w:rsidRDefault="00404EAF" w:rsidP="00404EAF">
      <w:pPr>
        <w:pStyle w:val="Heading2"/>
      </w:pPr>
      <w:bookmarkStart w:id="8" w:name="_Toc140067540"/>
      <w:r>
        <w:t xml:space="preserve">REPORT </w:t>
      </w:r>
      <w:r w:rsidR="00CE3F0A">
        <w:rPr>
          <w:caps w:val="0"/>
        </w:rPr>
        <w:t>RECOMMENDATIONS</w:t>
      </w:r>
      <w:bookmarkEnd w:id="8"/>
    </w:p>
    <w:p w14:paraId="7158D0F1" w14:textId="77777777" w:rsidR="00073D9E" w:rsidRDefault="00073D9E" w:rsidP="0089174D">
      <w:pPr>
        <w:pStyle w:val="Heading3"/>
      </w:pPr>
      <w:bookmarkStart w:id="9" w:name="_heading=h.gjdgxs" w:colFirst="0" w:colLast="0"/>
      <w:bookmarkEnd w:id="9"/>
    </w:p>
    <w:p w14:paraId="497080E1" w14:textId="0044FADE" w:rsidR="0089174D" w:rsidRPr="00073D9E" w:rsidRDefault="0089174D" w:rsidP="00073D9E">
      <w:pPr>
        <w:pStyle w:val="Heading3"/>
      </w:pPr>
      <w:bookmarkStart w:id="10" w:name="_Toc140067541"/>
      <w:r w:rsidRPr="00073D9E">
        <w:t>ELEMENT 1: EXECUTIVE SUMMARY</w:t>
      </w:r>
      <w:bookmarkEnd w:id="10"/>
    </w:p>
    <w:p w14:paraId="2B189326" w14:textId="77777777" w:rsidR="00E20D30" w:rsidRDefault="00E20D30" w:rsidP="0089174D">
      <w:pPr>
        <w:pStyle w:val="BodyText"/>
        <w:spacing w:line="244" w:lineRule="auto"/>
        <w:ind w:right="660"/>
        <w:rPr>
          <w:b/>
          <w:sz w:val="24"/>
          <w:szCs w:val="24"/>
        </w:rPr>
      </w:pPr>
    </w:p>
    <w:p w14:paraId="7C0D202F" w14:textId="031D1D1F" w:rsidR="0089174D" w:rsidRPr="00D15226" w:rsidRDefault="00E20D30" w:rsidP="0089174D">
      <w:pPr>
        <w:pStyle w:val="BodyText"/>
        <w:spacing w:line="244" w:lineRule="auto"/>
        <w:ind w:right="660"/>
        <w:rPr>
          <w:sz w:val="24"/>
          <w:szCs w:val="24"/>
        </w:rPr>
      </w:pPr>
      <w:r>
        <w:rPr>
          <w:b/>
          <w:sz w:val="24"/>
          <w:szCs w:val="24"/>
        </w:rPr>
        <w:t>OVERALL ELEMENT ASSESSMENT</w:t>
      </w:r>
      <w:r w:rsidR="0089174D" w:rsidRPr="00D15226">
        <w:rPr>
          <w:b/>
          <w:sz w:val="24"/>
          <w:szCs w:val="24"/>
        </w:rPr>
        <w:t>:</w:t>
      </w:r>
      <w:r w:rsidR="0089174D" w:rsidRPr="00D15226">
        <w:rPr>
          <w:b/>
          <w:spacing w:val="-12"/>
          <w:sz w:val="24"/>
          <w:szCs w:val="24"/>
        </w:rPr>
        <w:t xml:space="preserve"> </w:t>
      </w:r>
    </w:p>
    <w:p w14:paraId="381B33F7" w14:textId="22422211" w:rsidR="00E711C6" w:rsidRPr="00437BA3" w:rsidRDefault="00514474" w:rsidP="003A78FF">
      <w:r>
        <w:t>The V</w:t>
      </w:r>
      <w:r w:rsidR="00CA25DE">
        <w:t xml:space="preserve">irginia </w:t>
      </w:r>
      <w:r>
        <w:t>C</w:t>
      </w:r>
      <w:r w:rsidR="00CA25DE">
        <w:t xml:space="preserve">ommonwealth </w:t>
      </w:r>
      <w:r>
        <w:t>U</w:t>
      </w:r>
      <w:r w:rsidR="00CA25DE">
        <w:t>niversity</w:t>
      </w:r>
      <w:r>
        <w:t xml:space="preserve"> RTR Teacher Residency program is an undergraduate and graduate teacher residency program that recruits, trains, and supports teachers for high-needs and hard-to-staff schools</w:t>
      </w:r>
      <w:r w:rsidR="00CA25DE">
        <w:t>.</w:t>
      </w:r>
      <w:r w:rsidR="4129C25C">
        <w:t xml:space="preserve"> </w:t>
      </w:r>
      <w:r w:rsidR="00CA25DE">
        <w:t>The program</w:t>
      </w:r>
      <w:r>
        <w:t xml:space="preserve"> is currently in its 13th year of operation and is currently working in partnership with sixteen (16) school divisions. </w:t>
      </w:r>
    </w:p>
    <w:p w14:paraId="10FEF300" w14:textId="77777777" w:rsidR="00E711C6" w:rsidRPr="00437BA3" w:rsidRDefault="00E711C6" w:rsidP="003A78FF">
      <w:pPr>
        <w:shd w:val="clear" w:color="auto" w:fill="FFFFFF"/>
        <w:ind w:left="360"/>
      </w:pPr>
    </w:p>
    <w:p w14:paraId="2FE01D67" w14:textId="441805E5" w:rsidR="00514474" w:rsidRPr="00437BA3" w:rsidRDefault="00514474" w:rsidP="003A78FF">
      <w:proofErr w:type="spellStart"/>
      <w:r>
        <w:t>CodeRVA</w:t>
      </w:r>
      <w:proofErr w:type="spellEnd"/>
      <w:r w:rsidR="00E711C6">
        <w:t xml:space="preserve"> High School</w:t>
      </w:r>
      <w:r>
        <w:t xml:space="preserve"> prepares students for the computer science and information technology workforce</w:t>
      </w:r>
      <w:r w:rsidR="00E711C6">
        <w:t xml:space="preserve">. </w:t>
      </w:r>
      <w:r>
        <w:t>The school serves</w:t>
      </w:r>
      <w:r w:rsidR="00CA25DE">
        <w:t xml:space="preserve"> a</w:t>
      </w:r>
      <w:r>
        <w:t xml:space="preserve"> diverse population of students from fifteen (15) school divisions with no academic requirements for admission. Admission is based on an existing lottery system.</w:t>
      </w:r>
      <w:r w:rsidR="4129C25C">
        <w:t xml:space="preserve"> </w:t>
      </w:r>
    </w:p>
    <w:p w14:paraId="0A053827" w14:textId="77777777" w:rsidR="00E711C6" w:rsidRPr="00437BA3" w:rsidRDefault="00E711C6" w:rsidP="003A78FF">
      <w:pPr>
        <w:shd w:val="clear" w:color="auto" w:fill="FFFFFF"/>
        <w:ind w:left="360"/>
        <w:jc w:val="both"/>
      </w:pPr>
    </w:p>
    <w:p w14:paraId="43D4B7CF" w14:textId="44CEC39F" w:rsidR="00514474" w:rsidRPr="00437BA3" w:rsidRDefault="00514474" w:rsidP="003A78FF">
      <w:r w:rsidRPr="00437BA3">
        <w:t>The VCU</w:t>
      </w:r>
      <w:r w:rsidR="0011566E">
        <w:t xml:space="preserve"> x </w:t>
      </w:r>
      <w:proofErr w:type="spellStart"/>
      <w:r w:rsidRPr="00437BA3">
        <w:t>CodeRVA</w:t>
      </w:r>
      <w:proofErr w:type="spellEnd"/>
      <w:r w:rsidRPr="00437BA3">
        <w:t xml:space="preserve"> </w:t>
      </w:r>
      <w:r w:rsidR="00576789">
        <w:t>Lab School</w:t>
      </w:r>
      <w:r w:rsidRPr="00437BA3">
        <w:t xml:space="preserve"> is the intersection of two already established programs coming together as a partnership designed to:</w:t>
      </w:r>
    </w:p>
    <w:p w14:paraId="4375F6F2" w14:textId="3046A2D6" w:rsidR="7C503657" w:rsidRDefault="7C503657" w:rsidP="7C503657"/>
    <w:p w14:paraId="529C4D4D" w14:textId="561E1E70" w:rsidR="00514474" w:rsidRPr="00437BA3" w:rsidRDefault="00514474" w:rsidP="10580658">
      <w:pPr>
        <w:pStyle w:val="ListParagraph"/>
        <w:numPr>
          <w:ilvl w:val="0"/>
          <w:numId w:val="3"/>
        </w:numPr>
        <w:rPr>
          <w:rFonts w:eastAsia="Times New Roman"/>
        </w:rPr>
      </w:pPr>
      <w:r>
        <w:t xml:space="preserve">serve as a training site </w:t>
      </w:r>
      <w:r w:rsidR="00CA25DE">
        <w:t>f</w:t>
      </w:r>
      <w:r>
        <w:t>or teacher educators to provide computer science infused educational experiences for all students, while at the same time,</w:t>
      </w:r>
    </w:p>
    <w:p w14:paraId="514E594A" w14:textId="0D7AAB5E" w:rsidR="00514474" w:rsidRPr="00437BA3" w:rsidRDefault="00514474" w:rsidP="10580658">
      <w:pPr>
        <w:pStyle w:val="ListParagraph"/>
        <w:numPr>
          <w:ilvl w:val="0"/>
          <w:numId w:val="3"/>
        </w:numPr>
        <w:rPr>
          <w:rFonts w:eastAsia="Times New Roman"/>
        </w:rPr>
      </w:pPr>
      <w:r>
        <w:t>preparing students for the information technology workforce.</w:t>
      </w:r>
      <w:r w:rsidR="6FE96015">
        <w:t xml:space="preserve"> </w:t>
      </w:r>
    </w:p>
    <w:p w14:paraId="30FE7F31" w14:textId="77777777" w:rsidR="00E711C6" w:rsidRPr="00437BA3" w:rsidRDefault="00E711C6" w:rsidP="003A78FF">
      <w:pPr>
        <w:shd w:val="clear" w:color="auto" w:fill="FFFFFF"/>
        <w:ind w:left="360"/>
      </w:pPr>
    </w:p>
    <w:p w14:paraId="45C44F50" w14:textId="61E08C4A" w:rsidR="00514474" w:rsidRPr="00EA7113" w:rsidRDefault="00514474" w:rsidP="003A78FF">
      <w:bookmarkStart w:id="11" w:name="_Hlk139982730"/>
      <w:r>
        <w:t xml:space="preserve">With </w:t>
      </w:r>
      <w:r w:rsidR="00437BA3">
        <w:t xml:space="preserve">both </w:t>
      </w:r>
      <w:r>
        <w:t>established programs and processes already in place, the Standing Committee highly recommends the VCU</w:t>
      </w:r>
      <w:r w:rsidR="0011566E">
        <w:t xml:space="preserve"> x </w:t>
      </w:r>
      <w:proofErr w:type="spellStart"/>
      <w:r>
        <w:t>CodeRVA</w:t>
      </w:r>
      <w:proofErr w:type="spellEnd"/>
      <w:r>
        <w:t xml:space="preserve"> Laboratory School to the Board.</w:t>
      </w:r>
      <w:r w:rsidR="7C983DDE">
        <w:t xml:space="preserve"> </w:t>
      </w:r>
    </w:p>
    <w:bookmarkEnd w:id="11"/>
    <w:p w14:paraId="5D195509" w14:textId="77777777" w:rsidR="00514474" w:rsidRPr="00D15226" w:rsidRDefault="00514474" w:rsidP="0089174D">
      <w:pPr>
        <w:pStyle w:val="BodyText"/>
        <w:spacing w:line="244" w:lineRule="auto"/>
        <w:ind w:right="660"/>
        <w:rPr>
          <w:sz w:val="24"/>
          <w:szCs w:val="24"/>
        </w:rPr>
      </w:pPr>
    </w:p>
    <w:p w14:paraId="05665BA1" w14:textId="236F625C" w:rsidR="0089174D" w:rsidRPr="001879D6" w:rsidRDefault="00E20D30" w:rsidP="00073D9E">
      <w:pPr>
        <w:pStyle w:val="BodyText"/>
        <w:spacing w:before="1" w:line="244" w:lineRule="auto"/>
        <w:ind w:right="660"/>
      </w:pPr>
      <w:r>
        <w:rPr>
          <w:b/>
          <w:bCs/>
          <w:sz w:val="24"/>
          <w:szCs w:val="24"/>
        </w:rPr>
        <w:t>ELEMENT RUBRIC RATING</w:t>
      </w:r>
      <w:r w:rsidR="0089174D" w:rsidRPr="00D15226">
        <w:rPr>
          <w:b/>
          <w:bCs/>
          <w:sz w:val="24"/>
          <w:szCs w:val="24"/>
        </w:rPr>
        <w:t xml:space="preserve">: </w:t>
      </w:r>
    </w:p>
    <w:p w14:paraId="42D5E92F" w14:textId="77777777" w:rsidR="0089174D" w:rsidRPr="001879D6" w:rsidRDefault="0089174D" w:rsidP="0089174D">
      <w:pPr>
        <w:pStyle w:val="BodyText"/>
        <w:spacing w:before="10"/>
        <w:ind w:right="660"/>
        <w:rPr>
          <w:b/>
          <w:sz w:val="27"/>
        </w:rPr>
      </w:pPr>
    </w:p>
    <w:tbl>
      <w:tblPr>
        <w:tblStyle w:val="TableGrid"/>
        <w:tblW w:w="0" w:type="auto"/>
        <w:tblInd w:w="625" w:type="dxa"/>
        <w:tblLook w:val="04A0" w:firstRow="1" w:lastRow="0" w:firstColumn="1" w:lastColumn="0" w:noHBand="0" w:noVBand="1"/>
      </w:tblPr>
      <w:tblGrid>
        <w:gridCol w:w="2102"/>
        <w:gridCol w:w="2608"/>
        <w:gridCol w:w="4015"/>
      </w:tblGrid>
      <w:tr w:rsidR="00073D9E" w:rsidRPr="00E711C6" w14:paraId="004CFAE3" w14:textId="77777777" w:rsidTr="00073D9E">
        <w:trPr>
          <w:trHeight w:val="385"/>
        </w:trPr>
        <w:tc>
          <w:tcPr>
            <w:tcW w:w="2102" w:type="dxa"/>
            <w:vAlign w:val="center"/>
          </w:tcPr>
          <w:p w14:paraId="26019FC7" w14:textId="77777777" w:rsidR="00073D9E" w:rsidRPr="00E711C6" w:rsidRDefault="00073D9E" w:rsidP="00073D9E">
            <w:pPr>
              <w:tabs>
                <w:tab w:val="left" w:pos="3723"/>
              </w:tabs>
              <w:jc w:val="center"/>
              <w:rPr>
                <w:b/>
                <w:sz w:val="18"/>
                <w:szCs w:val="18"/>
              </w:rPr>
            </w:pPr>
          </w:p>
        </w:tc>
        <w:tc>
          <w:tcPr>
            <w:tcW w:w="2608" w:type="dxa"/>
            <w:vAlign w:val="center"/>
          </w:tcPr>
          <w:p w14:paraId="0989C943" w14:textId="4A07BD9A" w:rsidR="00073D9E" w:rsidRPr="00E711C6" w:rsidRDefault="00073D9E" w:rsidP="00073D9E">
            <w:pPr>
              <w:tabs>
                <w:tab w:val="left" w:pos="3723"/>
              </w:tabs>
              <w:jc w:val="center"/>
              <w:rPr>
                <w:sz w:val="18"/>
                <w:szCs w:val="18"/>
              </w:rPr>
            </w:pPr>
            <w:bookmarkStart w:id="12" w:name="_Hlk127711097"/>
            <w:r w:rsidRPr="00E711C6">
              <w:rPr>
                <w:b/>
                <w:sz w:val="18"/>
                <w:szCs w:val="18"/>
              </w:rPr>
              <w:t>Not</w:t>
            </w:r>
            <w:r w:rsidRPr="00E711C6">
              <w:rPr>
                <w:b/>
                <w:spacing w:val="-5"/>
                <w:sz w:val="18"/>
                <w:szCs w:val="18"/>
              </w:rPr>
              <w:t xml:space="preserve"> </w:t>
            </w:r>
            <w:r w:rsidRPr="00E711C6">
              <w:rPr>
                <w:b/>
                <w:spacing w:val="-2"/>
                <w:sz w:val="18"/>
                <w:szCs w:val="18"/>
              </w:rPr>
              <w:t>Evident</w:t>
            </w:r>
          </w:p>
        </w:tc>
        <w:tc>
          <w:tcPr>
            <w:tcW w:w="4015" w:type="dxa"/>
            <w:vAlign w:val="center"/>
          </w:tcPr>
          <w:p w14:paraId="05FAC465" w14:textId="6E20447C" w:rsidR="00073D9E" w:rsidRPr="00E711C6" w:rsidRDefault="00073D9E" w:rsidP="00073D9E">
            <w:pPr>
              <w:pStyle w:val="BodyText"/>
              <w:tabs>
                <w:tab w:val="left" w:pos="3723"/>
              </w:tabs>
              <w:spacing w:before="60"/>
              <w:rPr>
                <w:sz w:val="18"/>
                <w:szCs w:val="18"/>
              </w:rPr>
            </w:pPr>
            <w:r w:rsidRPr="00E711C6">
              <w:rPr>
                <w:sz w:val="18"/>
                <w:szCs w:val="18"/>
              </w:rPr>
              <w:t>Little</w:t>
            </w:r>
            <w:r w:rsidRPr="00E711C6">
              <w:rPr>
                <w:spacing w:val="-6"/>
                <w:sz w:val="18"/>
                <w:szCs w:val="18"/>
              </w:rPr>
              <w:t xml:space="preserve"> </w:t>
            </w:r>
            <w:r w:rsidRPr="00E711C6">
              <w:rPr>
                <w:sz w:val="18"/>
                <w:szCs w:val="18"/>
              </w:rPr>
              <w:t>or</w:t>
            </w:r>
            <w:r w:rsidRPr="00E711C6">
              <w:rPr>
                <w:spacing w:val="-5"/>
                <w:sz w:val="18"/>
                <w:szCs w:val="18"/>
              </w:rPr>
              <w:t xml:space="preserve"> </w:t>
            </w:r>
            <w:r w:rsidRPr="00E711C6">
              <w:rPr>
                <w:sz w:val="18"/>
                <w:szCs w:val="18"/>
              </w:rPr>
              <w:t>no</w:t>
            </w:r>
            <w:r w:rsidRPr="00E711C6">
              <w:rPr>
                <w:spacing w:val="-6"/>
                <w:sz w:val="18"/>
                <w:szCs w:val="18"/>
              </w:rPr>
              <w:t xml:space="preserve"> </w:t>
            </w:r>
            <w:r w:rsidRPr="00E711C6">
              <w:rPr>
                <w:sz w:val="18"/>
                <w:szCs w:val="18"/>
              </w:rPr>
              <w:t xml:space="preserve">indication </w:t>
            </w:r>
            <w:r w:rsidRPr="00E711C6">
              <w:rPr>
                <w:spacing w:val="-2"/>
                <w:sz w:val="18"/>
                <w:szCs w:val="18"/>
              </w:rPr>
              <w:t>exists for implementation activities</w:t>
            </w:r>
          </w:p>
        </w:tc>
      </w:tr>
      <w:tr w:rsidR="00073D9E" w:rsidRPr="00E711C6" w14:paraId="4C412B76" w14:textId="77777777" w:rsidTr="00073D9E">
        <w:trPr>
          <w:trHeight w:val="385"/>
        </w:trPr>
        <w:tc>
          <w:tcPr>
            <w:tcW w:w="2102" w:type="dxa"/>
            <w:vAlign w:val="center"/>
          </w:tcPr>
          <w:p w14:paraId="775EF891" w14:textId="77777777" w:rsidR="00073D9E" w:rsidRPr="00E711C6" w:rsidRDefault="00073D9E" w:rsidP="00073D9E">
            <w:pPr>
              <w:tabs>
                <w:tab w:val="left" w:pos="3723"/>
              </w:tabs>
              <w:jc w:val="center"/>
              <w:rPr>
                <w:b/>
                <w:spacing w:val="-2"/>
                <w:sz w:val="18"/>
                <w:szCs w:val="18"/>
              </w:rPr>
            </w:pPr>
          </w:p>
        </w:tc>
        <w:tc>
          <w:tcPr>
            <w:tcW w:w="2608" w:type="dxa"/>
            <w:vAlign w:val="center"/>
          </w:tcPr>
          <w:p w14:paraId="24417FAD" w14:textId="275B5F2D" w:rsidR="00073D9E" w:rsidRPr="00E711C6" w:rsidRDefault="00073D9E" w:rsidP="00073D9E">
            <w:pPr>
              <w:tabs>
                <w:tab w:val="left" w:pos="3723"/>
              </w:tabs>
              <w:jc w:val="center"/>
              <w:rPr>
                <w:b/>
                <w:sz w:val="18"/>
                <w:szCs w:val="18"/>
              </w:rPr>
            </w:pPr>
            <w:r w:rsidRPr="00E711C6">
              <w:rPr>
                <w:b/>
                <w:spacing w:val="-2"/>
                <w:sz w:val="18"/>
                <w:szCs w:val="18"/>
              </w:rPr>
              <w:t>Emerging/Partial detail</w:t>
            </w:r>
          </w:p>
        </w:tc>
        <w:tc>
          <w:tcPr>
            <w:tcW w:w="4015" w:type="dxa"/>
            <w:vAlign w:val="center"/>
          </w:tcPr>
          <w:p w14:paraId="7FCBE5F0" w14:textId="77777777" w:rsidR="00073D9E" w:rsidRPr="00E711C6" w:rsidRDefault="00073D9E" w:rsidP="00073D9E">
            <w:pPr>
              <w:tabs>
                <w:tab w:val="left" w:pos="3723"/>
              </w:tabs>
              <w:rPr>
                <w:b/>
                <w:sz w:val="18"/>
                <w:szCs w:val="18"/>
              </w:rPr>
            </w:pPr>
            <w:r w:rsidRPr="00E711C6">
              <w:rPr>
                <w:sz w:val="18"/>
                <w:szCs w:val="18"/>
              </w:rPr>
              <w:t>Indicates</w:t>
            </w:r>
            <w:r w:rsidRPr="00E711C6">
              <w:rPr>
                <w:spacing w:val="-12"/>
                <w:sz w:val="18"/>
                <w:szCs w:val="18"/>
              </w:rPr>
              <w:t xml:space="preserve"> </w:t>
            </w:r>
            <w:r w:rsidRPr="00E711C6">
              <w:rPr>
                <w:sz w:val="18"/>
                <w:szCs w:val="18"/>
              </w:rPr>
              <w:t>preliminary</w:t>
            </w:r>
            <w:r w:rsidRPr="00E711C6">
              <w:rPr>
                <w:spacing w:val="-12"/>
                <w:sz w:val="18"/>
                <w:szCs w:val="18"/>
              </w:rPr>
              <w:t xml:space="preserve"> </w:t>
            </w:r>
            <w:r w:rsidRPr="00E711C6">
              <w:rPr>
                <w:sz w:val="18"/>
                <w:szCs w:val="18"/>
              </w:rPr>
              <w:t>stages</w:t>
            </w:r>
            <w:r w:rsidRPr="00E711C6">
              <w:rPr>
                <w:spacing w:val="-12"/>
                <w:sz w:val="18"/>
                <w:szCs w:val="18"/>
              </w:rPr>
              <w:t xml:space="preserve"> </w:t>
            </w:r>
            <w:r w:rsidRPr="00E711C6">
              <w:rPr>
                <w:sz w:val="18"/>
                <w:szCs w:val="18"/>
              </w:rPr>
              <w:t>of implementation for some practices and procedures</w:t>
            </w:r>
          </w:p>
        </w:tc>
      </w:tr>
      <w:tr w:rsidR="00073D9E" w:rsidRPr="00E711C6" w14:paraId="470EC235" w14:textId="77777777" w:rsidTr="00073D9E">
        <w:trPr>
          <w:trHeight w:val="385"/>
        </w:trPr>
        <w:tc>
          <w:tcPr>
            <w:tcW w:w="2102" w:type="dxa"/>
            <w:vAlign w:val="center"/>
          </w:tcPr>
          <w:p w14:paraId="7C503C12" w14:textId="5A992B1D" w:rsidR="00073D9E" w:rsidRPr="00E711C6" w:rsidRDefault="00E711C6" w:rsidP="00073D9E">
            <w:pPr>
              <w:pStyle w:val="BodyText"/>
              <w:tabs>
                <w:tab w:val="left" w:pos="3723"/>
              </w:tabs>
              <w:spacing w:before="60"/>
              <w:jc w:val="center"/>
              <w:rPr>
                <w:b/>
                <w:spacing w:val="-2"/>
                <w:sz w:val="18"/>
                <w:szCs w:val="18"/>
              </w:rPr>
            </w:pPr>
            <w:r w:rsidRPr="00E711C6">
              <w:rPr>
                <w:b/>
                <w:spacing w:val="-2"/>
                <w:sz w:val="18"/>
                <w:szCs w:val="18"/>
              </w:rPr>
              <w:t>X</w:t>
            </w:r>
          </w:p>
        </w:tc>
        <w:tc>
          <w:tcPr>
            <w:tcW w:w="2608" w:type="dxa"/>
            <w:vAlign w:val="center"/>
          </w:tcPr>
          <w:p w14:paraId="7B2D30B2" w14:textId="1172CDDC" w:rsidR="00073D9E" w:rsidRPr="00E711C6" w:rsidRDefault="00073D9E" w:rsidP="00073D9E">
            <w:pPr>
              <w:pStyle w:val="BodyText"/>
              <w:tabs>
                <w:tab w:val="left" w:pos="3723"/>
              </w:tabs>
              <w:spacing w:before="60"/>
              <w:jc w:val="center"/>
              <w:rPr>
                <w:b/>
                <w:spacing w:val="-2"/>
                <w:sz w:val="18"/>
                <w:szCs w:val="18"/>
              </w:rPr>
            </w:pPr>
            <w:r w:rsidRPr="00E711C6">
              <w:rPr>
                <w:b/>
                <w:spacing w:val="-2"/>
                <w:sz w:val="18"/>
                <w:szCs w:val="18"/>
              </w:rPr>
              <w:t>Operational/</w:t>
            </w:r>
          </w:p>
          <w:p w14:paraId="0FB20CE9" w14:textId="77777777" w:rsidR="00073D9E" w:rsidRPr="00E711C6" w:rsidRDefault="00073D9E" w:rsidP="00073D9E">
            <w:pPr>
              <w:tabs>
                <w:tab w:val="left" w:pos="3723"/>
              </w:tabs>
              <w:jc w:val="center"/>
              <w:rPr>
                <w:b/>
                <w:sz w:val="18"/>
                <w:szCs w:val="18"/>
              </w:rPr>
            </w:pPr>
            <w:r w:rsidRPr="00E711C6">
              <w:rPr>
                <w:b/>
                <w:spacing w:val="-2"/>
                <w:sz w:val="18"/>
                <w:szCs w:val="18"/>
              </w:rPr>
              <w:t>Ready to implement</w:t>
            </w:r>
          </w:p>
        </w:tc>
        <w:tc>
          <w:tcPr>
            <w:tcW w:w="4015" w:type="dxa"/>
            <w:vAlign w:val="center"/>
          </w:tcPr>
          <w:p w14:paraId="3CA5FE04" w14:textId="77777777" w:rsidR="00073D9E" w:rsidRPr="00E711C6" w:rsidRDefault="00073D9E" w:rsidP="00073D9E">
            <w:pPr>
              <w:tabs>
                <w:tab w:val="left" w:pos="3723"/>
              </w:tabs>
              <w:rPr>
                <w:b/>
                <w:sz w:val="18"/>
                <w:szCs w:val="18"/>
              </w:rPr>
            </w:pPr>
            <w:r w:rsidRPr="00E711C6">
              <w:rPr>
                <w:sz w:val="18"/>
                <w:szCs w:val="18"/>
              </w:rPr>
              <w:t>Indicates</w:t>
            </w:r>
            <w:r w:rsidRPr="00E711C6">
              <w:rPr>
                <w:spacing w:val="-8"/>
                <w:sz w:val="18"/>
                <w:szCs w:val="18"/>
              </w:rPr>
              <w:t xml:space="preserve"> </w:t>
            </w:r>
            <w:r w:rsidRPr="00E711C6">
              <w:rPr>
                <w:sz w:val="18"/>
                <w:szCs w:val="18"/>
              </w:rPr>
              <w:t>practices</w:t>
            </w:r>
            <w:r w:rsidRPr="00E711C6">
              <w:rPr>
                <w:spacing w:val="-8"/>
                <w:sz w:val="18"/>
                <w:szCs w:val="18"/>
              </w:rPr>
              <w:t xml:space="preserve"> </w:t>
            </w:r>
            <w:r w:rsidRPr="00E711C6">
              <w:rPr>
                <w:sz w:val="18"/>
                <w:szCs w:val="18"/>
              </w:rPr>
              <w:t>and</w:t>
            </w:r>
            <w:r w:rsidRPr="00E711C6">
              <w:rPr>
                <w:spacing w:val="-8"/>
                <w:sz w:val="18"/>
                <w:szCs w:val="18"/>
              </w:rPr>
              <w:t xml:space="preserve"> </w:t>
            </w:r>
            <w:r w:rsidRPr="00E711C6">
              <w:rPr>
                <w:sz w:val="18"/>
                <w:szCs w:val="18"/>
              </w:rPr>
              <w:t>procedures</w:t>
            </w:r>
            <w:r w:rsidRPr="00E711C6">
              <w:rPr>
                <w:spacing w:val="-8"/>
                <w:sz w:val="18"/>
                <w:szCs w:val="18"/>
              </w:rPr>
              <w:t xml:space="preserve"> fully described and ready to implement</w:t>
            </w:r>
          </w:p>
        </w:tc>
      </w:tr>
      <w:bookmarkEnd w:id="12"/>
    </w:tbl>
    <w:p w14:paraId="75CB23D7" w14:textId="77777777" w:rsidR="0089174D" w:rsidRPr="001879D6" w:rsidRDefault="0089174D" w:rsidP="0089174D">
      <w:pPr>
        <w:pStyle w:val="BodyText"/>
        <w:ind w:right="660"/>
        <w:rPr>
          <w:sz w:val="24"/>
        </w:rPr>
      </w:pPr>
    </w:p>
    <w:p w14:paraId="67F7ABA7" w14:textId="77777777" w:rsidR="00D15226" w:rsidRPr="006701DE" w:rsidRDefault="00D15226" w:rsidP="00D15226">
      <w:pPr>
        <w:ind w:right="660"/>
        <w:rPr>
          <w:b/>
        </w:rPr>
      </w:pPr>
    </w:p>
    <w:p w14:paraId="7D3CCF12" w14:textId="1D26C644" w:rsidR="007E2235" w:rsidRDefault="007E2235" w:rsidP="10580658">
      <w:pPr>
        <w:rPr>
          <w:b/>
          <w:bCs/>
        </w:rPr>
      </w:pPr>
      <w:r w:rsidRPr="10580658">
        <w:rPr>
          <w:b/>
          <w:bCs/>
        </w:rPr>
        <w:t>PUBLIC COMMENT ASSESSMENT:</w:t>
      </w:r>
      <w:r w:rsidRPr="10580658">
        <w:rPr>
          <w:b/>
          <w:bCs/>
          <w:spacing w:val="-2"/>
        </w:rPr>
        <w:t xml:space="preserve"> </w:t>
      </w:r>
    </w:p>
    <w:p w14:paraId="6411991F" w14:textId="0623EE3B" w:rsidR="007E2235" w:rsidRDefault="0374CD4B" w:rsidP="10580658">
      <w:pPr>
        <w:pStyle w:val="BodyText"/>
      </w:pPr>
      <w:r>
        <w:t>The application received one public comment and numerous institutional endorsements that supported the application.</w:t>
      </w:r>
    </w:p>
    <w:p w14:paraId="142AFD4C" w14:textId="77777777" w:rsidR="00E711C6" w:rsidRDefault="00E711C6" w:rsidP="007E2235">
      <w:pPr>
        <w:rPr>
          <w:b/>
        </w:rPr>
      </w:pPr>
    </w:p>
    <w:p w14:paraId="5D0DC846" w14:textId="30606ACB" w:rsidR="007E2235" w:rsidRDefault="00073D9E" w:rsidP="005F23D6">
      <w:r w:rsidRPr="10580658">
        <w:rPr>
          <w:b/>
          <w:bCs/>
        </w:rPr>
        <w:t>AREAS REQUIRING VDOE REINFORCEMENT:</w:t>
      </w:r>
    </w:p>
    <w:p w14:paraId="7049BC48" w14:textId="61CDDF82" w:rsidR="00E711C6" w:rsidRDefault="00E711C6" w:rsidP="00372DFA">
      <w:pPr>
        <w:rPr>
          <w:highlight w:val="yellow"/>
        </w:rPr>
      </w:pPr>
      <w:r>
        <w:t xml:space="preserve">VDOE </w:t>
      </w:r>
      <w:r w:rsidR="0BB010FD">
        <w:t>will support the applicant through the development of the contract with the Board and will provide technical assistance as needed as the school begins operations</w:t>
      </w:r>
      <w:r w:rsidR="00CA25DE">
        <w:t>.</w:t>
      </w:r>
    </w:p>
    <w:p w14:paraId="44440372" w14:textId="74EB4A90" w:rsidR="00B944A4" w:rsidRDefault="00B944A4">
      <w:pPr>
        <w:rPr>
          <w:highlight w:val="yellow"/>
        </w:rPr>
      </w:pPr>
      <w:r>
        <w:rPr>
          <w:highlight w:val="yellow"/>
        </w:rPr>
        <w:br w:type="page"/>
      </w:r>
    </w:p>
    <w:p w14:paraId="7D49EACB" w14:textId="746D3DBF" w:rsidR="005F23D6" w:rsidRDefault="0089174D" w:rsidP="005F23D6">
      <w:pPr>
        <w:pStyle w:val="Heading3"/>
      </w:pPr>
      <w:bookmarkStart w:id="13" w:name="_Toc140067542"/>
      <w:r>
        <w:t>ELEMENT 2: MISSION AND VISION</w:t>
      </w:r>
      <w:bookmarkEnd w:id="13"/>
    </w:p>
    <w:p w14:paraId="22944A3C" w14:textId="77777777" w:rsidR="00073D9E" w:rsidRDefault="00073D9E" w:rsidP="00073D9E">
      <w:pPr>
        <w:pStyle w:val="BodyText"/>
        <w:spacing w:line="244" w:lineRule="auto"/>
        <w:ind w:right="660"/>
        <w:rPr>
          <w:b/>
          <w:sz w:val="24"/>
          <w:szCs w:val="24"/>
        </w:rPr>
      </w:pPr>
    </w:p>
    <w:p w14:paraId="17C88691" w14:textId="2CC1D1A4" w:rsidR="00073D9E" w:rsidRPr="00D15226" w:rsidRDefault="00073D9E" w:rsidP="00073D9E">
      <w:pPr>
        <w:pStyle w:val="BodyText"/>
        <w:spacing w:line="244" w:lineRule="auto"/>
        <w:ind w:right="660"/>
        <w:rPr>
          <w:sz w:val="24"/>
          <w:szCs w:val="24"/>
        </w:rPr>
      </w:pPr>
      <w:r w:rsidRPr="10580658">
        <w:rPr>
          <w:b/>
          <w:bCs/>
          <w:sz w:val="24"/>
          <w:szCs w:val="24"/>
        </w:rPr>
        <w:t>OVERALL ELEMENT ASSESSMENT:</w:t>
      </w:r>
      <w:r w:rsidRPr="10580658">
        <w:rPr>
          <w:b/>
          <w:bCs/>
          <w:spacing w:val="-12"/>
          <w:sz w:val="24"/>
          <w:szCs w:val="24"/>
        </w:rPr>
        <w:t xml:space="preserve"> </w:t>
      </w:r>
    </w:p>
    <w:p w14:paraId="43DEB47A" w14:textId="76220AEC" w:rsidR="00FC07B9" w:rsidRDefault="00FC07B9" w:rsidP="00FC07B9">
      <w:pPr>
        <w:pStyle w:val="BodyText"/>
        <w:spacing w:line="244" w:lineRule="auto"/>
        <w:ind w:right="660"/>
        <w:rPr>
          <w:sz w:val="24"/>
          <w:szCs w:val="24"/>
        </w:rPr>
      </w:pPr>
      <w:r w:rsidRPr="10580658">
        <w:rPr>
          <w:sz w:val="24"/>
          <w:szCs w:val="24"/>
        </w:rPr>
        <w:t xml:space="preserve">The mission of VCU x </w:t>
      </w:r>
      <w:proofErr w:type="spellStart"/>
      <w:r w:rsidRPr="10580658">
        <w:rPr>
          <w:sz w:val="24"/>
          <w:szCs w:val="24"/>
        </w:rPr>
        <w:t>CodeRVA</w:t>
      </w:r>
      <w:proofErr w:type="spellEnd"/>
      <w:r w:rsidRPr="10580658">
        <w:rPr>
          <w:sz w:val="24"/>
          <w:szCs w:val="24"/>
        </w:rPr>
        <w:t xml:space="preserve"> </w:t>
      </w:r>
      <w:r w:rsidR="00576789" w:rsidRPr="10580658">
        <w:rPr>
          <w:sz w:val="24"/>
          <w:szCs w:val="24"/>
        </w:rPr>
        <w:t>Lab School</w:t>
      </w:r>
      <w:r w:rsidRPr="10580658">
        <w:rPr>
          <w:sz w:val="24"/>
          <w:szCs w:val="24"/>
        </w:rPr>
        <w:t xml:space="preserve"> is to prepare Virginia students for college and careers in computer science through personalized, integrated, and applied learning </w:t>
      </w:r>
      <w:r w:rsidR="00CA25DE" w:rsidRPr="10580658">
        <w:rPr>
          <w:sz w:val="24"/>
          <w:szCs w:val="24"/>
        </w:rPr>
        <w:t xml:space="preserve">in combination with </w:t>
      </w:r>
      <w:r w:rsidRPr="10580658">
        <w:rPr>
          <w:sz w:val="24"/>
          <w:szCs w:val="24"/>
        </w:rPr>
        <w:t>recruit</w:t>
      </w:r>
      <w:r w:rsidR="00CA25DE" w:rsidRPr="10580658">
        <w:rPr>
          <w:sz w:val="24"/>
          <w:szCs w:val="24"/>
        </w:rPr>
        <w:t>ing</w:t>
      </w:r>
      <w:r w:rsidRPr="10580658">
        <w:rPr>
          <w:sz w:val="24"/>
          <w:szCs w:val="24"/>
        </w:rPr>
        <w:t>, prepar</w:t>
      </w:r>
      <w:r w:rsidR="00CA25DE" w:rsidRPr="10580658">
        <w:rPr>
          <w:sz w:val="24"/>
          <w:szCs w:val="24"/>
        </w:rPr>
        <w:t>ing</w:t>
      </w:r>
      <w:r w:rsidRPr="10580658">
        <w:rPr>
          <w:sz w:val="24"/>
          <w:szCs w:val="24"/>
        </w:rPr>
        <w:t>, support</w:t>
      </w:r>
      <w:r w:rsidR="00CA25DE" w:rsidRPr="10580658">
        <w:rPr>
          <w:sz w:val="24"/>
          <w:szCs w:val="24"/>
        </w:rPr>
        <w:t>ing</w:t>
      </w:r>
      <w:r w:rsidRPr="10580658">
        <w:rPr>
          <w:sz w:val="24"/>
          <w:szCs w:val="24"/>
        </w:rPr>
        <w:t>, and retain</w:t>
      </w:r>
      <w:r w:rsidR="00CA25DE" w:rsidRPr="10580658">
        <w:rPr>
          <w:sz w:val="24"/>
          <w:szCs w:val="24"/>
        </w:rPr>
        <w:t>ing</w:t>
      </w:r>
      <w:r w:rsidRPr="10580658">
        <w:rPr>
          <w:sz w:val="24"/>
          <w:szCs w:val="24"/>
        </w:rPr>
        <w:t xml:space="preserve"> extraordinary, inspiring teacher leaders who are committed to the success of every student. VCU x </w:t>
      </w:r>
      <w:proofErr w:type="spellStart"/>
      <w:r w:rsidRPr="10580658">
        <w:rPr>
          <w:sz w:val="24"/>
          <w:szCs w:val="24"/>
        </w:rPr>
        <w:t>CodeRVA</w:t>
      </w:r>
      <w:proofErr w:type="spellEnd"/>
      <w:r w:rsidRPr="10580658">
        <w:rPr>
          <w:sz w:val="24"/>
          <w:szCs w:val="24"/>
        </w:rPr>
        <w:t xml:space="preserve"> </w:t>
      </w:r>
      <w:r w:rsidR="00576789" w:rsidRPr="10580658">
        <w:rPr>
          <w:sz w:val="24"/>
          <w:szCs w:val="24"/>
        </w:rPr>
        <w:t>Lab School</w:t>
      </w:r>
      <w:r w:rsidRPr="10580658">
        <w:rPr>
          <w:sz w:val="24"/>
          <w:szCs w:val="24"/>
        </w:rPr>
        <w:t xml:space="preserve">’s vision is that every student deserves access to a </w:t>
      </w:r>
      <w:r w:rsidR="39572D78" w:rsidRPr="10580658">
        <w:rPr>
          <w:sz w:val="24"/>
          <w:szCs w:val="24"/>
        </w:rPr>
        <w:t>high-quality</w:t>
      </w:r>
      <w:r w:rsidRPr="10580658">
        <w:rPr>
          <w:sz w:val="24"/>
          <w:szCs w:val="24"/>
        </w:rPr>
        <w:t xml:space="preserve"> computer science focused education provided by innovative teacher leaders trained to empower students for success on their college or career pathways.</w:t>
      </w:r>
    </w:p>
    <w:p w14:paraId="44D6E88B" w14:textId="77777777" w:rsidR="00073D9E" w:rsidRDefault="00073D9E" w:rsidP="00073D9E">
      <w:pPr>
        <w:pStyle w:val="BodyText"/>
        <w:spacing w:line="244" w:lineRule="auto"/>
        <w:ind w:right="660"/>
        <w:rPr>
          <w:sz w:val="24"/>
          <w:szCs w:val="24"/>
        </w:rPr>
      </w:pPr>
    </w:p>
    <w:p w14:paraId="73B0424E" w14:textId="77777777" w:rsidR="00437BA3" w:rsidRDefault="004249F1" w:rsidP="00372DFA">
      <w:pPr>
        <w:pStyle w:val="BodyText"/>
        <w:spacing w:line="244" w:lineRule="auto"/>
        <w:ind w:right="660"/>
        <w:rPr>
          <w:sz w:val="24"/>
          <w:szCs w:val="24"/>
        </w:rPr>
      </w:pPr>
      <w:r w:rsidRPr="10580658">
        <w:rPr>
          <w:sz w:val="24"/>
          <w:szCs w:val="24"/>
        </w:rPr>
        <w:t xml:space="preserve">The Applicant’s Mission and Vision is </w:t>
      </w:r>
      <w:r w:rsidR="00437BA3" w:rsidRPr="10580658">
        <w:rPr>
          <w:sz w:val="24"/>
          <w:szCs w:val="24"/>
        </w:rPr>
        <w:t>geared toward “Rethinking the Future of Teaching and Learning, specifically three main areas:</w:t>
      </w:r>
    </w:p>
    <w:p w14:paraId="4EA0A984" w14:textId="18150FA7" w:rsidR="10580658" w:rsidRDefault="10580658" w:rsidP="10580658">
      <w:pPr>
        <w:pStyle w:val="BodyText"/>
        <w:spacing w:line="244" w:lineRule="auto"/>
        <w:ind w:right="660"/>
        <w:rPr>
          <w:sz w:val="24"/>
          <w:szCs w:val="24"/>
        </w:rPr>
      </w:pPr>
    </w:p>
    <w:p w14:paraId="4300F11C" w14:textId="3A0685A3" w:rsidR="00437BA3" w:rsidRDefault="00437BA3" w:rsidP="10580658">
      <w:pPr>
        <w:pStyle w:val="BodyText"/>
        <w:numPr>
          <w:ilvl w:val="0"/>
          <w:numId w:val="2"/>
        </w:numPr>
        <w:spacing w:line="244" w:lineRule="auto"/>
        <w:ind w:right="660"/>
        <w:rPr>
          <w:sz w:val="24"/>
          <w:szCs w:val="24"/>
        </w:rPr>
      </w:pPr>
      <w:r w:rsidRPr="10580658">
        <w:rPr>
          <w:sz w:val="24"/>
          <w:szCs w:val="24"/>
        </w:rPr>
        <w:t>Address the critical shortage of high-quality educators going into the field of teach</w:t>
      </w:r>
      <w:r w:rsidR="00CA25DE" w:rsidRPr="10580658">
        <w:rPr>
          <w:sz w:val="24"/>
          <w:szCs w:val="24"/>
        </w:rPr>
        <w:t>ing/</w:t>
      </w:r>
      <w:r w:rsidRPr="10580658">
        <w:rPr>
          <w:sz w:val="24"/>
          <w:szCs w:val="24"/>
        </w:rPr>
        <w:t xml:space="preserve">education and retaining those educators who are highly </w:t>
      </w:r>
      <w:proofErr w:type="gramStart"/>
      <w:r w:rsidRPr="10580658">
        <w:rPr>
          <w:sz w:val="24"/>
          <w:szCs w:val="24"/>
        </w:rPr>
        <w:t>qualified;</w:t>
      </w:r>
      <w:proofErr w:type="gramEnd"/>
    </w:p>
    <w:p w14:paraId="2E468CB0" w14:textId="5D77AA54" w:rsidR="004249F1" w:rsidRDefault="00437BA3" w:rsidP="10580658">
      <w:pPr>
        <w:pStyle w:val="BodyText"/>
        <w:numPr>
          <w:ilvl w:val="0"/>
          <w:numId w:val="2"/>
        </w:numPr>
        <w:spacing w:line="244" w:lineRule="auto"/>
        <w:ind w:right="660"/>
        <w:rPr>
          <w:sz w:val="24"/>
          <w:szCs w:val="24"/>
        </w:rPr>
      </w:pPr>
      <w:r w:rsidRPr="10580658">
        <w:rPr>
          <w:sz w:val="24"/>
          <w:szCs w:val="24"/>
        </w:rPr>
        <w:t xml:space="preserve">Be innovative at looking at pathways to teacher education and licensure that provide new educators with the tools to focus on new models of pedagogy coming with the support of strong teacher mentors; and </w:t>
      </w:r>
    </w:p>
    <w:p w14:paraId="525200AE" w14:textId="691F83D3" w:rsidR="00437BA3" w:rsidRDefault="00437BA3" w:rsidP="10580658">
      <w:pPr>
        <w:pStyle w:val="BodyText"/>
        <w:numPr>
          <w:ilvl w:val="0"/>
          <w:numId w:val="2"/>
        </w:numPr>
        <w:spacing w:line="244" w:lineRule="auto"/>
        <w:ind w:right="660"/>
        <w:rPr>
          <w:sz w:val="24"/>
          <w:szCs w:val="24"/>
        </w:rPr>
      </w:pPr>
      <w:r w:rsidRPr="10580658">
        <w:rPr>
          <w:sz w:val="24"/>
          <w:szCs w:val="24"/>
        </w:rPr>
        <w:t>Create a school that provides comprehensive access and deep exposure to high-quality curriculum in all subject areas to meet the needs of every student, specifically for computer science and workforce development.</w:t>
      </w:r>
    </w:p>
    <w:p w14:paraId="38566915" w14:textId="77777777" w:rsidR="00FC07B9" w:rsidRDefault="00FC07B9" w:rsidP="00372DFA">
      <w:pPr>
        <w:pStyle w:val="BodyText"/>
        <w:spacing w:line="244" w:lineRule="auto"/>
        <w:ind w:left="360" w:right="660"/>
        <w:rPr>
          <w:sz w:val="24"/>
          <w:szCs w:val="24"/>
        </w:rPr>
      </w:pPr>
    </w:p>
    <w:p w14:paraId="4FFD4E76" w14:textId="4542C0C8" w:rsidR="007453AC" w:rsidRDefault="007453AC" w:rsidP="00372DFA">
      <w:pPr>
        <w:pStyle w:val="BodyText"/>
        <w:spacing w:line="244" w:lineRule="auto"/>
        <w:ind w:right="660"/>
        <w:rPr>
          <w:sz w:val="24"/>
          <w:szCs w:val="24"/>
        </w:rPr>
      </w:pPr>
      <w:proofErr w:type="spellStart"/>
      <w:r w:rsidRPr="10580658">
        <w:rPr>
          <w:sz w:val="24"/>
          <w:szCs w:val="24"/>
        </w:rPr>
        <w:t>CodeRVA</w:t>
      </w:r>
      <w:proofErr w:type="spellEnd"/>
      <w:r w:rsidRPr="10580658">
        <w:rPr>
          <w:sz w:val="24"/>
          <w:szCs w:val="24"/>
        </w:rPr>
        <w:t xml:space="preserve"> High School has demonstrated the ability to operate an innovative program within the confines of the SOQ and SOA, utilizing the current assessment program to determine student achievement on the SOL assessment. </w:t>
      </w:r>
      <w:r w:rsidR="00C96C8B" w:rsidRPr="10580658">
        <w:rPr>
          <w:sz w:val="24"/>
          <w:szCs w:val="24"/>
        </w:rPr>
        <w:t xml:space="preserve">The needs of all students are met through personalized learning methodologies. </w:t>
      </w:r>
      <w:r w:rsidRPr="10580658">
        <w:rPr>
          <w:sz w:val="24"/>
          <w:szCs w:val="24"/>
        </w:rPr>
        <w:t xml:space="preserve">The school is open to all students from multiple backgrounds from </w:t>
      </w:r>
      <w:r w:rsidR="00C96C8B" w:rsidRPr="10580658">
        <w:rPr>
          <w:sz w:val="24"/>
          <w:szCs w:val="24"/>
        </w:rPr>
        <w:t xml:space="preserve">the following </w:t>
      </w:r>
      <w:r w:rsidRPr="10580658">
        <w:rPr>
          <w:sz w:val="24"/>
          <w:szCs w:val="24"/>
        </w:rPr>
        <w:t xml:space="preserve">15 </w:t>
      </w:r>
      <w:r w:rsidR="00C96C8B" w:rsidRPr="10580658">
        <w:rPr>
          <w:sz w:val="24"/>
          <w:szCs w:val="24"/>
        </w:rPr>
        <w:t>school districts:</w:t>
      </w:r>
      <w:r w:rsidR="14334DA1" w:rsidRPr="10580658">
        <w:rPr>
          <w:sz w:val="24"/>
          <w:szCs w:val="24"/>
        </w:rPr>
        <w:t xml:space="preserve"> </w:t>
      </w:r>
    </w:p>
    <w:p w14:paraId="16B8CDB2" w14:textId="77777777" w:rsidR="00CA25DE" w:rsidRDefault="00CA25DE" w:rsidP="00372DFA">
      <w:pPr>
        <w:pStyle w:val="BodyText"/>
        <w:spacing w:line="244" w:lineRule="auto"/>
        <w:ind w:right="660"/>
        <w:rPr>
          <w:sz w:val="24"/>
          <w:szCs w:val="24"/>
        </w:rPr>
      </w:pPr>
    </w:p>
    <w:p w14:paraId="4902104E" w14:textId="59F2D753" w:rsidR="004249F1" w:rsidRDefault="004249F1" w:rsidP="00372DFA">
      <w:pPr>
        <w:pStyle w:val="BodyText"/>
        <w:spacing w:line="244" w:lineRule="auto"/>
        <w:ind w:left="360" w:right="660"/>
        <w:rPr>
          <w:sz w:val="24"/>
          <w:szCs w:val="24"/>
        </w:rPr>
      </w:pPr>
      <w:r w:rsidRPr="146343CB">
        <w:rPr>
          <w:sz w:val="24"/>
          <w:szCs w:val="24"/>
        </w:rPr>
        <w:t xml:space="preserve">Amelia, Charles City, </w:t>
      </w:r>
      <w:r w:rsidRPr="146343CB">
        <w:rPr>
          <w:sz w:val="24"/>
          <w:szCs w:val="24"/>
          <w:highlight w:val="cyan"/>
        </w:rPr>
        <w:t>Chesterfield</w:t>
      </w:r>
      <w:r w:rsidRPr="146343CB">
        <w:rPr>
          <w:sz w:val="24"/>
          <w:szCs w:val="24"/>
        </w:rPr>
        <w:t xml:space="preserve">, Colonial Heights City, Cumberland, </w:t>
      </w:r>
      <w:r w:rsidRPr="146343CB">
        <w:rPr>
          <w:sz w:val="24"/>
          <w:szCs w:val="24"/>
          <w:highlight w:val="cyan"/>
        </w:rPr>
        <w:t>Dinwiddie</w:t>
      </w:r>
      <w:r w:rsidRPr="146343CB">
        <w:rPr>
          <w:sz w:val="24"/>
          <w:szCs w:val="24"/>
        </w:rPr>
        <w:t xml:space="preserve">, Hanover, </w:t>
      </w:r>
      <w:r w:rsidRPr="146343CB">
        <w:rPr>
          <w:sz w:val="24"/>
          <w:szCs w:val="24"/>
          <w:highlight w:val="cyan"/>
        </w:rPr>
        <w:t>Henrico</w:t>
      </w:r>
      <w:r w:rsidRPr="146343CB">
        <w:rPr>
          <w:sz w:val="24"/>
          <w:szCs w:val="24"/>
        </w:rPr>
        <w:t xml:space="preserve">, Hopewell City, New Kent, Petersburg City, Powhatan, </w:t>
      </w:r>
      <w:r w:rsidRPr="146343CB">
        <w:rPr>
          <w:sz w:val="24"/>
          <w:szCs w:val="24"/>
          <w:highlight w:val="cyan"/>
        </w:rPr>
        <w:t>Prince George</w:t>
      </w:r>
      <w:r w:rsidRPr="146343CB">
        <w:rPr>
          <w:sz w:val="24"/>
          <w:szCs w:val="24"/>
        </w:rPr>
        <w:t xml:space="preserve">, </w:t>
      </w:r>
      <w:r w:rsidRPr="146343CB">
        <w:rPr>
          <w:sz w:val="24"/>
          <w:szCs w:val="24"/>
          <w:highlight w:val="cyan"/>
        </w:rPr>
        <w:t>Richmond City</w:t>
      </w:r>
      <w:r w:rsidRPr="146343CB">
        <w:rPr>
          <w:sz w:val="24"/>
          <w:szCs w:val="24"/>
        </w:rPr>
        <w:t>, and Sussex.</w:t>
      </w:r>
    </w:p>
    <w:p w14:paraId="67979C6C" w14:textId="77777777" w:rsidR="004249F1" w:rsidRDefault="004249F1" w:rsidP="00372DFA">
      <w:pPr>
        <w:pStyle w:val="BodyText"/>
        <w:spacing w:line="244" w:lineRule="auto"/>
        <w:ind w:left="360" w:right="660"/>
        <w:rPr>
          <w:sz w:val="24"/>
          <w:szCs w:val="24"/>
        </w:rPr>
      </w:pPr>
    </w:p>
    <w:p w14:paraId="7203E810" w14:textId="35045AC7" w:rsidR="004249F1" w:rsidRDefault="004249F1" w:rsidP="00372DFA">
      <w:pPr>
        <w:pStyle w:val="BodyText"/>
        <w:spacing w:line="244" w:lineRule="auto"/>
        <w:ind w:right="660"/>
        <w:rPr>
          <w:sz w:val="24"/>
          <w:szCs w:val="24"/>
        </w:rPr>
      </w:pPr>
      <w:r w:rsidRPr="10580658">
        <w:rPr>
          <w:sz w:val="24"/>
          <w:szCs w:val="24"/>
        </w:rPr>
        <w:t xml:space="preserve">VCU RTR Teacher Residency Training </w:t>
      </w:r>
      <w:r w:rsidR="00C96C8B" w:rsidRPr="10580658">
        <w:rPr>
          <w:sz w:val="24"/>
          <w:szCs w:val="24"/>
        </w:rPr>
        <w:t xml:space="preserve">(VCU) </w:t>
      </w:r>
      <w:r w:rsidRPr="10580658">
        <w:rPr>
          <w:sz w:val="24"/>
          <w:szCs w:val="24"/>
        </w:rPr>
        <w:t xml:space="preserve">graduates receive one-on-one training with a content-specific career coach throughout the first two years of their teaching careers. With </w:t>
      </w:r>
      <w:r w:rsidR="00C96C8B" w:rsidRPr="10580658">
        <w:rPr>
          <w:sz w:val="24"/>
          <w:szCs w:val="24"/>
        </w:rPr>
        <w:t>VCU</w:t>
      </w:r>
      <w:r w:rsidRPr="10580658">
        <w:rPr>
          <w:sz w:val="24"/>
          <w:szCs w:val="24"/>
        </w:rPr>
        <w:t>, participants gain the skills and experience to positively impact the lives of students from under-resourced communities.</w:t>
      </w:r>
      <w:r w:rsidR="23F5C678" w:rsidRPr="10580658">
        <w:rPr>
          <w:sz w:val="24"/>
          <w:szCs w:val="24"/>
        </w:rPr>
        <w:t xml:space="preserve"> </w:t>
      </w:r>
      <w:r w:rsidRPr="10580658">
        <w:rPr>
          <w:sz w:val="24"/>
          <w:szCs w:val="24"/>
        </w:rPr>
        <w:t>VCU serves the following school districts in Virginia:</w:t>
      </w:r>
    </w:p>
    <w:p w14:paraId="48DBAF1A" w14:textId="77777777" w:rsidR="004249F1" w:rsidRDefault="004249F1" w:rsidP="00372DFA">
      <w:pPr>
        <w:pStyle w:val="BodyText"/>
        <w:spacing w:line="244" w:lineRule="auto"/>
        <w:ind w:left="360" w:right="660"/>
        <w:rPr>
          <w:sz w:val="24"/>
          <w:szCs w:val="24"/>
        </w:rPr>
      </w:pPr>
    </w:p>
    <w:p w14:paraId="1CB3435D" w14:textId="242C0C2C" w:rsidR="004249F1" w:rsidRDefault="004249F1" w:rsidP="00372DFA">
      <w:pPr>
        <w:pStyle w:val="BodyText"/>
        <w:spacing w:line="244" w:lineRule="auto"/>
        <w:ind w:left="360" w:right="660"/>
        <w:rPr>
          <w:sz w:val="24"/>
          <w:szCs w:val="24"/>
        </w:rPr>
      </w:pPr>
      <w:r w:rsidRPr="146343CB">
        <w:rPr>
          <w:sz w:val="24"/>
          <w:szCs w:val="24"/>
        </w:rPr>
        <w:t xml:space="preserve">Arlington, Brunswick, </w:t>
      </w:r>
      <w:r w:rsidRPr="146343CB">
        <w:rPr>
          <w:sz w:val="24"/>
          <w:szCs w:val="24"/>
          <w:highlight w:val="cyan"/>
        </w:rPr>
        <w:t>Chesterfield</w:t>
      </w:r>
      <w:r w:rsidRPr="146343CB">
        <w:rPr>
          <w:sz w:val="24"/>
          <w:szCs w:val="24"/>
        </w:rPr>
        <w:t xml:space="preserve">, </w:t>
      </w:r>
      <w:r w:rsidRPr="146343CB">
        <w:rPr>
          <w:sz w:val="24"/>
          <w:szCs w:val="24"/>
          <w:highlight w:val="cyan"/>
        </w:rPr>
        <w:t>Dinwiddie</w:t>
      </w:r>
      <w:r w:rsidRPr="146343CB">
        <w:rPr>
          <w:sz w:val="24"/>
          <w:szCs w:val="24"/>
        </w:rPr>
        <w:t xml:space="preserve">, Essex, Fairfax, </w:t>
      </w:r>
      <w:r w:rsidRPr="146343CB">
        <w:rPr>
          <w:sz w:val="24"/>
          <w:szCs w:val="24"/>
          <w:highlight w:val="cyan"/>
        </w:rPr>
        <w:t>Henrico</w:t>
      </w:r>
      <w:r w:rsidRPr="146343CB">
        <w:rPr>
          <w:sz w:val="24"/>
          <w:szCs w:val="24"/>
        </w:rPr>
        <w:t xml:space="preserve">, Hopewell, Petersburg, </w:t>
      </w:r>
      <w:r w:rsidRPr="146343CB">
        <w:rPr>
          <w:sz w:val="24"/>
          <w:szCs w:val="24"/>
          <w:highlight w:val="cyan"/>
        </w:rPr>
        <w:t>Prince George</w:t>
      </w:r>
      <w:r w:rsidRPr="146343CB">
        <w:rPr>
          <w:sz w:val="24"/>
          <w:szCs w:val="24"/>
        </w:rPr>
        <w:t xml:space="preserve">, Prince William, </w:t>
      </w:r>
      <w:r w:rsidRPr="146343CB">
        <w:rPr>
          <w:sz w:val="24"/>
          <w:szCs w:val="24"/>
          <w:highlight w:val="cyan"/>
        </w:rPr>
        <w:t>Richmond</w:t>
      </w:r>
      <w:r w:rsidRPr="146343CB">
        <w:rPr>
          <w:sz w:val="24"/>
          <w:szCs w:val="24"/>
        </w:rPr>
        <w:t xml:space="preserve">, Roanoke, Southampton, </w:t>
      </w:r>
      <w:proofErr w:type="gramStart"/>
      <w:r w:rsidRPr="146343CB">
        <w:rPr>
          <w:sz w:val="24"/>
          <w:szCs w:val="24"/>
        </w:rPr>
        <w:t>Stafford</w:t>
      </w:r>
      <w:proofErr w:type="gramEnd"/>
      <w:r w:rsidRPr="146343CB">
        <w:rPr>
          <w:sz w:val="24"/>
          <w:szCs w:val="24"/>
        </w:rPr>
        <w:t xml:space="preserve"> and Surry</w:t>
      </w:r>
    </w:p>
    <w:p w14:paraId="65EF2D77" w14:textId="77777777" w:rsidR="007453AC" w:rsidRDefault="007453AC" w:rsidP="00372DFA">
      <w:pPr>
        <w:pStyle w:val="BodyText"/>
        <w:spacing w:line="244" w:lineRule="auto"/>
        <w:ind w:left="360" w:right="660"/>
        <w:rPr>
          <w:sz w:val="24"/>
          <w:szCs w:val="24"/>
        </w:rPr>
      </w:pPr>
    </w:p>
    <w:p w14:paraId="35F58C66" w14:textId="674E2D5C" w:rsidR="007453AC" w:rsidRDefault="00437BA3" w:rsidP="00372DFA">
      <w:pPr>
        <w:pStyle w:val="BodyText"/>
        <w:spacing w:line="244" w:lineRule="auto"/>
        <w:ind w:left="360" w:right="660"/>
        <w:rPr>
          <w:i/>
          <w:iCs/>
          <w:sz w:val="24"/>
          <w:szCs w:val="24"/>
        </w:rPr>
      </w:pPr>
      <w:r w:rsidRPr="00437BA3">
        <w:rPr>
          <w:i/>
          <w:iCs/>
          <w:sz w:val="24"/>
          <w:szCs w:val="24"/>
        </w:rPr>
        <w:t xml:space="preserve">*Overlapping school districts highlighted </w:t>
      </w:r>
    </w:p>
    <w:p w14:paraId="2DAB6451" w14:textId="77777777" w:rsidR="00437BA3" w:rsidRDefault="00437BA3" w:rsidP="00372DFA">
      <w:pPr>
        <w:pStyle w:val="BodyText"/>
        <w:spacing w:line="244" w:lineRule="auto"/>
        <w:ind w:left="360" w:right="660"/>
        <w:rPr>
          <w:i/>
          <w:iCs/>
          <w:sz w:val="24"/>
          <w:szCs w:val="24"/>
        </w:rPr>
      </w:pPr>
    </w:p>
    <w:p w14:paraId="1C45B00A" w14:textId="1CF660C0" w:rsidR="00162FD1" w:rsidRPr="00EA7113" w:rsidRDefault="00162FD1" w:rsidP="00162FD1">
      <w:r>
        <w:t>The Applicant’s mission and vision clearly outlines the level of innovation anticipated and the targeted student.</w:t>
      </w:r>
      <w:r w:rsidR="2D77BA33">
        <w:t xml:space="preserve"> </w:t>
      </w:r>
      <w:r>
        <w:t xml:space="preserve">With established programs and processes already in place, the Standing Committee highly recommends the VCU x </w:t>
      </w:r>
      <w:proofErr w:type="spellStart"/>
      <w:r>
        <w:t>CodeRVA</w:t>
      </w:r>
      <w:proofErr w:type="spellEnd"/>
      <w:r>
        <w:t xml:space="preserve"> Laboratory School to the Board.</w:t>
      </w:r>
      <w:r w:rsidR="72EAAE1B">
        <w:t xml:space="preserve"> </w:t>
      </w:r>
    </w:p>
    <w:p w14:paraId="08C5832B" w14:textId="77777777" w:rsidR="00162FD1" w:rsidRPr="00162FD1" w:rsidRDefault="00162FD1" w:rsidP="00162FD1">
      <w:pPr>
        <w:pStyle w:val="BodyText"/>
        <w:spacing w:line="244" w:lineRule="auto"/>
        <w:ind w:right="660"/>
        <w:rPr>
          <w:sz w:val="24"/>
          <w:szCs w:val="24"/>
        </w:rPr>
      </w:pPr>
    </w:p>
    <w:p w14:paraId="03A3FD75" w14:textId="54E4905B" w:rsidR="00073D9E" w:rsidRPr="001879D6" w:rsidRDefault="00073D9E" w:rsidP="00073D9E">
      <w:pPr>
        <w:pStyle w:val="BodyText"/>
        <w:spacing w:before="1" w:line="244" w:lineRule="auto"/>
        <w:ind w:right="660"/>
      </w:pPr>
      <w:r>
        <w:rPr>
          <w:b/>
          <w:bCs/>
          <w:sz w:val="24"/>
          <w:szCs w:val="24"/>
        </w:rPr>
        <w:t>ELEMENT RUBRIC RATING</w:t>
      </w:r>
      <w:r w:rsidRPr="00D15226">
        <w:rPr>
          <w:b/>
          <w:bCs/>
          <w:sz w:val="24"/>
          <w:szCs w:val="24"/>
        </w:rPr>
        <w:t xml:space="preserve">: </w:t>
      </w:r>
    </w:p>
    <w:p w14:paraId="453F26A1" w14:textId="77777777" w:rsidR="00073D9E" w:rsidRPr="001879D6" w:rsidRDefault="00073D9E" w:rsidP="00073D9E">
      <w:pPr>
        <w:pStyle w:val="BodyText"/>
        <w:spacing w:before="10"/>
        <w:ind w:right="660"/>
        <w:rPr>
          <w:b/>
          <w:sz w:val="27"/>
        </w:rPr>
      </w:pPr>
    </w:p>
    <w:tbl>
      <w:tblPr>
        <w:tblStyle w:val="TableGrid"/>
        <w:tblW w:w="0" w:type="auto"/>
        <w:tblInd w:w="625" w:type="dxa"/>
        <w:tblLook w:val="04A0" w:firstRow="1" w:lastRow="0" w:firstColumn="1" w:lastColumn="0" w:noHBand="0" w:noVBand="1"/>
      </w:tblPr>
      <w:tblGrid>
        <w:gridCol w:w="2102"/>
        <w:gridCol w:w="2608"/>
        <w:gridCol w:w="4015"/>
      </w:tblGrid>
      <w:tr w:rsidR="00073D9E" w:rsidRPr="00540CE6" w14:paraId="4774FEBC" w14:textId="77777777" w:rsidTr="00713603">
        <w:trPr>
          <w:trHeight w:val="385"/>
        </w:trPr>
        <w:tc>
          <w:tcPr>
            <w:tcW w:w="2102" w:type="dxa"/>
            <w:vAlign w:val="center"/>
          </w:tcPr>
          <w:p w14:paraId="22B9C003" w14:textId="77777777" w:rsidR="00073D9E" w:rsidRPr="00540CE6" w:rsidRDefault="00073D9E" w:rsidP="00713603">
            <w:pPr>
              <w:tabs>
                <w:tab w:val="left" w:pos="3723"/>
              </w:tabs>
              <w:jc w:val="center"/>
              <w:rPr>
                <w:b/>
              </w:rPr>
            </w:pPr>
          </w:p>
        </w:tc>
        <w:tc>
          <w:tcPr>
            <w:tcW w:w="2608" w:type="dxa"/>
            <w:vAlign w:val="center"/>
          </w:tcPr>
          <w:p w14:paraId="4B07FE8B" w14:textId="77777777" w:rsidR="00073D9E" w:rsidRPr="00540CE6" w:rsidRDefault="00073D9E" w:rsidP="00713603">
            <w:pPr>
              <w:tabs>
                <w:tab w:val="left" w:pos="3723"/>
              </w:tabs>
              <w:jc w:val="center"/>
            </w:pPr>
            <w:r w:rsidRPr="00540CE6">
              <w:rPr>
                <w:b/>
              </w:rPr>
              <w:t>Not</w:t>
            </w:r>
            <w:r w:rsidRPr="00540CE6">
              <w:rPr>
                <w:b/>
                <w:spacing w:val="-5"/>
              </w:rPr>
              <w:t xml:space="preserve"> </w:t>
            </w:r>
            <w:r w:rsidRPr="00540CE6">
              <w:rPr>
                <w:b/>
                <w:spacing w:val="-2"/>
              </w:rPr>
              <w:t>Evident</w:t>
            </w:r>
          </w:p>
        </w:tc>
        <w:tc>
          <w:tcPr>
            <w:tcW w:w="4015" w:type="dxa"/>
            <w:vAlign w:val="center"/>
          </w:tcPr>
          <w:p w14:paraId="0CBCF0F8" w14:textId="77777777" w:rsidR="00073D9E" w:rsidRPr="00540CE6" w:rsidRDefault="00073D9E" w:rsidP="00713603">
            <w:pPr>
              <w:pStyle w:val="BodyText"/>
              <w:tabs>
                <w:tab w:val="left" w:pos="3723"/>
              </w:tabs>
              <w:spacing w:before="60"/>
              <w:rPr>
                <w:sz w:val="22"/>
                <w:szCs w:val="22"/>
              </w:rPr>
            </w:pPr>
            <w:r w:rsidRPr="00540CE6">
              <w:rPr>
                <w:sz w:val="22"/>
                <w:szCs w:val="22"/>
              </w:rPr>
              <w:t>Little</w:t>
            </w:r>
            <w:r w:rsidRPr="00540CE6">
              <w:rPr>
                <w:spacing w:val="-6"/>
                <w:sz w:val="22"/>
                <w:szCs w:val="22"/>
              </w:rPr>
              <w:t xml:space="preserve"> </w:t>
            </w:r>
            <w:r w:rsidRPr="00540CE6">
              <w:rPr>
                <w:sz w:val="22"/>
                <w:szCs w:val="22"/>
              </w:rPr>
              <w:t>or</w:t>
            </w:r>
            <w:r w:rsidRPr="00540CE6">
              <w:rPr>
                <w:spacing w:val="-5"/>
                <w:sz w:val="22"/>
                <w:szCs w:val="22"/>
              </w:rPr>
              <w:t xml:space="preserve"> </w:t>
            </w:r>
            <w:r w:rsidRPr="00540CE6">
              <w:rPr>
                <w:sz w:val="22"/>
                <w:szCs w:val="22"/>
              </w:rPr>
              <w:t>no</w:t>
            </w:r>
            <w:r w:rsidRPr="00540CE6">
              <w:rPr>
                <w:spacing w:val="-6"/>
                <w:sz w:val="22"/>
                <w:szCs w:val="22"/>
              </w:rPr>
              <w:t xml:space="preserve"> </w:t>
            </w:r>
            <w:r>
              <w:rPr>
                <w:sz w:val="22"/>
                <w:szCs w:val="22"/>
              </w:rPr>
              <w:t xml:space="preserve">indication </w:t>
            </w:r>
            <w:r w:rsidRPr="00540CE6">
              <w:rPr>
                <w:spacing w:val="-2"/>
                <w:sz w:val="22"/>
                <w:szCs w:val="22"/>
              </w:rPr>
              <w:t>exists for implementation activities</w:t>
            </w:r>
          </w:p>
        </w:tc>
      </w:tr>
      <w:tr w:rsidR="00073D9E" w:rsidRPr="00540CE6" w14:paraId="1A366DB5" w14:textId="77777777" w:rsidTr="00713603">
        <w:trPr>
          <w:trHeight w:val="385"/>
        </w:trPr>
        <w:tc>
          <w:tcPr>
            <w:tcW w:w="2102" w:type="dxa"/>
            <w:vAlign w:val="center"/>
          </w:tcPr>
          <w:p w14:paraId="6E5D4551" w14:textId="77777777" w:rsidR="00073D9E" w:rsidRPr="00540CE6" w:rsidRDefault="00073D9E" w:rsidP="00713603">
            <w:pPr>
              <w:tabs>
                <w:tab w:val="left" w:pos="3723"/>
              </w:tabs>
              <w:jc w:val="center"/>
              <w:rPr>
                <w:b/>
                <w:spacing w:val="-2"/>
              </w:rPr>
            </w:pPr>
          </w:p>
        </w:tc>
        <w:tc>
          <w:tcPr>
            <w:tcW w:w="2608" w:type="dxa"/>
            <w:vAlign w:val="center"/>
          </w:tcPr>
          <w:p w14:paraId="0B391829" w14:textId="77777777" w:rsidR="00073D9E" w:rsidRPr="00540CE6" w:rsidRDefault="00073D9E" w:rsidP="00713603">
            <w:pPr>
              <w:tabs>
                <w:tab w:val="left" w:pos="3723"/>
              </w:tabs>
              <w:jc w:val="center"/>
              <w:rPr>
                <w:b/>
              </w:rPr>
            </w:pPr>
            <w:r w:rsidRPr="00540CE6">
              <w:rPr>
                <w:b/>
                <w:spacing w:val="-2"/>
              </w:rPr>
              <w:t>Emerging/Partial detail</w:t>
            </w:r>
          </w:p>
        </w:tc>
        <w:tc>
          <w:tcPr>
            <w:tcW w:w="4015" w:type="dxa"/>
            <w:vAlign w:val="center"/>
          </w:tcPr>
          <w:p w14:paraId="28608761" w14:textId="77777777" w:rsidR="00073D9E" w:rsidRPr="00540CE6" w:rsidRDefault="00073D9E" w:rsidP="00713603">
            <w:pPr>
              <w:tabs>
                <w:tab w:val="left" w:pos="3723"/>
              </w:tabs>
              <w:rPr>
                <w:b/>
              </w:rPr>
            </w:pPr>
            <w:r>
              <w:t>I</w:t>
            </w:r>
            <w:r w:rsidRPr="00540CE6">
              <w:t>ndicates</w:t>
            </w:r>
            <w:r w:rsidRPr="00540CE6">
              <w:rPr>
                <w:spacing w:val="-12"/>
              </w:rPr>
              <w:t xml:space="preserve"> </w:t>
            </w:r>
            <w:r w:rsidRPr="00540CE6">
              <w:t>preliminary</w:t>
            </w:r>
            <w:r w:rsidRPr="00540CE6">
              <w:rPr>
                <w:spacing w:val="-12"/>
              </w:rPr>
              <w:t xml:space="preserve"> </w:t>
            </w:r>
            <w:r w:rsidRPr="00540CE6">
              <w:t>stages</w:t>
            </w:r>
            <w:r w:rsidRPr="00540CE6">
              <w:rPr>
                <w:spacing w:val="-12"/>
              </w:rPr>
              <w:t xml:space="preserve"> </w:t>
            </w:r>
            <w:r w:rsidRPr="00540CE6">
              <w:t>of implementation for some practices and procedures</w:t>
            </w:r>
          </w:p>
        </w:tc>
      </w:tr>
      <w:tr w:rsidR="00073D9E" w:rsidRPr="00540CE6" w14:paraId="16321EF0" w14:textId="77777777" w:rsidTr="00713603">
        <w:trPr>
          <w:trHeight w:val="385"/>
        </w:trPr>
        <w:tc>
          <w:tcPr>
            <w:tcW w:w="2102" w:type="dxa"/>
            <w:vAlign w:val="center"/>
          </w:tcPr>
          <w:p w14:paraId="351B6796" w14:textId="3D2F0FD1" w:rsidR="00073D9E" w:rsidRPr="00540CE6" w:rsidRDefault="00437BA3" w:rsidP="00713603">
            <w:pPr>
              <w:pStyle w:val="BodyText"/>
              <w:tabs>
                <w:tab w:val="left" w:pos="3723"/>
              </w:tabs>
              <w:spacing w:before="60"/>
              <w:jc w:val="center"/>
              <w:rPr>
                <w:b/>
                <w:spacing w:val="-2"/>
                <w:sz w:val="22"/>
                <w:szCs w:val="22"/>
              </w:rPr>
            </w:pPr>
            <w:r>
              <w:rPr>
                <w:b/>
                <w:spacing w:val="-2"/>
                <w:sz w:val="22"/>
                <w:szCs w:val="22"/>
              </w:rPr>
              <w:t>X</w:t>
            </w:r>
          </w:p>
        </w:tc>
        <w:tc>
          <w:tcPr>
            <w:tcW w:w="2608" w:type="dxa"/>
            <w:vAlign w:val="center"/>
          </w:tcPr>
          <w:p w14:paraId="7761AD1F" w14:textId="77777777" w:rsidR="00073D9E" w:rsidRPr="00540CE6" w:rsidRDefault="00073D9E" w:rsidP="00713603">
            <w:pPr>
              <w:pStyle w:val="BodyText"/>
              <w:tabs>
                <w:tab w:val="left" w:pos="3723"/>
              </w:tabs>
              <w:spacing w:before="60"/>
              <w:jc w:val="center"/>
              <w:rPr>
                <w:b/>
                <w:spacing w:val="-2"/>
                <w:sz w:val="22"/>
                <w:szCs w:val="22"/>
              </w:rPr>
            </w:pPr>
            <w:r w:rsidRPr="00540CE6">
              <w:rPr>
                <w:b/>
                <w:spacing w:val="-2"/>
                <w:sz w:val="22"/>
                <w:szCs w:val="22"/>
              </w:rPr>
              <w:t>Operational/</w:t>
            </w:r>
          </w:p>
          <w:p w14:paraId="793B70F9" w14:textId="77777777" w:rsidR="00073D9E" w:rsidRPr="00540CE6" w:rsidRDefault="00073D9E" w:rsidP="00713603">
            <w:pPr>
              <w:tabs>
                <w:tab w:val="left" w:pos="3723"/>
              </w:tabs>
              <w:jc w:val="center"/>
              <w:rPr>
                <w:b/>
              </w:rPr>
            </w:pPr>
            <w:r w:rsidRPr="00540CE6">
              <w:rPr>
                <w:b/>
                <w:spacing w:val="-2"/>
              </w:rPr>
              <w:t>Ready to implement</w:t>
            </w:r>
          </w:p>
        </w:tc>
        <w:tc>
          <w:tcPr>
            <w:tcW w:w="4015" w:type="dxa"/>
            <w:vAlign w:val="center"/>
          </w:tcPr>
          <w:p w14:paraId="786A0441" w14:textId="77777777" w:rsidR="00073D9E" w:rsidRPr="00540CE6" w:rsidRDefault="00073D9E" w:rsidP="00713603">
            <w:pPr>
              <w:tabs>
                <w:tab w:val="left" w:pos="3723"/>
              </w:tabs>
              <w:rPr>
                <w:b/>
              </w:rPr>
            </w:pPr>
            <w:r>
              <w:t>I</w:t>
            </w:r>
            <w:r w:rsidRPr="00540CE6">
              <w:t>ndicates</w:t>
            </w:r>
            <w:r w:rsidRPr="00540CE6">
              <w:rPr>
                <w:spacing w:val="-8"/>
              </w:rPr>
              <w:t xml:space="preserve"> </w:t>
            </w:r>
            <w:r w:rsidRPr="00540CE6">
              <w:t>practices</w:t>
            </w:r>
            <w:r w:rsidRPr="00540CE6">
              <w:rPr>
                <w:spacing w:val="-8"/>
              </w:rPr>
              <w:t xml:space="preserve"> </w:t>
            </w:r>
            <w:r w:rsidRPr="00540CE6">
              <w:t>and</w:t>
            </w:r>
            <w:r w:rsidRPr="00540CE6">
              <w:rPr>
                <w:spacing w:val="-8"/>
              </w:rPr>
              <w:t xml:space="preserve"> </w:t>
            </w:r>
            <w:r w:rsidRPr="00540CE6">
              <w:t>procedures</w:t>
            </w:r>
            <w:r w:rsidRPr="00540CE6">
              <w:rPr>
                <w:spacing w:val="-8"/>
              </w:rPr>
              <w:t xml:space="preserve"> fully described and ready to implement</w:t>
            </w:r>
          </w:p>
        </w:tc>
      </w:tr>
    </w:tbl>
    <w:p w14:paraId="1BD99144" w14:textId="77777777" w:rsidR="00073D9E" w:rsidRPr="001879D6" w:rsidRDefault="00073D9E" w:rsidP="00073D9E">
      <w:pPr>
        <w:pStyle w:val="BodyText"/>
        <w:ind w:right="660"/>
        <w:rPr>
          <w:sz w:val="24"/>
        </w:rPr>
      </w:pPr>
    </w:p>
    <w:p w14:paraId="04A69A66" w14:textId="77777777" w:rsidR="00073D9E" w:rsidRPr="006701DE" w:rsidRDefault="00073D9E" w:rsidP="00073D9E">
      <w:pPr>
        <w:ind w:right="660"/>
        <w:rPr>
          <w:b/>
        </w:rPr>
      </w:pPr>
    </w:p>
    <w:p w14:paraId="02BD09F2" w14:textId="77777777" w:rsidR="00073D9E" w:rsidRDefault="00073D9E" w:rsidP="10580658">
      <w:pPr>
        <w:rPr>
          <w:b/>
          <w:bCs/>
          <w:spacing w:val="-2"/>
        </w:rPr>
      </w:pPr>
      <w:r w:rsidRPr="10580658">
        <w:rPr>
          <w:b/>
          <w:bCs/>
        </w:rPr>
        <w:t>PUBLIC COMMENT ASSESSMENT:</w:t>
      </w:r>
      <w:r w:rsidRPr="10580658">
        <w:rPr>
          <w:b/>
          <w:bCs/>
          <w:spacing w:val="-2"/>
        </w:rPr>
        <w:t xml:space="preserve"> </w:t>
      </w:r>
    </w:p>
    <w:p w14:paraId="28F2608B" w14:textId="0D3C97DF" w:rsidR="00073D9E" w:rsidRDefault="00803266" w:rsidP="00073D9E">
      <w:pPr>
        <w:rPr>
          <w:rStyle w:val="eop"/>
          <w:color w:val="000000"/>
          <w:sz w:val="23"/>
          <w:szCs w:val="23"/>
          <w:shd w:val="clear" w:color="auto" w:fill="FFFFFF"/>
        </w:rPr>
      </w:pPr>
      <w:r>
        <w:rPr>
          <w:rStyle w:val="normaltextrun"/>
          <w:color w:val="000000"/>
          <w:sz w:val="23"/>
          <w:szCs w:val="23"/>
          <w:shd w:val="clear" w:color="auto" w:fill="FFFFFF"/>
        </w:rPr>
        <w:t>The application received one public comment and numerous institutional endorsements that supported the application.</w:t>
      </w:r>
      <w:r>
        <w:rPr>
          <w:rStyle w:val="eop"/>
          <w:color w:val="000000"/>
          <w:sz w:val="23"/>
          <w:szCs w:val="23"/>
          <w:shd w:val="clear" w:color="auto" w:fill="FFFFFF"/>
        </w:rPr>
        <w:t> </w:t>
      </w:r>
    </w:p>
    <w:p w14:paraId="07150820" w14:textId="77777777" w:rsidR="00803266" w:rsidRDefault="00803266" w:rsidP="00073D9E">
      <w:pPr>
        <w:rPr>
          <w:b/>
        </w:rPr>
      </w:pPr>
    </w:p>
    <w:p w14:paraId="07E9AD22" w14:textId="1ADB419D" w:rsidR="0089174D" w:rsidRDefault="00073D9E" w:rsidP="10580658">
      <w:r w:rsidRPr="10580658">
        <w:rPr>
          <w:b/>
          <w:bCs/>
        </w:rPr>
        <w:t>AREAS REQUIRING VDOE REINFORCEMENT:</w:t>
      </w:r>
    </w:p>
    <w:p w14:paraId="416D2459" w14:textId="0D182351" w:rsidR="00437BA3" w:rsidRPr="00437BA3" w:rsidRDefault="00C96C8B" w:rsidP="00437BA3">
      <w:r>
        <w:t xml:space="preserve">Virginia’s </w:t>
      </w:r>
      <w:r w:rsidR="00A73729">
        <w:t xml:space="preserve">Laboratory School Statute favors board control </w:t>
      </w:r>
      <w:r>
        <w:t xml:space="preserve">governed </w:t>
      </w:r>
      <w:r w:rsidR="00A73729">
        <w:t>by the Institute of Higher Education</w:t>
      </w:r>
      <w:r>
        <w:t xml:space="preserve">. The Application defines </w:t>
      </w:r>
      <w:proofErr w:type="spellStart"/>
      <w:r w:rsidR="00A73729">
        <w:t>CodeRVA</w:t>
      </w:r>
      <w:proofErr w:type="spellEnd"/>
      <w:r w:rsidR="00A73729">
        <w:t xml:space="preserve"> </w:t>
      </w:r>
      <w:r>
        <w:t>B</w:t>
      </w:r>
      <w:r w:rsidR="00A73729">
        <w:t xml:space="preserve">oard </w:t>
      </w:r>
      <w:r>
        <w:t xml:space="preserve">as </w:t>
      </w:r>
      <w:r w:rsidR="00A73729">
        <w:t>govern</w:t>
      </w:r>
      <w:r>
        <w:t>ing</w:t>
      </w:r>
      <w:r w:rsidR="00A73729">
        <w:t xml:space="preserve"> with </w:t>
      </w:r>
      <w:r>
        <w:t xml:space="preserve">2 </w:t>
      </w:r>
      <w:r w:rsidR="00A73729">
        <w:t xml:space="preserve">VCU board </w:t>
      </w:r>
      <w:r w:rsidR="00E427EC">
        <w:t>positions</w:t>
      </w:r>
      <w:r w:rsidR="00A73729">
        <w:t xml:space="preserve"> being added.</w:t>
      </w:r>
      <w:r w:rsidR="55EFB161">
        <w:t xml:space="preserve"> </w:t>
      </w:r>
      <w:r w:rsidR="4D8124D3">
        <w:t>Minor c</w:t>
      </w:r>
      <w:r w:rsidR="00E427EC">
        <w:t xml:space="preserve">hanges to </w:t>
      </w:r>
      <w:r>
        <w:t xml:space="preserve">the </w:t>
      </w:r>
      <w:r w:rsidR="00E427EC">
        <w:t xml:space="preserve">existing </w:t>
      </w:r>
      <w:r>
        <w:t>l</w:t>
      </w:r>
      <w:r w:rsidR="00A73729">
        <w:t xml:space="preserve">egal construct </w:t>
      </w:r>
      <w:r>
        <w:t xml:space="preserve">required to </w:t>
      </w:r>
      <w:r w:rsidR="00A73729">
        <w:t xml:space="preserve">transition from </w:t>
      </w:r>
      <w:proofErr w:type="spellStart"/>
      <w:r w:rsidR="00A73729">
        <w:t>CodeRVA</w:t>
      </w:r>
      <w:proofErr w:type="spellEnd"/>
      <w:r w:rsidR="00A73729">
        <w:t xml:space="preserve"> High School to a Laboratory School </w:t>
      </w:r>
      <w:r>
        <w:t xml:space="preserve">within the confines of the state </w:t>
      </w:r>
      <w:r w:rsidR="00A73729">
        <w:t>statute</w:t>
      </w:r>
      <w:r>
        <w:t xml:space="preserve"> may be required</w:t>
      </w:r>
      <w:r w:rsidR="00A73729">
        <w:t>.</w:t>
      </w:r>
    </w:p>
    <w:p w14:paraId="73BC4723" w14:textId="509A3C9D" w:rsidR="00B944A4" w:rsidRDefault="00B944A4">
      <w:pPr>
        <w:rPr>
          <w:rFonts w:eastAsiaTheme="majorEastAsia"/>
          <w:color w:val="001D38" w:themeColor="accent1" w:themeShade="7F"/>
        </w:rPr>
      </w:pPr>
      <w:r>
        <w:rPr>
          <w:rFonts w:eastAsiaTheme="majorEastAsia"/>
          <w:color w:val="001D38" w:themeColor="accent1" w:themeShade="7F"/>
        </w:rPr>
        <w:br w:type="page"/>
      </w:r>
    </w:p>
    <w:p w14:paraId="5889B0DA" w14:textId="50F017FC" w:rsidR="005F23D6" w:rsidRDefault="00D87F2B" w:rsidP="005F23D6">
      <w:pPr>
        <w:pStyle w:val="Heading3"/>
      </w:pPr>
      <w:bookmarkStart w:id="14" w:name="_Toc140067543"/>
      <w:r>
        <w:t>ELEMENT 3: EDUCATIONAL PROGRAM</w:t>
      </w:r>
      <w:bookmarkEnd w:id="14"/>
      <w:r>
        <w:t xml:space="preserve"> </w:t>
      </w:r>
    </w:p>
    <w:p w14:paraId="3FF60ACF" w14:textId="77777777" w:rsidR="00DE134F" w:rsidRPr="00D15226" w:rsidRDefault="00DE134F" w:rsidP="00DE134F">
      <w:pPr>
        <w:pStyle w:val="BodyText"/>
        <w:spacing w:line="244" w:lineRule="auto"/>
        <w:ind w:right="660"/>
        <w:rPr>
          <w:sz w:val="24"/>
          <w:szCs w:val="24"/>
        </w:rPr>
      </w:pPr>
      <w:r w:rsidRPr="10580658">
        <w:rPr>
          <w:b/>
          <w:bCs/>
          <w:sz w:val="24"/>
          <w:szCs w:val="24"/>
        </w:rPr>
        <w:t>OVERALL ELEMENT ASSESSMENT:</w:t>
      </w:r>
      <w:r w:rsidRPr="10580658">
        <w:rPr>
          <w:b/>
          <w:bCs/>
          <w:spacing w:val="-12"/>
          <w:sz w:val="24"/>
          <w:szCs w:val="24"/>
        </w:rPr>
        <w:t xml:space="preserve"> </w:t>
      </w:r>
    </w:p>
    <w:p w14:paraId="4BB79023" w14:textId="7BDC2083" w:rsidR="00DE134F" w:rsidRDefault="00F732DB" w:rsidP="00DE134F">
      <w:pPr>
        <w:pStyle w:val="BodyText"/>
        <w:spacing w:line="244" w:lineRule="auto"/>
        <w:ind w:right="660"/>
        <w:rPr>
          <w:sz w:val="24"/>
          <w:szCs w:val="24"/>
        </w:rPr>
      </w:pPr>
      <w:r w:rsidRPr="10580658">
        <w:rPr>
          <w:sz w:val="24"/>
          <w:szCs w:val="24"/>
        </w:rPr>
        <w:t>The Applicant plans to use a blended learning model that is personalized to meet the needs of each student.</w:t>
      </w:r>
      <w:r w:rsidR="03434742" w:rsidRPr="10580658">
        <w:rPr>
          <w:sz w:val="24"/>
          <w:szCs w:val="24"/>
        </w:rPr>
        <w:t xml:space="preserve"> </w:t>
      </w:r>
      <w:proofErr w:type="spellStart"/>
      <w:r w:rsidRPr="10580658">
        <w:rPr>
          <w:sz w:val="24"/>
          <w:szCs w:val="24"/>
        </w:rPr>
        <w:t>CodeRVA</w:t>
      </w:r>
      <w:proofErr w:type="spellEnd"/>
      <w:r w:rsidRPr="10580658">
        <w:rPr>
          <w:sz w:val="24"/>
          <w:szCs w:val="24"/>
        </w:rPr>
        <w:t xml:space="preserve"> has demonstrated the ability to operate an innovative program within the confines of the SOQ and SOA, utilizing the current assessment program to determine student achievement on the SOL assessments.</w:t>
      </w:r>
    </w:p>
    <w:p w14:paraId="0F03048C" w14:textId="77777777" w:rsidR="00F732DB" w:rsidRDefault="00F732DB" w:rsidP="00DE134F">
      <w:pPr>
        <w:pStyle w:val="BodyText"/>
        <w:spacing w:line="244" w:lineRule="auto"/>
        <w:ind w:right="660"/>
        <w:rPr>
          <w:sz w:val="24"/>
          <w:szCs w:val="24"/>
        </w:rPr>
      </w:pPr>
    </w:p>
    <w:p w14:paraId="345CF659" w14:textId="0EBB0FF7" w:rsidR="0034231F" w:rsidRDefault="00F732DB" w:rsidP="00D24F98">
      <w:pPr>
        <w:pStyle w:val="BodyText"/>
        <w:spacing w:line="244" w:lineRule="auto"/>
        <w:ind w:right="660"/>
        <w:rPr>
          <w:sz w:val="24"/>
          <w:szCs w:val="24"/>
        </w:rPr>
      </w:pPr>
      <w:r w:rsidRPr="10580658">
        <w:rPr>
          <w:sz w:val="24"/>
          <w:szCs w:val="24"/>
        </w:rPr>
        <w:t>The Applicant currently participates in the state SOL program</w:t>
      </w:r>
      <w:r w:rsidR="0034231F" w:rsidRPr="10580658">
        <w:rPr>
          <w:sz w:val="24"/>
          <w:szCs w:val="24"/>
        </w:rPr>
        <w:t xml:space="preserve"> and students complete all required SOL tests needed for </w:t>
      </w:r>
      <w:r w:rsidR="00236BC9" w:rsidRPr="10580658">
        <w:rPr>
          <w:sz w:val="24"/>
          <w:szCs w:val="24"/>
        </w:rPr>
        <w:t>graduation.</w:t>
      </w:r>
      <w:r w:rsidRPr="10580658">
        <w:rPr>
          <w:sz w:val="24"/>
          <w:szCs w:val="24"/>
        </w:rPr>
        <w:t xml:space="preserve"> SOL score reports are sent back to the school division who is paying tuition for its students. The Applicant provided course maps which align with the courses needed to obtain an Advanced or Standard Virginia diploma.</w:t>
      </w:r>
      <w:r w:rsidR="59DB62BC" w:rsidRPr="10580658">
        <w:rPr>
          <w:sz w:val="24"/>
          <w:szCs w:val="24"/>
        </w:rPr>
        <w:t xml:space="preserve"> </w:t>
      </w:r>
    </w:p>
    <w:p w14:paraId="1F12C281" w14:textId="77777777" w:rsidR="0034231F" w:rsidRDefault="0034231F" w:rsidP="00D24F98">
      <w:pPr>
        <w:pStyle w:val="BodyText"/>
        <w:spacing w:line="244" w:lineRule="auto"/>
        <w:ind w:right="660"/>
        <w:rPr>
          <w:sz w:val="24"/>
          <w:szCs w:val="24"/>
        </w:rPr>
      </w:pPr>
    </w:p>
    <w:p w14:paraId="431C4FBE" w14:textId="4DA35AC9" w:rsidR="0034231F" w:rsidRDefault="0034231F" w:rsidP="00D24F98">
      <w:pPr>
        <w:pStyle w:val="BodyText"/>
        <w:spacing w:line="244" w:lineRule="auto"/>
        <w:ind w:right="660"/>
        <w:rPr>
          <w:sz w:val="24"/>
          <w:szCs w:val="24"/>
        </w:rPr>
      </w:pPr>
      <w:r w:rsidRPr="10580658">
        <w:rPr>
          <w:sz w:val="24"/>
          <w:szCs w:val="24"/>
        </w:rPr>
        <w:t>In addition, the Applicant utilize</w:t>
      </w:r>
      <w:r w:rsidR="0034367B" w:rsidRPr="10580658">
        <w:rPr>
          <w:sz w:val="24"/>
          <w:szCs w:val="24"/>
        </w:rPr>
        <w:t>s</w:t>
      </w:r>
      <w:r w:rsidRPr="10580658">
        <w:rPr>
          <w:sz w:val="24"/>
          <w:szCs w:val="24"/>
        </w:rPr>
        <w:t xml:space="preserve"> MAP Growth, part of the Growth Activation Solution from NWEA, which is the most trusted and innovative assessment for measuring achievement and growth in K–12 math, reading, language usage, and science. It provides teachers with accurate, actionable evidence to help inform instructional strategies regardless of how far students are above or below grade level. It also connects to the largest set of instructional content providers, giving educators flexibility in curriculum choices.</w:t>
      </w:r>
      <w:r w:rsidR="1273FB73" w:rsidRPr="10580658">
        <w:rPr>
          <w:sz w:val="24"/>
          <w:szCs w:val="24"/>
        </w:rPr>
        <w:t xml:space="preserve"> </w:t>
      </w:r>
    </w:p>
    <w:p w14:paraId="23122AA9" w14:textId="77777777" w:rsidR="0034231F" w:rsidRDefault="0034231F" w:rsidP="00D24F98">
      <w:pPr>
        <w:pStyle w:val="BodyText"/>
        <w:spacing w:line="244" w:lineRule="auto"/>
        <w:ind w:right="660"/>
        <w:rPr>
          <w:sz w:val="24"/>
          <w:szCs w:val="24"/>
        </w:rPr>
      </w:pPr>
    </w:p>
    <w:p w14:paraId="5B1D1CD7" w14:textId="5C1CA201" w:rsidR="00D24F98" w:rsidRDefault="0034231F" w:rsidP="00D24F98">
      <w:pPr>
        <w:pStyle w:val="BodyText"/>
        <w:spacing w:line="244" w:lineRule="auto"/>
        <w:ind w:right="660"/>
        <w:rPr>
          <w:sz w:val="24"/>
          <w:szCs w:val="24"/>
        </w:rPr>
      </w:pPr>
      <w:r>
        <w:rPr>
          <w:sz w:val="24"/>
          <w:szCs w:val="24"/>
        </w:rPr>
        <w:t>T</w:t>
      </w:r>
      <w:r w:rsidR="00F732DB" w:rsidRPr="00F732DB">
        <w:rPr>
          <w:sz w:val="24"/>
          <w:szCs w:val="24"/>
        </w:rPr>
        <w:t xml:space="preserve">he </w:t>
      </w:r>
      <w:r w:rsidR="00D24F98">
        <w:rPr>
          <w:sz w:val="24"/>
          <w:szCs w:val="24"/>
        </w:rPr>
        <w:t>A</w:t>
      </w:r>
      <w:r w:rsidR="00D24F98" w:rsidRPr="00F732DB">
        <w:rPr>
          <w:sz w:val="24"/>
          <w:szCs w:val="24"/>
        </w:rPr>
        <w:t xml:space="preserve">pplicant </w:t>
      </w:r>
      <w:r w:rsidR="00D24F98">
        <w:rPr>
          <w:sz w:val="24"/>
          <w:szCs w:val="24"/>
        </w:rPr>
        <w:t>provided</w:t>
      </w:r>
      <w:r w:rsidR="00F732DB" w:rsidRPr="00F732DB">
        <w:rPr>
          <w:sz w:val="24"/>
          <w:szCs w:val="24"/>
        </w:rPr>
        <w:t xml:space="preserve"> historical performance metrics</w:t>
      </w:r>
      <w:r w:rsidR="00803266">
        <w:rPr>
          <w:sz w:val="24"/>
          <w:szCs w:val="24"/>
        </w:rPr>
        <w:t>,</w:t>
      </w:r>
      <w:r w:rsidR="00F732DB" w:rsidRPr="00F732DB">
        <w:rPr>
          <w:sz w:val="24"/>
          <w:szCs w:val="24"/>
        </w:rPr>
        <w:t xml:space="preserve"> and </w:t>
      </w:r>
      <w:r w:rsidR="00D24F98">
        <w:rPr>
          <w:sz w:val="24"/>
          <w:szCs w:val="24"/>
        </w:rPr>
        <w:t>r</w:t>
      </w:r>
      <w:r w:rsidR="00D24F98" w:rsidRPr="00F732DB">
        <w:rPr>
          <w:sz w:val="24"/>
          <w:szCs w:val="24"/>
        </w:rPr>
        <w:t>esults have exceeded the performance of other schools across the Commonwealth in the past.</w:t>
      </w:r>
      <w:r w:rsidR="00D24F98">
        <w:rPr>
          <w:sz w:val="24"/>
          <w:szCs w:val="24"/>
        </w:rPr>
        <w:t xml:space="preserve"> The Applicant </w:t>
      </w:r>
      <w:r w:rsidR="00F732DB" w:rsidRPr="00F732DB">
        <w:rPr>
          <w:sz w:val="24"/>
          <w:szCs w:val="24"/>
        </w:rPr>
        <w:t xml:space="preserve">has also expressed </w:t>
      </w:r>
      <w:r w:rsidR="00803266">
        <w:rPr>
          <w:sz w:val="24"/>
          <w:szCs w:val="24"/>
        </w:rPr>
        <w:t>a</w:t>
      </w:r>
      <w:r w:rsidR="00F732DB" w:rsidRPr="00F732DB">
        <w:rPr>
          <w:sz w:val="24"/>
          <w:szCs w:val="24"/>
        </w:rPr>
        <w:t xml:space="preserve"> willingness to collaborate with VDOE i</w:t>
      </w:r>
      <w:r w:rsidR="00D24F98">
        <w:rPr>
          <w:sz w:val="24"/>
          <w:szCs w:val="24"/>
        </w:rPr>
        <w:t>f</w:t>
      </w:r>
      <w:r w:rsidR="00F732DB" w:rsidRPr="00F732DB">
        <w:rPr>
          <w:sz w:val="24"/>
          <w:szCs w:val="24"/>
        </w:rPr>
        <w:t xml:space="preserve"> student performance dips below expected levels in the future</w:t>
      </w:r>
      <w:r w:rsidR="00D24F98">
        <w:rPr>
          <w:sz w:val="24"/>
          <w:szCs w:val="24"/>
        </w:rPr>
        <w:t xml:space="preserve"> </w:t>
      </w:r>
      <w:r w:rsidR="00F732DB" w:rsidRPr="00F732DB">
        <w:rPr>
          <w:sz w:val="24"/>
          <w:szCs w:val="24"/>
        </w:rPr>
        <w:t xml:space="preserve">and </w:t>
      </w:r>
      <w:r w:rsidR="0034367B">
        <w:rPr>
          <w:sz w:val="24"/>
          <w:szCs w:val="24"/>
        </w:rPr>
        <w:t xml:space="preserve">work together to </w:t>
      </w:r>
      <w:r w:rsidR="00F732DB" w:rsidRPr="00F732DB">
        <w:rPr>
          <w:sz w:val="24"/>
          <w:szCs w:val="24"/>
        </w:rPr>
        <w:t>create a plan for improvement</w:t>
      </w:r>
      <w:r w:rsidR="00D24F98">
        <w:rPr>
          <w:sz w:val="24"/>
          <w:szCs w:val="24"/>
        </w:rPr>
        <w:t>.</w:t>
      </w:r>
    </w:p>
    <w:p w14:paraId="51C8DD08" w14:textId="77777777" w:rsidR="00D24F98" w:rsidRDefault="00D24F98" w:rsidP="00D24F98">
      <w:pPr>
        <w:pStyle w:val="BodyText"/>
        <w:spacing w:line="244" w:lineRule="auto"/>
        <w:ind w:right="660"/>
        <w:rPr>
          <w:sz w:val="24"/>
          <w:szCs w:val="24"/>
        </w:rPr>
      </w:pPr>
    </w:p>
    <w:p w14:paraId="68F5FD0D" w14:textId="18013B7B" w:rsidR="00D24F98" w:rsidRPr="00D24F98" w:rsidRDefault="00D24F98" w:rsidP="00D24F98">
      <w:pPr>
        <w:pStyle w:val="BodyText"/>
        <w:spacing w:line="244" w:lineRule="auto"/>
        <w:ind w:right="660"/>
        <w:rPr>
          <w:sz w:val="24"/>
          <w:szCs w:val="24"/>
        </w:rPr>
      </w:pPr>
      <w:r w:rsidRPr="10580658">
        <w:rPr>
          <w:sz w:val="24"/>
          <w:szCs w:val="24"/>
        </w:rPr>
        <w:t>The Applicant currently serve</w:t>
      </w:r>
      <w:r w:rsidR="0034367B" w:rsidRPr="10580658">
        <w:rPr>
          <w:sz w:val="24"/>
          <w:szCs w:val="24"/>
        </w:rPr>
        <w:t>s</w:t>
      </w:r>
      <w:r w:rsidRPr="10580658">
        <w:rPr>
          <w:sz w:val="24"/>
          <w:szCs w:val="24"/>
        </w:rPr>
        <w:t xml:space="preserve"> students with disabilities</w:t>
      </w:r>
      <w:r w:rsidR="006B3E80" w:rsidRPr="10580658">
        <w:rPr>
          <w:sz w:val="24"/>
          <w:szCs w:val="24"/>
        </w:rPr>
        <w:t>.</w:t>
      </w:r>
      <w:r w:rsidR="1273FB73" w:rsidRPr="10580658">
        <w:rPr>
          <w:sz w:val="24"/>
          <w:szCs w:val="24"/>
        </w:rPr>
        <w:t xml:space="preserve"> </w:t>
      </w:r>
      <w:r w:rsidR="006B3E80" w:rsidRPr="10580658">
        <w:rPr>
          <w:sz w:val="24"/>
          <w:szCs w:val="24"/>
        </w:rPr>
        <w:t>T</w:t>
      </w:r>
      <w:r w:rsidRPr="10580658">
        <w:rPr>
          <w:sz w:val="24"/>
          <w:szCs w:val="24"/>
        </w:rPr>
        <w:t>he number of students who are currently enrolled with disabilities exceeds the state average.</w:t>
      </w:r>
      <w:r w:rsidR="040B4C50" w:rsidRPr="10580658">
        <w:rPr>
          <w:sz w:val="24"/>
          <w:szCs w:val="24"/>
        </w:rPr>
        <w:t xml:space="preserve"> </w:t>
      </w:r>
      <w:r w:rsidRPr="10580658">
        <w:rPr>
          <w:sz w:val="24"/>
          <w:szCs w:val="24"/>
        </w:rPr>
        <w:t xml:space="preserve">The Applicant’s personalized approach to learning is at the center of their instructional model. The </w:t>
      </w:r>
      <w:r w:rsidR="006B3E80" w:rsidRPr="10580658">
        <w:rPr>
          <w:sz w:val="24"/>
          <w:szCs w:val="24"/>
        </w:rPr>
        <w:t>A</w:t>
      </w:r>
      <w:r w:rsidRPr="10580658">
        <w:rPr>
          <w:sz w:val="24"/>
          <w:szCs w:val="24"/>
        </w:rPr>
        <w:t xml:space="preserve">pplication also identified special education specific staff at the legally responsible school division who work to ensure delivery of required services and who supports </w:t>
      </w:r>
      <w:r w:rsidR="00162FD1" w:rsidRPr="10580658">
        <w:rPr>
          <w:sz w:val="24"/>
          <w:szCs w:val="24"/>
        </w:rPr>
        <w:t>the maintenance</w:t>
      </w:r>
      <w:r w:rsidRPr="10580658">
        <w:rPr>
          <w:sz w:val="24"/>
          <w:szCs w:val="24"/>
        </w:rPr>
        <w:t xml:space="preserve"> of documentation as required by state and federal regulations.</w:t>
      </w:r>
    </w:p>
    <w:p w14:paraId="0DF02315" w14:textId="77777777" w:rsidR="00D24F98" w:rsidRDefault="00D24F98" w:rsidP="00DE134F">
      <w:pPr>
        <w:pStyle w:val="BodyText"/>
        <w:spacing w:before="1" w:line="244" w:lineRule="auto"/>
        <w:ind w:right="660"/>
        <w:rPr>
          <w:b/>
          <w:bCs/>
          <w:sz w:val="24"/>
          <w:szCs w:val="24"/>
        </w:rPr>
      </w:pPr>
    </w:p>
    <w:p w14:paraId="5B218C00" w14:textId="2D4EC094" w:rsidR="00AA37BF" w:rsidRDefault="003F7B9B" w:rsidP="10580658">
      <w:pPr>
        <w:spacing w:before="1" w:line="244" w:lineRule="auto"/>
        <w:ind w:right="660"/>
        <w:jc w:val="both"/>
      </w:pPr>
      <w:r>
        <w:t>The Applicant’s curriculum, instructional design, and assessment practices ensures teacher effectiveness and student learning.</w:t>
      </w:r>
      <w:r w:rsidR="040B4C50">
        <w:t xml:space="preserve"> </w:t>
      </w:r>
      <w:r w:rsidR="006B3E80">
        <w:t>With t</w:t>
      </w:r>
      <w:r>
        <w:t xml:space="preserve">he established curriculum and operations already in place, the Standing Committee highly recommends the VCU x </w:t>
      </w:r>
      <w:proofErr w:type="spellStart"/>
      <w:r>
        <w:t>CodeRVA</w:t>
      </w:r>
      <w:proofErr w:type="spellEnd"/>
      <w:r>
        <w:t xml:space="preserve"> Laboratory School to the Board.</w:t>
      </w:r>
      <w:r w:rsidR="69AB6D11">
        <w:t xml:space="preserve"> </w:t>
      </w:r>
    </w:p>
    <w:p w14:paraId="1E1F7B00" w14:textId="77777777" w:rsidR="00AA37BF" w:rsidRDefault="00AA37BF" w:rsidP="00DE134F">
      <w:pPr>
        <w:pStyle w:val="BodyText"/>
        <w:spacing w:before="1" w:line="244" w:lineRule="auto"/>
        <w:ind w:right="660"/>
        <w:rPr>
          <w:b/>
          <w:bCs/>
          <w:sz w:val="24"/>
          <w:szCs w:val="24"/>
        </w:rPr>
      </w:pPr>
    </w:p>
    <w:p w14:paraId="5C2168DA" w14:textId="1836EB5E" w:rsidR="00DE134F" w:rsidRPr="001879D6" w:rsidRDefault="00DE134F" w:rsidP="00DE134F">
      <w:pPr>
        <w:pStyle w:val="BodyText"/>
        <w:spacing w:before="1" w:line="244" w:lineRule="auto"/>
        <w:ind w:right="660"/>
      </w:pPr>
      <w:r>
        <w:rPr>
          <w:b/>
          <w:bCs/>
          <w:sz w:val="24"/>
          <w:szCs w:val="24"/>
        </w:rPr>
        <w:t>ELEMENT RUBRIC RATING</w:t>
      </w:r>
      <w:r w:rsidRPr="00D15226">
        <w:rPr>
          <w:b/>
          <w:bCs/>
          <w:sz w:val="24"/>
          <w:szCs w:val="24"/>
        </w:rPr>
        <w:t xml:space="preserve">: </w:t>
      </w:r>
    </w:p>
    <w:p w14:paraId="08C060BF" w14:textId="77777777" w:rsidR="00DE134F" w:rsidRPr="001879D6" w:rsidRDefault="00DE134F" w:rsidP="00DE134F">
      <w:pPr>
        <w:pStyle w:val="BodyText"/>
        <w:spacing w:before="10"/>
        <w:ind w:right="660"/>
        <w:rPr>
          <w:b/>
          <w:sz w:val="27"/>
        </w:rPr>
      </w:pPr>
    </w:p>
    <w:tbl>
      <w:tblPr>
        <w:tblStyle w:val="TableGrid"/>
        <w:tblW w:w="0" w:type="auto"/>
        <w:tblInd w:w="625" w:type="dxa"/>
        <w:tblLook w:val="04A0" w:firstRow="1" w:lastRow="0" w:firstColumn="1" w:lastColumn="0" w:noHBand="0" w:noVBand="1"/>
      </w:tblPr>
      <w:tblGrid>
        <w:gridCol w:w="2102"/>
        <w:gridCol w:w="2608"/>
        <w:gridCol w:w="4015"/>
      </w:tblGrid>
      <w:tr w:rsidR="00DE134F" w:rsidRPr="00540CE6" w14:paraId="712F1417" w14:textId="77777777" w:rsidTr="00713603">
        <w:trPr>
          <w:trHeight w:val="385"/>
        </w:trPr>
        <w:tc>
          <w:tcPr>
            <w:tcW w:w="2102" w:type="dxa"/>
            <w:vAlign w:val="center"/>
          </w:tcPr>
          <w:p w14:paraId="574C21ED" w14:textId="77777777" w:rsidR="00DE134F" w:rsidRPr="00540CE6" w:rsidRDefault="00DE134F" w:rsidP="00713603">
            <w:pPr>
              <w:tabs>
                <w:tab w:val="left" w:pos="3723"/>
              </w:tabs>
              <w:jc w:val="center"/>
              <w:rPr>
                <w:b/>
              </w:rPr>
            </w:pPr>
          </w:p>
        </w:tc>
        <w:tc>
          <w:tcPr>
            <w:tcW w:w="2608" w:type="dxa"/>
            <w:vAlign w:val="center"/>
          </w:tcPr>
          <w:p w14:paraId="1EBE7730" w14:textId="77777777" w:rsidR="00DE134F" w:rsidRPr="00540CE6" w:rsidRDefault="00DE134F" w:rsidP="00713603">
            <w:pPr>
              <w:tabs>
                <w:tab w:val="left" w:pos="3723"/>
              </w:tabs>
              <w:jc w:val="center"/>
            </w:pPr>
            <w:r w:rsidRPr="00540CE6">
              <w:rPr>
                <w:b/>
              </w:rPr>
              <w:t>Not</w:t>
            </w:r>
            <w:r w:rsidRPr="00540CE6">
              <w:rPr>
                <w:b/>
                <w:spacing w:val="-5"/>
              </w:rPr>
              <w:t xml:space="preserve"> </w:t>
            </w:r>
            <w:r w:rsidRPr="00540CE6">
              <w:rPr>
                <w:b/>
                <w:spacing w:val="-2"/>
              </w:rPr>
              <w:t>Evident</w:t>
            </w:r>
          </w:p>
        </w:tc>
        <w:tc>
          <w:tcPr>
            <w:tcW w:w="4015" w:type="dxa"/>
            <w:vAlign w:val="center"/>
          </w:tcPr>
          <w:p w14:paraId="0BEF2A1B" w14:textId="77777777" w:rsidR="00DE134F" w:rsidRPr="00540CE6" w:rsidRDefault="00DE134F" w:rsidP="00713603">
            <w:pPr>
              <w:pStyle w:val="BodyText"/>
              <w:tabs>
                <w:tab w:val="left" w:pos="3723"/>
              </w:tabs>
              <w:spacing w:before="60"/>
              <w:rPr>
                <w:sz w:val="22"/>
                <w:szCs w:val="22"/>
              </w:rPr>
            </w:pPr>
            <w:r w:rsidRPr="00540CE6">
              <w:rPr>
                <w:sz w:val="22"/>
                <w:szCs w:val="22"/>
              </w:rPr>
              <w:t>Little</w:t>
            </w:r>
            <w:r w:rsidRPr="00540CE6">
              <w:rPr>
                <w:spacing w:val="-6"/>
                <w:sz w:val="22"/>
                <w:szCs w:val="22"/>
              </w:rPr>
              <w:t xml:space="preserve"> </w:t>
            </w:r>
            <w:r w:rsidRPr="00540CE6">
              <w:rPr>
                <w:sz w:val="22"/>
                <w:szCs w:val="22"/>
              </w:rPr>
              <w:t>or</w:t>
            </w:r>
            <w:r w:rsidRPr="00540CE6">
              <w:rPr>
                <w:spacing w:val="-5"/>
                <w:sz w:val="22"/>
                <w:szCs w:val="22"/>
              </w:rPr>
              <w:t xml:space="preserve"> </w:t>
            </w:r>
            <w:r w:rsidRPr="00540CE6">
              <w:rPr>
                <w:sz w:val="22"/>
                <w:szCs w:val="22"/>
              </w:rPr>
              <w:t>no</w:t>
            </w:r>
            <w:r w:rsidRPr="00540CE6">
              <w:rPr>
                <w:spacing w:val="-6"/>
                <w:sz w:val="22"/>
                <w:szCs w:val="22"/>
              </w:rPr>
              <w:t xml:space="preserve"> </w:t>
            </w:r>
            <w:r>
              <w:rPr>
                <w:sz w:val="22"/>
                <w:szCs w:val="22"/>
              </w:rPr>
              <w:t xml:space="preserve">indication </w:t>
            </w:r>
            <w:r w:rsidRPr="00540CE6">
              <w:rPr>
                <w:spacing w:val="-2"/>
                <w:sz w:val="22"/>
                <w:szCs w:val="22"/>
              </w:rPr>
              <w:t>exists for implementation activities</w:t>
            </w:r>
          </w:p>
        </w:tc>
      </w:tr>
      <w:tr w:rsidR="00DE134F" w:rsidRPr="00540CE6" w14:paraId="04D24DCF" w14:textId="77777777" w:rsidTr="00713603">
        <w:trPr>
          <w:trHeight w:val="385"/>
        </w:trPr>
        <w:tc>
          <w:tcPr>
            <w:tcW w:w="2102" w:type="dxa"/>
            <w:vAlign w:val="center"/>
          </w:tcPr>
          <w:p w14:paraId="36229EBB" w14:textId="77777777" w:rsidR="00DE134F" w:rsidRPr="00540CE6" w:rsidRDefault="00DE134F" w:rsidP="00713603">
            <w:pPr>
              <w:tabs>
                <w:tab w:val="left" w:pos="3723"/>
              </w:tabs>
              <w:jc w:val="center"/>
              <w:rPr>
                <w:b/>
                <w:spacing w:val="-2"/>
              </w:rPr>
            </w:pPr>
          </w:p>
        </w:tc>
        <w:tc>
          <w:tcPr>
            <w:tcW w:w="2608" w:type="dxa"/>
            <w:vAlign w:val="center"/>
          </w:tcPr>
          <w:p w14:paraId="693046D2" w14:textId="77777777" w:rsidR="00DE134F" w:rsidRPr="00540CE6" w:rsidRDefault="00DE134F" w:rsidP="00713603">
            <w:pPr>
              <w:tabs>
                <w:tab w:val="left" w:pos="3723"/>
              </w:tabs>
              <w:jc w:val="center"/>
              <w:rPr>
                <w:b/>
              </w:rPr>
            </w:pPr>
            <w:r w:rsidRPr="00540CE6">
              <w:rPr>
                <w:b/>
                <w:spacing w:val="-2"/>
              </w:rPr>
              <w:t>Emerging/Partial detail</w:t>
            </w:r>
          </w:p>
        </w:tc>
        <w:tc>
          <w:tcPr>
            <w:tcW w:w="4015" w:type="dxa"/>
            <w:vAlign w:val="center"/>
          </w:tcPr>
          <w:p w14:paraId="7C19CCCA" w14:textId="77777777" w:rsidR="00DE134F" w:rsidRPr="00540CE6" w:rsidRDefault="00DE134F" w:rsidP="00713603">
            <w:pPr>
              <w:tabs>
                <w:tab w:val="left" w:pos="3723"/>
              </w:tabs>
              <w:rPr>
                <w:b/>
              </w:rPr>
            </w:pPr>
            <w:r>
              <w:t>I</w:t>
            </w:r>
            <w:r w:rsidRPr="00540CE6">
              <w:t>ndicates</w:t>
            </w:r>
            <w:r w:rsidRPr="00540CE6">
              <w:rPr>
                <w:spacing w:val="-12"/>
              </w:rPr>
              <w:t xml:space="preserve"> </w:t>
            </w:r>
            <w:r w:rsidRPr="00540CE6">
              <w:t>preliminary</w:t>
            </w:r>
            <w:r w:rsidRPr="00540CE6">
              <w:rPr>
                <w:spacing w:val="-12"/>
              </w:rPr>
              <w:t xml:space="preserve"> </w:t>
            </w:r>
            <w:r w:rsidRPr="00540CE6">
              <w:t>stages</w:t>
            </w:r>
            <w:r w:rsidRPr="00540CE6">
              <w:rPr>
                <w:spacing w:val="-12"/>
              </w:rPr>
              <w:t xml:space="preserve"> </w:t>
            </w:r>
            <w:r w:rsidRPr="00540CE6">
              <w:t>of implementation for some practices and procedures</w:t>
            </w:r>
          </w:p>
        </w:tc>
      </w:tr>
      <w:tr w:rsidR="00DE134F" w:rsidRPr="00540CE6" w14:paraId="1AED2CD0" w14:textId="77777777" w:rsidTr="00713603">
        <w:trPr>
          <w:trHeight w:val="385"/>
        </w:trPr>
        <w:tc>
          <w:tcPr>
            <w:tcW w:w="2102" w:type="dxa"/>
            <w:vAlign w:val="center"/>
          </w:tcPr>
          <w:p w14:paraId="12FFAB62" w14:textId="2EC38924" w:rsidR="00DE134F" w:rsidRPr="00540CE6" w:rsidRDefault="00EB6486" w:rsidP="00713603">
            <w:pPr>
              <w:pStyle w:val="BodyText"/>
              <w:tabs>
                <w:tab w:val="left" w:pos="3723"/>
              </w:tabs>
              <w:spacing w:before="60"/>
              <w:jc w:val="center"/>
              <w:rPr>
                <w:b/>
                <w:spacing w:val="-2"/>
                <w:sz w:val="22"/>
                <w:szCs w:val="22"/>
              </w:rPr>
            </w:pPr>
            <w:r>
              <w:rPr>
                <w:b/>
                <w:spacing w:val="-2"/>
                <w:sz w:val="22"/>
                <w:szCs w:val="22"/>
              </w:rPr>
              <w:t>X</w:t>
            </w:r>
          </w:p>
        </w:tc>
        <w:tc>
          <w:tcPr>
            <w:tcW w:w="2608" w:type="dxa"/>
            <w:vAlign w:val="center"/>
          </w:tcPr>
          <w:p w14:paraId="755E9661" w14:textId="77777777" w:rsidR="00DE134F" w:rsidRPr="00540CE6" w:rsidRDefault="00DE134F" w:rsidP="00713603">
            <w:pPr>
              <w:pStyle w:val="BodyText"/>
              <w:tabs>
                <w:tab w:val="left" w:pos="3723"/>
              </w:tabs>
              <w:spacing w:before="60"/>
              <w:jc w:val="center"/>
              <w:rPr>
                <w:b/>
                <w:spacing w:val="-2"/>
                <w:sz w:val="22"/>
                <w:szCs w:val="22"/>
              </w:rPr>
            </w:pPr>
            <w:r w:rsidRPr="00540CE6">
              <w:rPr>
                <w:b/>
                <w:spacing w:val="-2"/>
                <w:sz w:val="22"/>
                <w:szCs w:val="22"/>
              </w:rPr>
              <w:t>Operational/</w:t>
            </w:r>
          </w:p>
          <w:p w14:paraId="48BC07E4" w14:textId="77777777" w:rsidR="00DE134F" w:rsidRPr="00540CE6" w:rsidRDefault="00DE134F" w:rsidP="00713603">
            <w:pPr>
              <w:tabs>
                <w:tab w:val="left" w:pos="3723"/>
              </w:tabs>
              <w:jc w:val="center"/>
              <w:rPr>
                <w:b/>
              </w:rPr>
            </w:pPr>
            <w:r w:rsidRPr="00540CE6">
              <w:rPr>
                <w:b/>
                <w:spacing w:val="-2"/>
              </w:rPr>
              <w:t>Ready to implement</w:t>
            </w:r>
          </w:p>
        </w:tc>
        <w:tc>
          <w:tcPr>
            <w:tcW w:w="4015" w:type="dxa"/>
            <w:vAlign w:val="center"/>
          </w:tcPr>
          <w:p w14:paraId="70878B05" w14:textId="77777777" w:rsidR="00DE134F" w:rsidRPr="00540CE6" w:rsidRDefault="00DE134F" w:rsidP="00713603">
            <w:pPr>
              <w:tabs>
                <w:tab w:val="left" w:pos="3723"/>
              </w:tabs>
              <w:rPr>
                <w:b/>
              </w:rPr>
            </w:pPr>
            <w:r>
              <w:t>I</w:t>
            </w:r>
            <w:r w:rsidRPr="00540CE6">
              <w:t>ndicates</w:t>
            </w:r>
            <w:r w:rsidRPr="00540CE6">
              <w:rPr>
                <w:spacing w:val="-8"/>
              </w:rPr>
              <w:t xml:space="preserve"> </w:t>
            </w:r>
            <w:r w:rsidRPr="00540CE6">
              <w:t>practices</w:t>
            </w:r>
            <w:r w:rsidRPr="00540CE6">
              <w:rPr>
                <w:spacing w:val="-8"/>
              </w:rPr>
              <w:t xml:space="preserve"> </w:t>
            </w:r>
            <w:r w:rsidRPr="00540CE6">
              <w:t>and</w:t>
            </w:r>
            <w:r w:rsidRPr="00540CE6">
              <w:rPr>
                <w:spacing w:val="-8"/>
              </w:rPr>
              <w:t xml:space="preserve"> </w:t>
            </w:r>
            <w:r w:rsidRPr="00540CE6">
              <w:t>procedures</w:t>
            </w:r>
            <w:r w:rsidRPr="00540CE6">
              <w:rPr>
                <w:spacing w:val="-8"/>
              </w:rPr>
              <w:t xml:space="preserve"> fully described and ready to implement</w:t>
            </w:r>
          </w:p>
        </w:tc>
      </w:tr>
    </w:tbl>
    <w:p w14:paraId="17DCF3EB" w14:textId="77777777" w:rsidR="00DE134F" w:rsidRPr="001879D6" w:rsidRDefault="00DE134F" w:rsidP="00DE134F">
      <w:pPr>
        <w:pStyle w:val="BodyText"/>
        <w:ind w:right="660"/>
        <w:rPr>
          <w:sz w:val="24"/>
        </w:rPr>
      </w:pPr>
    </w:p>
    <w:p w14:paraId="1286355F" w14:textId="77777777" w:rsidR="00DE134F" w:rsidRPr="006701DE" w:rsidRDefault="00DE134F" w:rsidP="00DE134F">
      <w:pPr>
        <w:ind w:right="660"/>
        <w:rPr>
          <w:b/>
        </w:rPr>
      </w:pPr>
    </w:p>
    <w:p w14:paraId="4DE4DA3C" w14:textId="0FB5D996" w:rsidR="00DE134F" w:rsidRDefault="00DE134F" w:rsidP="10580658">
      <w:pPr>
        <w:rPr>
          <w:b/>
          <w:bCs/>
        </w:rPr>
      </w:pPr>
      <w:r w:rsidRPr="10580658">
        <w:rPr>
          <w:b/>
          <w:bCs/>
        </w:rPr>
        <w:t>PUBLIC COMMENT ASSESSMENT:</w:t>
      </w:r>
      <w:r w:rsidRPr="10580658">
        <w:rPr>
          <w:b/>
          <w:bCs/>
          <w:spacing w:val="-2"/>
        </w:rPr>
        <w:t xml:space="preserve"> </w:t>
      </w:r>
    </w:p>
    <w:p w14:paraId="2954774B" w14:textId="0623EE3B" w:rsidR="00DE134F" w:rsidRDefault="5C974D88" w:rsidP="10580658">
      <w:pPr>
        <w:pStyle w:val="BodyText"/>
        <w:rPr>
          <w:spacing w:val="-2"/>
        </w:rPr>
      </w:pPr>
      <w:r>
        <w:t>The application received one public comment and numerous institutional endorsements that supported the application.</w:t>
      </w:r>
    </w:p>
    <w:p w14:paraId="20D3561E" w14:textId="77777777" w:rsidR="00DE134F" w:rsidRDefault="00DE134F" w:rsidP="00DE134F">
      <w:pPr>
        <w:rPr>
          <w:b/>
        </w:rPr>
      </w:pPr>
    </w:p>
    <w:p w14:paraId="669B765E" w14:textId="77777777" w:rsidR="00DE134F" w:rsidRPr="001879D6" w:rsidRDefault="00DE134F" w:rsidP="00DE134F">
      <w:r>
        <w:rPr>
          <w:b/>
          <w:bCs/>
        </w:rPr>
        <w:t>AREAS REQUIRING VDOE REINFORCEMENT:</w:t>
      </w:r>
    </w:p>
    <w:p w14:paraId="0EF12B1B" w14:textId="19122C1A" w:rsidR="00B944A4" w:rsidRDefault="008E5FAB" w:rsidP="10580658">
      <w:pPr>
        <w:rPr>
          <w:rFonts w:eastAsiaTheme="majorEastAsia"/>
          <w:b/>
          <w:bCs/>
          <w:caps/>
          <w:sz w:val="28"/>
          <w:szCs w:val="28"/>
        </w:rPr>
      </w:pPr>
      <w:r>
        <w:t>The Applicant’s current facility limits school enrollment.</w:t>
      </w:r>
      <w:r w:rsidR="3C2E30DE">
        <w:t xml:space="preserve"> </w:t>
      </w:r>
      <w:r w:rsidR="7AFBDF02">
        <w:t>VDOE can provide guidance on any requirements related to any new facility that may be needed in the future.</w:t>
      </w:r>
      <w:r w:rsidR="3C2E30DE">
        <w:t xml:space="preserve"> </w:t>
      </w:r>
      <w:r>
        <w:br w:type="page"/>
      </w:r>
    </w:p>
    <w:p w14:paraId="06F4510D" w14:textId="2DE03F82" w:rsidR="00D87F2B" w:rsidRPr="00D87F2B" w:rsidRDefault="00D87F2B" w:rsidP="00D87F2B">
      <w:pPr>
        <w:pStyle w:val="Heading3"/>
      </w:pPr>
      <w:bookmarkStart w:id="15" w:name="_Toc140067544"/>
      <w:r>
        <w:t>ELEMENT 4: GOVERNANCE</w:t>
      </w:r>
      <w:bookmarkEnd w:id="15"/>
      <w:r>
        <w:t xml:space="preserve"> </w:t>
      </w:r>
    </w:p>
    <w:p w14:paraId="3958640C" w14:textId="77777777" w:rsidR="0064571A" w:rsidRDefault="0064571A" w:rsidP="00DE134F">
      <w:pPr>
        <w:pStyle w:val="BodyText"/>
        <w:spacing w:line="244" w:lineRule="auto"/>
        <w:ind w:right="660"/>
        <w:rPr>
          <w:b/>
          <w:sz w:val="24"/>
          <w:szCs w:val="24"/>
        </w:rPr>
      </w:pPr>
    </w:p>
    <w:p w14:paraId="2A87F647" w14:textId="3CFFB891" w:rsidR="00DE134F" w:rsidRPr="00D15226" w:rsidRDefault="00DE134F" w:rsidP="00DE134F">
      <w:pPr>
        <w:pStyle w:val="BodyText"/>
        <w:spacing w:line="244" w:lineRule="auto"/>
        <w:ind w:right="660"/>
        <w:rPr>
          <w:sz w:val="24"/>
          <w:szCs w:val="24"/>
        </w:rPr>
      </w:pPr>
      <w:r w:rsidRPr="10580658">
        <w:rPr>
          <w:b/>
          <w:bCs/>
          <w:sz w:val="24"/>
          <w:szCs w:val="24"/>
        </w:rPr>
        <w:t>OVERALL ELEMENT ASSESSMENT:</w:t>
      </w:r>
      <w:r w:rsidRPr="10580658">
        <w:rPr>
          <w:b/>
          <w:bCs/>
          <w:spacing w:val="-12"/>
          <w:sz w:val="24"/>
          <w:szCs w:val="24"/>
        </w:rPr>
        <w:t xml:space="preserve"> </w:t>
      </w:r>
    </w:p>
    <w:p w14:paraId="34AA7080" w14:textId="4B6AA525" w:rsidR="0064571A" w:rsidRPr="0064571A" w:rsidRDefault="0064571A" w:rsidP="00660EFE">
      <w:pPr>
        <w:pStyle w:val="BodyText"/>
        <w:spacing w:line="244" w:lineRule="auto"/>
        <w:ind w:right="660"/>
        <w:rPr>
          <w:sz w:val="24"/>
          <w:szCs w:val="24"/>
        </w:rPr>
      </w:pPr>
      <w:r w:rsidRPr="10580658">
        <w:rPr>
          <w:sz w:val="24"/>
          <w:szCs w:val="24"/>
        </w:rPr>
        <w:t>The Applicant has</w:t>
      </w:r>
      <w:r w:rsidR="00660EFE" w:rsidRPr="10580658">
        <w:rPr>
          <w:sz w:val="24"/>
          <w:szCs w:val="24"/>
        </w:rPr>
        <w:t xml:space="preserve"> stated</w:t>
      </w:r>
      <w:r w:rsidRPr="10580658">
        <w:rPr>
          <w:sz w:val="24"/>
          <w:szCs w:val="24"/>
        </w:rPr>
        <w:t xml:space="preserve"> the </w:t>
      </w:r>
      <w:proofErr w:type="spellStart"/>
      <w:r w:rsidRPr="10580658">
        <w:rPr>
          <w:sz w:val="24"/>
          <w:szCs w:val="24"/>
        </w:rPr>
        <w:t>CodeRVA</w:t>
      </w:r>
      <w:proofErr w:type="spellEnd"/>
      <w:r w:rsidRPr="10580658">
        <w:rPr>
          <w:sz w:val="24"/>
          <w:szCs w:val="24"/>
        </w:rPr>
        <w:t xml:space="preserve"> Constitution and Bylaws, which establish the Board Membership and Board of Control</w:t>
      </w:r>
      <w:r w:rsidR="00660EFE" w:rsidRPr="10580658">
        <w:rPr>
          <w:sz w:val="24"/>
          <w:szCs w:val="24"/>
        </w:rPr>
        <w:t>,</w:t>
      </w:r>
      <w:r w:rsidRPr="10580658">
        <w:rPr>
          <w:sz w:val="24"/>
          <w:szCs w:val="24"/>
        </w:rPr>
        <w:t xml:space="preserve"> will govern the Applicant’s </w:t>
      </w:r>
      <w:r w:rsidR="00576789" w:rsidRPr="10580658">
        <w:rPr>
          <w:sz w:val="24"/>
          <w:szCs w:val="24"/>
        </w:rPr>
        <w:t>Lab School</w:t>
      </w:r>
      <w:r w:rsidRPr="10580658">
        <w:rPr>
          <w:sz w:val="24"/>
          <w:szCs w:val="24"/>
        </w:rPr>
        <w:t xml:space="preserve">. Each of </w:t>
      </w:r>
      <w:proofErr w:type="spellStart"/>
      <w:r w:rsidRPr="10580658">
        <w:rPr>
          <w:sz w:val="24"/>
          <w:szCs w:val="24"/>
        </w:rPr>
        <w:t>CodeRVA</w:t>
      </w:r>
      <w:proofErr w:type="spellEnd"/>
      <w:r w:rsidRPr="10580658">
        <w:rPr>
          <w:sz w:val="24"/>
          <w:szCs w:val="24"/>
        </w:rPr>
        <w:t xml:space="preserve"> Regional High School’s current Board Members is also an elected/appointed Board Member in their home school division.</w:t>
      </w:r>
      <w:r w:rsidR="2018E312" w:rsidRPr="10580658">
        <w:rPr>
          <w:sz w:val="24"/>
          <w:szCs w:val="24"/>
        </w:rPr>
        <w:t xml:space="preserve"> </w:t>
      </w:r>
      <w:r w:rsidRPr="10580658">
        <w:rPr>
          <w:sz w:val="24"/>
          <w:szCs w:val="24"/>
        </w:rPr>
        <w:t>Two additional spaces will be created on the existing governing Board for VCU.</w:t>
      </w:r>
      <w:r w:rsidR="2018E312" w:rsidRPr="10580658">
        <w:rPr>
          <w:sz w:val="24"/>
          <w:szCs w:val="24"/>
        </w:rPr>
        <w:t xml:space="preserve"> </w:t>
      </w:r>
      <w:r w:rsidR="00660EFE" w:rsidRPr="10580658">
        <w:rPr>
          <w:sz w:val="24"/>
          <w:szCs w:val="24"/>
        </w:rPr>
        <w:t xml:space="preserve">The Application describes the </w:t>
      </w:r>
      <w:r w:rsidR="00576789" w:rsidRPr="10580658">
        <w:rPr>
          <w:sz w:val="24"/>
          <w:szCs w:val="24"/>
        </w:rPr>
        <w:t>Lab School</w:t>
      </w:r>
      <w:r w:rsidR="00660EFE" w:rsidRPr="10580658">
        <w:rPr>
          <w:sz w:val="24"/>
          <w:szCs w:val="24"/>
        </w:rPr>
        <w:t xml:space="preserve"> Board as VCU providing adjacent support to the existing model and a new partnership for </w:t>
      </w:r>
      <w:proofErr w:type="spellStart"/>
      <w:r w:rsidR="00660EFE" w:rsidRPr="10580658">
        <w:rPr>
          <w:sz w:val="24"/>
          <w:szCs w:val="24"/>
        </w:rPr>
        <w:t>CodeRVA</w:t>
      </w:r>
      <w:proofErr w:type="spellEnd"/>
      <w:r w:rsidR="00660EFE" w:rsidRPr="10580658">
        <w:rPr>
          <w:sz w:val="24"/>
          <w:szCs w:val="24"/>
        </w:rPr>
        <w:t>.</w:t>
      </w:r>
    </w:p>
    <w:p w14:paraId="7AB100D9" w14:textId="77777777" w:rsidR="0064571A" w:rsidRDefault="0064571A" w:rsidP="0064571A">
      <w:pPr>
        <w:pStyle w:val="BodyText"/>
        <w:spacing w:line="244" w:lineRule="auto"/>
        <w:ind w:right="660"/>
        <w:rPr>
          <w:sz w:val="24"/>
          <w:szCs w:val="24"/>
        </w:rPr>
      </w:pPr>
    </w:p>
    <w:p w14:paraId="50C9C5F3" w14:textId="58B5C92B" w:rsidR="00660EFE" w:rsidRDefault="00660EFE" w:rsidP="0064571A">
      <w:pPr>
        <w:pStyle w:val="BodyText"/>
        <w:spacing w:line="244" w:lineRule="auto"/>
        <w:ind w:right="660"/>
        <w:rPr>
          <w:sz w:val="24"/>
          <w:szCs w:val="24"/>
        </w:rPr>
      </w:pPr>
      <w:r>
        <w:rPr>
          <w:sz w:val="24"/>
          <w:szCs w:val="24"/>
        </w:rPr>
        <w:t>Overall, e</w:t>
      </w:r>
      <w:r w:rsidRPr="00660EFE">
        <w:rPr>
          <w:sz w:val="24"/>
          <w:szCs w:val="24"/>
        </w:rPr>
        <w:t>ach entity with a vested interest in the school will be actively involved in</w:t>
      </w:r>
      <w:r>
        <w:rPr>
          <w:sz w:val="24"/>
          <w:szCs w:val="24"/>
        </w:rPr>
        <w:t xml:space="preserve"> </w:t>
      </w:r>
      <w:r w:rsidRPr="00660EFE">
        <w:rPr>
          <w:sz w:val="24"/>
          <w:szCs w:val="24"/>
        </w:rPr>
        <w:t xml:space="preserve">the governance of this proposed </w:t>
      </w:r>
      <w:r w:rsidR="00576789">
        <w:rPr>
          <w:sz w:val="24"/>
          <w:szCs w:val="24"/>
        </w:rPr>
        <w:t>Lab School</w:t>
      </w:r>
      <w:r w:rsidRPr="00660EFE">
        <w:rPr>
          <w:sz w:val="24"/>
          <w:szCs w:val="24"/>
        </w:rPr>
        <w:t>.</w:t>
      </w:r>
    </w:p>
    <w:p w14:paraId="0500A060" w14:textId="77777777" w:rsidR="00DB23F7" w:rsidRDefault="00DB23F7" w:rsidP="0064571A">
      <w:pPr>
        <w:pStyle w:val="BodyText"/>
        <w:spacing w:line="244" w:lineRule="auto"/>
        <w:ind w:right="660"/>
        <w:rPr>
          <w:sz w:val="24"/>
          <w:szCs w:val="24"/>
        </w:rPr>
      </w:pPr>
    </w:p>
    <w:p w14:paraId="3AD90321" w14:textId="4F1C3996" w:rsidR="00DB23F7" w:rsidRDefault="00DB23F7" w:rsidP="00DB23F7">
      <w:pPr>
        <w:ind w:right="660"/>
        <w:jc w:val="both"/>
      </w:pPr>
      <w:r>
        <w:t xml:space="preserve">The Applicant’s </w:t>
      </w:r>
      <w:r w:rsidRPr="10580658">
        <w:rPr>
          <w:color w:val="000000" w:themeColor="text1"/>
        </w:rPr>
        <w:t>organizational structure and the roles and responsibilities enumerated for the governing board demonstrate clear leadership for the successful management and support of the proposed</w:t>
      </w:r>
      <w:r w:rsidR="00576789" w:rsidRPr="10580658">
        <w:rPr>
          <w:color w:val="000000" w:themeColor="text1"/>
        </w:rPr>
        <w:t xml:space="preserve"> Lab School</w:t>
      </w:r>
      <w:r w:rsidRPr="10580658">
        <w:rPr>
          <w:color w:val="000000" w:themeColor="text1"/>
        </w:rPr>
        <w:t>.</w:t>
      </w:r>
      <w:r w:rsidR="3F80E73A" w:rsidRPr="10580658">
        <w:rPr>
          <w:color w:val="000000" w:themeColor="text1"/>
        </w:rPr>
        <w:t xml:space="preserve"> </w:t>
      </w:r>
      <w:r w:rsidRPr="10580658">
        <w:rPr>
          <w:color w:val="000000" w:themeColor="text1"/>
        </w:rPr>
        <w:t>The</w:t>
      </w:r>
      <w:r>
        <w:t xml:space="preserve"> Standing Committee highly recommends the VCU x </w:t>
      </w:r>
      <w:proofErr w:type="spellStart"/>
      <w:r>
        <w:t>CodeRVA</w:t>
      </w:r>
      <w:proofErr w:type="spellEnd"/>
      <w:r>
        <w:t xml:space="preserve"> Laboratory School to the Board.</w:t>
      </w:r>
      <w:r w:rsidR="69AB6D11">
        <w:t xml:space="preserve"> </w:t>
      </w:r>
    </w:p>
    <w:p w14:paraId="0E30AE21" w14:textId="77777777" w:rsidR="00660EFE" w:rsidRDefault="00660EFE" w:rsidP="0064571A">
      <w:pPr>
        <w:pStyle w:val="BodyText"/>
        <w:spacing w:line="244" w:lineRule="auto"/>
        <w:ind w:right="660"/>
        <w:rPr>
          <w:sz w:val="24"/>
          <w:szCs w:val="24"/>
        </w:rPr>
      </w:pPr>
    </w:p>
    <w:p w14:paraId="5144D049" w14:textId="28DF14E2" w:rsidR="00DE134F" w:rsidRPr="001879D6" w:rsidRDefault="00DE134F" w:rsidP="00DE134F">
      <w:pPr>
        <w:pStyle w:val="BodyText"/>
        <w:spacing w:before="1" w:line="244" w:lineRule="auto"/>
        <w:ind w:right="660"/>
      </w:pPr>
      <w:r>
        <w:rPr>
          <w:b/>
          <w:bCs/>
          <w:sz w:val="24"/>
          <w:szCs w:val="24"/>
        </w:rPr>
        <w:t>ELEMENT RUBRIC RATING</w:t>
      </w:r>
      <w:r w:rsidRPr="00D15226">
        <w:rPr>
          <w:b/>
          <w:bCs/>
          <w:sz w:val="24"/>
          <w:szCs w:val="24"/>
        </w:rPr>
        <w:t xml:space="preserve">: </w:t>
      </w:r>
    </w:p>
    <w:p w14:paraId="57F75E2E" w14:textId="77777777" w:rsidR="00DE134F" w:rsidRPr="001879D6" w:rsidRDefault="00DE134F" w:rsidP="00DE134F">
      <w:pPr>
        <w:pStyle w:val="BodyText"/>
        <w:spacing w:before="10"/>
        <w:ind w:right="660"/>
        <w:rPr>
          <w:b/>
          <w:sz w:val="27"/>
        </w:rPr>
      </w:pPr>
    </w:p>
    <w:tbl>
      <w:tblPr>
        <w:tblStyle w:val="TableGrid"/>
        <w:tblW w:w="0" w:type="auto"/>
        <w:tblInd w:w="625" w:type="dxa"/>
        <w:tblLook w:val="04A0" w:firstRow="1" w:lastRow="0" w:firstColumn="1" w:lastColumn="0" w:noHBand="0" w:noVBand="1"/>
      </w:tblPr>
      <w:tblGrid>
        <w:gridCol w:w="2102"/>
        <w:gridCol w:w="2608"/>
        <w:gridCol w:w="4015"/>
      </w:tblGrid>
      <w:tr w:rsidR="00DE134F" w:rsidRPr="00540CE6" w14:paraId="622AFFA0" w14:textId="77777777" w:rsidTr="00713603">
        <w:trPr>
          <w:trHeight w:val="385"/>
        </w:trPr>
        <w:tc>
          <w:tcPr>
            <w:tcW w:w="2102" w:type="dxa"/>
            <w:vAlign w:val="center"/>
          </w:tcPr>
          <w:p w14:paraId="47E4E67F" w14:textId="77777777" w:rsidR="00DE134F" w:rsidRPr="00540CE6" w:rsidRDefault="00DE134F" w:rsidP="00713603">
            <w:pPr>
              <w:tabs>
                <w:tab w:val="left" w:pos="3723"/>
              </w:tabs>
              <w:jc w:val="center"/>
              <w:rPr>
                <w:b/>
              </w:rPr>
            </w:pPr>
          </w:p>
        </w:tc>
        <w:tc>
          <w:tcPr>
            <w:tcW w:w="2608" w:type="dxa"/>
            <w:vAlign w:val="center"/>
          </w:tcPr>
          <w:p w14:paraId="336B8388" w14:textId="77777777" w:rsidR="00DE134F" w:rsidRPr="00540CE6" w:rsidRDefault="00DE134F" w:rsidP="00713603">
            <w:pPr>
              <w:tabs>
                <w:tab w:val="left" w:pos="3723"/>
              </w:tabs>
              <w:jc w:val="center"/>
            </w:pPr>
            <w:r w:rsidRPr="00540CE6">
              <w:rPr>
                <w:b/>
              </w:rPr>
              <w:t>Not</w:t>
            </w:r>
            <w:r w:rsidRPr="00540CE6">
              <w:rPr>
                <w:b/>
                <w:spacing w:val="-5"/>
              </w:rPr>
              <w:t xml:space="preserve"> </w:t>
            </w:r>
            <w:r w:rsidRPr="00540CE6">
              <w:rPr>
                <w:b/>
                <w:spacing w:val="-2"/>
              </w:rPr>
              <w:t>Evident</w:t>
            </w:r>
          </w:p>
        </w:tc>
        <w:tc>
          <w:tcPr>
            <w:tcW w:w="4015" w:type="dxa"/>
            <w:vAlign w:val="center"/>
          </w:tcPr>
          <w:p w14:paraId="3EA1D9BD" w14:textId="77777777" w:rsidR="00DE134F" w:rsidRPr="00540CE6" w:rsidRDefault="00DE134F" w:rsidP="00713603">
            <w:pPr>
              <w:pStyle w:val="BodyText"/>
              <w:tabs>
                <w:tab w:val="left" w:pos="3723"/>
              </w:tabs>
              <w:spacing w:before="60"/>
              <w:rPr>
                <w:sz w:val="22"/>
                <w:szCs w:val="22"/>
              </w:rPr>
            </w:pPr>
            <w:r w:rsidRPr="00540CE6">
              <w:rPr>
                <w:sz w:val="22"/>
                <w:szCs w:val="22"/>
              </w:rPr>
              <w:t>Little</w:t>
            </w:r>
            <w:r w:rsidRPr="00540CE6">
              <w:rPr>
                <w:spacing w:val="-6"/>
                <w:sz w:val="22"/>
                <w:szCs w:val="22"/>
              </w:rPr>
              <w:t xml:space="preserve"> </w:t>
            </w:r>
            <w:r w:rsidRPr="00540CE6">
              <w:rPr>
                <w:sz w:val="22"/>
                <w:szCs w:val="22"/>
              </w:rPr>
              <w:t>or</w:t>
            </w:r>
            <w:r w:rsidRPr="00540CE6">
              <w:rPr>
                <w:spacing w:val="-5"/>
                <w:sz w:val="22"/>
                <w:szCs w:val="22"/>
              </w:rPr>
              <w:t xml:space="preserve"> </w:t>
            </w:r>
            <w:r w:rsidRPr="00540CE6">
              <w:rPr>
                <w:sz w:val="22"/>
                <w:szCs w:val="22"/>
              </w:rPr>
              <w:t>no</w:t>
            </w:r>
            <w:r w:rsidRPr="00540CE6">
              <w:rPr>
                <w:spacing w:val="-6"/>
                <w:sz w:val="22"/>
                <w:szCs w:val="22"/>
              </w:rPr>
              <w:t xml:space="preserve"> </w:t>
            </w:r>
            <w:r>
              <w:rPr>
                <w:sz w:val="22"/>
                <w:szCs w:val="22"/>
              </w:rPr>
              <w:t xml:space="preserve">indication </w:t>
            </w:r>
            <w:r w:rsidRPr="00540CE6">
              <w:rPr>
                <w:spacing w:val="-2"/>
                <w:sz w:val="22"/>
                <w:szCs w:val="22"/>
              </w:rPr>
              <w:t>exists for implementation activities</w:t>
            </w:r>
          </w:p>
        </w:tc>
      </w:tr>
      <w:tr w:rsidR="00DE134F" w:rsidRPr="00540CE6" w14:paraId="5D55FFF9" w14:textId="77777777" w:rsidTr="00713603">
        <w:trPr>
          <w:trHeight w:val="385"/>
        </w:trPr>
        <w:tc>
          <w:tcPr>
            <w:tcW w:w="2102" w:type="dxa"/>
            <w:vAlign w:val="center"/>
          </w:tcPr>
          <w:p w14:paraId="269D8068" w14:textId="77777777" w:rsidR="00DE134F" w:rsidRPr="00540CE6" w:rsidRDefault="00DE134F" w:rsidP="00713603">
            <w:pPr>
              <w:tabs>
                <w:tab w:val="left" w:pos="3723"/>
              </w:tabs>
              <w:jc w:val="center"/>
              <w:rPr>
                <w:b/>
                <w:spacing w:val="-2"/>
              </w:rPr>
            </w:pPr>
          </w:p>
        </w:tc>
        <w:tc>
          <w:tcPr>
            <w:tcW w:w="2608" w:type="dxa"/>
            <w:vAlign w:val="center"/>
          </w:tcPr>
          <w:p w14:paraId="0353E31C" w14:textId="77777777" w:rsidR="00DE134F" w:rsidRPr="00540CE6" w:rsidRDefault="00DE134F" w:rsidP="00713603">
            <w:pPr>
              <w:tabs>
                <w:tab w:val="left" w:pos="3723"/>
              </w:tabs>
              <w:jc w:val="center"/>
              <w:rPr>
                <w:b/>
              </w:rPr>
            </w:pPr>
            <w:r w:rsidRPr="00540CE6">
              <w:rPr>
                <w:b/>
                <w:spacing w:val="-2"/>
              </w:rPr>
              <w:t>Emerging/Partial detail</w:t>
            </w:r>
          </w:p>
        </w:tc>
        <w:tc>
          <w:tcPr>
            <w:tcW w:w="4015" w:type="dxa"/>
            <w:vAlign w:val="center"/>
          </w:tcPr>
          <w:p w14:paraId="443C6E08" w14:textId="77777777" w:rsidR="00DE134F" w:rsidRPr="00540CE6" w:rsidRDefault="00DE134F" w:rsidP="00713603">
            <w:pPr>
              <w:tabs>
                <w:tab w:val="left" w:pos="3723"/>
              </w:tabs>
              <w:rPr>
                <w:b/>
              </w:rPr>
            </w:pPr>
            <w:r>
              <w:t>I</w:t>
            </w:r>
            <w:r w:rsidRPr="00540CE6">
              <w:t>ndicates</w:t>
            </w:r>
            <w:r w:rsidRPr="00540CE6">
              <w:rPr>
                <w:spacing w:val="-12"/>
              </w:rPr>
              <w:t xml:space="preserve"> </w:t>
            </w:r>
            <w:r w:rsidRPr="00540CE6">
              <w:t>preliminary</w:t>
            </w:r>
            <w:r w:rsidRPr="00540CE6">
              <w:rPr>
                <w:spacing w:val="-12"/>
              </w:rPr>
              <w:t xml:space="preserve"> </w:t>
            </w:r>
            <w:r w:rsidRPr="00540CE6">
              <w:t>stages</w:t>
            </w:r>
            <w:r w:rsidRPr="00540CE6">
              <w:rPr>
                <w:spacing w:val="-12"/>
              </w:rPr>
              <w:t xml:space="preserve"> </w:t>
            </w:r>
            <w:r w:rsidRPr="00540CE6">
              <w:t>of implementation for some practices and procedures</w:t>
            </w:r>
          </w:p>
        </w:tc>
      </w:tr>
      <w:tr w:rsidR="00DE134F" w:rsidRPr="00540CE6" w14:paraId="48F31E50" w14:textId="77777777" w:rsidTr="00713603">
        <w:trPr>
          <w:trHeight w:val="385"/>
        </w:trPr>
        <w:tc>
          <w:tcPr>
            <w:tcW w:w="2102" w:type="dxa"/>
            <w:vAlign w:val="center"/>
          </w:tcPr>
          <w:p w14:paraId="4749E6D9" w14:textId="74E3155F" w:rsidR="00DE134F" w:rsidRPr="00540CE6" w:rsidRDefault="00FA22B0" w:rsidP="00713603">
            <w:pPr>
              <w:pStyle w:val="BodyText"/>
              <w:tabs>
                <w:tab w:val="left" w:pos="3723"/>
              </w:tabs>
              <w:spacing w:before="60"/>
              <w:jc w:val="center"/>
              <w:rPr>
                <w:b/>
                <w:spacing w:val="-2"/>
                <w:sz w:val="22"/>
                <w:szCs w:val="22"/>
              </w:rPr>
            </w:pPr>
            <w:r>
              <w:rPr>
                <w:b/>
                <w:spacing w:val="-2"/>
                <w:sz w:val="22"/>
                <w:szCs w:val="22"/>
              </w:rPr>
              <w:t>X</w:t>
            </w:r>
          </w:p>
        </w:tc>
        <w:tc>
          <w:tcPr>
            <w:tcW w:w="2608" w:type="dxa"/>
            <w:vAlign w:val="center"/>
          </w:tcPr>
          <w:p w14:paraId="7929E22E" w14:textId="77777777" w:rsidR="00DE134F" w:rsidRPr="00540CE6" w:rsidRDefault="00DE134F" w:rsidP="00713603">
            <w:pPr>
              <w:pStyle w:val="BodyText"/>
              <w:tabs>
                <w:tab w:val="left" w:pos="3723"/>
              </w:tabs>
              <w:spacing w:before="60"/>
              <w:jc w:val="center"/>
              <w:rPr>
                <w:b/>
                <w:spacing w:val="-2"/>
                <w:sz w:val="22"/>
                <w:szCs w:val="22"/>
              </w:rPr>
            </w:pPr>
            <w:r w:rsidRPr="00540CE6">
              <w:rPr>
                <w:b/>
                <w:spacing w:val="-2"/>
                <w:sz w:val="22"/>
                <w:szCs w:val="22"/>
              </w:rPr>
              <w:t>Operational/</w:t>
            </w:r>
          </w:p>
          <w:p w14:paraId="56D6E643" w14:textId="77777777" w:rsidR="00DE134F" w:rsidRPr="00540CE6" w:rsidRDefault="00DE134F" w:rsidP="00713603">
            <w:pPr>
              <w:tabs>
                <w:tab w:val="left" w:pos="3723"/>
              </w:tabs>
              <w:jc w:val="center"/>
              <w:rPr>
                <w:b/>
              </w:rPr>
            </w:pPr>
            <w:r w:rsidRPr="00540CE6">
              <w:rPr>
                <w:b/>
                <w:spacing w:val="-2"/>
              </w:rPr>
              <w:t>Ready to implement</w:t>
            </w:r>
          </w:p>
        </w:tc>
        <w:tc>
          <w:tcPr>
            <w:tcW w:w="4015" w:type="dxa"/>
            <w:vAlign w:val="center"/>
          </w:tcPr>
          <w:p w14:paraId="0D4C7362" w14:textId="77777777" w:rsidR="00DE134F" w:rsidRPr="00540CE6" w:rsidRDefault="00DE134F" w:rsidP="00713603">
            <w:pPr>
              <w:tabs>
                <w:tab w:val="left" w:pos="3723"/>
              </w:tabs>
              <w:rPr>
                <w:b/>
              </w:rPr>
            </w:pPr>
            <w:r>
              <w:t>I</w:t>
            </w:r>
            <w:r w:rsidRPr="00540CE6">
              <w:t>ndicates</w:t>
            </w:r>
            <w:r w:rsidRPr="00540CE6">
              <w:rPr>
                <w:spacing w:val="-8"/>
              </w:rPr>
              <w:t xml:space="preserve"> </w:t>
            </w:r>
            <w:r w:rsidRPr="00540CE6">
              <w:t>practices</w:t>
            </w:r>
            <w:r w:rsidRPr="00540CE6">
              <w:rPr>
                <w:spacing w:val="-8"/>
              </w:rPr>
              <w:t xml:space="preserve"> </w:t>
            </w:r>
            <w:r w:rsidRPr="00540CE6">
              <w:t>and</w:t>
            </w:r>
            <w:r w:rsidRPr="00540CE6">
              <w:rPr>
                <w:spacing w:val="-8"/>
              </w:rPr>
              <w:t xml:space="preserve"> </w:t>
            </w:r>
            <w:r w:rsidRPr="00540CE6">
              <w:t>procedures</w:t>
            </w:r>
            <w:r w:rsidRPr="00540CE6">
              <w:rPr>
                <w:spacing w:val="-8"/>
              </w:rPr>
              <w:t xml:space="preserve"> fully described and ready to implement</w:t>
            </w:r>
          </w:p>
        </w:tc>
      </w:tr>
    </w:tbl>
    <w:p w14:paraId="31DEC73E" w14:textId="77777777" w:rsidR="00DE134F" w:rsidRPr="001879D6" w:rsidRDefault="00DE134F" w:rsidP="00DE134F">
      <w:pPr>
        <w:pStyle w:val="BodyText"/>
        <w:ind w:right="660"/>
        <w:rPr>
          <w:sz w:val="24"/>
        </w:rPr>
      </w:pPr>
    </w:p>
    <w:p w14:paraId="4A8E69BE" w14:textId="77777777" w:rsidR="00DE134F" w:rsidRPr="006701DE" w:rsidRDefault="00DE134F" w:rsidP="00DE134F">
      <w:pPr>
        <w:ind w:right="660"/>
        <w:rPr>
          <w:b/>
        </w:rPr>
      </w:pPr>
    </w:p>
    <w:p w14:paraId="6DAC37B8" w14:textId="77777777" w:rsidR="00DE134F" w:rsidRDefault="00DE134F" w:rsidP="10580658">
      <w:pPr>
        <w:rPr>
          <w:b/>
          <w:bCs/>
        </w:rPr>
      </w:pPr>
      <w:r w:rsidRPr="10580658">
        <w:rPr>
          <w:b/>
          <w:bCs/>
        </w:rPr>
        <w:t>PUBLIC COMMENT ASSESSMENT:</w:t>
      </w:r>
      <w:r w:rsidRPr="10580658">
        <w:rPr>
          <w:b/>
          <w:bCs/>
          <w:spacing w:val="-2"/>
        </w:rPr>
        <w:t xml:space="preserve"> </w:t>
      </w:r>
    </w:p>
    <w:p w14:paraId="6C548222" w14:textId="68DC9EBD" w:rsidR="00DE134F" w:rsidRDefault="7D0E36E6" w:rsidP="10580658">
      <w:pPr>
        <w:pStyle w:val="BodyText"/>
        <w:rPr>
          <w:spacing w:val="-2"/>
        </w:rPr>
      </w:pPr>
      <w:r>
        <w:t>The application received one public comment and numerous institutional endorsements that supported the application.</w:t>
      </w:r>
    </w:p>
    <w:p w14:paraId="20A3A019" w14:textId="77777777" w:rsidR="00DE134F" w:rsidRDefault="00DE134F" w:rsidP="00DE134F">
      <w:pPr>
        <w:rPr>
          <w:b/>
        </w:rPr>
      </w:pPr>
    </w:p>
    <w:p w14:paraId="40419136" w14:textId="77777777" w:rsidR="00DE134F" w:rsidRPr="001879D6" w:rsidRDefault="00DE134F" w:rsidP="00DE134F">
      <w:r>
        <w:rPr>
          <w:b/>
          <w:bCs/>
        </w:rPr>
        <w:t>AREAS REQUIRING VDOE REINFORCEMENT:</w:t>
      </w:r>
    </w:p>
    <w:p w14:paraId="018325F0" w14:textId="6E110CDE" w:rsidR="00660EFE" w:rsidRDefault="0A71084E" w:rsidP="146343CB">
      <w:proofErr w:type="spellStart"/>
      <w:r>
        <w:t>CodeRVA</w:t>
      </w:r>
      <w:proofErr w:type="spellEnd"/>
      <w:r>
        <w:t xml:space="preserve"> currently uses and existing governance structure.</w:t>
      </w:r>
      <w:r w:rsidR="2B276324">
        <w:t xml:space="preserve"> </w:t>
      </w:r>
      <w:r>
        <w:t xml:space="preserve">Minor changes to the existing legal construct required to transition from </w:t>
      </w:r>
      <w:proofErr w:type="spellStart"/>
      <w:r>
        <w:t>CodeRVA</w:t>
      </w:r>
      <w:proofErr w:type="spellEnd"/>
      <w:r>
        <w:t xml:space="preserve"> High School to a Laboratory School within the confines of the state statute may be required.</w:t>
      </w:r>
      <w:r w:rsidR="7882E30F">
        <w:t xml:space="preserve"> </w:t>
      </w:r>
    </w:p>
    <w:p w14:paraId="5577BF80" w14:textId="492091B8" w:rsidR="00B944A4" w:rsidRDefault="00B944A4">
      <w:pPr>
        <w:rPr>
          <w:rFonts w:eastAsiaTheme="majorEastAsia"/>
          <w:b/>
          <w:bCs/>
          <w:caps/>
          <w:sz w:val="28"/>
          <w:szCs w:val="28"/>
        </w:rPr>
      </w:pPr>
      <w:r>
        <w:br w:type="page"/>
      </w:r>
    </w:p>
    <w:p w14:paraId="6BC61AB7" w14:textId="7518DA33" w:rsidR="00D87F2B" w:rsidRPr="00D87F2B" w:rsidRDefault="00D87F2B" w:rsidP="00D87F2B">
      <w:pPr>
        <w:pStyle w:val="Heading3"/>
      </w:pPr>
      <w:bookmarkStart w:id="16" w:name="_Toc140067545"/>
      <w:r>
        <w:t>ELEMENT 5: MANAGEMENT STRUCTURE</w:t>
      </w:r>
      <w:bookmarkEnd w:id="16"/>
      <w:r>
        <w:t xml:space="preserve"> </w:t>
      </w:r>
    </w:p>
    <w:p w14:paraId="2D4FD200" w14:textId="77777777" w:rsidR="00EC36C5" w:rsidRDefault="00EC36C5" w:rsidP="10580658">
      <w:pPr>
        <w:pStyle w:val="BodyText"/>
        <w:spacing w:line="244" w:lineRule="auto"/>
        <w:ind w:right="660"/>
        <w:rPr>
          <w:b/>
          <w:bCs/>
          <w:sz w:val="24"/>
          <w:szCs w:val="24"/>
        </w:rPr>
      </w:pPr>
    </w:p>
    <w:p w14:paraId="5073B6B0" w14:textId="77777777" w:rsidR="00DE134F" w:rsidRDefault="00DE134F" w:rsidP="10580658">
      <w:pPr>
        <w:pStyle w:val="BodyText"/>
        <w:spacing w:line="244" w:lineRule="auto"/>
        <w:ind w:right="660"/>
        <w:rPr>
          <w:b/>
          <w:bCs/>
          <w:spacing w:val="-12"/>
          <w:sz w:val="24"/>
          <w:szCs w:val="24"/>
        </w:rPr>
      </w:pPr>
      <w:r w:rsidRPr="10580658">
        <w:rPr>
          <w:b/>
          <w:bCs/>
          <w:sz w:val="24"/>
          <w:szCs w:val="24"/>
        </w:rPr>
        <w:t>OVERALL ELEMENT ASSESSMENT:</w:t>
      </w:r>
      <w:r w:rsidRPr="10580658">
        <w:rPr>
          <w:b/>
          <w:bCs/>
          <w:spacing w:val="-12"/>
          <w:sz w:val="24"/>
          <w:szCs w:val="24"/>
        </w:rPr>
        <w:t xml:space="preserve"> </w:t>
      </w:r>
    </w:p>
    <w:p w14:paraId="734080BB" w14:textId="7180807E" w:rsidR="00621022" w:rsidRDefault="0032501F" w:rsidP="00DE134F">
      <w:pPr>
        <w:pStyle w:val="BodyText"/>
        <w:spacing w:line="244" w:lineRule="auto"/>
        <w:ind w:right="660"/>
        <w:rPr>
          <w:sz w:val="24"/>
          <w:szCs w:val="24"/>
        </w:rPr>
      </w:pPr>
      <w:r w:rsidRPr="10580658">
        <w:rPr>
          <w:sz w:val="24"/>
          <w:szCs w:val="24"/>
        </w:rPr>
        <w:t xml:space="preserve">The Applicant has addressed all requested areas of </w:t>
      </w:r>
      <w:r w:rsidR="00686B96" w:rsidRPr="10580658">
        <w:rPr>
          <w:sz w:val="24"/>
          <w:szCs w:val="24"/>
        </w:rPr>
        <w:t>m</w:t>
      </w:r>
      <w:r w:rsidRPr="10580658">
        <w:rPr>
          <w:sz w:val="24"/>
          <w:szCs w:val="24"/>
        </w:rPr>
        <w:t xml:space="preserve">anagement </w:t>
      </w:r>
      <w:r w:rsidR="00686B96" w:rsidRPr="10580658">
        <w:rPr>
          <w:sz w:val="24"/>
          <w:szCs w:val="24"/>
        </w:rPr>
        <w:t>s</w:t>
      </w:r>
      <w:r w:rsidRPr="10580658">
        <w:rPr>
          <w:sz w:val="24"/>
          <w:szCs w:val="24"/>
        </w:rPr>
        <w:t>tructure.</w:t>
      </w:r>
      <w:r w:rsidR="0B6C0CD6" w:rsidRPr="10580658">
        <w:rPr>
          <w:sz w:val="24"/>
          <w:szCs w:val="24"/>
        </w:rPr>
        <w:t xml:space="preserve"> </w:t>
      </w:r>
      <w:r w:rsidR="00E91DF5" w:rsidRPr="10580658">
        <w:rPr>
          <w:sz w:val="24"/>
          <w:szCs w:val="24"/>
        </w:rPr>
        <w:t xml:space="preserve">All teachers at </w:t>
      </w:r>
      <w:proofErr w:type="spellStart"/>
      <w:r w:rsidR="00E91DF5" w:rsidRPr="10580658">
        <w:rPr>
          <w:sz w:val="24"/>
          <w:szCs w:val="24"/>
        </w:rPr>
        <w:t>CodeRVA</w:t>
      </w:r>
      <w:proofErr w:type="spellEnd"/>
      <w:r w:rsidR="00E91DF5" w:rsidRPr="10580658">
        <w:rPr>
          <w:sz w:val="24"/>
          <w:szCs w:val="24"/>
        </w:rPr>
        <w:t xml:space="preserve"> Regional High School in its current form are fully licensed and endorsed in a minimum of one subject area, although most possess two or more endorsements to enable them to teach a variety of subjects</w:t>
      </w:r>
      <w:r w:rsidRPr="10580658">
        <w:rPr>
          <w:sz w:val="24"/>
          <w:szCs w:val="24"/>
        </w:rPr>
        <w:t>.</w:t>
      </w:r>
      <w:r w:rsidR="0B6C0CD6" w:rsidRPr="10580658">
        <w:rPr>
          <w:sz w:val="24"/>
          <w:szCs w:val="24"/>
        </w:rPr>
        <w:t xml:space="preserve"> </w:t>
      </w:r>
      <w:r w:rsidRPr="10580658">
        <w:rPr>
          <w:sz w:val="24"/>
          <w:szCs w:val="24"/>
        </w:rPr>
        <w:t>The Applicant intends to con</w:t>
      </w:r>
      <w:r w:rsidR="00AE1CE0" w:rsidRPr="10580658">
        <w:rPr>
          <w:sz w:val="24"/>
          <w:szCs w:val="24"/>
        </w:rPr>
        <w:t>tinue</w:t>
      </w:r>
      <w:r w:rsidRPr="10580658">
        <w:rPr>
          <w:sz w:val="24"/>
          <w:szCs w:val="24"/>
        </w:rPr>
        <w:t xml:space="preserve"> this practice as the school transitions to a </w:t>
      </w:r>
      <w:r w:rsidR="00576789" w:rsidRPr="10580658">
        <w:rPr>
          <w:sz w:val="24"/>
          <w:szCs w:val="24"/>
        </w:rPr>
        <w:t>Lab School</w:t>
      </w:r>
      <w:r w:rsidRPr="10580658">
        <w:rPr>
          <w:sz w:val="24"/>
          <w:szCs w:val="24"/>
        </w:rPr>
        <w:t>.</w:t>
      </w:r>
      <w:r w:rsidR="0CBFAD90" w:rsidRPr="10580658">
        <w:rPr>
          <w:sz w:val="24"/>
          <w:szCs w:val="24"/>
        </w:rPr>
        <w:t xml:space="preserve"> </w:t>
      </w:r>
    </w:p>
    <w:p w14:paraId="519416F5" w14:textId="77777777" w:rsidR="0032501F" w:rsidRDefault="0032501F" w:rsidP="00DE134F">
      <w:pPr>
        <w:pStyle w:val="BodyText"/>
        <w:spacing w:line="244" w:lineRule="auto"/>
        <w:ind w:right="660"/>
        <w:rPr>
          <w:sz w:val="24"/>
          <w:szCs w:val="24"/>
        </w:rPr>
      </w:pPr>
    </w:p>
    <w:p w14:paraId="06462735" w14:textId="0E11E5E0" w:rsidR="00E91DF5" w:rsidRDefault="0032501F" w:rsidP="00DE134F">
      <w:pPr>
        <w:pStyle w:val="BodyText"/>
        <w:spacing w:line="244" w:lineRule="auto"/>
        <w:ind w:right="660"/>
        <w:rPr>
          <w:sz w:val="24"/>
          <w:szCs w:val="24"/>
        </w:rPr>
      </w:pPr>
      <w:r w:rsidRPr="10580658">
        <w:rPr>
          <w:sz w:val="24"/>
          <w:szCs w:val="24"/>
        </w:rPr>
        <w:t xml:space="preserve">As part of its </w:t>
      </w:r>
      <w:r w:rsidR="00686B96" w:rsidRPr="10580658">
        <w:rPr>
          <w:sz w:val="24"/>
          <w:szCs w:val="24"/>
        </w:rPr>
        <w:t>m</w:t>
      </w:r>
      <w:r w:rsidRPr="10580658">
        <w:rPr>
          <w:sz w:val="24"/>
          <w:szCs w:val="24"/>
        </w:rPr>
        <w:t xml:space="preserve">anagement </w:t>
      </w:r>
      <w:r w:rsidR="00686B96" w:rsidRPr="10580658">
        <w:rPr>
          <w:sz w:val="24"/>
          <w:szCs w:val="24"/>
        </w:rPr>
        <w:t>s</w:t>
      </w:r>
      <w:r w:rsidRPr="10580658">
        <w:rPr>
          <w:sz w:val="24"/>
          <w:szCs w:val="24"/>
        </w:rPr>
        <w:t xml:space="preserve">tructure, the Applicant intends to continue the </w:t>
      </w:r>
      <w:r w:rsidR="00E91DF5" w:rsidRPr="10580658">
        <w:rPr>
          <w:sz w:val="24"/>
          <w:szCs w:val="24"/>
        </w:rPr>
        <w:t xml:space="preserve">practice of adhering to the policies and procedures of its fiscal agent (Henrico County Public Schools) in the absence of </w:t>
      </w:r>
      <w:proofErr w:type="spellStart"/>
      <w:r w:rsidR="00E91DF5" w:rsidRPr="10580658">
        <w:rPr>
          <w:sz w:val="24"/>
          <w:szCs w:val="24"/>
        </w:rPr>
        <w:t>CodeRVA</w:t>
      </w:r>
      <w:proofErr w:type="spellEnd"/>
      <w:r w:rsidR="00E91DF5" w:rsidRPr="10580658">
        <w:rPr>
          <w:sz w:val="24"/>
          <w:szCs w:val="24"/>
        </w:rPr>
        <w:t>-specific policies.</w:t>
      </w:r>
      <w:r w:rsidR="00E91DF5">
        <w:t xml:space="preserve"> </w:t>
      </w:r>
      <w:r>
        <w:t xml:space="preserve">The </w:t>
      </w:r>
      <w:r w:rsidR="00E91DF5" w:rsidRPr="10580658">
        <w:rPr>
          <w:sz w:val="24"/>
          <w:szCs w:val="24"/>
        </w:rPr>
        <w:t xml:space="preserve">Applicant will </w:t>
      </w:r>
      <w:r w:rsidRPr="10580658">
        <w:rPr>
          <w:sz w:val="24"/>
          <w:szCs w:val="24"/>
        </w:rPr>
        <w:t>utilize</w:t>
      </w:r>
      <w:r w:rsidR="00E91DF5" w:rsidRPr="10580658">
        <w:rPr>
          <w:sz w:val="24"/>
          <w:szCs w:val="24"/>
        </w:rPr>
        <w:t xml:space="preserve"> Henrico County's personnel policies through a M</w:t>
      </w:r>
      <w:r w:rsidRPr="10580658">
        <w:rPr>
          <w:sz w:val="24"/>
          <w:szCs w:val="24"/>
        </w:rPr>
        <w:t xml:space="preserve">emorandum of </w:t>
      </w:r>
      <w:r w:rsidR="00E91DF5" w:rsidRPr="10580658">
        <w:rPr>
          <w:sz w:val="24"/>
          <w:szCs w:val="24"/>
        </w:rPr>
        <w:t>U</w:t>
      </w:r>
      <w:r w:rsidRPr="10580658">
        <w:rPr>
          <w:sz w:val="24"/>
          <w:szCs w:val="24"/>
        </w:rPr>
        <w:t>nderstanding</w:t>
      </w:r>
      <w:r w:rsidR="00E91DF5" w:rsidRPr="10580658">
        <w:rPr>
          <w:sz w:val="24"/>
          <w:szCs w:val="24"/>
        </w:rPr>
        <w:t>.</w:t>
      </w:r>
      <w:r w:rsidR="0CBFAD90" w:rsidRPr="10580658">
        <w:rPr>
          <w:sz w:val="24"/>
          <w:szCs w:val="24"/>
        </w:rPr>
        <w:t xml:space="preserve"> </w:t>
      </w:r>
      <w:r w:rsidRPr="10580658">
        <w:rPr>
          <w:sz w:val="24"/>
          <w:szCs w:val="24"/>
        </w:rPr>
        <w:t>The Applicant will also utilize</w:t>
      </w:r>
      <w:r w:rsidR="00E91DF5" w:rsidRPr="10580658">
        <w:rPr>
          <w:sz w:val="24"/>
          <w:szCs w:val="24"/>
        </w:rPr>
        <w:t xml:space="preserve"> Henrico County, one of the member school divisions, as fiscal agency, </w:t>
      </w:r>
      <w:r w:rsidR="00F11D4B" w:rsidRPr="10580658">
        <w:rPr>
          <w:sz w:val="24"/>
          <w:szCs w:val="24"/>
        </w:rPr>
        <w:t xml:space="preserve">which includes being the operational provider of </w:t>
      </w:r>
      <w:r w:rsidR="00E91DF5" w:rsidRPr="10580658">
        <w:rPr>
          <w:sz w:val="24"/>
          <w:szCs w:val="24"/>
        </w:rPr>
        <w:t xml:space="preserve">nutrition </w:t>
      </w:r>
      <w:r w:rsidRPr="10580658">
        <w:rPr>
          <w:sz w:val="24"/>
          <w:szCs w:val="24"/>
        </w:rPr>
        <w:t xml:space="preserve">and transportation </w:t>
      </w:r>
      <w:r w:rsidR="00E91DF5" w:rsidRPr="10580658">
        <w:rPr>
          <w:sz w:val="24"/>
          <w:szCs w:val="24"/>
        </w:rPr>
        <w:t>services</w:t>
      </w:r>
      <w:r w:rsidR="00F11D4B" w:rsidRPr="10580658">
        <w:rPr>
          <w:sz w:val="24"/>
          <w:szCs w:val="24"/>
        </w:rPr>
        <w:t xml:space="preserve"> for the school</w:t>
      </w:r>
      <w:r w:rsidRPr="10580658">
        <w:rPr>
          <w:sz w:val="24"/>
          <w:szCs w:val="24"/>
        </w:rPr>
        <w:t>.</w:t>
      </w:r>
    </w:p>
    <w:p w14:paraId="2270CD63" w14:textId="68A4BD53" w:rsidR="0032501F" w:rsidRDefault="0032501F" w:rsidP="00DE134F">
      <w:pPr>
        <w:pStyle w:val="BodyText"/>
        <w:spacing w:line="244" w:lineRule="auto"/>
        <w:ind w:right="660"/>
        <w:rPr>
          <w:sz w:val="24"/>
          <w:szCs w:val="24"/>
        </w:rPr>
      </w:pPr>
    </w:p>
    <w:p w14:paraId="0884612E" w14:textId="6BF748EB" w:rsidR="00E91DF5" w:rsidRDefault="0032501F" w:rsidP="00DE134F">
      <w:pPr>
        <w:pStyle w:val="BodyText"/>
        <w:spacing w:line="244" w:lineRule="auto"/>
        <w:ind w:right="660"/>
        <w:rPr>
          <w:sz w:val="24"/>
          <w:szCs w:val="24"/>
        </w:rPr>
      </w:pPr>
      <w:r>
        <w:rPr>
          <w:sz w:val="24"/>
          <w:szCs w:val="24"/>
        </w:rPr>
        <w:t>The Applicant’s</w:t>
      </w:r>
      <w:r w:rsidR="00E91DF5" w:rsidRPr="00E91DF5">
        <w:rPr>
          <w:sz w:val="24"/>
          <w:szCs w:val="24"/>
        </w:rPr>
        <w:t xml:space="preserve"> current Code of Conduct is in place at Code RVA </w:t>
      </w:r>
      <w:r>
        <w:rPr>
          <w:sz w:val="24"/>
          <w:szCs w:val="24"/>
        </w:rPr>
        <w:t xml:space="preserve">and </w:t>
      </w:r>
      <w:r w:rsidR="00E91DF5" w:rsidRPr="00E91DF5">
        <w:rPr>
          <w:sz w:val="24"/>
          <w:szCs w:val="24"/>
        </w:rPr>
        <w:t>will continue to be implemented</w:t>
      </w:r>
      <w:r w:rsidR="00E5731C">
        <w:rPr>
          <w:sz w:val="24"/>
          <w:szCs w:val="24"/>
        </w:rPr>
        <w:t xml:space="preserve"> in the </w:t>
      </w:r>
      <w:r w:rsidR="00576789">
        <w:rPr>
          <w:sz w:val="24"/>
          <w:szCs w:val="24"/>
        </w:rPr>
        <w:t>Lab School</w:t>
      </w:r>
      <w:r w:rsidR="00E91DF5" w:rsidRPr="00E91DF5">
        <w:rPr>
          <w:sz w:val="24"/>
          <w:szCs w:val="24"/>
        </w:rPr>
        <w:t xml:space="preserve">. The </w:t>
      </w:r>
      <w:r>
        <w:rPr>
          <w:sz w:val="24"/>
          <w:szCs w:val="24"/>
        </w:rPr>
        <w:t>provided</w:t>
      </w:r>
      <w:r w:rsidR="00E91DF5" w:rsidRPr="00E91DF5">
        <w:rPr>
          <w:sz w:val="24"/>
          <w:szCs w:val="24"/>
        </w:rPr>
        <w:t xml:space="preserve"> </w:t>
      </w:r>
      <w:proofErr w:type="spellStart"/>
      <w:r>
        <w:rPr>
          <w:sz w:val="24"/>
          <w:szCs w:val="24"/>
        </w:rPr>
        <w:t>CodeRVA</w:t>
      </w:r>
      <w:proofErr w:type="spellEnd"/>
      <w:r>
        <w:rPr>
          <w:sz w:val="24"/>
          <w:szCs w:val="24"/>
        </w:rPr>
        <w:t xml:space="preserve"> Student </w:t>
      </w:r>
      <w:r w:rsidR="00E91DF5" w:rsidRPr="00E91DF5">
        <w:rPr>
          <w:sz w:val="24"/>
          <w:szCs w:val="24"/>
        </w:rPr>
        <w:t xml:space="preserve">Code of Conduct </w:t>
      </w:r>
      <w:r>
        <w:rPr>
          <w:sz w:val="24"/>
          <w:szCs w:val="24"/>
        </w:rPr>
        <w:t>(</w:t>
      </w:r>
      <w:r w:rsidR="00E91DF5" w:rsidRPr="00E91DF5">
        <w:rPr>
          <w:sz w:val="24"/>
          <w:szCs w:val="24"/>
        </w:rPr>
        <w:t>2022-23) outlines student behavior (</w:t>
      </w:r>
      <w:r w:rsidR="00E5731C">
        <w:rPr>
          <w:sz w:val="24"/>
          <w:szCs w:val="24"/>
        </w:rPr>
        <w:t xml:space="preserve">e.g., </w:t>
      </w:r>
      <w:r w:rsidR="00E91DF5" w:rsidRPr="00E91DF5">
        <w:rPr>
          <w:sz w:val="24"/>
          <w:szCs w:val="24"/>
        </w:rPr>
        <w:t xml:space="preserve">specific topics; rights and responsibilities of students, dress code, cellular phones, etc.) and discipline (leveled systems of disciplinary responses) and </w:t>
      </w:r>
      <w:r>
        <w:rPr>
          <w:sz w:val="24"/>
          <w:szCs w:val="24"/>
        </w:rPr>
        <w:t xml:space="preserve">is </w:t>
      </w:r>
      <w:r w:rsidR="00E91DF5" w:rsidRPr="00E91DF5">
        <w:rPr>
          <w:sz w:val="24"/>
          <w:szCs w:val="24"/>
        </w:rPr>
        <w:t>utilized for all students</w:t>
      </w:r>
      <w:r>
        <w:rPr>
          <w:sz w:val="24"/>
          <w:szCs w:val="24"/>
        </w:rPr>
        <w:t xml:space="preserve">, </w:t>
      </w:r>
      <w:r w:rsidR="00E91DF5" w:rsidRPr="00E91DF5">
        <w:rPr>
          <w:sz w:val="24"/>
          <w:szCs w:val="24"/>
        </w:rPr>
        <w:t>including students with disabilities.</w:t>
      </w:r>
    </w:p>
    <w:p w14:paraId="01561B0B" w14:textId="243E1920" w:rsidR="009E35FF" w:rsidRPr="009E35FF" w:rsidRDefault="009E35FF" w:rsidP="00E91DF5">
      <w:pPr>
        <w:rPr>
          <w:rFonts w:eastAsia="Times New Roman"/>
        </w:rPr>
      </w:pPr>
    </w:p>
    <w:p w14:paraId="5BF564DE" w14:textId="36E101EB" w:rsidR="00E91DF5" w:rsidRDefault="009E35FF" w:rsidP="00E91DF5">
      <w:pPr>
        <w:rPr>
          <w:rFonts w:eastAsia="Times New Roman"/>
        </w:rPr>
      </w:pPr>
      <w:r w:rsidRPr="10580658">
        <w:rPr>
          <w:rFonts w:eastAsia="Times New Roman"/>
        </w:rPr>
        <w:t xml:space="preserve">The Applicant has a fully operational lottery process </w:t>
      </w:r>
      <w:r w:rsidR="00E5731C" w:rsidRPr="10580658">
        <w:rPr>
          <w:rFonts w:eastAsia="Times New Roman"/>
        </w:rPr>
        <w:t xml:space="preserve">and can be considered as </w:t>
      </w:r>
      <w:r w:rsidRPr="10580658">
        <w:rPr>
          <w:rFonts w:eastAsia="Times New Roman"/>
        </w:rPr>
        <w:t>a model for others to follow in the future.</w:t>
      </w:r>
      <w:r w:rsidR="69E8ACD4" w:rsidRPr="10580658">
        <w:rPr>
          <w:rFonts w:eastAsia="Times New Roman"/>
        </w:rPr>
        <w:t xml:space="preserve"> </w:t>
      </w:r>
      <w:r w:rsidRPr="10580658">
        <w:rPr>
          <w:rFonts w:eastAsia="Times New Roman"/>
        </w:rPr>
        <w:t xml:space="preserve">This system has been successful since </w:t>
      </w:r>
      <w:proofErr w:type="spellStart"/>
      <w:r w:rsidRPr="10580658">
        <w:rPr>
          <w:rFonts w:eastAsia="Times New Roman"/>
        </w:rPr>
        <w:t>CodeRVAs</w:t>
      </w:r>
      <w:proofErr w:type="spellEnd"/>
      <w:r w:rsidRPr="10580658">
        <w:rPr>
          <w:rFonts w:eastAsia="Times New Roman"/>
        </w:rPr>
        <w:t xml:space="preserve"> start.</w:t>
      </w:r>
      <w:r w:rsidR="69E8ACD4" w:rsidRPr="10580658">
        <w:rPr>
          <w:rFonts w:eastAsia="Times New Roman"/>
        </w:rPr>
        <w:t xml:space="preserve"> </w:t>
      </w:r>
      <w:r w:rsidRPr="10580658">
        <w:rPr>
          <w:rFonts w:eastAsia="Times New Roman"/>
        </w:rPr>
        <w:t>The Applicant has a robust parent and community involvement communication system in place including:</w:t>
      </w:r>
    </w:p>
    <w:p w14:paraId="32FC5661" w14:textId="77777777" w:rsidR="00803266" w:rsidRPr="009E35FF" w:rsidRDefault="00803266" w:rsidP="00E91DF5">
      <w:pPr>
        <w:rPr>
          <w:rFonts w:eastAsia="Times New Roman"/>
        </w:rPr>
      </w:pPr>
    </w:p>
    <w:p w14:paraId="7369BEAF" w14:textId="7CA00A09" w:rsidR="009E35FF" w:rsidRDefault="00E91DF5" w:rsidP="00952C66">
      <w:pPr>
        <w:pStyle w:val="BodyText"/>
        <w:numPr>
          <w:ilvl w:val="0"/>
          <w:numId w:val="9"/>
        </w:numPr>
        <w:spacing w:line="244" w:lineRule="auto"/>
        <w:ind w:right="660"/>
        <w:rPr>
          <w:sz w:val="24"/>
          <w:szCs w:val="24"/>
        </w:rPr>
      </w:pPr>
      <w:r w:rsidRPr="10580658">
        <w:rPr>
          <w:sz w:val="24"/>
          <w:szCs w:val="24"/>
        </w:rPr>
        <w:t xml:space="preserve">Open Houses for recruiting prospective students in October, </w:t>
      </w:r>
      <w:proofErr w:type="gramStart"/>
      <w:r w:rsidRPr="10580658">
        <w:rPr>
          <w:sz w:val="24"/>
          <w:szCs w:val="24"/>
        </w:rPr>
        <w:t>December</w:t>
      </w:r>
      <w:proofErr w:type="gramEnd"/>
      <w:r w:rsidRPr="10580658">
        <w:rPr>
          <w:sz w:val="24"/>
          <w:szCs w:val="24"/>
        </w:rPr>
        <w:t xml:space="preserve"> and March.</w:t>
      </w:r>
      <w:r w:rsidR="72593968" w:rsidRPr="10580658">
        <w:rPr>
          <w:sz w:val="24"/>
          <w:szCs w:val="24"/>
        </w:rPr>
        <w:t xml:space="preserve"> </w:t>
      </w:r>
      <w:r w:rsidRPr="10580658">
        <w:rPr>
          <w:sz w:val="24"/>
          <w:szCs w:val="24"/>
        </w:rPr>
        <w:t xml:space="preserve">Presentations are live </w:t>
      </w:r>
      <w:r w:rsidR="009E35FF" w:rsidRPr="10580658">
        <w:rPr>
          <w:sz w:val="24"/>
          <w:szCs w:val="24"/>
        </w:rPr>
        <w:t>streamed,</w:t>
      </w:r>
      <w:r w:rsidRPr="10580658">
        <w:rPr>
          <w:sz w:val="24"/>
          <w:szCs w:val="24"/>
        </w:rPr>
        <w:t xml:space="preserve"> and recordings are available on the school’s website. </w:t>
      </w:r>
    </w:p>
    <w:p w14:paraId="0C4FF590" w14:textId="775C3EB4" w:rsidR="009E35FF" w:rsidRDefault="00E91DF5" w:rsidP="00952C66">
      <w:pPr>
        <w:pStyle w:val="BodyText"/>
        <w:numPr>
          <w:ilvl w:val="0"/>
          <w:numId w:val="9"/>
        </w:numPr>
        <w:spacing w:line="244" w:lineRule="auto"/>
        <w:ind w:right="660"/>
        <w:rPr>
          <w:sz w:val="24"/>
          <w:szCs w:val="24"/>
        </w:rPr>
      </w:pPr>
      <w:r w:rsidRPr="10580658">
        <w:rPr>
          <w:sz w:val="24"/>
          <w:szCs w:val="24"/>
        </w:rPr>
        <w:t xml:space="preserve">An annual Back to School Night </w:t>
      </w:r>
      <w:r w:rsidR="009E35FF" w:rsidRPr="10580658">
        <w:rPr>
          <w:sz w:val="24"/>
          <w:szCs w:val="24"/>
        </w:rPr>
        <w:t xml:space="preserve">in </w:t>
      </w:r>
      <w:r w:rsidRPr="10580658">
        <w:rPr>
          <w:sz w:val="24"/>
          <w:szCs w:val="24"/>
        </w:rPr>
        <w:t xml:space="preserve">September </w:t>
      </w:r>
      <w:r w:rsidR="009E35FF" w:rsidRPr="10580658">
        <w:rPr>
          <w:sz w:val="24"/>
          <w:szCs w:val="24"/>
        </w:rPr>
        <w:t xml:space="preserve">and </w:t>
      </w:r>
      <w:r w:rsidRPr="10580658">
        <w:rPr>
          <w:sz w:val="24"/>
          <w:szCs w:val="24"/>
        </w:rPr>
        <w:t>Parent Teacher Conference</w:t>
      </w:r>
      <w:r w:rsidR="00E5731C" w:rsidRPr="10580658">
        <w:rPr>
          <w:sz w:val="24"/>
          <w:szCs w:val="24"/>
        </w:rPr>
        <w:t>.</w:t>
      </w:r>
      <w:r w:rsidRPr="10580658">
        <w:rPr>
          <w:sz w:val="24"/>
          <w:szCs w:val="24"/>
        </w:rPr>
        <w:t xml:space="preserve"> Day in November.</w:t>
      </w:r>
      <w:r w:rsidR="740DFAD7" w:rsidRPr="10580658">
        <w:rPr>
          <w:sz w:val="24"/>
          <w:szCs w:val="24"/>
        </w:rPr>
        <w:t xml:space="preserve"> </w:t>
      </w:r>
      <w:r w:rsidRPr="10580658">
        <w:rPr>
          <w:sz w:val="24"/>
          <w:szCs w:val="24"/>
        </w:rPr>
        <w:t xml:space="preserve">Both events are offered in person and virtually. </w:t>
      </w:r>
    </w:p>
    <w:p w14:paraId="4885537E" w14:textId="4A9E3C34" w:rsidR="009E35FF" w:rsidRDefault="009E35FF" w:rsidP="00952C66">
      <w:pPr>
        <w:pStyle w:val="BodyText"/>
        <w:numPr>
          <w:ilvl w:val="0"/>
          <w:numId w:val="9"/>
        </w:numPr>
        <w:spacing w:line="244" w:lineRule="auto"/>
        <w:ind w:right="660"/>
        <w:rPr>
          <w:sz w:val="24"/>
          <w:szCs w:val="24"/>
        </w:rPr>
      </w:pPr>
      <w:r>
        <w:rPr>
          <w:sz w:val="24"/>
          <w:szCs w:val="24"/>
        </w:rPr>
        <w:t xml:space="preserve">An </w:t>
      </w:r>
      <w:r w:rsidR="00E91DF5">
        <w:rPr>
          <w:sz w:val="24"/>
          <w:szCs w:val="24"/>
        </w:rPr>
        <w:t>active Parent Teacher Student Association</w:t>
      </w:r>
      <w:r>
        <w:rPr>
          <w:sz w:val="24"/>
          <w:szCs w:val="24"/>
        </w:rPr>
        <w:t xml:space="preserve"> (PTSA)</w:t>
      </w:r>
      <w:r w:rsidR="00E91DF5">
        <w:rPr>
          <w:sz w:val="24"/>
          <w:szCs w:val="24"/>
        </w:rPr>
        <w:t xml:space="preserve"> that meets monthly virtually</w:t>
      </w:r>
      <w:r>
        <w:rPr>
          <w:sz w:val="24"/>
          <w:szCs w:val="24"/>
        </w:rPr>
        <w:t xml:space="preserve"> and hosts/supports numerous events (</w:t>
      </w:r>
      <w:r w:rsidR="00E5731C">
        <w:rPr>
          <w:sz w:val="24"/>
          <w:szCs w:val="24"/>
        </w:rPr>
        <w:t xml:space="preserve">e.g., </w:t>
      </w:r>
      <w:r>
        <w:rPr>
          <w:sz w:val="24"/>
          <w:szCs w:val="24"/>
        </w:rPr>
        <w:t xml:space="preserve">annual </w:t>
      </w:r>
      <w:r w:rsidR="00E91DF5">
        <w:rPr>
          <w:sz w:val="24"/>
          <w:szCs w:val="24"/>
        </w:rPr>
        <w:t>Fall Festival</w:t>
      </w:r>
      <w:r>
        <w:rPr>
          <w:sz w:val="24"/>
          <w:szCs w:val="24"/>
        </w:rPr>
        <w:t>, H</w:t>
      </w:r>
      <w:r w:rsidR="00E91DF5">
        <w:rPr>
          <w:sz w:val="24"/>
          <w:szCs w:val="24"/>
        </w:rPr>
        <w:t>omecoming, Teacher Appreciation Week</w:t>
      </w:r>
      <w:r>
        <w:rPr>
          <w:sz w:val="24"/>
          <w:szCs w:val="24"/>
        </w:rPr>
        <w:t>, etc.).</w:t>
      </w:r>
    </w:p>
    <w:p w14:paraId="0CF202CB" w14:textId="3BA60764" w:rsidR="009E35FF" w:rsidRDefault="00E91DF5" w:rsidP="00952C66">
      <w:pPr>
        <w:pStyle w:val="BodyText"/>
        <w:numPr>
          <w:ilvl w:val="0"/>
          <w:numId w:val="9"/>
        </w:numPr>
        <w:spacing w:line="244" w:lineRule="auto"/>
        <w:ind w:right="660"/>
        <w:rPr>
          <w:sz w:val="24"/>
          <w:szCs w:val="24"/>
        </w:rPr>
      </w:pPr>
      <w:r>
        <w:rPr>
          <w:sz w:val="24"/>
          <w:szCs w:val="24"/>
        </w:rPr>
        <w:t xml:space="preserve">The Raptor School Counseling Advisory (RSCA) composed of parents, community partners, and </w:t>
      </w:r>
      <w:proofErr w:type="spellStart"/>
      <w:r>
        <w:rPr>
          <w:sz w:val="24"/>
          <w:szCs w:val="24"/>
        </w:rPr>
        <w:t>CodeRVA</w:t>
      </w:r>
      <w:proofErr w:type="spellEnd"/>
      <w:r>
        <w:rPr>
          <w:sz w:val="24"/>
          <w:szCs w:val="24"/>
        </w:rPr>
        <w:t xml:space="preserve"> staff and </w:t>
      </w:r>
      <w:r w:rsidR="009E35FF">
        <w:rPr>
          <w:sz w:val="24"/>
          <w:szCs w:val="24"/>
        </w:rPr>
        <w:t xml:space="preserve">meets </w:t>
      </w:r>
      <w:r>
        <w:rPr>
          <w:sz w:val="24"/>
          <w:szCs w:val="24"/>
        </w:rPr>
        <w:t>bi-</w:t>
      </w:r>
      <w:r w:rsidR="00E5731C">
        <w:rPr>
          <w:sz w:val="24"/>
          <w:szCs w:val="24"/>
        </w:rPr>
        <w:t>annually</w:t>
      </w:r>
      <w:r>
        <w:rPr>
          <w:sz w:val="24"/>
          <w:szCs w:val="24"/>
        </w:rPr>
        <w:t xml:space="preserve"> in person and virtually. </w:t>
      </w:r>
    </w:p>
    <w:p w14:paraId="54B0FB99" w14:textId="28AC3D1B" w:rsidR="00E91DF5" w:rsidRPr="00D15226" w:rsidRDefault="00E91DF5" w:rsidP="00952C66">
      <w:pPr>
        <w:pStyle w:val="BodyText"/>
        <w:numPr>
          <w:ilvl w:val="0"/>
          <w:numId w:val="9"/>
        </w:numPr>
        <w:spacing w:line="244" w:lineRule="auto"/>
        <w:ind w:right="660"/>
        <w:rPr>
          <w:sz w:val="24"/>
          <w:szCs w:val="24"/>
        </w:rPr>
      </w:pPr>
      <w:r>
        <w:rPr>
          <w:sz w:val="24"/>
          <w:szCs w:val="24"/>
        </w:rPr>
        <w:t xml:space="preserve">A weekly newsletter (The Raptor Rundown) sent to parents, </w:t>
      </w:r>
      <w:r w:rsidR="00E5731C">
        <w:rPr>
          <w:sz w:val="24"/>
          <w:szCs w:val="24"/>
        </w:rPr>
        <w:t>students,</w:t>
      </w:r>
      <w:r>
        <w:rPr>
          <w:sz w:val="24"/>
          <w:szCs w:val="24"/>
        </w:rPr>
        <w:t xml:space="preserve"> and staff each week</w:t>
      </w:r>
      <w:r w:rsidR="009E35FF">
        <w:rPr>
          <w:sz w:val="24"/>
          <w:szCs w:val="24"/>
        </w:rPr>
        <w:t xml:space="preserve"> with cop</w:t>
      </w:r>
      <w:r>
        <w:rPr>
          <w:sz w:val="24"/>
          <w:szCs w:val="24"/>
        </w:rPr>
        <w:t>ies available on the school website for families</w:t>
      </w:r>
      <w:r w:rsidR="009E35FF">
        <w:rPr>
          <w:sz w:val="24"/>
          <w:szCs w:val="24"/>
        </w:rPr>
        <w:t>.</w:t>
      </w:r>
    </w:p>
    <w:p w14:paraId="17C02916" w14:textId="77777777" w:rsidR="009E35FF" w:rsidRDefault="009E35FF" w:rsidP="00DE134F">
      <w:pPr>
        <w:pStyle w:val="BodyText"/>
        <w:spacing w:line="244" w:lineRule="auto"/>
        <w:ind w:right="660"/>
        <w:rPr>
          <w:sz w:val="24"/>
          <w:szCs w:val="24"/>
        </w:rPr>
      </w:pPr>
    </w:p>
    <w:p w14:paraId="01E559CE" w14:textId="601DBF71" w:rsidR="00DE134F" w:rsidRPr="00D15226" w:rsidRDefault="009E35FF" w:rsidP="00DE134F">
      <w:pPr>
        <w:pStyle w:val="BodyText"/>
        <w:spacing w:line="244" w:lineRule="auto"/>
        <w:ind w:right="660"/>
        <w:rPr>
          <w:sz w:val="24"/>
          <w:szCs w:val="24"/>
        </w:rPr>
      </w:pPr>
      <w:r>
        <w:rPr>
          <w:sz w:val="24"/>
          <w:szCs w:val="24"/>
        </w:rPr>
        <w:t xml:space="preserve">Students may participate in co-curricular activities during the school day as well as </w:t>
      </w:r>
      <w:r w:rsidRPr="00E91DF5">
        <w:rPr>
          <w:sz w:val="24"/>
          <w:szCs w:val="24"/>
        </w:rPr>
        <w:t>participate in events in their home jurisdiction.</w:t>
      </w:r>
    </w:p>
    <w:p w14:paraId="0AB85791" w14:textId="77777777" w:rsidR="009E35FF" w:rsidRDefault="009E35FF" w:rsidP="00DE134F">
      <w:pPr>
        <w:pStyle w:val="BodyText"/>
        <w:spacing w:before="1" w:line="244" w:lineRule="auto"/>
        <w:ind w:right="660"/>
        <w:rPr>
          <w:b/>
          <w:bCs/>
          <w:sz w:val="24"/>
          <w:szCs w:val="24"/>
        </w:rPr>
      </w:pPr>
    </w:p>
    <w:p w14:paraId="5E45E6C9" w14:textId="31345BD2" w:rsidR="00504D93" w:rsidRDefault="00F06139" w:rsidP="10580658">
      <w:pPr>
        <w:spacing w:before="1" w:line="244" w:lineRule="auto"/>
        <w:ind w:right="660"/>
      </w:pPr>
      <w:r>
        <w:t xml:space="preserve">The Applicant provided detailed information on </w:t>
      </w:r>
      <w:r w:rsidR="00762A15">
        <w:t>overall school management including personnel management that</w:t>
      </w:r>
      <w:r>
        <w:t xml:space="preserve"> sufficiently </w:t>
      </w:r>
      <w:r w:rsidR="00762A15">
        <w:t>d</w:t>
      </w:r>
      <w:r>
        <w:t>emonstrate</w:t>
      </w:r>
      <w:r w:rsidR="00762A15">
        <w:t>s</w:t>
      </w:r>
      <w:r>
        <w:t xml:space="preserve"> success for </w:t>
      </w:r>
      <w:r w:rsidR="00E5731C">
        <w:t xml:space="preserve">the </w:t>
      </w:r>
      <w:r>
        <w:t>proposed</w:t>
      </w:r>
      <w:r w:rsidR="00E5731C">
        <w:t xml:space="preserve"> </w:t>
      </w:r>
      <w:r w:rsidR="00576789">
        <w:t>Lab School</w:t>
      </w:r>
      <w:r w:rsidR="00762A15">
        <w:t>.</w:t>
      </w:r>
      <w:r w:rsidR="5EABCA70">
        <w:t xml:space="preserve"> </w:t>
      </w:r>
      <w:r>
        <w:t xml:space="preserve">In addition, </w:t>
      </w:r>
      <w:r w:rsidR="00762A15">
        <w:t xml:space="preserve">the Applicant offers a robust </w:t>
      </w:r>
      <w:r>
        <w:t>parent</w:t>
      </w:r>
      <w:r w:rsidR="00762A15">
        <w:t>/</w:t>
      </w:r>
      <w:r>
        <w:t>community involvement</w:t>
      </w:r>
      <w:r w:rsidR="00762A15">
        <w:t xml:space="preserve"> process which includes a </w:t>
      </w:r>
      <w:r>
        <w:t xml:space="preserve">student recruitment plan, </w:t>
      </w:r>
      <w:r w:rsidR="00762A15">
        <w:t>and established teacher &amp; student policies and procedures.</w:t>
      </w:r>
      <w:r w:rsidR="5EABCA70">
        <w:t xml:space="preserve"> </w:t>
      </w:r>
      <w:r w:rsidR="00762A15" w:rsidRPr="10580658">
        <w:rPr>
          <w:color w:val="000000" w:themeColor="text1"/>
        </w:rPr>
        <w:t>The</w:t>
      </w:r>
      <w:r w:rsidR="00762A15">
        <w:t xml:space="preserve"> Standing Committee highly recommends the VCU x </w:t>
      </w:r>
      <w:proofErr w:type="spellStart"/>
      <w:r w:rsidR="00762A15">
        <w:t>CodeRVA</w:t>
      </w:r>
      <w:proofErr w:type="spellEnd"/>
      <w:r w:rsidR="00762A15">
        <w:t xml:space="preserve"> Laboratory School to the Board.</w:t>
      </w:r>
      <w:r w:rsidR="29FD51BF">
        <w:t xml:space="preserve"> </w:t>
      </w:r>
    </w:p>
    <w:p w14:paraId="17A7D0CC" w14:textId="77777777" w:rsidR="00504D93" w:rsidRDefault="00504D93" w:rsidP="00DE134F">
      <w:pPr>
        <w:pStyle w:val="BodyText"/>
        <w:spacing w:before="1" w:line="244" w:lineRule="auto"/>
        <w:ind w:right="660"/>
        <w:rPr>
          <w:b/>
          <w:bCs/>
          <w:sz w:val="24"/>
          <w:szCs w:val="24"/>
        </w:rPr>
      </w:pPr>
    </w:p>
    <w:p w14:paraId="56B2F313" w14:textId="3AB39D56" w:rsidR="00DE134F" w:rsidRPr="001879D6" w:rsidRDefault="00DE134F" w:rsidP="00DE134F">
      <w:pPr>
        <w:pStyle w:val="BodyText"/>
        <w:spacing w:before="1" w:line="244" w:lineRule="auto"/>
        <w:ind w:right="660"/>
      </w:pPr>
      <w:r>
        <w:rPr>
          <w:b/>
          <w:bCs/>
          <w:sz w:val="24"/>
          <w:szCs w:val="24"/>
        </w:rPr>
        <w:t>ELEMENT RUBRIC RATING</w:t>
      </w:r>
      <w:r w:rsidRPr="00D15226">
        <w:rPr>
          <w:b/>
          <w:bCs/>
          <w:sz w:val="24"/>
          <w:szCs w:val="24"/>
        </w:rPr>
        <w:t xml:space="preserve">: </w:t>
      </w:r>
    </w:p>
    <w:p w14:paraId="2A24056F" w14:textId="77777777" w:rsidR="00DE134F" w:rsidRPr="001879D6" w:rsidRDefault="00DE134F" w:rsidP="00DE134F">
      <w:pPr>
        <w:pStyle w:val="BodyText"/>
        <w:spacing w:before="10"/>
        <w:ind w:right="660"/>
        <w:rPr>
          <w:b/>
          <w:sz w:val="27"/>
        </w:rPr>
      </w:pPr>
    </w:p>
    <w:tbl>
      <w:tblPr>
        <w:tblStyle w:val="TableGrid"/>
        <w:tblW w:w="0" w:type="auto"/>
        <w:tblInd w:w="625" w:type="dxa"/>
        <w:tblLook w:val="04A0" w:firstRow="1" w:lastRow="0" w:firstColumn="1" w:lastColumn="0" w:noHBand="0" w:noVBand="1"/>
      </w:tblPr>
      <w:tblGrid>
        <w:gridCol w:w="2102"/>
        <w:gridCol w:w="2608"/>
        <w:gridCol w:w="4015"/>
      </w:tblGrid>
      <w:tr w:rsidR="00DE134F" w:rsidRPr="00540CE6" w14:paraId="667610A0" w14:textId="77777777" w:rsidTr="00713603">
        <w:trPr>
          <w:trHeight w:val="385"/>
        </w:trPr>
        <w:tc>
          <w:tcPr>
            <w:tcW w:w="2102" w:type="dxa"/>
            <w:vAlign w:val="center"/>
          </w:tcPr>
          <w:p w14:paraId="42F14286" w14:textId="77777777" w:rsidR="00DE134F" w:rsidRPr="00540CE6" w:rsidRDefault="00DE134F" w:rsidP="00713603">
            <w:pPr>
              <w:tabs>
                <w:tab w:val="left" w:pos="3723"/>
              </w:tabs>
              <w:jc w:val="center"/>
              <w:rPr>
                <w:b/>
              </w:rPr>
            </w:pPr>
          </w:p>
        </w:tc>
        <w:tc>
          <w:tcPr>
            <w:tcW w:w="2608" w:type="dxa"/>
            <w:vAlign w:val="center"/>
          </w:tcPr>
          <w:p w14:paraId="3C91E84B" w14:textId="77777777" w:rsidR="00DE134F" w:rsidRPr="00540CE6" w:rsidRDefault="00DE134F" w:rsidP="00713603">
            <w:pPr>
              <w:tabs>
                <w:tab w:val="left" w:pos="3723"/>
              </w:tabs>
              <w:jc w:val="center"/>
            </w:pPr>
            <w:r w:rsidRPr="00540CE6">
              <w:rPr>
                <w:b/>
              </w:rPr>
              <w:t>Not</w:t>
            </w:r>
            <w:r w:rsidRPr="00540CE6">
              <w:rPr>
                <w:b/>
                <w:spacing w:val="-5"/>
              </w:rPr>
              <w:t xml:space="preserve"> </w:t>
            </w:r>
            <w:r w:rsidRPr="00540CE6">
              <w:rPr>
                <w:b/>
                <w:spacing w:val="-2"/>
              </w:rPr>
              <w:t>Evident</w:t>
            </w:r>
          </w:p>
        </w:tc>
        <w:tc>
          <w:tcPr>
            <w:tcW w:w="4015" w:type="dxa"/>
            <w:vAlign w:val="center"/>
          </w:tcPr>
          <w:p w14:paraId="44896860" w14:textId="77777777" w:rsidR="00DE134F" w:rsidRPr="00540CE6" w:rsidRDefault="00DE134F" w:rsidP="00713603">
            <w:pPr>
              <w:pStyle w:val="BodyText"/>
              <w:tabs>
                <w:tab w:val="left" w:pos="3723"/>
              </w:tabs>
              <w:spacing w:before="60"/>
              <w:rPr>
                <w:sz w:val="22"/>
                <w:szCs w:val="22"/>
              </w:rPr>
            </w:pPr>
            <w:r w:rsidRPr="00540CE6">
              <w:rPr>
                <w:sz w:val="22"/>
                <w:szCs w:val="22"/>
              </w:rPr>
              <w:t>Little</w:t>
            </w:r>
            <w:r w:rsidRPr="00540CE6">
              <w:rPr>
                <w:spacing w:val="-6"/>
                <w:sz w:val="22"/>
                <w:szCs w:val="22"/>
              </w:rPr>
              <w:t xml:space="preserve"> </w:t>
            </w:r>
            <w:r w:rsidRPr="00540CE6">
              <w:rPr>
                <w:sz w:val="22"/>
                <w:szCs w:val="22"/>
              </w:rPr>
              <w:t>or</w:t>
            </w:r>
            <w:r w:rsidRPr="00540CE6">
              <w:rPr>
                <w:spacing w:val="-5"/>
                <w:sz w:val="22"/>
                <w:szCs w:val="22"/>
              </w:rPr>
              <w:t xml:space="preserve"> </w:t>
            </w:r>
            <w:r w:rsidRPr="00540CE6">
              <w:rPr>
                <w:sz w:val="22"/>
                <w:szCs w:val="22"/>
              </w:rPr>
              <w:t>no</w:t>
            </w:r>
            <w:r w:rsidRPr="00540CE6">
              <w:rPr>
                <w:spacing w:val="-6"/>
                <w:sz w:val="22"/>
                <w:szCs w:val="22"/>
              </w:rPr>
              <w:t xml:space="preserve"> </w:t>
            </w:r>
            <w:r>
              <w:rPr>
                <w:sz w:val="22"/>
                <w:szCs w:val="22"/>
              </w:rPr>
              <w:t xml:space="preserve">indication </w:t>
            </w:r>
            <w:r w:rsidRPr="00540CE6">
              <w:rPr>
                <w:spacing w:val="-2"/>
                <w:sz w:val="22"/>
                <w:szCs w:val="22"/>
              </w:rPr>
              <w:t>exists for implementation activities</w:t>
            </w:r>
          </w:p>
        </w:tc>
      </w:tr>
      <w:tr w:rsidR="00DE134F" w:rsidRPr="00540CE6" w14:paraId="7AD98CD8" w14:textId="77777777" w:rsidTr="00713603">
        <w:trPr>
          <w:trHeight w:val="385"/>
        </w:trPr>
        <w:tc>
          <w:tcPr>
            <w:tcW w:w="2102" w:type="dxa"/>
            <w:vAlign w:val="center"/>
          </w:tcPr>
          <w:p w14:paraId="5A68BD97" w14:textId="77777777" w:rsidR="00DE134F" w:rsidRPr="00540CE6" w:rsidRDefault="00DE134F" w:rsidP="00713603">
            <w:pPr>
              <w:tabs>
                <w:tab w:val="left" w:pos="3723"/>
              </w:tabs>
              <w:jc w:val="center"/>
              <w:rPr>
                <w:b/>
                <w:spacing w:val="-2"/>
              </w:rPr>
            </w:pPr>
          </w:p>
        </w:tc>
        <w:tc>
          <w:tcPr>
            <w:tcW w:w="2608" w:type="dxa"/>
            <w:vAlign w:val="center"/>
          </w:tcPr>
          <w:p w14:paraId="7F3E202B" w14:textId="77777777" w:rsidR="00DE134F" w:rsidRPr="00540CE6" w:rsidRDefault="00DE134F" w:rsidP="00713603">
            <w:pPr>
              <w:tabs>
                <w:tab w:val="left" w:pos="3723"/>
              </w:tabs>
              <w:jc w:val="center"/>
              <w:rPr>
                <w:b/>
              </w:rPr>
            </w:pPr>
            <w:r w:rsidRPr="00540CE6">
              <w:rPr>
                <w:b/>
                <w:spacing w:val="-2"/>
              </w:rPr>
              <w:t>Emerging/Partial detail</w:t>
            </w:r>
          </w:p>
        </w:tc>
        <w:tc>
          <w:tcPr>
            <w:tcW w:w="4015" w:type="dxa"/>
            <w:vAlign w:val="center"/>
          </w:tcPr>
          <w:p w14:paraId="0D651B6B" w14:textId="77777777" w:rsidR="00DE134F" w:rsidRPr="00540CE6" w:rsidRDefault="00DE134F" w:rsidP="00713603">
            <w:pPr>
              <w:tabs>
                <w:tab w:val="left" w:pos="3723"/>
              </w:tabs>
              <w:rPr>
                <w:b/>
              </w:rPr>
            </w:pPr>
            <w:r>
              <w:t>I</w:t>
            </w:r>
            <w:r w:rsidRPr="00540CE6">
              <w:t>ndicates</w:t>
            </w:r>
            <w:r w:rsidRPr="00540CE6">
              <w:rPr>
                <w:spacing w:val="-12"/>
              </w:rPr>
              <w:t xml:space="preserve"> </w:t>
            </w:r>
            <w:r w:rsidRPr="00540CE6">
              <w:t>preliminary</w:t>
            </w:r>
            <w:r w:rsidRPr="00540CE6">
              <w:rPr>
                <w:spacing w:val="-12"/>
              </w:rPr>
              <w:t xml:space="preserve"> </w:t>
            </w:r>
            <w:r w:rsidRPr="00540CE6">
              <w:t>stages</w:t>
            </w:r>
            <w:r w:rsidRPr="00540CE6">
              <w:rPr>
                <w:spacing w:val="-12"/>
              </w:rPr>
              <w:t xml:space="preserve"> </w:t>
            </w:r>
            <w:r w:rsidRPr="00540CE6">
              <w:t>of implementation for some practices and procedures</w:t>
            </w:r>
          </w:p>
        </w:tc>
      </w:tr>
      <w:tr w:rsidR="00DE134F" w:rsidRPr="00540CE6" w14:paraId="592B2D02" w14:textId="77777777" w:rsidTr="00713603">
        <w:trPr>
          <w:trHeight w:val="385"/>
        </w:trPr>
        <w:tc>
          <w:tcPr>
            <w:tcW w:w="2102" w:type="dxa"/>
            <w:vAlign w:val="center"/>
          </w:tcPr>
          <w:p w14:paraId="06FD246C" w14:textId="5D040361" w:rsidR="00DE134F" w:rsidRPr="00540CE6" w:rsidRDefault="009E35FF" w:rsidP="00713603">
            <w:pPr>
              <w:pStyle w:val="BodyText"/>
              <w:tabs>
                <w:tab w:val="left" w:pos="3723"/>
              </w:tabs>
              <w:spacing w:before="60"/>
              <w:jc w:val="center"/>
              <w:rPr>
                <w:b/>
                <w:spacing w:val="-2"/>
                <w:sz w:val="22"/>
                <w:szCs w:val="22"/>
              </w:rPr>
            </w:pPr>
            <w:r>
              <w:rPr>
                <w:b/>
                <w:spacing w:val="-2"/>
                <w:sz w:val="22"/>
                <w:szCs w:val="22"/>
              </w:rPr>
              <w:t>X</w:t>
            </w:r>
          </w:p>
        </w:tc>
        <w:tc>
          <w:tcPr>
            <w:tcW w:w="2608" w:type="dxa"/>
            <w:vAlign w:val="center"/>
          </w:tcPr>
          <w:p w14:paraId="386AF0B7" w14:textId="77777777" w:rsidR="00DE134F" w:rsidRPr="00540CE6" w:rsidRDefault="00DE134F" w:rsidP="00713603">
            <w:pPr>
              <w:pStyle w:val="BodyText"/>
              <w:tabs>
                <w:tab w:val="left" w:pos="3723"/>
              </w:tabs>
              <w:spacing w:before="60"/>
              <w:jc w:val="center"/>
              <w:rPr>
                <w:b/>
                <w:spacing w:val="-2"/>
                <w:sz w:val="22"/>
                <w:szCs w:val="22"/>
              </w:rPr>
            </w:pPr>
            <w:r w:rsidRPr="00540CE6">
              <w:rPr>
                <w:b/>
                <w:spacing w:val="-2"/>
                <w:sz w:val="22"/>
                <w:szCs w:val="22"/>
              </w:rPr>
              <w:t>Operational/</w:t>
            </w:r>
          </w:p>
          <w:p w14:paraId="79A18022" w14:textId="77777777" w:rsidR="00DE134F" w:rsidRPr="00540CE6" w:rsidRDefault="00DE134F" w:rsidP="00713603">
            <w:pPr>
              <w:tabs>
                <w:tab w:val="left" w:pos="3723"/>
              </w:tabs>
              <w:jc w:val="center"/>
              <w:rPr>
                <w:b/>
              </w:rPr>
            </w:pPr>
            <w:r w:rsidRPr="00540CE6">
              <w:rPr>
                <w:b/>
                <w:spacing w:val="-2"/>
              </w:rPr>
              <w:t>Ready to implement</w:t>
            </w:r>
          </w:p>
        </w:tc>
        <w:tc>
          <w:tcPr>
            <w:tcW w:w="4015" w:type="dxa"/>
            <w:vAlign w:val="center"/>
          </w:tcPr>
          <w:p w14:paraId="43BD8885" w14:textId="77777777" w:rsidR="00DE134F" w:rsidRPr="00540CE6" w:rsidRDefault="00DE134F" w:rsidP="00713603">
            <w:pPr>
              <w:tabs>
                <w:tab w:val="left" w:pos="3723"/>
              </w:tabs>
              <w:rPr>
                <w:b/>
              </w:rPr>
            </w:pPr>
            <w:r>
              <w:t>I</w:t>
            </w:r>
            <w:r w:rsidRPr="00540CE6">
              <w:t>ndicates</w:t>
            </w:r>
            <w:r w:rsidRPr="00540CE6">
              <w:rPr>
                <w:spacing w:val="-8"/>
              </w:rPr>
              <w:t xml:space="preserve"> </w:t>
            </w:r>
            <w:r w:rsidRPr="00540CE6">
              <w:t>practices</w:t>
            </w:r>
            <w:r w:rsidRPr="00540CE6">
              <w:rPr>
                <w:spacing w:val="-8"/>
              </w:rPr>
              <w:t xml:space="preserve"> </w:t>
            </w:r>
            <w:r w:rsidRPr="00540CE6">
              <w:t>and</w:t>
            </w:r>
            <w:r w:rsidRPr="00540CE6">
              <w:rPr>
                <w:spacing w:val="-8"/>
              </w:rPr>
              <w:t xml:space="preserve"> </w:t>
            </w:r>
            <w:r w:rsidRPr="00540CE6">
              <w:t>procedures</w:t>
            </w:r>
            <w:r w:rsidRPr="00540CE6">
              <w:rPr>
                <w:spacing w:val="-8"/>
              </w:rPr>
              <w:t xml:space="preserve"> fully described and ready to implement</w:t>
            </w:r>
          </w:p>
        </w:tc>
      </w:tr>
    </w:tbl>
    <w:p w14:paraId="686A85A2" w14:textId="77777777" w:rsidR="00DE134F" w:rsidRPr="001879D6" w:rsidRDefault="00DE134F" w:rsidP="00DE134F">
      <w:pPr>
        <w:pStyle w:val="BodyText"/>
        <w:ind w:right="660"/>
        <w:rPr>
          <w:sz w:val="24"/>
        </w:rPr>
      </w:pPr>
    </w:p>
    <w:p w14:paraId="599584DF" w14:textId="77777777" w:rsidR="00DE134F" w:rsidRPr="006701DE" w:rsidRDefault="00DE134F" w:rsidP="00DE134F">
      <w:pPr>
        <w:ind w:right="660"/>
        <w:rPr>
          <w:b/>
        </w:rPr>
      </w:pPr>
    </w:p>
    <w:p w14:paraId="3086A597" w14:textId="77777777" w:rsidR="00DE134F" w:rsidRDefault="00DE134F" w:rsidP="10580658">
      <w:pPr>
        <w:rPr>
          <w:b/>
          <w:bCs/>
        </w:rPr>
      </w:pPr>
      <w:r w:rsidRPr="10580658">
        <w:rPr>
          <w:b/>
          <w:bCs/>
        </w:rPr>
        <w:t>PUBLIC COMMENT ASSESSMENT:</w:t>
      </w:r>
      <w:r w:rsidRPr="10580658">
        <w:rPr>
          <w:b/>
          <w:bCs/>
          <w:spacing w:val="-2"/>
        </w:rPr>
        <w:t xml:space="preserve"> </w:t>
      </w:r>
    </w:p>
    <w:p w14:paraId="618B2237" w14:textId="561228C3" w:rsidR="00DE134F" w:rsidRDefault="319B7092" w:rsidP="10580658">
      <w:pPr>
        <w:pStyle w:val="BodyText"/>
        <w:rPr>
          <w:spacing w:val="-2"/>
        </w:rPr>
      </w:pPr>
      <w:r>
        <w:t>The application received one public comment and numerous institutional endorsements that supported the application.</w:t>
      </w:r>
    </w:p>
    <w:p w14:paraId="0F9361DC" w14:textId="77777777" w:rsidR="00DE134F" w:rsidRDefault="00DE134F" w:rsidP="00DE134F">
      <w:pPr>
        <w:rPr>
          <w:b/>
        </w:rPr>
      </w:pPr>
    </w:p>
    <w:p w14:paraId="763F6CAA" w14:textId="142FDE12" w:rsidR="00504D93" w:rsidRDefault="00DE134F">
      <w:r w:rsidRPr="10580658">
        <w:rPr>
          <w:b/>
          <w:bCs/>
        </w:rPr>
        <w:t>AREAS REQUIRING VDOE REINFORCEMENT:</w:t>
      </w:r>
    </w:p>
    <w:p w14:paraId="1541C01F" w14:textId="1852EC33" w:rsidR="00B944A4" w:rsidRDefault="00504D93" w:rsidP="10580658">
      <w:pPr>
        <w:rPr>
          <w:rFonts w:eastAsiaTheme="majorEastAsia"/>
          <w:b/>
          <w:bCs/>
          <w:caps/>
          <w:sz w:val="28"/>
          <w:szCs w:val="28"/>
        </w:rPr>
      </w:pPr>
      <w:r>
        <w:t>VDOE may need to provide communications</w:t>
      </w:r>
      <w:r w:rsidR="00C90A50">
        <w:t>/networking</w:t>
      </w:r>
      <w:r>
        <w:t xml:space="preserve"> support as the </w:t>
      </w:r>
      <w:r w:rsidR="00576789">
        <w:t>Lab School</w:t>
      </w:r>
      <w:r>
        <w:t xml:space="preserve"> </w:t>
      </w:r>
      <w:r w:rsidR="002E32FD">
        <w:t>expands into other school districts.</w:t>
      </w:r>
      <w:r w:rsidR="4728ABF5">
        <w:t xml:space="preserve"> </w:t>
      </w:r>
      <w:r>
        <w:br w:type="page"/>
      </w:r>
    </w:p>
    <w:p w14:paraId="47301344" w14:textId="2E6C8BF3" w:rsidR="00D87F2B" w:rsidRPr="00D87F2B" w:rsidRDefault="00D87F2B" w:rsidP="00D87F2B">
      <w:pPr>
        <w:pStyle w:val="Heading3"/>
      </w:pPr>
      <w:bookmarkStart w:id="17" w:name="_Toc140067546"/>
      <w:r>
        <w:t xml:space="preserve">ELEMENT 6: </w:t>
      </w:r>
      <w:r w:rsidR="001F62B6">
        <w:t>FINANCIAL AND OPERATIONS INFORMATION</w:t>
      </w:r>
      <w:bookmarkEnd w:id="17"/>
      <w:r>
        <w:t xml:space="preserve"> </w:t>
      </w:r>
    </w:p>
    <w:p w14:paraId="12750C3E" w14:textId="77777777" w:rsidR="00DE134F" w:rsidRPr="00D15226" w:rsidRDefault="00DE134F" w:rsidP="00DE134F">
      <w:pPr>
        <w:pStyle w:val="BodyText"/>
        <w:spacing w:line="244" w:lineRule="auto"/>
        <w:ind w:right="660"/>
        <w:rPr>
          <w:sz w:val="24"/>
          <w:szCs w:val="24"/>
        </w:rPr>
      </w:pPr>
      <w:r w:rsidRPr="10580658">
        <w:rPr>
          <w:b/>
          <w:bCs/>
          <w:sz w:val="24"/>
          <w:szCs w:val="24"/>
        </w:rPr>
        <w:t>OVERALL ELEMENT ASSESSMENT:</w:t>
      </w:r>
      <w:r w:rsidRPr="10580658">
        <w:rPr>
          <w:b/>
          <w:bCs/>
          <w:spacing w:val="-12"/>
          <w:sz w:val="24"/>
          <w:szCs w:val="24"/>
        </w:rPr>
        <w:t xml:space="preserve"> </w:t>
      </w:r>
    </w:p>
    <w:p w14:paraId="035B84DA" w14:textId="3496A4AA" w:rsidR="00D93588" w:rsidRDefault="00D93588" w:rsidP="00DE134F">
      <w:pPr>
        <w:pStyle w:val="BodyText"/>
        <w:spacing w:line="244" w:lineRule="auto"/>
        <w:ind w:right="660"/>
        <w:rPr>
          <w:sz w:val="24"/>
          <w:szCs w:val="24"/>
        </w:rPr>
      </w:pPr>
      <w:r w:rsidRPr="10580658">
        <w:rPr>
          <w:sz w:val="24"/>
          <w:szCs w:val="24"/>
        </w:rPr>
        <w:t xml:space="preserve">The Applicant has provided and addressed financial assumptions, </w:t>
      </w:r>
      <w:r w:rsidR="00E5731C" w:rsidRPr="10580658">
        <w:rPr>
          <w:sz w:val="24"/>
          <w:szCs w:val="24"/>
        </w:rPr>
        <w:t>start-up,</w:t>
      </w:r>
      <w:r w:rsidRPr="10580658">
        <w:rPr>
          <w:sz w:val="24"/>
          <w:szCs w:val="24"/>
        </w:rPr>
        <w:t xml:space="preserve"> and </w:t>
      </w:r>
      <w:r w:rsidR="00341D3B" w:rsidRPr="10580658">
        <w:rPr>
          <w:sz w:val="24"/>
          <w:szCs w:val="24"/>
        </w:rPr>
        <w:t>five-year</w:t>
      </w:r>
      <w:r w:rsidRPr="10580658">
        <w:rPr>
          <w:sz w:val="24"/>
          <w:szCs w:val="24"/>
        </w:rPr>
        <w:t xml:space="preserve"> budgets.</w:t>
      </w:r>
      <w:r w:rsidR="4728ABF5" w:rsidRPr="10580658">
        <w:rPr>
          <w:sz w:val="24"/>
          <w:szCs w:val="24"/>
        </w:rPr>
        <w:t xml:space="preserve"> </w:t>
      </w:r>
      <w:r w:rsidRPr="10580658">
        <w:rPr>
          <w:sz w:val="24"/>
          <w:szCs w:val="24"/>
        </w:rPr>
        <w:t xml:space="preserve">The Applicant is requesting a total of </w:t>
      </w:r>
      <w:r w:rsidR="00E5731C" w:rsidRPr="10580658">
        <w:rPr>
          <w:sz w:val="24"/>
          <w:szCs w:val="24"/>
        </w:rPr>
        <w:t>$</w:t>
      </w:r>
      <w:r w:rsidRPr="10580658">
        <w:rPr>
          <w:sz w:val="24"/>
          <w:szCs w:val="24"/>
        </w:rPr>
        <w:t>8,875,541</w:t>
      </w:r>
      <w:r w:rsidR="00E5731C" w:rsidRPr="10580658">
        <w:rPr>
          <w:sz w:val="24"/>
          <w:szCs w:val="24"/>
        </w:rPr>
        <w:t xml:space="preserve"> </w:t>
      </w:r>
      <w:r w:rsidRPr="10580658">
        <w:rPr>
          <w:sz w:val="24"/>
          <w:szCs w:val="24"/>
        </w:rPr>
        <w:t xml:space="preserve">in funding </w:t>
      </w:r>
      <w:r w:rsidR="00341D3B" w:rsidRPr="10580658">
        <w:rPr>
          <w:sz w:val="24"/>
          <w:szCs w:val="24"/>
        </w:rPr>
        <w:t>support</w:t>
      </w:r>
      <w:r w:rsidR="00E5731C" w:rsidRPr="10580658">
        <w:rPr>
          <w:sz w:val="24"/>
          <w:szCs w:val="24"/>
        </w:rPr>
        <w:t xml:space="preserve"> over a five-year period</w:t>
      </w:r>
      <w:r w:rsidR="00341D3B" w:rsidRPr="10580658">
        <w:rPr>
          <w:sz w:val="24"/>
          <w:szCs w:val="24"/>
        </w:rPr>
        <w:t>.</w:t>
      </w:r>
      <w:r w:rsidR="388F7FB4" w:rsidRPr="10580658">
        <w:rPr>
          <w:sz w:val="24"/>
          <w:szCs w:val="24"/>
        </w:rPr>
        <w:t xml:space="preserve"> </w:t>
      </w:r>
      <w:r w:rsidR="00E5731C" w:rsidRPr="10580658">
        <w:rPr>
          <w:sz w:val="24"/>
          <w:szCs w:val="24"/>
        </w:rPr>
        <w:t>The budget indicates the annual funding</w:t>
      </w:r>
      <w:r w:rsidRPr="10580658">
        <w:rPr>
          <w:sz w:val="24"/>
          <w:szCs w:val="24"/>
        </w:rPr>
        <w:t xml:space="preserve"> amount requested decreases each year as other funding sources are secured </w:t>
      </w:r>
      <w:r w:rsidR="00E5731C" w:rsidRPr="10580658">
        <w:rPr>
          <w:sz w:val="24"/>
          <w:szCs w:val="24"/>
        </w:rPr>
        <w:t xml:space="preserve">and </w:t>
      </w:r>
      <w:r w:rsidRPr="10580658">
        <w:rPr>
          <w:sz w:val="24"/>
          <w:szCs w:val="24"/>
        </w:rPr>
        <w:t xml:space="preserve">the </w:t>
      </w:r>
      <w:r w:rsidR="00576789" w:rsidRPr="10580658">
        <w:rPr>
          <w:sz w:val="24"/>
          <w:szCs w:val="24"/>
        </w:rPr>
        <w:t>Lab School</w:t>
      </w:r>
      <w:r w:rsidR="00F71B0A" w:rsidRPr="10580658">
        <w:rPr>
          <w:sz w:val="24"/>
          <w:szCs w:val="24"/>
        </w:rPr>
        <w:t xml:space="preserve"> </w:t>
      </w:r>
      <w:r w:rsidRPr="10580658">
        <w:rPr>
          <w:sz w:val="24"/>
          <w:szCs w:val="24"/>
        </w:rPr>
        <w:t>becomes self-sustaining, thereby maximizing the return on investment of public funds.</w:t>
      </w:r>
    </w:p>
    <w:p w14:paraId="0B313A2B" w14:textId="77777777" w:rsidR="00D93588" w:rsidRDefault="00D93588" w:rsidP="00DE134F">
      <w:pPr>
        <w:pStyle w:val="BodyText"/>
        <w:spacing w:line="244" w:lineRule="auto"/>
        <w:ind w:right="660"/>
        <w:rPr>
          <w:sz w:val="24"/>
          <w:szCs w:val="24"/>
        </w:rPr>
      </w:pPr>
    </w:p>
    <w:p w14:paraId="333486A3" w14:textId="19768505" w:rsidR="00D93588" w:rsidRDefault="00F71B0A" w:rsidP="00DE134F">
      <w:pPr>
        <w:pStyle w:val="BodyText"/>
        <w:spacing w:line="244" w:lineRule="auto"/>
        <w:ind w:right="660"/>
        <w:rPr>
          <w:sz w:val="24"/>
          <w:szCs w:val="24"/>
        </w:rPr>
      </w:pPr>
      <w:r w:rsidRPr="10580658">
        <w:rPr>
          <w:sz w:val="24"/>
          <w:szCs w:val="24"/>
        </w:rPr>
        <w:t>The Applicant’s current operations complies with all fiscal policies and procedures through their fiscal agent, Henrico County Public Schools.</w:t>
      </w:r>
      <w:r w:rsidR="66E8DD50" w:rsidRPr="10580658">
        <w:rPr>
          <w:sz w:val="24"/>
          <w:szCs w:val="24"/>
        </w:rPr>
        <w:t xml:space="preserve"> </w:t>
      </w:r>
      <w:r w:rsidRPr="10580658">
        <w:rPr>
          <w:sz w:val="24"/>
          <w:szCs w:val="24"/>
        </w:rPr>
        <w:t xml:space="preserve">In addition, </w:t>
      </w:r>
      <w:r w:rsidR="00E5731C" w:rsidRPr="10580658">
        <w:rPr>
          <w:sz w:val="24"/>
          <w:szCs w:val="24"/>
        </w:rPr>
        <w:t>the</w:t>
      </w:r>
      <w:r w:rsidR="00341D3B" w:rsidRPr="10580658">
        <w:rPr>
          <w:sz w:val="24"/>
          <w:szCs w:val="24"/>
        </w:rPr>
        <w:t xml:space="preserve"> Applicant will collaborate through the Memorandum of Understanding (MOU) process to identify an auditing agency (e.g., Cherry Bekaert, etc.) to provide an annual financial audit to the </w:t>
      </w:r>
      <w:r w:rsidR="00576789" w:rsidRPr="10580658">
        <w:rPr>
          <w:sz w:val="24"/>
          <w:szCs w:val="24"/>
        </w:rPr>
        <w:t>Lab School</w:t>
      </w:r>
      <w:r w:rsidR="00341D3B" w:rsidRPr="10580658">
        <w:rPr>
          <w:sz w:val="24"/>
          <w:szCs w:val="24"/>
        </w:rPr>
        <w:t xml:space="preserve">’s governing board. </w:t>
      </w:r>
    </w:p>
    <w:p w14:paraId="3AC17020" w14:textId="77777777" w:rsidR="00F71B0A" w:rsidRDefault="00F71B0A" w:rsidP="00DE134F">
      <w:pPr>
        <w:pStyle w:val="BodyText"/>
        <w:spacing w:line="244" w:lineRule="auto"/>
        <w:ind w:right="660"/>
        <w:rPr>
          <w:sz w:val="24"/>
          <w:szCs w:val="24"/>
        </w:rPr>
      </w:pPr>
    </w:p>
    <w:p w14:paraId="12855C67" w14:textId="1887C0BF" w:rsidR="00F71B0A" w:rsidRDefault="00F71B0A" w:rsidP="00DE134F">
      <w:pPr>
        <w:pStyle w:val="BodyText"/>
        <w:spacing w:line="244" w:lineRule="auto"/>
        <w:ind w:right="660"/>
        <w:rPr>
          <w:sz w:val="24"/>
          <w:szCs w:val="24"/>
        </w:rPr>
      </w:pPr>
      <w:r w:rsidRPr="10580658">
        <w:rPr>
          <w:sz w:val="24"/>
          <w:szCs w:val="24"/>
        </w:rPr>
        <w:t xml:space="preserve">The Applicants have had </w:t>
      </w:r>
      <w:r w:rsidR="00D5762E" w:rsidRPr="10580658">
        <w:rPr>
          <w:sz w:val="24"/>
          <w:szCs w:val="24"/>
        </w:rPr>
        <w:t>several</w:t>
      </w:r>
      <w:r w:rsidRPr="10580658">
        <w:rPr>
          <w:sz w:val="24"/>
          <w:szCs w:val="24"/>
        </w:rPr>
        <w:t xml:space="preserve"> philanthropic and corporate partners support the already successful </w:t>
      </w:r>
      <w:proofErr w:type="spellStart"/>
      <w:r w:rsidRPr="10580658">
        <w:rPr>
          <w:sz w:val="24"/>
          <w:szCs w:val="24"/>
        </w:rPr>
        <w:t>CodeRVA</w:t>
      </w:r>
      <w:proofErr w:type="spellEnd"/>
      <w:r w:rsidRPr="10580658">
        <w:rPr>
          <w:sz w:val="24"/>
          <w:szCs w:val="24"/>
        </w:rPr>
        <w:t xml:space="preserve"> and VCU Center for Teacher Leadership separately.</w:t>
      </w:r>
      <w:r w:rsidR="66E8DD50" w:rsidRPr="10580658">
        <w:rPr>
          <w:sz w:val="24"/>
          <w:szCs w:val="24"/>
        </w:rPr>
        <w:t xml:space="preserve"> </w:t>
      </w:r>
      <w:r w:rsidRPr="10580658">
        <w:rPr>
          <w:sz w:val="24"/>
          <w:szCs w:val="24"/>
        </w:rPr>
        <w:t xml:space="preserve">The Applicant’s goal is to work with those philanthropic and corporate partners on the specific ways they can support the expansion of additional seats at the </w:t>
      </w:r>
      <w:r w:rsidR="00576789" w:rsidRPr="10580658">
        <w:rPr>
          <w:sz w:val="24"/>
          <w:szCs w:val="24"/>
        </w:rPr>
        <w:t>Lab School</w:t>
      </w:r>
      <w:r w:rsidRPr="10580658">
        <w:rPr>
          <w:sz w:val="24"/>
          <w:szCs w:val="24"/>
        </w:rPr>
        <w:t xml:space="preserve"> and work to provide federal, </w:t>
      </w:r>
      <w:r w:rsidR="004B3CFB" w:rsidRPr="10580658">
        <w:rPr>
          <w:sz w:val="24"/>
          <w:szCs w:val="24"/>
        </w:rPr>
        <w:t>state,</w:t>
      </w:r>
      <w:r w:rsidRPr="10580658">
        <w:rPr>
          <w:sz w:val="24"/>
          <w:szCs w:val="24"/>
        </w:rPr>
        <w:t xml:space="preserve"> and private funding to replace the </w:t>
      </w:r>
      <w:r w:rsidR="00576789" w:rsidRPr="10580658">
        <w:rPr>
          <w:sz w:val="24"/>
          <w:szCs w:val="24"/>
        </w:rPr>
        <w:t>Lab School</w:t>
      </w:r>
      <w:r w:rsidRPr="10580658">
        <w:rPr>
          <w:sz w:val="24"/>
          <w:szCs w:val="24"/>
        </w:rPr>
        <w:t xml:space="preserve"> grant funding over the next five (5) years.</w:t>
      </w:r>
    </w:p>
    <w:p w14:paraId="5B44F82E" w14:textId="77777777" w:rsidR="00F71B0A" w:rsidRDefault="00F71B0A" w:rsidP="00DE134F">
      <w:pPr>
        <w:pStyle w:val="BodyText"/>
        <w:spacing w:line="244" w:lineRule="auto"/>
        <w:ind w:right="660"/>
        <w:rPr>
          <w:sz w:val="24"/>
          <w:szCs w:val="24"/>
        </w:rPr>
      </w:pPr>
    </w:p>
    <w:p w14:paraId="7C1CACC1" w14:textId="7220D120" w:rsidR="00F71B0A" w:rsidRDefault="00F71B0A" w:rsidP="00DE134F">
      <w:pPr>
        <w:pStyle w:val="BodyText"/>
        <w:spacing w:line="244" w:lineRule="auto"/>
        <w:ind w:right="660"/>
        <w:rPr>
          <w:sz w:val="24"/>
          <w:szCs w:val="24"/>
        </w:rPr>
      </w:pPr>
      <w:r>
        <w:rPr>
          <w:sz w:val="24"/>
          <w:szCs w:val="24"/>
        </w:rPr>
        <w:t>The Applicant currently p</w:t>
      </w:r>
      <w:r w:rsidRPr="00F71B0A">
        <w:rPr>
          <w:sz w:val="24"/>
          <w:szCs w:val="24"/>
        </w:rPr>
        <w:t>articipates</w:t>
      </w:r>
      <w:r>
        <w:rPr>
          <w:sz w:val="24"/>
          <w:szCs w:val="24"/>
        </w:rPr>
        <w:t xml:space="preserve"> </w:t>
      </w:r>
      <w:r w:rsidRPr="00F71B0A">
        <w:rPr>
          <w:sz w:val="24"/>
          <w:szCs w:val="24"/>
        </w:rPr>
        <w:t>in</w:t>
      </w:r>
      <w:r>
        <w:rPr>
          <w:sz w:val="24"/>
          <w:szCs w:val="24"/>
        </w:rPr>
        <w:t xml:space="preserve"> </w:t>
      </w:r>
      <w:r w:rsidRPr="00F71B0A">
        <w:rPr>
          <w:sz w:val="24"/>
          <w:szCs w:val="24"/>
        </w:rPr>
        <w:t>the Virginia</w:t>
      </w:r>
      <w:r>
        <w:rPr>
          <w:sz w:val="24"/>
          <w:szCs w:val="24"/>
        </w:rPr>
        <w:t xml:space="preserve"> </w:t>
      </w:r>
      <w:r w:rsidRPr="00F71B0A">
        <w:rPr>
          <w:sz w:val="24"/>
          <w:szCs w:val="24"/>
        </w:rPr>
        <w:t>Ris</w:t>
      </w:r>
      <w:r>
        <w:rPr>
          <w:sz w:val="24"/>
          <w:szCs w:val="24"/>
        </w:rPr>
        <w:t>k S</w:t>
      </w:r>
      <w:r w:rsidRPr="00F71B0A">
        <w:rPr>
          <w:sz w:val="24"/>
          <w:szCs w:val="24"/>
        </w:rPr>
        <w:t xml:space="preserve">haring </w:t>
      </w:r>
      <w:r>
        <w:rPr>
          <w:sz w:val="24"/>
          <w:szCs w:val="24"/>
        </w:rPr>
        <w:t>A</w:t>
      </w:r>
      <w:r w:rsidRPr="00F71B0A">
        <w:rPr>
          <w:sz w:val="24"/>
          <w:szCs w:val="24"/>
        </w:rPr>
        <w:t>ssociation</w:t>
      </w:r>
      <w:r>
        <w:rPr>
          <w:sz w:val="24"/>
          <w:szCs w:val="24"/>
        </w:rPr>
        <w:t xml:space="preserve"> </w:t>
      </w:r>
      <w:r w:rsidRPr="00F71B0A">
        <w:rPr>
          <w:sz w:val="24"/>
          <w:szCs w:val="24"/>
        </w:rPr>
        <w:t>(VRSA)</w:t>
      </w:r>
      <w:r>
        <w:rPr>
          <w:sz w:val="24"/>
          <w:szCs w:val="24"/>
        </w:rPr>
        <w:t xml:space="preserve"> </w:t>
      </w:r>
      <w:r w:rsidRPr="00F71B0A">
        <w:rPr>
          <w:sz w:val="24"/>
          <w:szCs w:val="24"/>
        </w:rPr>
        <w:t>to</w:t>
      </w:r>
      <w:r>
        <w:rPr>
          <w:sz w:val="24"/>
          <w:szCs w:val="24"/>
        </w:rPr>
        <w:t xml:space="preserve"> </w:t>
      </w:r>
      <w:r w:rsidRPr="00F71B0A">
        <w:rPr>
          <w:sz w:val="24"/>
          <w:szCs w:val="24"/>
        </w:rPr>
        <w:t>provide</w:t>
      </w:r>
      <w:r>
        <w:rPr>
          <w:sz w:val="24"/>
          <w:szCs w:val="24"/>
        </w:rPr>
        <w:t xml:space="preserve"> </w:t>
      </w:r>
      <w:r w:rsidRPr="00F71B0A">
        <w:rPr>
          <w:sz w:val="24"/>
          <w:szCs w:val="24"/>
        </w:rPr>
        <w:t>general</w:t>
      </w:r>
      <w:r>
        <w:rPr>
          <w:sz w:val="24"/>
          <w:szCs w:val="24"/>
        </w:rPr>
        <w:t xml:space="preserve"> </w:t>
      </w:r>
      <w:r w:rsidRPr="00F71B0A">
        <w:rPr>
          <w:sz w:val="24"/>
          <w:szCs w:val="24"/>
        </w:rPr>
        <w:t>insurance</w:t>
      </w:r>
      <w:r>
        <w:rPr>
          <w:sz w:val="24"/>
          <w:szCs w:val="24"/>
        </w:rPr>
        <w:t xml:space="preserve"> </w:t>
      </w:r>
      <w:r w:rsidRPr="00F71B0A">
        <w:rPr>
          <w:sz w:val="24"/>
          <w:szCs w:val="24"/>
        </w:rPr>
        <w:t>coverage.</w:t>
      </w:r>
      <w:r>
        <w:rPr>
          <w:sz w:val="24"/>
          <w:szCs w:val="24"/>
        </w:rPr>
        <w:t xml:space="preserve"> </w:t>
      </w:r>
      <w:proofErr w:type="spellStart"/>
      <w:r w:rsidRPr="00F71B0A">
        <w:rPr>
          <w:sz w:val="24"/>
          <w:szCs w:val="24"/>
        </w:rPr>
        <w:t>CodeRVA</w:t>
      </w:r>
      <w:proofErr w:type="spellEnd"/>
      <w:r w:rsidR="001F7746">
        <w:rPr>
          <w:sz w:val="24"/>
          <w:szCs w:val="24"/>
        </w:rPr>
        <w:t xml:space="preserve"> </w:t>
      </w:r>
      <w:r w:rsidRPr="00F71B0A">
        <w:rPr>
          <w:sz w:val="24"/>
          <w:szCs w:val="24"/>
        </w:rPr>
        <w:t>staff</w:t>
      </w:r>
      <w:r w:rsidR="001F7746">
        <w:rPr>
          <w:sz w:val="24"/>
          <w:szCs w:val="24"/>
        </w:rPr>
        <w:t xml:space="preserve"> </w:t>
      </w:r>
      <w:r w:rsidRPr="00F71B0A">
        <w:rPr>
          <w:sz w:val="24"/>
          <w:szCs w:val="24"/>
        </w:rPr>
        <w:t xml:space="preserve">access </w:t>
      </w:r>
      <w:r w:rsidR="001F7746">
        <w:rPr>
          <w:sz w:val="24"/>
          <w:szCs w:val="24"/>
        </w:rPr>
        <w:t>he</w:t>
      </w:r>
      <w:r w:rsidRPr="00F71B0A">
        <w:rPr>
          <w:sz w:val="24"/>
          <w:szCs w:val="24"/>
        </w:rPr>
        <w:t>althcare</w:t>
      </w:r>
      <w:r w:rsidR="001F7746">
        <w:rPr>
          <w:sz w:val="24"/>
          <w:szCs w:val="24"/>
        </w:rPr>
        <w:t xml:space="preserve"> </w:t>
      </w:r>
      <w:r w:rsidRPr="00F71B0A">
        <w:rPr>
          <w:sz w:val="24"/>
          <w:szCs w:val="24"/>
        </w:rPr>
        <w:t>and</w:t>
      </w:r>
      <w:r w:rsidR="001F7746">
        <w:rPr>
          <w:sz w:val="24"/>
          <w:szCs w:val="24"/>
        </w:rPr>
        <w:t xml:space="preserve"> </w:t>
      </w:r>
      <w:r w:rsidRPr="00F71B0A">
        <w:rPr>
          <w:sz w:val="24"/>
          <w:szCs w:val="24"/>
        </w:rPr>
        <w:t>other</w:t>
      </w:r>
      <w:r w:rsidR="001F7746">
        <w:rPr>
          <w:sz w:val="24"/>
          <w:szCs w:val="24"/>
        </w:rPr>
        <w:t xml:space="preserve"> </w:t>
      </w:r>
      <w:r w:rsidRPr="00F71B0A">
        <w:rPr>
          <w:sz w:val="24"/>
          <w:szCs w:val="24"/>
        </w:rPr>
        <w:t>insurance</w:t>
      </w:r>
      <w:r w:rsidR="001F7746">
        <w:rPr>
          <w:sz w:val="24"/>
          <w:szCs w:val="24"/>
        </w:rPr>
        <w:t xml:space="preserve"> </w:t>
      </w:r>
      <w:r w:rsidRPr="00F71B0A">
        <w:rPr>
          <w:sz w:val="24"/>
          <w:szCs w:val="24"/>
        </w:rPr>
        <w:t>opportunities</w:t>
      </w:r>
      <w:r w:rsidR="001F7746">
        <w:rPr>
          <w:sz w:val="24"/>
          <w:szCs w:val="24"/>
        </w:rPr>
        <w:t xml:space="preserve"> </w:t>
      </w:r>
      <w:r w:rsidRPr="00F71B0A">
        <w:rPr>
          <w:sz w:val="24"/>
          <w:szCs w:val="24"/>
        </w:rPr>
        <w:t>through</w:t>
      </w:r>
      <w:r w:rsidR="001F7746">
        <w:rPr>
          <w:sz w:val="24"/>
          <w:szCs w:val="24"/>
        </w:rPr>
        <w:t xml:space="preserve"> </w:t>
      </w:r>
      <w:r w:rsidRPr="00F71B0A">
        <w:rPr>
          <w:sz w:val="24"/>
          <w:szCs w:val="24"/>
        </w:rPr>
        <w:t>the</w:t>
      </w:r>
      <w:r w:rsidR="001F7746">
        <w:rPr>
          <w:sz w:val="24"/>
          <w:szCs w:val="24"/>
        </w:rPr>
        <w:t xml:space="preserve"> </w:t>
      </w:r>
      <w:r w:rsidRPr="00F71B0A">
        <w:rPr>
          <w:sz w:val="24"/>
          <w:szCs w:val="24"/>
        </w:rPr>
        <w:t>fiscal</w:t>
      </w:r>
      <w:r w:rsidR="001F7746">
        <w:rPr>
          <w:sz w:val="24"/>
          <w:szCs w:val="24"/>
        </w:rPr>
        <w:t xml:space="preserve"> </w:t>
      </w:r>
      <w:r w:rsidRPr="00F71B0A">
        <w:rPr>
          <w:sz w:val="24"/>
          <w:szCs w:val="24"/>
        </w:rPr>
        <w:t>agent,</w:t>
      </w:r>
      <w:r w:rsidR="001F7746">
        <w:rPr>
          <w:sz w:val="24"/>
          <w:szCs w:val="24"/>
        </w:rPr>
        <w:t xml:space="preserve"> </w:t>
      </w:r>
      <w:r w:rsidRPr="00F71B0A">
        <w:rPr>
          <w:sz w:val="24"/>
          <w:szCs w:val="24"/>
        </w:rPr>
        <w:t>Henrico</w:t>
      </w:r>
      <w:r w:rsidR="001F7746">
        <w:rPr>
          <w:sz w:val="24"/>
          <w:szCs w:val="24"/>
        </w:rPr>
        <w:t xml:space="preserve"> </w:t>
      </w:r>
      <w:r w:rsidR="001F7746" w:rsidRPr="00F71B0A">
        <w:rPr>
          <w:sz w:val="24"/>
          <w:szCs w:val="24"/>
        </w:rPr>
        <w:t xml:space="preserve">County Public </w:t>
      </w:r>
      <w:r w:rsidR="001F7746">
        <w:rPr>
          <w:sz w:val="24"/>
          <w:szCs w:val="24"/>
        </w:rPr>
        <w:t>Schools. Once the Applicant is g</w:t>
      </w:r>
      <w:r w:rsidRPr="00F71B0A">
        <w:rPr>
          <w:sz w:val="24"/>
          <w:szCs w:val="24"/>
        </w:rPr>
        <w:t>ranted</w:t>
      </w:r>
      <w:r w:rsidR="001F7746">
        <w:rPr>
          <w:sz w:val="24"/>
          <w:szCs w:val="24"/>
        </w:rPr>
        <w:t xml:space="preserve"> </w:t>
      </w:r>
      <w:r w:rsidR="00576789">
        <w:rPr>
          <w:sz w:val="24"/>
          <w:szCs w:val="24"/>
        </w:rPr>
        <w:t>Lab School</w:t>
      </w:r>
      <w:r w:rsidR="001F7746">
        <w:rPr>
          <w:sz w:val="24"/>
          <w:szCs w:val="24"/>
        </w:rPr>
        <w:t xml:space="preserve"> </w:t>
      </w:r>
      <w:r w:rsidRPr="00F71B0A">
        <w:rPr>
          <w:sz w:val="24"/>
          <w:szCs w:val="24"/>
        </w:rPr>
        <w:t>status,</w:t>
      </w:r>
      <w:r w:rsidR="001F7746">
        <w:rPr>
          <w:sz w:val="24"/>
          <w:szCs w:val="24"/>
        </w:rPr>
        <w:t xml:space="preserve"> </w:t>
      </w:r>
      <w:r w:rsidR="001F7746" w:rsidRPr="00F71B0A">
        <w:rPr>
          <w:sz w:val="24"/>
          <w:szCs w:val="24"/>
        </w:rPr>
        <w:t>this practice</w:t>
      </w:r>
      <w:r w:rsidR="001F7746">
        <w:rPr>
          <w:sz w:val="24"/>
          <w:szCs w:val="24"/>
        </w:rPr>
        <w:t xml:space="preserve"> </w:t>
      </w:r>
      <w:r w:rsidRPr="00F71B0A">
        <w:rPr>
          <w:sz w:val="24"/>
          <w:szCs w:val="24"/>
        </w:rPr>
        <w:t>will</w:t>
      </w:r>
      <w:r w:rsidR="001F7746">
        <w:rPr>
          <w:sz w:val="24"/>
          <w:szCs w:val="24"/>
        </w:rPr>
        <w:t xml:space="preserve"> </w:t>
      </w:r>
      <w:r w:rsidRPr="00F71B0A">
        <w:rPr>
          <w:sz w:val="24"/>
          <w:szCs w:val="24"/>
        </w:rPr>
        <w:t>be</w:t>
      </w:r>
      <w:r w:rsidR="001F7746">
        <w:rPr>
          <w:sz w:val="24"/>
          <w:szCs w:val="24"/>
        </w:rPr>
        <w:t xml:space="preserve"> </w:t>
      </w:r>
      <w:r w:rsidRPr="00F71B0A">
        <w:rPr>
          <w:sz w:val="24"/>
          <w:szCs w:val="24"/>
        </w:rPr>
        <w:t>examined</w:t>
      </w:r>
      <w:r w:rsidR="001F7746">
        <w:rPr>
          <w:sz w:val="24"/>
          <w:szCs w:val="24"/>
        </w:rPr>
        <w:t xml:space="preserve"> </w:t>
      </w:r>
      <w:r w:rsidRPr="00F71B0A">
        <w:rPr>
          <w:sz w:val="24"/>
          <w:szCs w:val="24"/>
        </w:rPr>
        <w:t>through</w:t>
      </w:r>
      <w:r w:rsidR="001F7746">
        <w:rPr>
          <w:sz w:val="24"/>
          <w:szCs w:val="24"/>
        </w:rPr>
        <w:t xml:space="preserve"> </w:t>
      </w:r>
      <w:r w:rsidRPr="00F71B0A">
        <w:rPr>
          <w:sz w:val="24"/>
          <w:szCs w:val="24"/>
        </w:rPr>
        <w:t>the</w:t>
      </w:r>
      <w:r w:rsidR="001F7746">
        <w:rPr>
          <w:sz w:val="24"/>
          <w:szCs w:val="24"/>
        </w:rPr>
        <w:t xml:space="preserve"> </w:t>
      </w:r>
      <w:r w:rsidRPr="00F71B0A">
        <w:rPr>
          <w:sz w:val="24"/>
          <w:szCs w:val="24"/>
        </w:rPr>
        <w:t>MOU</w:t>
      </w:r>
      <w:r w:rsidR="001F7746">
        <w:rPr>
          <w:sz w:val="24"/>
          <w:szCs w:val="24"/>
        </w:rPr>
        <w:t xml:space="preserve"> </w:t>
      </w:r>
      <w:r w:rsidRPr="00F71B0A">
        <w:rPr>
          <w:sz w:val="24"/>
          <w:szCs w:val="24"/>
        </w:rPr>
        <w:t>process</w:t>
      </w:r>
      <w:r w:rsidR="001F7746">
        <w:rPr>
          <w:sz w:val="24"/>
          <w:szCs w:val="24"/>
        </w:rPr>
        <w:t xml:space="preserve"> </w:t>
      </w:r>
      <w:r w:rsidRPr="00F71B0A">
        <w:rPr>
          <w:sz w:val="24"/>
          <w:szCs w:val="24"/>
        </w:rPr>
        <w:t>and</w:t>
      </w:r>
      <w:r w:rsidR="001F7746">
        <w:rPr>
          <w:sz w:val="24"/>
          <w:szCs w:val="24"/>
        </w:rPr>
        <w:t xml:space="preserve"> </w:t>
      </w:r>
      <w:r w:rsidRPr="00F71B0A">
        <w:rPr>
          <w:sz w:val="24"/>
          <w:szCs w:val="24"/>
        </w:rPr>
        <w:t>Henrico</w:t>
      </w:r>
      <w:r w:rsidR="001F7746">
        <w:rPr>
          <w:sz w:val="24"/>
          <w:szCs w:val="24"/>
        </w:rPr>
        <w:t xml:space="preserve"> </w:t>
      </w:r>
      <w:r w:rsidRPr="00F71B0A">
        <w:rPr>
          <w:sz w:val="24"/>
          <w:szCs w:val="24"/>
        </w:rPr>
        <w:t>County</w:t>
      </w:r>
      <w:r w:rsidR="001F7746">
        <w:rPr>
          <w:sz w:val="24"/>
          <w:szCs w:val="24"/>
        </w:rPr>
        <w:t xml:space="preserve"> </w:t>
      </w:r>
      <w:r w:rsidRPr="00F71B0A">
        <w:rPr>
          <w:sz w:val="24"/>
          <w:szCs w:val="24"/>
        </w:rPr>
        <w:t>may</w:t>
      </w:r>
      <w:r w:rsidR="001F7746">
        <w:rPr>
          <w:sz w:val="24"/>
          <w:szCs w:val="24"/>
        </w:rPr>
        <w:t xml:space="preserve"> </w:t>
      </w:r>
      <w:r w:rsidRPr="00F71B0A">
        <w:rPr>
          <w:sz w:val="24"/>
          <w:szCs w:val="24"/>
        </w:rPr>
        <w:t>continue</w:t>
      </w:r>
      <w:r w:rsidR="001F7746">
        <w:rPr>
          <w:sz w:val="24"/>
          <w:szCs w:val="24"/>
        </w:rPr>
        <w:t xml:space="preserve"> </w:t>
      </w:r>
      <w:r w:rsidRPr="00F71B0A">
        <w:rPr>
          <w:sz w:val="24"/>
          <w:szCs w:val="24"/>
        </w:rPr>
        <w:t>to</w:t>
      </w:r>
      <w:r w:rsidR="001F7746">
        <w:rPr>
          <w:sz w:val="24"/>
          <w:szCs w:val="24"/>
        </w:rPr>
        <w:t xml:space="preserve"> </w:t>
      </w:r>
      <w:r w:rsidRPr="00F71B0A">
        <w:rPr>
          <w:sz w:val="24"/>
          <w:szCs w:val="24"/>
        </w:rPr>
        <w:t>provide</w:t>
      </w:r>
      <w:r w:rsidR="001F7746">
        <w:rPr>
          <w:sz w:val="24"/>
          <w:szCs w:val="24"/>
        </w:rPr>
        <w:t xml:space="preserve"> </w:t>
      </w:r>
      <w:r w:rsidRPr="00F71B0A">
        <w:rPr>
          <w:sz w:val="24"/>
          <w:szCs w:val="24"/>
        </w:rPr>
        <w:t>this</w:t>
      </w:r>
      <w:r w:rsidR="001F7746">
        <w:rPr>
          <w:sz w:val="24"/>
          <w:szCs w:val="24"/>
        </w:rPr>
        <w:t xml:space="preserve"> </w:t>
      </w:r>
      <w:r w:rsidRPr="00F71B0A">
        <w:rPr>
          <w:sz w:val="24"/>
          <w:szCs w:val="24"/>
        </w:rPr>
        <w:t>support</w:t>
      </w:r>
      <w:r w:rsidR="001F7746">
        <w:rPr>
          <w:sz w:val="24"/>
          <w:szCs w:val="24"/>
        </w:rPr>
        <w:t xml:space="preserve"> </w:t>
      </w:r>
      <w:r w:rsidRPr="00F71B0A">
        <w:rPr>
          <w:sz w:val="24"/>
          <w:szCs w:val="24"/>
        </w:rPr>
        <w:t>as</w:t>
      </w:r>
      <w:r w:rsidR="001F7746">
        <w:rPr>
          <w:sz w:val="24"/>
          <w:szCs w:val="24"/>
        </w:rPr>
        <w:t xml:space="preserve"> </w:t>
      </w:r>
      <w:r w:rsidRPr="00F71B0A">
        <w:rPr>
          <w:sz w:val="24"/>
          <w:szCs w:val="24"/>
        </w:rPr>
        <w:t>the</w:t>
      </w:r>
      <w:r w:rsidR="001F7746">
        <w:rPr>
          <w:sz w:val="24"/>
          <w:szCs w:val="24"/>
        </w:rPr>
        <w:t xml:space="preserve"> </w:t>
      </w:r>
      <w:r w:rsidRPr="00F71B0A">
        <w:rPr>
          <w:sz w:val="24"/>
          <w:szCs w:val="24"/>
        </w:rPr>
        <w:t>fiscal</w:t>
      </w:r>
      <w:r w:rsidR="001F7746">
        <w:rPr>
          <w:sz w:val="24"/>
          <w:szCs w:val="24"/>
        </w:rPr>
        <w:t xml:space="preserve"> </w:t>
      </w:r>
      <w:r w:rsidRPr="00F71B0A">
        <w:rPr>
          <w:sz w:val="24"/>
          <w:szCs w:val="24"/>
        </w:rPr>
        <w:t>agent</w:t>
      </w:r>
      <w:r w:rsidR="001F7746">
        <w:rPr>
          <w:sz w:val="24"/>
          <w:szCs w:val="24"/>
        </w:rPr>
        <w:t xml:space="preserve"> </w:t>
      </w:r>
      <w:r w:rsidRPr="00F71B0A">
        <w:rPr>
          <w:sz w:val="24"/>
          <w:szCs w:val="24"/>
        </w:rPr>
        <w:t>as VCU’s</w:t>
      </w:r>
      <w:r w:rsidR="001F7746">
        <w:rPr>
          <w:sz w:val="24"/>
          <w:szCs w:val="24"/>
        </w:rPr>
        <w:t xml:space="preserve"> </w:t>
      </w:r>
      <w:r w:rsidRPr="00F71B0A">
        <w:rPr>
          <w:sz w:val="24"/>
          <w:szCs w:val="24"/>
        </w:rPr>
        <w:t>designee.</w:t>
      </w:r>
    </w:p>
    <w:p w14:paraId="396C3C8D" w14:textId="77777777" w:rsidR="00F31B89" w:rsidRDefault="00F31B89" w:rsidP="00DE134F">
      <w:pPr>
        <w:pStyle w:val="BodyText"/>
        <w:spacing w:line="244" w:lineRule="auto"/>
        <w:ind w:right="660"/>
        <w:rPr>
          <w:sz w:val="24"/>
          <w:szCs w:val="24"/>
        </w:rPr>
      </w:pPr>
    </w:p>
    <w:p w14:paraId="2564C051" w14:textId="46DC6218" w:rsidR="00F31B89" w:rsidRPr="00F06139" w:rsidRDefault="00F31B89" w:rsidP="10580658">
      <w:pPr>
        <w:ind w:right="660"/>
        <w:jc w:val="both"/>
      </w:pPr>
      <w:r>
        <w:t xml:space="preserve">The Applicant provided detailed budget and financial assumption information as well as its processes to provide successful operational requirements. </w:t>
      </w:r>
      <w:r w:rsidRPr="10580658">
        <w:rPr>
          <w:color w:val="000000" w:themeColor="text1"/>
        </w:rPr>
        <w:t>The</w:t>
      </w:r>
      <w:r>
        <w:t xml:space="preserve"> Standing Committee highly recommends the VCU x </w:t>
      </w:r>
      <w:proofErr w:type="spellStart"/>
      <w:r>
        <w:t>CodeRVA</w:t>
      </w:r>
      <w:proofErr w:type="spellEnd"/>
      <w:r>
        <w:t xml:space="preserve"> Laboratory School to the Board.</w:t>
      </w:r>
      <w:r w:rsidR="45B829AF">
        <w:t xml:space="preserve"> </w:t>
      </w:r>
    </w:p>
    <w:p w14:paraId="27D964EA" w14:textId="2532B22D" w:rsidR="00F31B89" w:rsidRPr="00F31B89" w:rsidRDefault="00F31B89" w:rsidP="00F31B89">
      <w:pPr>
        <w:ind w:right="660"/>
        <w:jc w:val="both"/>
        <w:rPr>
          <w:iCs/>
        </w:rPr>
      </w:pPr>
    </w:p>
    <w:p w14:paraId="2F6368FC" w14:textId="77777777" w:rsidR="00DE134F" w:rsidRPr="001879D6" w:rsidRDefault="00DE134F" w:rsidP="00DE134F">
      <w:pPr>
        <w:pStyle w:val="BodyText"/>
        <w:spacing w:before="1" w:line="244" w:lineRule="auto"/>
        <w:ind w:right="660"/>
      </w:pPr>
      <w:r>
        <w:rPr>
          <w:b/>
          <w:bCs/>
          <w:sz w:val="24"/>
          <w:szCs w:val="24"/>
        </w:rPr>
        <w:t>ELEMENT RUBRIC RATING</w:t>
      </w:r>
      <w:r w:rsidRPr="00D15226">
        <w:rPr>
          <w:b/>
          <w:bCs/>
          <w:sz w:val="24"/>
          <w:szCs w:val="24"/>
        </w:rPr>
        <w:t xml:space="preserve">: </w:t>
      </w:r>
    </w:p>
    <w:p w14:paraId="13BF69CF" w14:textId="77777777" w:rsidR="00DE134F" w:rsidRPr="001879D6" w:rsidRDefault="00DE134F" w:rsidP="00DE134F">
      <w:pPr>
        <w:pStyle w:val="BodyText"/>
        <w:spacing w:before="10"/>
        <w:ind w:right="660"/>
        <w:rPr>
          <w:b/>
          <w:sz w:val="27"/>
        </w:rPr>
      </w:pPr>
    </w:p>
    <w:tbl>
      <w:tblPr>
        <w:tblStyle w:val="TableGrid"/>
        <w:tblW w:w="0" w:type="auto"/>
        <w:tblInd w:w="625" w:type="dxa"/>
        <w:tblLook w:val="04A0" w:firstRow="1" w:lastRow="0" w:firstColumn="1" w:lastColumn="0" w:noHBand="0" w:noVBand="1"/>
      </w:tblPr>
      <w:tblGrid>
        <w:gridCol w:w="2102"/>
        <w:gridCol w:w="2608"/>
        <w:gridCol w:w="4015"/>
      </w:tblGrid>
      <w:tr w:rsidR="00DE134F" w:rsidRPr="00540CE6" w14:paraId="6E528C4A" w14:textId="77777777" w:rsidTr="00713603">
        <w:trPr>
          <w:trHeight w:val="385"/>
        </w:trPr>
        <w:tc>
          <w:tcPr>
            <w:tcW w:w="2102" w:type="dxa"/>
            <w:vAlign w:val="center"/>
          </w:tcPr>
          <w:p w14:paraId="314AF102" w14:textId="77777777" w:rsidR="00DE134F" w:rsidRPr="00540CE6" w:rsidRDefault="00DE134F" w:rsidP="00713603">
            <w:pPr>
              <w:tabs>
                <w:tab w:val="left" w:pos="3723"/>
              </w:tabs>
              <w:jc w:val="center"/>
              <w:rPr>
                <w:b/>
              </w:rPr>
            </w:pPr>
          </w:p>
        </w:tc>
        <w:tc>
          <w:tcPr>
            <w:tcW w:w="2608" w:type="dxa"/>
            <w:vAlign w:val="center"/>
          </w:tcPr>
          <w:p w14:paraId="230CA628" w14:textId="77777777" w:rsidR="00DE134F" w:rsidRPr="00540CE6" w:rsidRDefault="00DE134F" w:rsidP="00713603">
            <w:pPr>
              <w:tabs>
                <w:tab w:val="left" w:pos="3723"/>
              </w:tabs>
              <w:jc w:val="center"/>
            </w:pPr>
            <w:r w:rsidRPr="00540CE6">
              <w:rPr>
                <w:b/>
              </w:rPr>
              <w:t>Not</w:t>
            </w:r>
            <w:r w:rsidRPr="00540CE6">
              <w:rPr>
                <w:b/>
                <w:spacing w:val="-5"/>
              </w:rPr>
              <w:t xml:space="preserve"> </w:t>
            </w:r>
            <w:r w:rsidRPr="00540CE6">
              <w:rPr>
                <w:b/>
                <w:spacing w:val="-2"/>
              </w:rPr>
              <w:t>Evident</w:t>
            </w:r>
          </w:p>
        </w:tc>
        <w:tc>
          <w:tcPr>
            <w:tcW w:w="4015" w:type="dxa"/>
            <w:vAlign w:val="center"/>
          </w:tcPr>
          <w:p w14:paraId="374F0A7F" w14:textId="77777777" w:rsidR="00DE134F" w:rsidRPr="00540CE6" w:rsidRDefault="00DE134F" w:rsidP="00713603">
            <w:pPr>
              <w:pStyle w:val="BodyText"/>
              <w:tabs>
                <w:tab w:val="left" w:pos="3723"/>
              </w:tabs>
              <w:spacing w:before="60"/>
              <w:rPr>
                <w:sz w:val="22"/>
                <w:szCs w:val="22"/>
              </w:rPr>
            </w:pPr>
            <w:r w:rsidRPr="00540CE6">
              <w:rPr>
                <w:sz w:val="22"/>
                <w:szCs w:val="22"/>
              </w:rPr>
              <w:t>Little</w:t>
            </w:r>
            <w:r w:rsidRPr="00540CE6">
              <w:rPr>
                <w:spacing w:val="-6"/>
                <w:sz w:val="22"/>
                <w:szCs w:val="22"/>
              </w:rPr>
              <w:t xml:space="preserve"> </w:t>
            </w:r>
            <w:r w:rsidRPr="00540CE6">
              <w:rPr>
                <w:sz w:val="22"/>
                <w:szCs w:val="22"/>
              </w:rPr>
              <w:t>or</w:t>
            </w:r>
            <w:r w:rsidRPr="00540CE6">
              <w:rPr>
                <w:spacing w:val="-5"/>
                <w:sz w:val="22"/>
                <w:szCs w:val="22"/>
              </w:rPr>
              <w:t xml:space="preserve"> </w:t>
            </w:r>
            <w:r w:rsidRPr="00540CE6">
              <w:rPr>
                <w:sz w:val="22"/>
                <w:szCs w:val="22"/>
              </w:rPr>
              <w:t>no</w:t>
            </w:r>
            <w:r w:rsidRPr="00540CE6">
              <w:rPr>
                <w:spacing w:val="-6"/>
                <w:sz w:val="22"/>
                <w:szCs w:val="22"/>
              </w:rPr>
              <w:t xml:space="preserve"> </w:t>
            </w:r>
            <w:r>
              <w:rPr>
                <w:sz w:val="22"/>
                <w:szCs w:val="22"/>
              </w:rPr>
              <w:t xml:space="preserve">indication </w:t>
            </w:r>
            <w:r w:rsidRPr="00540CE6">
              <w:rPr>
                <w:spacing w:val="-2"/>
                <w:sz w:val="22"/>
                <w:szCs w:val="22"/>
              </w:rPr>
              <w:t>exists for implementation activities</w:t>
            </w:r>
          </w:p>
        </w:tc>
      </w:tr>
      <w:tr w:rsidR="00DE134F" w:rsidRPr="00540CE6" w14:paraId="1F124F86" w14:textId="77777777" w:rsidTr="00713603">
        <w:trPr>
          <w:trHeight w:val="385"/>
        </w:trPr>
        <w:tc>
          <w:tcPr>
            <w:tcW w:w="2102" w:type="dxa"/>
            <w:vAlign w:val="center"/>
          </w:tcPr>
          <w:p w14:paraId="6FDCF122" w14:textId="77777777" w:rsidR="00DE134F" w:rsidRPr="00540CE6" w:rsidRDefault="00DE134F" w:rsidP="00713603">
            <w:pPr>
              <w:tabs>
                <w:tab w:val="left" w:pos="3723"/>
              </w:tabs>
              <w:jc w:val="center"/>
              <w:rPr>
                <w:b/>
                <w:spacing w:val="-2"/>
              </w:rPr>
            </w:pPr>
          </w:p>
        </w:tc>
        <w:tc>
          <w:tcPr>
            <w:tcW w:w="2608" w:type="dxa"/>
            <w:vAlign w:val="center"/>
          </w:tcPr>
          <w:p w14:paraId="0A1BA81B" w14:textId="77777777" w:rsidR="00DE134F" w:rsidRPr="00540CE6" w:rsidRDefault="00DE134F" w:rsidP="00713603">
            <w:pPr>
              <w:tabs>
                <w:tab w:val="left" w:pos="3723"/>
              </w:tabs>
              <w:jc w:val="center"/>
              <w:rPr>
                <w:b/>
              </w:rPr>
            </w:pPr>
            <w:r w:rsidRPr="00540CE6">
              <w:rPr>
                <w:b/>
                <w:spacing w:val="-2"/>
              </w:rPr>
              <w:t>Emerging/Partial detail</w:t>
            </w:r>
          </w:p>
        </w:tc>
        <w:tc>
          <w:tcPr>
            <w:tcW w:w="4015" w:type="dxa"/>
            <w:vAlign w:val="center"/>
          </w:tcPr>
          <w:p w14:paraId="620CC5EF" w14:textId="77777777" w:rsidR="00DE134F" w:rsidRPr="00540CE6" w:rsidRDefault="00DE134F" w:rsidP="00713603">
            <w:pPr>
              <w:tabs>
                <w:tab w:val="left" w:pos="3723"/>
              </w:tabs>
              <w:rPr>
                <w:b/>
              </w:rPr>
            </w:pPr>
            <w:r>
              <w:t>I</w:t>
            </w:r>
            <w:r w:rsidRPr="00540CE6">
              <w:t>ndicates</w:t>
            </w:r>
            <w:r w:rsidRPr="00540CE6">
              <w:rPr>
                <w:spacing w:val="-12"/>
              </w:rPr>
              <w:t xml:space="preserve"> </w:t>
            </w:r>
            <w:r w:rsidRPr="00540CE6">
              <w:t>preliminary</w:t>
            </w:r>
            <w:r w:rsidRPr="00540CE6">
              <w:rPr>
                <w:spacing w:val="-12"/>
              </w:rPr>
              <w:t xml:space="preserve"> </w:t>
            </w:r>
            <w:r w:rsidRPr="00540CE6">
              <w:t>stages</w:t>
            </w:r>
            <w:r w:rsidRPr="00540CE6">
              <w:rPr>
                <w:spacing w:val="-12"/>
              </w:rPr>
              <w:t xml:space="preserve"> </w:t>
            </w:r>
            <w:r w:rsidRPr="00540CE6">
              <w:t>of implementation for some practices and procedures</w:t>
            </w:r>
          </w:p>
        </w:tc>
      </w:tr>
      <w:tr w:rsidR="00DE134F" w:rsidRPr="00540CE6" w14:paraId="2E754B98" w14:textId="77777777" w:rsidTr="00713603">
        <w:trPr>
          <w:trHeight w:val="385"/>
        </w:trPr>
        <w:tc>
          <w:tcPr>
            <w:tcW w:w="2102" w:type="dxa"/>
            <w:vAlign w:val="center"/>
          </w:tcPr>
          <w:p w14:paraId="1C817829" w14:textId="69044722" w:rsidR="00DE134F" w:rsidRPr="00540CE6" w:rsidRDefault="00D93588" w:rsidP="00713603">
            <w:pPr>
              <w:pStyle w:val="BodyText"/>
              <w:tabs>
                <w:tab w:val="left" w:pos="3723"/>
              </w:tabs>
              <w:spacing w:before="60"/>
              <w:jc w:val="center"/>
              <w:rPr>
                <w:b/>
                <w:spacing w:val="-2"/>
                <w:sz w:val="22"/>
                <w:szCs w:val="22"/>
              </w:rPr>
            </w:pPr>
            <w:r>
              <w:rPr>
                <w:b/>
                <w:spacing w:val="-2"/>
                <w:sz w:val="22"/>
                <w:szCs w:val="22"/>
              </w:rPr>
              <w:t>X</w:t>
            </w:r>
          </w:p>
        </w:tc>
        <w:tc>
          <w:tcPr>
            <w:tcW w:w="2608" w:type="dxa"/>
            <w:vAlign w:val="center"/>
          </w:tcPr>
          <w:p w14:paraId="2DEB8461" w14:textId="77777777" w:rsidR="00DE134F" w:rsidRPr="00540CE6" w:rsidRDefault="00DE134F" w:rsidP="00713603">
            <w:pPr>
              <w:pStyle w:val="BodyText"/>
              <w:tabs>
                <w:tab w:val="left" w:pos="3723"/>
              </w:tabs>
              <w:spacing w:before="60"/>
              <w:jc w:val="center"/>
              <w:rPr>
                <w:b/>
                <w:spacing w:val="-2"/>
                <w:sz w:val="22"/>
                <w:szCs w:val="22"/>
              </w:rPr>
            </w:pPr>
            <w:r w:rsidRPr="00540CE6">
              <w:rPr>
                <w:b/>
                <w:spacing w:val="-2"/>
                <w:sz w:val="22"/>
                <w:szCs w:val="22"/>
              </w:rPr>
              <w:t>Operational/</w:t>
            </w:r>
          </w:p>
          <w:p w14:paraId="3F423BA7" w14:textId="77777777" w:rsidR="00DE134F" w:rsidRPr="00540CE6" w:rsidRDefault="00DE134F" w:rsidP="00713603">
            <w:pPr>
              <w:tabs>
                <w:tab w:val="left" w:pos="3723"/>
              </w:tabs>
              <w:jc w:val="center"/>
              <w:rPr>
                <w:b/>
              </w:rPr>
            </w:pPr>
            <w:r w:rsidRPr="00540CE6">
              <w:rPr>
                <w:b/>
                <w:spacing w:val="-2"/>
              </w:rPr>
              <w:t>Ready to implement</w:t>
            </w:r>
          </w:p>
        </w:tc>
        <w:tc>
          <w:tcPr>
            <w:tcW w:w="4015" w:type="dxa"/>
            <w:vAlign w:val="center"/>
          </w:tcPr>
          <w:p w14:paraId="6AF75B45" w14:textId="77777777" w:rsidR="00DE134F" w:rsidRPr="00540CE6" w:rsidRDefault="00DE134F" w:rsidP="00713603">
            <w:pPr>
              <w:tabs>
                <w:tab w:val="left" w:pos="3723"/>
              </w:tabs>
              <w:rPr>
                <w:b/>
              </w:rPr>
            </w:pPr>
            <w:r>
              <w:t>I</w:t>
            </w:r>
            <w:r w:rsidRPr="00540CE6">
              <w:t>ndicates</w:t>
            </w:r>
            <w:r w:rsidRPr="00540CE6">
              <w:rPr>
                <w:spacing w:val="-8"/>
              </w:rPr>
              <w:t xml:space="preserve"> </w:t>
            </w:r>
            <w:r w:rsidRPr="00540CE6">
              <w:t>practices</w:t>
            </w:r>
            <w:r w:rsidRPr="00540CE6">
              <w:rPr>
                <w:spacing w:val="-8"/>
              </w:rPr>
              <w:t xml:space="preserve"> </w:t>
            </w:r>
            <w:r w:rsidRPr="00540CE6">
              <w:t>and</w:t>
            </w:r>
            <w:r w:rsidRPr="00540CE6">
              <w:rPr>
                <w:spacing w:val="-8"/>
              </w:rPr>
              <w:t xml:space="preserve"> </w:t>
            </w:r>
            <w:r w:rsidRPr="00540CE6">
              <w:t>procedures</w:t>
            </w:r>
            <w:r w:rsidRPr="00540CE6">
              <w:rPr>
                <w:spacing w:val="-8"/>
              </w:rPr>
              <w:t xml:space="preserve"> fully described and ready to implement</w:t>
            </w:r>
          </w:p>
        </w:tc>
      </w:tr>
    </w:tbl>
    <w:p w14:paraId="64E1E4DA" w14:textId="77777777" w:rsidR="00DE134F" w:rsidRPr="001879D6" w:rsidRDefault="00DE134F" w:rsidP="00DE134F">
      <w:pPr>
        <w:pStyle w:val="BodyText"/>
        <w:ind w:right="660"/>
        <w:rPr>
          <w:sz w:val="24"/>
        </w:rPr>
      </w:pPr>
    </w:p>
    <w:p w14:paraId="535F6107" w14:textId="24EA3E84" w:rsidR="00DE134F" w:rsidRDefault="00DE134F" w:rsidP="10580658">
      <w:pPr>
        <w:rPr>
          <w:b/>
          <w:bCs/>
        </w:rPr>
      </w:pPr>
      <w:r w:rsidRPr="10580658">
        <w:rPr>
          <w:b/>
          <w:bCs/>
        </w:rPr>
        <w:t>PUBLIC COMMENT ASSESSMENT:</w:t>
      </w:r>
      <w:r w:rsidRPr="10580658">
        <w:rPr>
          <w:b/>
          <w:bCs/>
          <w:spacing w:val="-2"/>
        </w:rPr>
        <w:t xml:space="preserve"> </w:t>
      </w:r>
    </w:p>
    <w:p w14:paraId="6FC3EAFB" w14:textId="3ADFF2BB" w:rsidR="00DE134F" w:rsidRDefault="22AB2DC4" w:rsidP="10580658">
      <w:pPr>
        <w:pStyle w:val="BodyText"/>
        <w:spacing w:line="259" w:lineRule="auto"/>
        <w:ind w:right="662"/>
      </w:pPr>
      <w:r>
        <w:t>The application received one public comment</w:t>
      </w:r>
      <w:r w:rsidR="6E1D3FBD">
        <w:t xml:space="preserve"> and numerous institutional endorsements</w:t>
      </w:r>
      <w:r>
        <w:t xml:space="preserve"> that supported the application.</w:t>
      </w:r>
    </w:p>
    <w:p w14:paraId="6D744327" w14:textId="77777777" w:rsidR="00832358" w:rsidRDefault="00832358" w:rsidP="00DE134F">
      <w:pPr>
        <w:rPr>
          <w:b/>
          <w:spacing w:val="-2"/>
        </w:rPr>
      </w:pPr>
    </w:p>
    <w:p w14:paraId="77781B8E" w14:textId="77777777" w:rsidR="00DE134F" w:rsidRPr="001879D6" w:rsidRDefault="00DE134F" w:rsidP="00DE134F">
      <w:r>
        <w:rPr>
          <w:b/>
          <w:bCs/>
        </w:rPr>
        <w:t>AREAS REQUIRING VDOE REINFORCEMENT:</w:t>
      </w:r>
    </w:p>
    <w:p w14:paraId="05A06FDF" w14:textId="77777777" w:rsidR="00832358" w:rsidRDefault="00832358" w:rsidP="00832358">
      <w:pPr>
        <w:rPr>
          <w:highlight w:val="yellow"/>
        </w:rPr>
      </w:pPr>
      <w:r>
        <w:t xml:space="preserve">VDOE may need to assist with fiscal agent status change and resultant Memorandums of Understanding between VCU, </w:t>
      </w:r>
      <w:proofErr w:type="spellStart"/>
      <w:r>
        <w:t>CodeRVA</w:t>
      </w:r>
      <w:proofErr w:type="spellEnd"/>
      <w:r>
        <w:t xml:space="preserve"> and other school districts.</w:t>
      </w:r>
    </w:p>
    <w:p w14:paraId="5E89239A" w14:textId="77777777" w:rsidR="004A3E14" w:rsidRDefault="004A3E14">
      <w:pPr>
        <w:rPr>
          <w:rFonts w:eastAsiaTheme="majorEastAsia"/>
          <w:b/>
          <w:bCs/>
          <w:caps/>
          <w:sz w:val="28"/>
          <w:szCs w:val="28"/>
        </w:rPr>
      </w:pPr>
      <w:r>
        <w:br w:type="page"/>
      </w:r>
    </w:p>
    <w:p w14:paraId="36143A50" w14:textId="3EBC72B3" w:rsidR="001F62B6" w:rsidRPr="00D87F2B" w:rsidRDefault="001F62B6" w:rsidP="001F62B6">
      <w:pPr>
        <w:pStyle w:val="Heading3"/>
      </w:pPr>
      <w:bookmarkStart w:id="18" w:name="_Toc140067547"/>
      <w:r>
        <w:t>ELEMENT 7: PLACEMENT PLAN</w:t>
      </w:r>
      <w:bookmarkEnd w:id="18"/>
      <w:r>
        <w:t xml:space="preserve"> </w:t>
      </w:r>
    </w:p>
    <w:p w14:paraId="0C1D3EA9" w14:textId="77777777" w:rsidR="00DE134F" w:rsidRPr="00D15226" w:rsidRDefault="00DE134F" w:rsidP="00DE134F">
      <w:pPr>
        <w:pStyle w:val="BodyText"/>
        <w:spacing w:line="244" w:lineRule="auto"/>
        <w:ind w:right="660"/>
        <w:rPr>
          <w:sz w:val="24"/>
          <w:szCs w:val="24"/>
        </w:rPr>
      </w:pPr>
      <w:r w:rsidRPr="10580658">
        <w:rPr>
          <w:b/>
          <w:bCs/>
          <w:sz w:val="24"/>
          <w:szCs w:val="24"/>
        </w:rPr>
        <w:t>OVERALL ELEMENT ASSESSMENT:</w:t>
      </w:r>
      <w:r w:rsidRPr="10580658">
        <w:rPr>
          <w:b/>
          <w:bCs/>
          <w:spacing w:val="-12"/>
          <w:sz w:val="24"/>
          <w:szCs w:val="24"/>
        </w:rPr>
        <w:t xml:space="preserve"> </w:t>
      </w:r>
    </w:p>
    <w:p w14:paraId="35739CD5" w14:textId="588EBD81" w:rsidR="00957A1E" w:rsidRDefault="00957A1E" w:rsidP="00957A1E">
      <w:pPr>
        <w:pStyle w:val="BodyText"/>
        <w:spacing w:line="244" w:lineRule="auto"/>
        <w:ind w:right="660"/>
        <w:rPr>
          <w:sz w:val="24"/>
          <w:szCs w:val="24"/>
        </w:rPr>
      </w:pPr>
      <w:r>
        <w:rPr>
          <w:sz w:val="24"/>
          <w:szCs w:val="24"/>
        </w:rPr>
        <w:t xml:space="preserve">The Applicant’s </w:t>
      </w:r>
      <w:r w:rsidR="00576789">
        <w:rPr>
          <w:sz w:val="24"/>
          <w:szCs w:val="24"/>
        </w:rPr>
        <w:t>Lab School</w:t>
      </w:r>
      <w:r>
        <w:rPr>
          <w:sz w:val="24"/>
          <w:szCs w:val="24"/>
        </w:rPr>
        <w:t xml:space="preserve"> placement plan includes the current process for </w:t>
      </w:r>
      <w:r w:rsidRPr="00957A1E">
        <w:rPr>
          <w:sz w:val="24"/>
          <w:szCs w:val="24"/>
        </w:rPr>
        <w:t>students</w:t>
      </w:r>
      <w:r>
        <w:rPr>
          <w:sz w:val="24"/>
          <w:szCs w:val="24"/>
        </w:rPr>
        <w:t xml:space="preserve"> to return to their </w:t>
      </w:r>
      <w:r w:rsidRPr="00957A1E">
        <w:rPr>
          <w:sz w:val="24"/>
          <w:szCs w:val="24"/>
        </w:rPr>
        <w:t xml:space="preserve">home school division </w:t>
      </w:r>
      <w:r>
        <w:rPr>
          <w:sz w:val="24"/>
          <w:szCs w:val="24"/>
        </w:rPr>
        <w:t>and/</w:t>
      </w:r>
      <w:r w:rsidRPr="00957A1E">
        <w:rPr>
          <w:sz w:val="24"/>
          <w:szCs w:val="24"/>
        </w:rPr>
        <w:t>or move to another division out of state, etc.</w:t>
      </w:r>
      <w:r>
        <w:rPr>
          <w:sz w:val="24"/>
          <w:szCs w:val="24"/>
        </w:rPr>
        <w:t xml:space="preserve"> would </w:t>
      </w:r>
      <w:r w:rsidRPr="00957A1E">
        <w:rPr>
          <w:sz w:val="24"/>
          <w:szCs w:val="24"/>
        </w:rPr>
        <w:t>have their records transferred electronically to their School Next using the secure VDOE Dropbox process or other</w:t>
      </w:r>
      <w:r>
        <w:rPr>
          <w:sz w:val="24"/>
          <w:szCs w:val="24"/>
        </w:rPr>
        <w:t xml:space="preserve"> s</w:t>
      </w:r>
      <w:r w:rsidRPr="00957A1E">
        <w:rPr>
          <w:sz w:val="24"/>
          <w:szCs w:val="24"/>
        </w:rPr>
        <w:t>ecure procedures requested by the School Next.</w:t>
      </w:r>
    </w:p>
    <w:p w14:paraId="0C7A1251" w14:textId="77777777" w:rsidR="00957A1E" w:rsidRDefault="00957A1E" w:rsidP="00957A1E">
      <w:pPr>
        <w:pStyle w:val="BodyText"/>
        <w:spacing w:line="244" w:lineRule="auto"/>
        <w:ind w:right="660"/>
        <w:rPr>
          <w:sz w:val="24"/>
          <w:szCs w:val="24"/>
        </w:rPr>
      </w:pPr>
    </w:p>
    <w:p w14:paraId="2385063F" w14:textId="2926F74E" w:rsidR="00641638" w:rsidRPr="00F06139" w:rsidRDefault="00957A1E" w:rsidP="10580658">
      <w:pPr>
        <w:ind w:right="660"/>
        <w:jc w:val="both"/>
      </w:pPr>
      <w:r>
        <w:t xml:space="preserve">The Applicant’s current </w:t>
      </w:r>
      <w:proofErr w:type="spellStart"/>
      <w:r>
        <w:t>CodeRVA</w:t>
      </w:r>
      <w:proofErr w:type="spellEnd"/>
      <w:r>
        <w:t xml:space="preserve"> governing Board’s Constitution and Bylaws address the </w:t>
      </w:r>
      <w:r w:rsidR="00641638">
        <w:t xml:space="preserve">details of the </w:t>
      </w:r>
      <w:r>
        <w:t>close out plan related to financial obligations and audits by the partnering school boards.</w:t>
      </w:r>
      <w:r w:rsidR="2BEFDFC4">
        <w:t xml:space="preserve"> </w:t>
      </w:r>
      <w:r w:rsidR="00641638" w:rsidRPr="10580658">
        <w:rPr>
          <w:color w:val="000000" w:themeColor="text1"/>
        </w:rPr>
        <w:t>The</w:t>
      </w:r>
      <w:r w:rsidR="00641638">
        <w:t xml:space="preserve"> Standing Committee highly recommends the VCU x </w:t>
      </w:r>
      <w:proofErr w:type="spellStart"/>
      <w:r w:rsidR="00641638">
        <w:t>CodeRVA</w:t>
      </w:r>
      <w:proofErr w:type="spellEnd"/>
      <w:r w:rsidR="00641638">
        <w:t xml:space="preserve"> Laboratory School to the Board.</w:t>
      </w:r>
      <w:r w:rsidR="2BEFDFC4">
        <w:t xml:space="preserve"> </w:t>
      </w:r>
    </w:p>
    <w:p w14:paraId="7E5755DA" w14:textId="414D5B47" w:rsidR="00957A1E" w:rsidRDefault="00957A1E" w:rsidP="00957A1E">
      <w:pPr>
        <w:pStyle w:val="BodyText"/>
        <w:spacing w:line="244" w:lineRule="auto"/>
        <w:ind w:right="660"/>
        <w:rPr>
          <w:sz w:val="24"/>
          <w:szCs w:val="24"/>
        </w:rPr>
      </w:pPr>
    </w:p>
    <w:p w14:paraId="55B920D1" w14:textId="77777777" w:rsidR="00957A1E" w:rsidRPr="00D15226" w:rsidRDefault="00957A1E" w:rsidP="00DE134F">
      <w:pPr>
        <w:pStyle w:val="BodyText"/>
        <w:spacing w:line="244" w:lineRule="auto"/>
        <w:ind w:right="660"/>
        <w:rPr>
          <w:sz w:val="24"/>
          <w:szCs w:val="24"/>
        </w:rPr>
      </w:pPr>
    </w:p>
    <w:p w14:paraId="1136EA13" w14:textId="77777777" w:rsidR="00DE134F" w:rsidRPr="001879D6" w:rsidRDefault="00DE134F" w:rsidP="00DE134F">
      <w:pPr>
        <w:pStyle w:val="BodyText"/>
        <w:spacing w:before="1" w:line="244" w:lineRule="auto"/>
        <w:ind w:right="660"/>
      </w:pPr>
      <w:r>
        <w:rPr>
          <w:b/>
          <w:bCs/>
          <w:sz w:val="24"/>
          <w:szCs w:val="24"/>
        </w:rPr>
        <w:t>ELEMENT RUBRIC RATING</w:t>
      </w:r>
      <w:r w:rsidRPr="00D15226">
        <w:rPr>
          <w:b/>
          <w:bCs/>
          <w:sz w:val="24"/>
          <w:szCs w:val="24"/>
        </w:rPr>
        <w:t xml:space="preserve">: </w:t>
      </w:r>
    </w:p>
    <w:p w14:paraId="02BEA888" w14:textId="77777777" w:rsidR="00DE134F" w:rsidRPr="001879D6" w:rsidRDefault="00DE134F" w:rsidP="00DE134F">
      <w:pPr>
        <w:pStyle w:val="BodyText"/>
        <w:spacing w:before="10"/>
        <w:ind w:right="660"/>
        <w:rPr>
          <w:b/>
          <w:sz w:val="27"/>
        </w:rPr>
      </w:pPr>
    </w:p>
    <w:tbl>
      <w:tblPr>
        <w:tblStyle w:val="TableGrid"/>
        <w:tblW w:w="0" w:type="auto"/>
        <w:tblInd w:w="625" w:type="dxa"/>
        <w:tblLook w:val="04A0" w:firstRow="1" w:lastRow="0" w:firstColumn="1" w:lastColumn="0" w:noHBand="0" w:noVBand="1"/>
      </w:tblPr>
      <w:tblGrid>
        <w:gridCol w:w="2102"/>
        <w:gridCol w:w="2608"/>
        <w:gridCol w:w="4015"/>
      </w:tblGrid>
      <w:tr w:rsidR="00DE134F" w:rsidRPr="00540CE6" w14:paraId="2A87A6F8" w14:textId="77777777" w:rsidTr="00713603">
        <w:trPr>
          <w:trHeight w:val="385"/>
        </w:trPr>
        <w:tc>
          <w:tcPr>
            <w:tcW w:w="2102" w:type="dxa"/>
            <w:vAlign w:val="center"/>
          </w:tcPr>
          <w:p w14:paraId="675423C6" w14:textId="77777777" w:rsidR="00DE134F" w:rsidRPr="00540CE6" w:rsidRDefault="00DE134F" w:rsidP="00713603">
            <w:pPr>
              <w:tabs>
                <w:tab w:val="left" w:pos="3723"/>
              </w:tabs>
              <w:jc w:val="center"/>
              <w:rPr>
                <w:b/>
              </w:rPr>
            </w:pPr>
          </w:p>
        </w:tc>
        <w:tc>
          <w:tcPr>
            <w:tcW w:w="2608" w:type="dxa"/>
            <w:vAlign w:val="center"/>
          </w:tcPr>
          <w:p w14:paraId="21ED4FE1" w14:textId="77777777" w:rsidR="00DE134F" w:rsidRPr="00540CE6" w:rsidRDefault="00DE134F" w:rsidP="00713603">
            <w:pPr>
              <w:tabs>
                <w:tab w:val="left" w:pos="3723"/>
              </w:tabs>
              <w:jc w:val="center"/>
            </w:pPr>
            <w:r w:rsidRPr="00540CE6">
              <w:rPr>
                <w:b/>
              </w:rPr>
              <w:t>Not</w:t>
            </w:r>
            <w:r w:rsidRPr="00540CE6">
              <w:rPr>
                <w:b/>
                <w:spacing w:val="-5"/>
              </w:rPr>
              <w:t xml:space="preserve"> </w:t>
            </w:r>
            <w:r w:rsidRPr="00540CE6">
              <w:rPr>
                <w:b/>
                <w:spacing w:val="-2"/>
              </w:rPr>
              <w:t>Evident</w:t>
            </w:r>
          </w:p>
        </w:tc>
        <w:tc>
          <w:tcPr>
            <w:tcW w:w="4015" w:type="dxa"/>
            <w:vAlign w:val="center"/>
          </w:tcPr>
          <w:p w14:paraId="281E3944" w14:textId="77777777" w:rsidR="00DE134F" w:rsidRPr="00540CE6" w:rsidRDefault="00DE134F" w:rsidP="00713603">
            <w:pPr>
              <w:pStyle w:val="BodyText"/>
              <w:tabs>
                <w:tab w:val="left" w:pos="3723"/>
              </w:tabs>
              <w:spacing w:before="60"/>
              <w:rPr>
                <w:sz w:val="22"/>
                <w:szCs w:val="22"/>
              </w:rPr>
            </w:pPr>
            <w:r w:rsidRPr="00540CE6">
              <w:rPr>
                <w:sz w:val="22"/>
                <w:szCs w:val="22"/>
              </w:rPr>
              <w:t>Little</w:t>
            </w:r>
            <w:r w:rsidRPr="00540CE6">
              <w:rPr>
                <w:spacing w:val="-6"/>
                <w:sz w:val="22"/>
                <w:szCs w:val="22"/>
              </w:rPr>
              <w:t xml:space="preserve"> </w:t>
            </w:r>
            <w:r w:rsidRPr="00540CE6">
              <w:rPr>
                <w:sz w:val="22"/>
                <w:szCs w:val="22"/>
              </w:rPr>
              <w:t>or</w:t>
            </w:r>
            <w:r w:rsidRPr="00540CE6">
              <w:rPr>
                <w:spacing w:val="-5"/>
                <w:sz w:val="22"/>
                <w:szCs w:val="22"/>
              </w:rPr>
              <w:t xml:space="preserve"> </w:t>
            </w:r>
            <w:r w:rsidRPr="00540CE6">
              <w:rPr>
                <w:sz w:val="22"/>
                <w:szCs w:val="22"/>
              </w:rPr>
              <w:t>no</w:t>
            </w:r>
            <w:r w:rsidRPr="00540CE6">
              <w:rPr>
                <w:spacing w:val="-6"/>
                <w:sz w:val="22"/>
                <w:szCs w:val="22"/>
              </w:rPr>
              <w:t xml:space="preserve"> </w:t>
            </w:r>
            <w:r>
              <w:rPr>
                <w:sz w:val="22"/>
                <w:szCs w:val="22"/>
              </w:rPr>
              <w:t xml:space="preserve">indication </w:t>
            </w:r>
            <w:r w:rsidRPr="00540CE6">
              <w:rPr>
                <w:spacing w:val="-2"/>
                <w:sz w:val="22"/>
                <w:szCs w:val="22"/>
              </w:rPr>
              <w:t>exists for implementation activities</w:t>
            </w:r>
          </w:p>
        </w:tc>
      </w:tr>
      <w:tr w:rsidR="00DE134F" w:rsidRPr="00540CE6" w14:paraId="3804AB26" w14:textId="77777777" w:rsidTr="00713603">
        <w:trPr>
          <w:trHeight w:val="385"/>
        </w:trPr>
        <w:tc>
          <w:tcPr>
            <w:tcW w:w="2102" w:type="dxa"/>
            <w:vAlign w:val="center"/>
          </w:tcPr>
          <w:p w14:paraId="311D3397" w14:textId="77777777" w:rsidR="00DE134F" w:rsidRPr="00540CE6" w:rsidRDefault="00DE134F" w:rsidP="00713603">
            <w:pPr>
              <w:tabs>
                <w:tab w:val="left" w:pos="3723"/>
              </w:tabs>
              <w:jc w:val="center"/>
              <w:rPr>
                <w:b/>
                <w:spacing w:val="-2"/>
              </w:rPr>
            </w:pPr>
          </w:p>
        </w:tc>
        <w:tc>
          <w:tcPr>
            <w:tcW w:w="2608" w:type="dxa"/>
            <w:vAlign w:val="center"/>
          </w:tcPr>
          <w:p w14:paraId="4850E3DF" w14:textId="77777777" w:rsidR="00DE134F" w:rsidRPr="00540CE6" w:rsidRDefault="00DE134F" w:rsidP="00713603">
            <w:pPr>
              <w:tabs>
                <w:tab w:val="left" w:pos="3723"/>
              </w:tabs>
              <w:jc w:val="center"/>
              <w:rPr>
                <w:b/>
              </w:rPr>
            </w:pPr>
            <w:r w:rsidRPr="00540CE6">
              <w:rPr>
                <w:b/>
                <w:spacing w:val="-2"/>
              </w:rPr>
              <w:t>Emerging/Partial detail</w:t>
            </w:r>
          </w:p>
        </w:tc>
        <w:tc>
          <w:tcPr>
            <w:tcW w:w="4015" w:type="dxa"/>
            <w:vAlign w:val="center"/>
          </w:tcPr>
          <w:p w14:paraId="6242CECE" w14:textId="77777777" w:rsidR="00DE134F" w:rsidRPr="00540CE6" w:rsidRDefault="00DE134F" w:rsidP="00713603">
            <w:pPr>
              <w:tabs>
                <w:tab w:val="left" w:pos="3723"/>
              </w:tabs>
              <w:rPr>
                <w:b/>
              </w:rPr>
            </w:pPr>
            <w:r>
              <w:t>I</w:t>
            </w:r>
            <w:r w:rsidRPr="00540CE6">
              <w:t>ndicates</w:t>
            </w:r>
            <w:r w:rsidRPr="00540CE6">
              <w:rPr>
                <w:spacing w:val="-12"/>
              </w:rPr>
              <w:t xml:space="preserve"> </w:t>
            </w:r>
            <w:r w:rsidRPr="00540CE6">
              <w:t>preliminary</w:t>
            </w:r>
            <w:r w:rsidRPr="00540CE6">
              <w:rPr>
                <w:spacing w:val="-12"/>
              </w:rPr>
              <w:t xml:space="preserve"> </w:t>
            </w:r>
            <w:r w:rsidRPr="00540CE6">
              <w:t>stages</w:t>
            </w:r>
            <w:r w:rsidRPr="00540CE6">
              <w:rPr>
                <w:spacing w:val="-12"/>
              </w:rPr>
              <w:t xml:space="preserve"> </w:t>
            </w:r>
            <w:r w:rsidRPr="00540CE6">
              <w:t>of implementation for some practices and procedures</w:t>
            </w:r>
          </w:p>
        </w:tc>
      </w:tr>
      <w:tr w:rsidR="00DE134F" w:rsidRPr="00540CE6" w14:paraId="70BC679C" w14:textId="77777777" w:rsidTr="00713603">
        <w:trPr>
          <w:trHeight w:val="385"/>
        </w:trPr>
        <w:tc>
          <w:tcPr>
            <w:tcW w:w="2102" w:type="dxa"/>
            <w:vAlign w:val="center"/>
          </w:tcPr>
          <w:p w14:paraId="2626A361" w14:textId="10E6FCD6" w:rsidR="00DE134F" w:rsidRPr="00540CE6" w:rsidRDefault="00957A1E" w:rsidP="00713603">
            <w:pPr>
              <w:pStyle w:val="BodyText"/>
              <w:tabs>
                <w:tab w:val="left" w:pos="3723"/>
              </w:tabs>
              <w:spacing w:before="60"/>
              <w:jc w:val="center"/>
              <w:rPr>
                <w:b/>
                <w:spacing w:val="-2"/>
                <w:sz w:val="22"/>
                <w:szCs w:val="22"/>
              </w:rPr>
            </w:pPr>
            <w:r>
              <w:rPr>
                <w:b/>
                <w:spacing w:val="-2"/>
                <w:sz w:val="22"/>
                <w:szCs w:val="22"/>
              </w:rPr>
              <w:t>X</w:t>
            </w:r>
          </w:p>
        </w:tc>
        <w:tc>
          <w:tcPr>
            <w:tcW w:w="2608" w:type="dxa"/>
            <w:vAlign w:val="center"/>
          </w:tcPr>
          <w:p w14:paraId="33567A29" w14:textId="77777777" w:rsidR="00DE134F" w:rsidRPr="00540CE6" w:rsidRDefault="00DE134F" w:rsidP="00713603">
            <w:pPr>
              <w:pStyle w:val="BodyText"/>
              <w:tabs>
                <w:tab w:val="left" w:pos="3723"/>
              </w:tabs>
              <w:spacing w:before="60"/>
              <w:jc w:val="center"/>
              <w:rPr>
                <w:b/>
                <w:spacing w:val="-2"/>
                <w:sz w:val="22"/>
                <w:szCs w:val="22"/>
              </w:rPr>
            </w:pPr>
            <w:r w:rsidRPr="00540CE6">
              <w:rPr>
                <w:b/>
                <w:spacing w:val="-2"/>
                <w:sz w:val="22"/>
                <w:szCs w:val="22"/>
              </w:rPr>
              <w:t>Operational/</w:t>
            </w:r>
          </w:p>
          <w:p w14:paraId="17993A08" w14:textId="77777777" w:rsidR="00DE134F" w:rsidRPr="00540CE6" w:rsidRDefault="00DE134F" w:rsidP="00713603">
            <w:pPr>
              <w:tabs>
                <w:tab w:val="left" w:pos="3723"/>
              </w:tabs>
              <w:jc w:val="center"/>
              <w:rPr>
                <w:b/>
              </w:rPr>
            </w:pPr>
            <w:r w:rsidRPr="00540CE6">
              <w:rPr>
                <w:b/>
                <w:spacing w:val="-2"/>
              </w:rPr>
              <w:t>Ready to implement</w:t>
            </w:r>
          </w:p>
        </w:tc>
        <w:tc>
          <w:tcPr>
            <w:tcW w:w="4015" w:type="dxa"/>
            <w:vAlign w:val="center"/>
          </w:tcPr>
          <w:p w14:paraId="6C541527" w14:textId="77777777" w:rsidR="00DE134F" w:rsidRPr="00540CE6" w:rsidRDefault="00DE134F" w:rsidP="00713603">
            <w:pPr>
              <w:tabs>
                <w:tab w:val="left" w:pos="3723"/>
              </w:tabs>
              <w:rPr>
                <w:b/>
              </w:rPr>
            </w:pPr>
            <w:r>
              <w:t>I</w:t>
            </w:r>
            <w:r w:rsidRPr="00540CE6">
              <w:t>ndicates</w:t>
            </w:r>
            <w:r w:rsidRPr="00540CE6">
              <w:rPr>
                <w:spacing w:val="-8"/>
              </w:rPr>
              <w:t xml:space="preserve"> </w:t>
            </w:r>
            <w:r w:rsidRPr="00540CE6">
              <w:t>practices</w:t>
            </w:r>
            <w:r w:rsidRPr="00540CE6">
              <w:rPr>
                <w:spacing w:val="-8"/>
              </w:rPr>
              <w:t xml:space="preserve"> </w:t>
            </w:r>
            <w:r w:rsidRPr="00540CE6">
              <w:t>and</w:t>
            </w:r>
            <w:r w:rsidRPr="00540CE6">
              <w:rPr>
                <w:spacing w:val="-8"/>
              </w:rPr>
              <w:t xml:space="preserve"> </w:t>
            </w:r>
            <w:r w:rsidRPr="00540CE6">
              <w:t>procedures</w:t>
            </w:r>
            <w:r w:rsidRPr="00540CE6">
              <w:rPr>
                <w:spacing w:val="-8"/>
              </w:rPr>
              <w:t xml:space="preserve"> fully described and ready to implement</w:t>
            </w:r>
          </w:p>
        </w:tc>
      </w:tr>
    </w:tbl>
    <w:p w14:paraId="06DFC1FD" w14:textId="77777777" w:rsidR="00DE134F" w:rsidRPr="001879D6" w:rsidRDefault="00DE134F" w:rsidP="00DE134F">
      <w:pPr>
        <w:pStyle w:val="BodyText"/>
        <w:ind w:right="660"/>
        <w:rPr>
          <w:sz w:val="24"/>
        </w:rPr>
      </w:pPr>
    </w:p>
    <w:p w14:paraId="5121B331" w14:textId="77777777" w:rsidR="00DE134F" w:rsidRPr="006701DE" w:rsidRDefault="00DE134F" w:rsidP="00DE134F">
      <w:pPr>
        <w:ind w:right="660"/>
        <w:rPr>
          <w:b/>
        </w:rPr>
      </w:pPr>
    </w:p>
    <w:p w14:paraId="7EAF1B09" w14:textId="77777777" w:rsidR="00DE134F" w:rsidRDefault="00DE134F" w:rsidP="10580658">
      <w:pPr>
        <w:rPr>
          <w:b/>
          <w:bCs/>
        </w:rPr>
      </w:pPr>
      <w:r w:rsidRPr="10580658">
        <w:rPr>
          <w:b/>
          <w:bCs/>
        </w:rPr>
        <w:t>PUBLIC COMMENT ASSESSMENT:</w:t>
      </w:r>
      <w:r w:rsidRPr="10580658">
        <w:rPr>
          <w:b/>
          <w:bCs/>
          <w:spacing w:val="-2"/>
        </w:rPr>
        <w:t xml:space="preserve"> </w:t>
      </w:r>
    </w:p>
    <w:p w14:paraId="1460461B" w14:textId="0623EE3B" w:rsidR="00DE134F" w:rsidRDefault="705FDE4C" w:rsidP="10580658">
      <w:pPr>
        <w:pStyle w:val="BodyText"/>
      </w:pPr>
      <w:r>
        <w:t>The application received one public comment and numerous institutional endorsements that supported the application.</w:t>
      </w:r>
    </w:p>
    <w:p w14:paraId="55C3EF9A" w14:textId="77777777" w:rsidR="00957A1E" w:rsidRDefault="00957A1E" w:rsidP="00DE134F">
      <w:pPr>
        <w:rPr>
          <w:b/>
        </w:rPr>
      </w:pPr>
    </w:p>
    <w:p w14:paraId="4C6E2411" w14:textId="77777777" w:rsidR="00DE134F" w:rsidRPr="001879D6" w:rsidRDefault="00DE134F" w:rsidP="00DE134F">
      <w:r>
        <w:rPr>
          <w:b/>
          <w:bCs/>
        </w:rPr>
        <w:t>AREAS REQUIRING VDOE REINFORCEMENT:</w:t>
      </w:r>
    </w:p>
    <w:p w14:paraId="2CEC038B" w14:textId="33EF84B1" w:rsidR="00DE134F" w:rsidRPr="00957A1E" w:rsidRDefault="00D11683" w:rsidP="00957A1E">
      <w:pPr>
        <w:rPr>
          <w:rFonts w:eastAsia="Times New Roman"/>
        </w:rPr>
      </w:pPr>
      <w:r w:rsidRPr="10580658">
        <w:rPr>
          <w:rFonts w:eastAsia="Times New Roman"/>
        </w:rPr>
        <w:t xml:space="preserve">In the unlikely event the </w:t>
      </w:r>
      <w:r w:rsidR="00576789" w:rsidRPr="10580658">
        <w:rPr>
          <w:rFonts w:eastAsia="Times New Roman"/>
        </w:rPr>
        <w:t>Lab School</w:t>
      </w:r>
      <w:r w:rsidRPr="10580658">
        <w:rPr>
          <w:rFonts w:eastAsia="Times New Roman"/>
        </w:rPr>
        <w:t xml:space="preserve"> is terminated, </w:t>
      </w:r>
      <w:r w:rsidR="00957A1E" w:rsidRPr="10580658">
        <w:rPr>
          <w:rFonts w:eastAsia="Times New Roman"/>
        </w:rPr>
        <w:t xml:space="preserve">VDOE may need to </w:t>
      </w:r>
      <w:r w:rsidRPr="10580658">
        <w:rPr>
          <w:rFonts w:eastAsia="Times New Roman"/>
        </w:rPr>
        <w:t>audit/identify unused funds requiring return to the State.</w:t>
      </w:r>
      <w:r w:rsidR="27D7EF81" w:rsidRPr="10580658">
        <w:rPr>
          <w:rFonts w:eastAsia="Times New Roman"/>
        </w:rPr>
        <w:t xml:space="preserve"> </w:t>
      </w:r>
    </w:p>
    <w:p w14:paraId="00B013EB" w14:textId="77777777" w:rsidR="00957A1E" w:rsidRPr="00957A1E" w:rsidRDefault="00957A1E" w:rsidP="00957A1E"/>
    <w:p w14:paraId="25E42DAA" w14:textId="77777777" w:rsidR="00D11683" w:rsidRDefault="00D11683" w:rsidP="003F060E">
      <w:pPr>
        <w:pStyle w:val="Heading3"/>
        <w:rPr>
          <w:rFonts w:eastAsia="Times New Roman"/>
        </w:rPr>
      </w:pPr>
    </w:p>
    <w:p w14:paraId="6DDC9C9E" w14:textId="77777777" w:rsidR="00D11683" w:rsidRDefault="00D11683" w:rsidP="003F060E">
      <w:pPr>
        <w:pStyle w:val="Heading3"/>
        <w:rPr>
          <w:rFonts w:eastAsia="Times New Roman"/>
        </w:rPr>
      </w:pPr>
    </w:p>
    <w:p w14:paraId="6CD24E59" w14:textId="77777777" w:rsidR="00D11683" w:rsidRDefault="00D11683" w:rsidP="003F060E">
      <w:pPr>
        <w:pStyle w:val="Heading3"/>
        <w:rPr>
          <w:rFonts w:eastAsia="Times New Roman"/>
        </w:rPr>
      </w:pPr>
    </w:p>
    <w:p w14:paraId="404916D4" w14:textId="4EFD9B48" w:rsidR="00D11683" w:rsidRDefault="00D11683">
      <w:pPr>
        <w:rPr>
          <w:rFonts w:eastAsia="Times New Roman"/>
          <w:b/>
          <w:bCs/>
          <w:caps/>
          <w:sz w:val="28"/>
          <w:szCs w:val="28"/>
        </w:rPr>
      </w:pPr>
      <w:r>
        <w:rPr>
          <w:rFonts w:eastAsia="Times New Roman"/>
        </w:rPr>
        <w:br w:type="page"/>
      </w:r>
    </w:p>
    <w:p w14:paraId="358AEEBA" w14:textId="5B149947" w:rsidR="003F060E" w:rsidRPr="003F060E" w:rsidRDefault="003F060E" w:rsidP="003F060E">
      <w:pPr>
        <w:pStyle w:val="Heading3"/>
        <w:rPr>
          <w:rFonts w:eastAsia="Times New Roman"/>
        </w:rPr>
      </w:pPr>
      <w:bookmarkStart w:id="19" w:name="_Toc140067548"/>
      <w:r w:rsidRPr="003F060E">
        <w:rPr>
          <w:rFonts w:eastAsia="Times New Roman"/>
        </w:rPr>
        <w:t>ELEMENT 8: OTHER ASSURANCES AND REQUIREMENTS</w:t>
      </w:r>
      <w:bookmarkEnd w:id="19"/>
    </w:p>
    <w:p w14:paraId="6A671FA3" w14:textId="77777777" w:rsidR="00DE134F" w:rsidRPr="00D15226" w:rsidRDefault="00DE134F" w:rsidP="00DE134F">
      <w:pPr>
        <w:pStyle w:val="BodyText"/>
        <w:spacing w:line="244" w:lineRule="auto"/>
        <w:ind w:right="660"/>
        <w:rPr>
          <w:sz w:val="24"/>
          <w:szCs w:val="24"/>
        </w:rPr>
      </w:pPr>
      <w:r w:rsidRPr="10580658">
        <w:rPr>
          <w:b/>
          <w:bCs/>
          <w:sz w:val="24"/>
          <w:szCs w:val="24"/>
        </w:rPr>
        <w:t>OVERALL ELEMENT ASSESSMENT:</w:t>
      </w:r>
      <w:r w:rsidRPr="10580658">
        <w:rPr>
          <w:b/>
          <w:bCs/>
          <w:spacing w:val="-12"/>
          <w:sz w:val="24"/>
          <w:szCs w:val="24"/>
        </w:rPr>
        <w:t xml:space="preserve"> </w:t>
      </w:r>
    </w:p>
    <w:p w14:paraId="0BDD96A0" w14:textId="6C77196D" w:rsidR="004A3E14" w:rsidRDefault="00063F23" w:rsidP="10580658">
      <w:pPr>
        <w:pStyle w:val="BodyText"/>
        <w:spacing w:line="244" w:lineRule="auto"/>
        <w:ind w:right="660"/>
        <w:rPr>
          <w:sz w:val="24"/>
          <w:szCs w:val="24"/>
        </w:rPr>
      </w:pPr>
      <w:r w:rsidRPr="10580658">
        <w:rPr>
          <w:sz w:val="24"/>
          <w:szCs w:val="24"/>
        </w:rPr>
        <w:t>The Applicant demonstrates and currently operates in accordance with all applicable federal and state laws and regulations, including the Virginia Freedom of Information Act.</w:t>
      </w:r>
      <w:r w:rsidR="27D7EF81" w:rsidRPr="10580658">
        <w:rPr>
          <w:sz w:val="24"/>
          <w:szCs w:val="24"/>
        </w:rPr>
        <w:t xml:space="preserve"> </w:t>
      </w:r>
    </w:p>
    <w:p w14:paraId="3A5F6068" w14:textId="5E900EED" w:rsidR="004A3E14" w:rsidRPr="00F06139" w:rsidRDefault="004A3E14" w:rsidP="10580658">
      <w:pPr>
        <w:ind w:right="660"/>
        <w:jc w:val="both"/>
      </w:pPr>
      <w:r w:rsidRPr="10580658">
        <w:rPr>
          <w:color w:val="000000" w:themeColor="text1"/>
        </w:rPr>
        <w:t>The</w:t>
      </w:r>
      <w:r>
        <w:t xml:space="preserve"> Standing Committee highly recommends the VCU x </w:t>
      </w:r>
      <w:proofErr w:type="spellStart"/>
      <w:r>
        <w:t>CodeRVA</w:t>
      </w:r>
      <w:proofErr w:type="spellEnd"/>
      <w:r>
        <w:t xml:space="preserve"> Laboratory School to the Board.</w:t>
      </w:r>
      <w:r w:rsidR="29F3A9F0">
        <w:t xml:space="preserve"> </w:t>
      </w:r>
    </w:p>
    <w:p w14:paraId="5A52153E" w14:textId="4E27BE56" w:rsidR="00063F23" w:rsidRPr="00D15226" w:rsidRDefault="00063F23" w:rsidP="00DE134F">
      <w:pPr>
        <w:pStyle w:val="BodyText"/>
        <w:spacing w:line="244" w:lineRule="auto"/>
        <w:ind w:right="660"/>
        <w:rPr>
          <w:sz w:val="24"/>
          <w:szCs w:val="24"/>
        </w:rPr>
      </w:pPr>
      <w:r>
        <w:rPr>
          <w:sz w:val="24"/>
          <w:szCs w:val="24"/>
        </w:rPr>
        <w:t xml:space="preserve"> </w:t>
      </w:r>
    </w:p>
    <w:p w14:paraId="0BFAE8AE" w14:textId="77777777" w:rsidR="00063F23" w:rsidRDefault="00063F23" w:rsidP="00DE134F">
      <w:pPr>
        <w:pStyle w:val="BodyText"/>
        <w:spacing w:before="1" w:line="244" w:lineRule="auto"/>
        <w:ind w:right="660"/>
        <w:rPr>
          <w:b/>
          <w:bCs/>
          <w:sz w:val="24"/>
          <w:szCs w:val="24"/>
        </w:rPr>
      </w:pPr>
    </w:p>
    <w:p w14:paraId="11359D17" w14:textId="556E8541" w:rsidR="00DE134F" w:rsidRPr="001879D6" w:rsidRDefault="00DE134F" w:rsidP="00DE134F">
      <w:pPr>
        <w:pStyle w:val="BodyText"/>
        <w:spacing w:before="1" w:line="244" w:lineRule="auto"/>
        <w:ind w:right="660"/>
      </w:pPr>
      <w:r>
        <w:rPr>
          <w:b/>
          <w:bCs/>
          <w:sz w:val="24"/>
          <w:szCs w:val="24"/>
        </w:rPr>
        <w:t>ELEMENT RUBRIC RATING</w:t>
      </w:r>
      <w:r w:rsidRPr="00D15226">
        <w:rPr>
          <w:b/>
          <w:bCs/>
          <w:sz w:val="24"/>
          <w:szCs w:val="24"/>
        </w:rPr>
        <w:t xml:space="preserve">: </w:t>
      </w:r>
    </w:p>
    <w:p w14:paraId="50D82BE9" w14:textId="77777777" w:rsidR="00DE134F" w:rsidRPr="001879D6" w:rsidRDefault="00DE134F" w:rsidP="00DE134F">
      <w:pPr>
        <w:pStyle w:val="BodyText"/>
        <w:spacing w:before="10"/>
        <w:ind w:right="660"/>
        <w:rPr>
          <w:b/>
          <w:sz w:val="27"/>
        </w:rPr>
      </w:pPr>
    </w:p>
    <w:tbl>
      <w:tblPr>
        <w:tblStyle w:val="TableGrid"/>
        <w:tblW w:w="0" w:type="auto"/>
        <w:tblInd w:w="625" w:type="dxa"/>
        <w:tblLook w:val="04A0" w:firstRow="1" w:lastRow="0" w:firstColumn="1" w:lastColumn="0" w:noHBand="0" w:noVBand="1"/>
      </w:tblPr>
      <w:tblGrid>
        <w:gridCol w:w="2102"/>
        <w:gridCol w:w="2608"/>
        <w:gridCol w:w="4015"/>
      </w:tblGrid>
      <w:tr w:rsidR="00DE134F" w:rsidRPr="00540CE6" w14:paraId="56496E33" w14:textId="77777777" w:rsidTr="00713603">
        <w:trPr>
          <w:trHeight w:val="385"/>
        </w:trPr>
        <w:tc>
          <w:tcPr>
            <w:tcW w:w="2102" w:type="dxa"/>
            <w:vAlign w:val="center"/>
          </w:tcPr>
          <w:p w14:paraId="10195819" w14:textId="77777777" w:rsidR="00DE134F" w:rsidRPr="00540CE6" w:rsidRDefault="00DE134F" w:rsidP="00713603">
            <w:pPr>
              <w:tabs>
                <w:tab w:val="left" w:pos="3723"/>
              </w:tabs>
              <w:jc w:val="center"/>
              <w:rPr>
                <w:b/>
              </w:rPr>
            </w:pPr>
          </w:p>
        </w:tc>
        <w:tc>
          <w:tcPr>
            <w:tcW w:w="2608" w:type="dxa"/>
            <w:vAlign w:val="center"/>
          </w:tcPr>
          <w:p w14:paraId="37557161" w14:textId="77777777" w:rsidR="00DE134F" w:rsidRPr="00540CE6" w:rsidRDefault="00DE134F" w:rsidP="00713603">
            <w:pPr>
              <w:tabs>
                <w:tab w:val="left" w:pos="3723"/>
              </w:tabs>
              <w:jc w:val="center"/>
            </w:pPr>
            <w:r w:rsidRPr="00540CE6">
              <w:rPr>
                <w:b/>
              </w:rPr>
              <w:t>Not</w:t>
            </w:r>
            <w:r w:rsidRPr="00540CE6">
              <w:rPr>
                <w:b/>
                <w:spacing w:val="-5"/>
              </w:rPr>
              <w:t xml:space="preserve"> </w:t>
            </w:r>
            <w:r w:rsidRPr="00540CE6">
              <w:rPr>
                <w:b/>
                <w:spacing w:val="-2"/>
              </w:rPr>
              <w:t>Evident</w:t>
            </w:r>
          </w:p>
        </w:tc>
        <w:tc>
          <w:tcPr>
            <w:tcW w:w="4015" w:type="dxa"/>
            <w:vAlign w:val="center"/>
          </w:tcPr>
          <w:p w14:paraId="63EB55DA" w14:textId="77777777" w:rsidR="00DE134F" w:rsidRPr="00540CE6" w:rsidRDefault="00DE134F" w:rsidP="00713603">
            <w:pPr>
              <w:pStyle w:val="BodyText"/>
              <w:tabs>
                <w:tab w:val="left" w:pos="3723"/>
              </w:tabs>
              <w:spacing w:before="60"/>
              <w:rPr>
                <w:sz w:val="22"/>
                <w:szCs w:val="22"/>
              </w:rPr>
            </w:pPr>
            <w:r w:rsidRPr="00540CE6">
              <w:rPr>
                <w:sz w:val="22"/>
                <w:szCs w:val="22"/>
              </w:rPr>
              <w:t>Little</w:t>
            </w:r>
            <w:r w:rsidRPr="00540CE6">
              <w:rPr>
                <w:spacing w:val="-6"/>
                <w:sz w:val="22"/>
                <w:szCs w:val="22"/>
              </w:rPr>
              <w:t xml:space="preserve"> </w:t>
            </w:r>
            <w:r w:rsidRPr="00540CE6">
              <w:rPr>
                <w:sz w:val="22"/>
                <w:szCs w:val="22"/>
              </w:rPr>
              <w:t>or</w:t>
            </w:r>
            <w:r w:rsidRPr="00540CE6">
              <w:rPr>
                <w:spacing w:val="-5"/>
                <w:sz w:val="22"/>
                <w:szCs w:val="22"/>
              </w:rPr>
              <w:t xml:space="preserve"> </w:t>
            </w:r>
            <w:r w:rsidRPr="00540CE6">
              <w:rPr>
                <w:sz w:val="22"/>
                <w:szCs w:val="22"/>
              </w:rPr>
              <w:t>no</w:t>
            </w:r>
            <w:r w:rsidRPr="00540CE6">
              <w:rPr>
                <w:spacing w:val="-6"/>
                <w:sz w:val="22"/>
                <w:szCs w:val="22"/>
              </w:rPr>
              <w:t xml:space="preserve"> </w:t>
            </w:r>
            <w:r>
              <w:rPr>
                <w:sz w:val="22"/>
                <w:szCs w:val="22"/>
              </w:rPr>
              <w:t xml:space="preserve">indication </w:t>
            </w:r>
            <w:r w:rsidRPr="00540CE6">
              <w:rPr>
                <w:spacing w:val="-2"/>
                <w:sz w:val="22"/>
                <w:szCs w:val="22"/>
              </w:rPr>
              <w:t>exists for implementation activities</w:t>
            </w:r>
          </w:p>
        </w:tc>
      </w:tr>
      <w:tr w:rsidR="00DE134F" w:rsidRPr="00540CE6" w14:paraId="0A69EE45" w14:textId="77777777" w:rsidTr="00713603">
        <w:trPr>
          <w:trHeight w:val="385"/>
        </w:trPr>
        <w:tc>
          <w:tcPr>
            <w:tcW w:w="2102" w:type="dxa"/>
            <w:vAlign w:val="center"/>
          </w:tcPr>
          <w:p w14:paraId="5A158AD8" w14:textId="77777777" w:rsidR="00DE134F" w:rsidRPr="00540CE6" w:rsidRDefault="00DE134F" w:rsidP="00713603">
            <w:pPr>
              <w:tabs>
                <w:tab w:val="left" w:pos="3723"/>
              </w:tabs>
              <w:jc w:val="center"/>
              <w:rPr>
                <w:b/>
                <w:spacing w:val="-2"/>
              </w:rPr>
            </w:pPr>
          </w:p>
        </w:tc>
        <w:tc>
          <w:tcPr>
            <w:tcW w:w="2608" w:type="dxa"/>
            <w:vAlign w:val="center"/>
          </w:tcPr>
          <w:p w14:paraId="077C6507" w14:textId="77777777" w:rsidR="00DE134F" w:rsidRPr="00540CE6" w:rsidRDefault="00DE134F" w:rsidP="00713603">
            <w:pPr>
              <w:tabs>
                <w:tab w:val="left" w:pos="3723"/>
              </w:tabs>
              <w:jc w:val="center"/>
              <w:rPr>
                <w:b/>
              </w:rPr>
            </w:pPr>
            <w:r w:rsidRPr="00540CE6">
              <w:rPr>
                <w:b/>
                <w:spacing w:val="-2"/>
              </w:rPr>
              <w:t>Emerging/Partial detail</w:t>
            </w:r>
          </w:p>
        </w:tc>
        <w:tc>
          <w:tcPr>
            <w:tcW w:w="4015" w:type="dxa"/>
            <w:vAlign w:val="center"/>
          </w:tcPr>
          <w:p w14:paraId="4A3C67E1" w14:textId="77777777" w:rsidR="00DE134F" w:rsidRPr="00540CE6" w:rsidRDefault="00DE134F" w:rsidP="00713603">
            <w:pPr>
              <w:tabs>
                <w:tab w:val="left" w:pos="3723"/>
              </w:tabs>
              <w:rPr>
                <w:b/>
              </w:rPr>
            </w:pPr>
            <w:r>
              <w:t>I</w:t>
            </w:r>
            <w:r w:rsidRPr="00540CE6">
              <w:t>ndicates</w:t>
            </w:r>
            <w:r w:rsidRPr="00540CE6">
              <w:rPr>
                <w:spacing w:val="-12"/>
              </w:rPr>
              <w:t xml:space="preserve"> </w:t>
            </w:r>
            <w:r w:rsidRPr="00540CE6">
              <w:t>preliminary</w:t>
            </w:r>
            <w:r w:rsidRPr="00540CE6">
              <w:rPr>
                <w:spacing w:val="-12"/>
              </w:rPr>
              <w:t xml:space="preserve"> </w:t>
            </w:r>
            <w:r w:rsidRPr="00540CE6">
              <w:t>stages</w:t>
            </w:r>
            <w:r w:rsidRPr="00540CE6">
              <w:rPr>
                <w:spacing w:val="-12"/>
              </w:rPr>
              <w:t xml:space="preserve"> </w:t>
            </w:r>
            <w:r w:rsidRPr="00540CE6">
              <w:t>of implementation for some practices and procedures</w:t>
            </w:r>
          </w:p>
        </w:tc>
      </w:tr>
      <w:tr w:rsidR="00DE134F" w:rsidRPr="00540CE6" w14:paraId="13438EE5" w14:textId="77777777" w:rsidTr="00713603">
        <w:trPr>
          <w:trHeight w:val="385"/>
        </w:trPr>
        <w:tc>
          <w:tcPr>
            <w:tcW w:w="2102" w:type="dxa"/>
            <w:vAlign w:val="center"/>
          </w:tcPr>
          <w:p w14:paraId="1CE68424" w14:textId="33BD1B6D" w:rsidR="00DE134F" w:rsidRPr="00540CE6" w:rsidRDefault="00063F23" w:rsidP="00713603">
            <w:pPr>
              <w:pStyle w:val="BodyText"/>
              <w:tabs>
                <w:tab w:val="left" w:pos="3723"/>
              </w:tabs>
              <w:spacing w:before="60"/>
              <w:jc w:val="center"/>
              <w:rPr>
                <w:b/>
                <w:spacing w:val="-2"/>
                <w:sz w:val="22"/>
                <w:szCs w:val="22"/>
              </w:rPr>
            </w:pPr>
            <w:r>
              <w:rPr>
                <w:b/>
                <w:spacing w:val="-2"/>
                <w:sz w:val="22"/>
                <w:szCs w:val="22"/>
              </w:rPr>
              <w:t>X</w:t>
            </w:r>
          </w:p>
        </w:tc>
        <w:tc>
          <w:tcPr>
            <w:tcW w:w="2608" w:type="dxa"/>
            <w:vAlign w:val="center"/>
          </w:tcPr>
          <w:p w14:paraId="52681FF6" w14:textId="77777777" w:rsidR="00DE134F" w:rsidRPr="00540CE6" w:rsidRDefault="00DE134F" w:rsidP="00713603">
            <w:pPr>
              <w:pStyle w:val="BodyText"/>
              <w:tabs>
                <w:tab w:val="left" w:pos="3723"/>
              </w:tabs>
              <w:spacing w:before="60"/>
              <w:jc w:val="center"/>
              <w:rPr>
                <w:b/>
                <w:spacing w:val="-2"/>
                <w:sz w:val="22"/>
                <w:szCs w:val="22"/>
              </w:rPr>
            </w:pPr>
            <w:r w:rsidRPr="00540CE6">
              <w:rPr>
                <w:b/>
                <w:spacing w:val="-2"/>
                <w:sz w:val="22"/>
                <w:szCs w:val="22"/>
              </w:rPr>
              <w:t>Operational/</w:t>
            </w:r>
          </w:p>
          <w:p w14:paraId="7F9EF3C2" w14:textId="77777777" w:rsidR="00DE134F" w:rsidRPr="00540CE6" w:rsidRDefault="00DE134F" w:rsidP="00713603">
            <w:pPr>
              <w:tabs>
                <w:tab w:val="left" w:pos="3723"/>
              </w:tabs>
              <w:jc w:val="center"/>
              <w:rPr>
                <w:b/>
              </w:rPr>
            </w:pPr>
            <w:r w:rsidRPr="00540CE6">
              <w:rPr>
                <w:b/>
                <w:spacing w:val="-2"/>
              </w:rPr>
              <w:t>Ready to implement</w:t>
            </w:r>
          </w:p>
        </w:tc>
        <w:tc>
          <w:tcPr>
            <w:tcW w:w="4015" w:type="dxa"/>
            <w:vAlign w:val="center"/>
          </w:tcPr>
          <w:p w14:paraId="0FFA600D" w14:textId="77777777" w:rsidR="00DE134F" w:rsidRPr="00540CE6" w:rsidRDefault="00DE134F" w:rsidP="00713603">
            <w:pPr>
              <w:tabs>
                <w:tab w:val="left" w:pos="3723"/>
              </w:tabs>
              <w:rPr>
                <w:b/>
              </w:rPr>
            </w:pPr>
            <w:r>
              <w:t>I</w:t>
            </w:r>
            <w:r w:rsidRPr="00540CE6">
              <w:t>ndicates</w:t>
            </w:r>
            <w:r w:rsidRPr="00540CE6">
              <w:rPr>
                <w:spacing w:val="-8"/>
              </w:rPr>
              <w:t xml:space="preserve"> </w:t>
            </w:r>
            <w:r w:rsidRPr="00540CE6">
              <w:t>practices</w:t>
            </w:r>
            <w:r w:rsidRPr="00540CE6">
              <w:rPr>
                <w:spacing w:val="-8"/>
              </w:rPr>
              <w:t xml:space="preserve"> </w:t>
            </w:r>
            <w:r w:rsidRPr="00540CE6">
              <w:t>and</w:t>
            </w:r>
            <w:r w:rsidRPr="00540CE6">
              <w:rPr>
                <w:spacing w:val="-8"/>
              </w:rPr>
              <w:t xml:space="preserve"> </w:t>
            </w:r>
            <w:r w:rsidRPr="00540CE6">
              <w:t>procedures</w:t>
            </w:r>
            <w:r w:rsidRPr="00540CE6">
              <w:rPr>
                <w:spacing w:val="-8"/>
              </w:rPr>
              <w:t xml:space="preserve"> fully described and ready to implement</w:t>
            </w:r>
          </w:p>
        </w:tc>
      </w:tr>
    </w:tbl>
    <w:p w14:paraId="21CD9533" w14:textId="77777777" w:rsidR="00DE134F" w:rsidRPr="001879D6" w:rsidRDefault="00DE134F" w:rsidP="00DE134F">
      <w:pPr>
        <w:pStyle w:val="BodyText"/>
        <w:ind w:right="660"/>
        <w:rPr>
          <w:sz w:val="24"/>
        </w:rPr>
      </w:pPr>
    </w:p>
    <w:p w14:paraId="66E18D3B" w14:textId="77777777" w:rsidR="00DE134F" w:rsidRPr="006701DE" w:rsidRDefault="00DE134F" w:rsidP="00DE134F">
      <w:pPr>
        <w:ind w:right="660"/>
        <w:rPr>
          <w:b/>
        </w:rPr>
      </w:pPr>
    </w:p>
    <w:p w14:paraId="6BEC3A0F" w14:textId="77777777" w:rsidR="00DE134F" w:rsidRDefault="00DE134F" w:rsidP="10580658">
      <w:pPr>
        <w:rPr>
          <w:b/>
          <w:bCs/>
        </w:rPr>
      </w:pPr>
      <w:r w:rsidRPr="10580658">
        <w:rPr>
          <w:b/>
          <w:bCs/>
        </w:rPr>
        <w:t>PUBLIC COMMENT ASSESSMENT:</w:t>
      </w:r>
      <w:r w:rsidRPr="10580658">
        <w:rPr>
          <w:b/>
          <w:bCs/>
          <w:spacing w:val="-2"/>
        </w:rPr>
        <w:t xml:space="preserve"> </w:t>
      </w:r>
    </w:p>
    <w:p w14:paraId="12D03C7B" w14:textId="47FD62D9" w:rsidR="00DE134F" w:rsidRDefault="15900BE2" w:rsidP="10580658">
      <w:pPr>
        <w:pStyle w:val="BodyText"/>
      </w:pPr>
      <w:r>
        <w:t>The application received one public comment and numerous institutional endorsements that supported the application.</w:t>
      </w:r>
    </w:p>
    <w:p w14:paraId="18154796" w14:textId="77777777" w:rsidR="00063F23" w:rsidRDefault="00063F23" w:rsidP="00DE134F">
      <w:pPr>
        <w:rPr>
          <w:b/>
        </w:rPr>
      </w:pPr>
    </w:p>
    <w:p w14:paraId="416CF771" w14:textId="77777777" w:rsidR="00DE134F" w:rsidRPr="001879D6" w:rsidRDefault="00DE134F" w:rsidP="00DE134F">
      <w:r>
        <w:rPr>
          <w:b/>
          <w:bCs/>
        </w:rPr>
        <w:t>AREAS REQUIRING VDOE REINFORCEMENT:</w:t>
      </w:r>
    </w:p>
    <w:p w14:paraId="18C0B72B" w14:textId="187EC9B3" w:rsidR="00321BC9" w:rsidRPr="00063F23" w:rsidRDefault="00063F23" w:rsidP="00063F23">
      <w:r>
        <w:t xml:space="preserve">VDOE may need to assist with approving additional waivers or assisting with review of Memorandums of Understanding to guard against conflicts of interest </w:t>
      </w:r>
      <w:r w:rsidR="00FF4C89">
        <w:t>if future participation of school divisions is expanded.</w:t>
      </w:r>
    </w:p>
    <w:p w14:paraId="0BC7A466" w14:textId="77777777" w:rsidR="00321BC9" w:rsidRDefault="00321BC9" w:rsidP="001F62B6">
      <w:pPr>
        <w:pStyle w:val="Heading3"/>
      </w:pPr>
    </w:p>
    <w:p w14:paraId="112D103F" w14:textId="3B27FEA4" w:rsidR="00155D8A" w:rsidRDefault="00321BC9" w:rsidP="10580658">
      <w:pPr>
        <w:pStyle w:val="Heading3"/>
        <w:rPr>
          <w:caps w:val="0"/>
        </w:rPr>
      </w:pPr>
      <w:bookmarkStart w:id="20" w:name="_Toc140067549"/>
      <w:r>
        <w:rPr>
          <w:caps w:val="0"/>
        </w:rPr>
        <w:t>CONCLUDING REPORT COMMENTS</w:t>
      </w:r>
      <w:bookmarkEnd w:id="20"/>
    </w:p>
    <w:p w14:paraId="092F0530" w14:textId="7A012C4C" w:rsidR="00236BC9" w:rsidRPr="00437BA3" w:rsidRDefault="00236BC9" w:rsidP="00236BC9">
      <w:r>
        <w:t>The VCU RTR Teacher Residency program is an undergraduate and graduate teacher residency program that recruits, trains, and supports teachers for high-needs and hard-to-staff schools</w:t>
      </w:r>
      <w:r w:rsidR="00C425DB">
        <w:t>.</w:t>
      </w:r>
      <w:r w:rsidR="00AEB1F7">
        <w:t xml:space="preserve"> </w:t>
      </w:r>
      <w:r w:rsidR="00C425DB">
        <w:t>The institute of higher education</w:t>
      </w:r>
      <w:r>
        <w:t xml:space="preserve"> is currently in its 13th year of operation and is currently working in partnership with sixteen (16) school divisions. </w:t>
      </w:r>
    </w:p>
    <w:p w14:paraId="6BE6BD7B" w14:textId="77777777" w:rsidR="00236BC9" w:rsidRPr="00437BA3" w:rsidRDefault="00236BC9" w:rsidP="00236BC9">
      <w:pPr>
        <w:shd w:val="clear" w:color="auto" w:fill="FFFFFF"/>
        <w:ind w:left="360"/>
      </w:pPr>
    </w:p>
    <w:p w14:paraId="25E05068" w14:textId="0BE2460F" w:rsidR="00236BC9" w:rsidRDefault="00236BC9" w:rsidP="00236BC9">
      <w:pPr>
        <w:pStyle w:val="BodyText"/>
        <w:spacing w:line="244" w:lineRule="auto"/>
        <w:ind w:right="660"/>
        <w:rPr>
          <w:sz w:val="24"/>
          <w:szCs w:val="24"/>
        </w:rPr>
      </w:pPr>
      <w:proofErr w:type="spellStart"/>
      <w:r w:rsidRPr="10580658">
        <w:rPr>
          <w:rFonts w:eastAsiaTheme="minorEastAsia"/>
        </w:rPr>
        <w:t>CodeRVA</w:t>
      </w:r>
      <w:proofErr w:type="spellEnd"/>
      <w:r w:rsidRPr="10580658">
        <w:rPr>
          <w:rFonts w:eastAsiaTheme="minorEastAsia"/>
        </w:rPr>
        <w:t xml:space="preserve"> High School prepares students for the computer science and information technology workforce. The school serves diverse population of students from fifteen (15) school divisions with no academic requirements for admission.</w:t>
      </w:r>
      <w:r w:rsidR="7B88D03B" w:rsidRPr="10580658">
        <w:rPr>
          <w:rFonts w:eastAsiaTheme="minorEastAsia"/>
        </w:rPr>
        <w:t xml:space="preserve"> </w:t>
      </w:r>
      <w:r w:rsidRPr="10580658">
        <w:rPr>
          <w:rFonts w:eastAsiaTheme="minorEastAsia"/>
        </w:rPr>
        <w:t>Admission is based on an existing lottery system.</w:t>
      </w:r>
      <w:r w:rsidR="7B88D03B">
        <w:t xml:space="preserve"> </w:t>
      </w:r>
      <w:r>
        <w:t>The school is in its 6</w:t>
      </w:r>
      <w:r w:rsidRPr="10580658">
        <w:rPr>
          <w:vertAlign w:val="superscript"/>
        </w:rPr>
        <w:t>th</w:t>
      </w:r>
      <w:r>
        <w:t xml:space="preserve"> year of operation.</w:t>
      </w:r>
      <w:r w:rsidR="6BAECB0F">
        <w:t xml:space="preserve"> </w:t>
      </w:r>
      <w:proofErr w:type="spellStart"/>
      <w:r w:rsidRPr="10580658">
        <w:rPr>
          <w:sz w:val="24"/>
          <w:szCs w:val="24"/>
        </w:rPr>
        <w:t>CodeRVA</w:t>
      </w:r>
      <w:proofErr w:type="spellEnd"/>
      <w:r w:rsidRPr="10580658">
        <w:rPr>
          <w:sz w:val="24"/>
          <w:szCs w:val="24"/>
        </w:rPr>
        <w:t xml:space="preserve"> has demonstrated the ability to operate an innovative program within the confines of the SOQ and SOA, utilizing the current assessment program to determine student achievement on the SOL assessments.</w:t>
      </w:r>
    </w:p>
    <w:p w14:paraId="2FA4EAA2" w14:textId="77777777" w:rsidR="00236BC9" w:rsidRPr="00437BA3" w:rsidRDefault="00236BC9" w:rsidP="00236BC9">
      <w:pPr>
        <w:shd w:val="clear" w:color="auto" w:fill="FFFFFF"/>
        <w:ind w:left="360"/>
        <w:jc w:val="both"/>
      </w:pPr>
    </w:p>
    <w:p w14:paraId="64CA1D85" w14:textId="0D051D83" w:rsidR="00236BC9" w:rsidRPr="00437BA3" w:rsidRDefault="00236BC9" w:rsidP="00236BC9">
      <w:r>
        <w:t xml:space="preserve">The VCU x </w:t>
      </w:r>
      <w:proofErr w:type="spellStart"/>
      <w:r>
        <w:t>CodeRVA</w:t>
      </w:r>
      <w:proofErr w:type="spellEnd"/>
      <w:r>
        <w:t xml:space="preserve"> </w:t>
      </w:r>
      <w:r w:rsidR="00576789">
        <w:t>Lab School</w:t>
      </w:r>
      <w:r>
        <w:t xml:space="preserve"> is the intersection of two already established programs coming together as a partnership designed to:</w:t>
      </w:r>
    </w:p>
    <w:p w14:paraId="582EA64F" w14:textId="6DAB5959" w:rsidR="10580658" w:rsidRDefault="10580658" w:rsidP="10580658"/>
    <w:p w14:paraId="38DB5AE6" w14:textId="4662BAE0" w:rsidR="00236BC9" w:rsidRPr="00437BA3" w:rsidRDefault="00236BC9" w:rsidP="10580658">
      <w:pPr>
        <w:pStyle w:val="ListParagraph"/>
        <w:numPr>
          <w:ilvl w:val="0"/>
          <w:numId w:val="1"/>
        </w:numPr>
        <w:rPr>
          <w:rFonts w:eastAsia="Times New Roman"/>
        </w:rPr>
      </w:pPr>
      <w:r>
        <w:t>serve as a training site for teacher educators to provide computer science infused educational experiences for all students, while at the same time,</w:t>
      </w:r>
    </w:p>
    <w:p w14:paraId="523AEC64" w14:textId="38FAA50D" w:rsidR="00236BC9" w:rsidRPr="00437BA3" w:rsidRDefault="00236BC9" w:rsidP="10580658">
      <w:pPr>
        <w:pStyle w:val="ListParagraph"/>
        <w:numPr>
          <w:ilvl w:val="0"/>
          <w:numId w:val="1"/>
        </w:numPr>
        <w:rPr>
          <w:rFonts w:eastAsia="Times New Roman"/>
        </w:rPr>
      </w:pPr>
      <w:r>
        <w:t>preparing students for the information technology workforce.</w:t>
      </w:r>
      <w:r w:rsidR="6BAECB0F">
        <w:t xml:space="preserve"> </w:t>
      </w:r>
    </w:p>
    <w:p w14:paraId="398B9311" w14:textId="77777777" w:rsidR="00236BC9" w:rsidRPr="00437BA3" w:rsidRDefault="00236BC9" w:rsidP="00236BC9">
      <w:pPr>
        <w:shd w:val="clear" w:color="auto" w:fill="FFFFFF"/>
        <w:ind w:left="360"/>
      </w:pPr>
    </w:p>
    <w:p w14:paraId="68EBA672" w14:textId="6CA911B6" w:rsidR="00F70B4F" w:rsidRDefault="00236BC9" w:rsidP="00236BC9">
      <w:r>
        <w:t xml:space="preserve">As this is the first College Laboratory School Application meeting this Application process milestone, the Standing Committee </w:t>
      </w:r>
      <w:r w:rsidR="00E67620">
        <w:t xml:space="preserve">has noted the areas where the VDOE may be required to provide operational assistance as the Applicant’s </w:t>
      </w:r>
      <w:r w:rsidR="00576789">
        <w:t>Lab School</w:t>
      </w:r>
      <w:r w:rsidR="00E67620">
        <w:t xml:space="preserve"> begins to fully develop and grow.</w:t>
      </w:r>
      <w:r w:rsidR="136BAB01">
        <w:t xml:space="preserve"> </w:t>
      </w:r>
    </w:p>
    <w:p w14:paraId="1EBE0D5A" w14:textId="77777777" w:rsidR="00F70B4F" w:rsidRDefault="00F70B4F" w:rsidP="00236BC9"/>
    <w:p w14:paraId="3A95CBBE" w14:textId="7398481B" w:rsidR="00236BC9" w:rsidRPr="00EA7113" w:rsidRDefault="00F70B4F" w:rsidP="00236BC9">
      <w:r>
        <w:t xml:space="preserve">After completing an objective review and thorough assessment of the Applicant’s ability to achieve quality student performance through evidence of organizational effectiveness that supports a visionary educational process which promotes a culture of continuous, sustainable learning, </w:t>
      </w:r>
      <w:r w:rsidR="00236BC9">
        <w:t xml:space="preserve">the Standing Committee highly recommends the VCU x </w:t>
      </w:r>
      <w:proofErr w:type="spellStart"/>
      <w:r w:rsidR="00236BC9">
        <w:t>CodeRVA</w:t>
      </w:r>
      <w:proofErr w:type="spellEnd"/>
      <w:r w:rsidR="00236BC9">
        <w:t xml:space="preserve"> Laboratory School to the Board.</w:t>
      </w:r>
      <w:r w:rsidR="29F3A9F0">
        <w:t xml:space="preserve"> </w:t>
      </w:r>
    </w:p>
    <w:sectPr w:rsidR="00236BC9" w:rsidRPr="00EA7113" w:rsidSect="001A34E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16DCB" w14:textId="77777777" w:rsidR="00E64DE9" w:rsidRDefault="00E64DE9" w:rsidP="0020703F">
      <w:r>
        <w:separator/>
      </w:r>
    </w:p>
  </w:endnote>
  <w:endnote w:type="continuationSeparator" w:id="0">
    <w:p w14:paraId="3CBE0D21" w14:textId="77777777" w:rsidR="00E64DE9" w:rsidRDefault="00E64DE9" w:rsidP="0020703F">
      <w:r>
        <w:continuationSeparator/>
      </w:r>
    </w:p>
  </w:endnote>
  <w:endnote w:type="continuationNotice" w:id="1">
    <w:p w14:paraId="497C8057" w14:textId="77777777" w:rsidR="00E64DE9" w:rsidRDefault="00E64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FAF3C" w14:textId="60DA87C1" w:rsidR="0025451D" w:rsidRDefault="0025451D" w:rsidP="0025451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1084EE8" w14:textId="77777777" w:rsidR="0025451D" w:rsidRDefault="0025451D" w:rsidP="00207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6316080"/>
      <w:docPartObj>
        <w:docPartGallery w:val="Page Numbers (Bottom of Page)"/>
        <w:docPartUnique/>
      </w:docPartObj>
    </w:sdtPr>
    <w:sdtEndPr>
      <w:rPr>
        <w:rStyle w:val="PageNumber"/>
      </w:rPr>
    </w:sdtEndPr>
    <w:sdtContent>
      <w:p w14:paraId="0507EC91" w14:textId="5617DE18" w:rsidR="0025451D" w:rsidRDefault="0025451D" w:rsidP="0025451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4125B">
          <w:rPr>
            <w:rStyle w:val="PageNumber"/>
            <w:noProof/>
          </w:rPr>
          <w:t>32</w:t>
        </w:r>
        <w:r>
          <w:rPr>
            <w:rStyle w:val="PageNumber"/>
          </w:rPr>
          <w:fldChar w:fldCharType="end"/>
        </w:r>
      </w:p>
    </w:sdtContent>
  </w:sdt>
  <w:p w14:paraId="03C42EB5" w14:textId="3B60DD79" w:rsidR="0025451D" w:rsidRPr="008473CA" w:rsidRDefault="0025451D" w:rsidP="00404EAF">
    <w:pPr>
      <w:pStyle w:val="Footer"/>
      <w:jc w:val="right"/>
      <w:rPr>
        <w:sz w:val="16"/>
        <w:szCs w:val="16"/>
      </w:rPr>
    </w:pPr>
    <w:r>
      <w:rPr>
        <w:sz w:val="16"/>
        <w:szCs w:val="16"/>
      </w:rPr>
      <w:t xml:space="preserve">VIRGINIA BOARD OF EDUCATION | </w:t>
    </w:r>
    <w:hyperlink r:id="rId1" w:history="1">
      <w:r w:rsidRPr="008473CA">
        <w:rPr>
          <w:rStyle w:val="Hyperlink"/>
          <w:sz w:val="16"/>
          <w:szCs w:val="16"/>
        </w:rPr>
        <w:t>doe.virginia.gov</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C3AFD" w14:textId="302B6937" w:rsidR="0025451D" w:rsidRDefault="0025451D">
    <w:pPr>
      <w:pStyle w:val="Footer"/>
      <w:jc w:val="center"/>
    </w:pPr>
    <w:r>
      <w:fldChar w:fldCharType="begin"/>
    </w:r>
    <w:r>
      <w:instrText xml:space="preserve"> PAGE   \* MERGEFORMAT </w:instrText>
    </w:r>
    <w:r>
      <w:fldChar w:fldCharType="separate"/>
    </w:r>
    <w:r w:rsidR="0054125B">
      <w:rPr>
        <w:noProof/>
      </w:rPr>
      <w:t>0</w:t>
    </w:r>
    <w:r>
      <w:rPr>
        <w:noProof/>
      </w:rPr>
      <w:fldChar w:fldCharType="end"/>
    </w:r>
  </w:p>
  <w:p w14:paraId="49724E34" w14:textId="56C96546" w:rsidR="0025451D" w:rsidRPr="00404EAF" w:rsidRDefault="0025451D" w:rsidP="00404EAF">
    <w:pPr>
      <w:pStyle w:val="Footer"/>
      <w:jc w:val="right"/>
      <w:rPr>
        <w:sz w:val="16"/>
        <w:szCs w:val="16"/>
      </w:rPr>
    </w:pPr>
    <w:r>
      <w:rPr>
        <w:sz w:val="16"/>
        <w:szCs w:val="16"/>
      </w:rPr>
      <w:t xml:space="preserve">VIRGINIA BOARD OF EDUCATION | </w:t>
    </w:r>
    <w:hyperlink r:id="rId1" w:history="1">
      <w:r w:rsidRPr="008473CA">
        <w:rPr>
          <w:rStyle w:val="Hyperlink"/>
          <w:sz w:val="16"/>
          <w:szCs w:val="16"/>
        </w:rPr>
        <w:t>doe.virginia.gov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88464" w14:textId="77777777" w:rsidR="00E64DE9" w:rsidRDefault="00E64DE9" w:rsidP="0020703F">
      <w:r>
        <w:separator/>
      </w:r>
    </w:p>
  </w:footnote>
  <w:footnote w:type="continuationSeparator" w:id="0">
    <w:p w14:paraId="4ADF98C4" w14:textId="77777777" w:rsidR="00E64DE9" w:rsidRDefault="00E64DE9" w:rsidP="0020703F">
      <w:r>
        <w:continuationSeparator/>
      </w:r>
    </w:p>
  </w:footnote>
  <w:footnote w:type="continuationNotice" w:id="1">
    <w:p w14:paraId="012615BE" w14:textId="77777777" w:rsidR="00E64DE9" w:rsidRDefault="00E64D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5C5F3" w14:textId="2123D83E" w:rsidR="00A14E54" w:rsidRDefault="00B937EF">
    <w:pPr>
      <w:pStyle w:val="Header"/>
    </w:pPr>
    <w:r>
      <w:t xml:space="preserve">Lab School Application for </w:t>
    </w:r>
    <w:r w:rsidR="00A14E54">
      <w:t xml:space="preserve">VCU </w:t>
    </w:r>
    <w:r w:rsidR="007D6A3F">
      <w:t>x</w:t>
    </w:r>
    <w:r w:rsidR="00A14E54">
      <w:t xml:space="preserve"> </w:t>
    </w:r>
    <w:proofErr w:type="spellStart"/>
    <w:r w:rsidR="00A14E54">
      <w:t>CodeRVA</w:t>
    </w:r>
    <w:proofErr w:type="spellEnd"/>
  </w:p>
  <w:p w14:paraId="7778A78B" w14:textId="63260EBA" w:rsidR="0025451D" w:rsidRDefault="00254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20AB34C"/>
    <w:lvl w:ilvl="0">
      <w:start w:val="1"/>
      <w:numFmt w:val="bullet"/>
      <w:pStyle w:val="ListBullet"/>
      <w:lvlText w:val=""/>
      <w:lvlJc w:val="left"/>
      <w:pPr>
        <w:ind w:left="360" w:hanging="360"/>
      </w:pPr>
      <w:rPr>
        <w:rFonts w:ascii="Symbol" w:hAnsi="Symbol" w:hint="default"/>
        <w:color w:val="003B71"/>
      </w:rPr>
    </w:lvl>
  </w:abstractNum>
  <w:abstractNum w:abstractNumId="1" w15:restartNumberingAfterBreak="0">
    <w:nsid w:val="220B34A5"/>
    <w:multiLevelType w:val="hybridMultilevel"/>
    <w:tmpl w:val="D80E2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ECCE7C"/>
    <w:multiLevelType w:val="hybridMultilevel"/>
    <w:tmpl w:val="163EACB0"/>
    <w:lvl w:ilvl="0" w:tplc="8C541D1C">
      <w:start w:val="1"/>
      <w:numFmt w:val="decimal"/>
      <w:lvlText w:val="%1."/>
      <w:lvlJc w:val="left"/>
      <w:pPr>
        <w:ind w:left="720" w:hanging="360"/>
      </w:pPr>
    </w:lvl>
    <w:lvl w:ilvl="1" w:tplc="0380B606">
      <w:start w:val="1"/>
      <w:numFmt w:val="lowerLetter"/>
      <w:lvlText w:val="%2."/>
      <w:lvlJc w:val="left"/>
      <w:pPr>
        <w:ind w:left="1440" w:hanging="360"/>
      </w:pPr>
    </w:lvl>
    <w:lvl w:ilvl="2" w:tplc="B14C5EF6">
      <w:start w:val="1"/>
      <w:numFmt w:val="lowerRoman"/>
      <w:lvlText w:val="%3."/>
      <w:lvlJc w:val="right"/>
      <w:pPr>
        <w:ind w:left="2160" w:hanging="180"/>
      </w:pPr>
    </w:lvl>
    <w:lvl w:ilvl="3" w:tplc="8130B60A">
      <w:start w:val="1"/>
      <w:numFmt w:val="decimal"/>
      <w:lvlText w:val="%4."/>
      <w:lvlJc w:val="left"/>
      <w:pPr>
        <w:ind w:left="2880" w:hanging="360"/>
      </w:pPr>
    </w:lvl>
    <w:lvl w:ilvl="4" w:tplc="241A462C">
      <w:start w:val="1"/>
      <w:numFmt w:val="lowerLetter"/>
      <w:lvlText w:val="%5."/>
      <w:lvlJc w:val="left"/>
      <w:pPr>
        <w:ind w:left="3600" w:hanging="360"/>
      </w:pPr>
    </w:lvl>
    <w:lvl w:ilvl="5" w:tplc="95763586">
      <w:start w:val="1"/>
      <w:numFmt w:val="lowerRoman"/>
      <w:lvlText w:val="%6."/>
      <w:lvlJc w:val="right"/>
      <w:pPr>
        <w:ind w:left="4320" w:hanging="180"/>
      </w:pPr>
    </w:lvl>
    <w:lvl w:ilvl="6" w:tplc="A162C216">
      <w:start w:val="1"/>
      <w:numFmt w:val="decimal"/>
      <w:lvlText w:val="%7."/>
      <w:lvlJc w:val="left"/>
      <w:pPr>
        <w:ind w:left="5040" w:hanging="360"/>
      </w:pPr>
    </w:lvl>
    <w:lvl w:ilvl="7" w:tplc="4620D132">
      <w:start w:val="1"/>
      <w:numFmt w:val="lowerLetter"/>
      <w:lvlText w:val="%8."/>
      <w:lvlJc w:val="left"/>
      <w:pPr>
        <w:ind w:left="5760" w:hanging="360"/>
      </w:pPr>
    </w:lvl>
    <w:lvl w:ilvl="8" w:tplc="15629896">
      <w:start w:val="1"/>
      <w:numFmt w:val="lowerRoman"/>
      <w:lvlText w:val="%9."/>
      <w:lvlJc w:val="right"/>
      <w:pPr>
        <w:ind w:left="6480" w:hanging="180"/>
      </w:pPr>
    </w:lvl>
  </w:abstractNum>
  <w:abstractNum w:abstractNumId="3" w15:restartNumberingAfterBreak="0">
    <w:nsid w:val="4C116AD1"/>
    <w:multiLevelType w:val="hybridMultilevel"/>
    <w:tmpl w:val="63B8E1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5834DC0"/>
    <w:multiLevelType w:val="hybridMultilevel"/>
    <w:tmpl w:val="532C4C16"/>
    <w:lvl w:ilvl="0" w:tplc="5B042FC2">
      <w:start w:val="1"/>
      <w:numFmt w:val="upperRoman"/>
      <w:lvlText w:val="%1."/>
      <w:lvlJc w:val="right"/>
      <w:pPr>
        <w:ind w:left="720" w:hanging="360"/>
      </w:pPr>
      <w:rPr>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841A90"/>
    <w:multiLevelType w:val="hybridMultilevel"/>
    <w:tmpl w:val="7582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CFDF7A"/>
    <w:multiLevelType w:val="hybridMultilevel"/>
    <w:tmpl w:val="8EE2EA1E"/>
    <w:lvl w:ilvl="0" w:tplc="23F6FDCA">
      <w:start w:val="1"/>
      <w:numFmt w:val="decimal"/>
      <w:lvlText w:val="%1."/>
      <w:lvlJc w:val="left"/>
      <w:pPr>
        <w:ind w:left="720" w:hanging="360"/>
      </w:pPr>
    </w:lvl>
    <w:lvl w:ilvl="1" w:tplc="B1581862">
      <w:start w:val="1"/>
      <w:numFmt w:val="lowerLetter"/>
      <w:lvlText w:val="%2."/>
      <w:lvlJc w:val="left"/>
      <w:pPr>
        <w:ind w:left="1440" w:hanging="360"/>
      </w:pPr>
    </w:lvl>
    <w:lvl w:ilvl="2" w:tplc="A6B60024">
      <w:start w:val="1"/>
      <w:numFmt w:val="lowerRoman"/>
      <w:lvlText w:val="%3."/>
      <w:lvlJc w:val="right"/>
      <w:pPr>
        <w:ind w:left="2160" w:hanging="180"/>
      </w:pPr>
    </w:lvl>
    <w:lvl w:ilvl="3" w:tplc="E43A0036">
      <w:start w:val="1"/>
      <w:numFmt w:val="decimal"/>
      <w:lvlText w:val="%4."/>
      <w:lvlJc w:val="left"/>
      <w:pPr>
        <w:ind w:left="2880" w:hanging="360"/>
      </w:pPr>
    </w:lvl>
    <w:lvl w:ilvl="4" w:tplc="6AC20F0C">
      <w:start w:val="1"/>
      <w:numFmt w:val="lowerLetter"/>
      <w:lvlText w:val="%5."/>
      <w:lvlJc w:val="left"/>
      <w:pPr>
        <w:ind w:left="3600" w:hanging="360"/>
      </w:pPr>
    </w:lvl>
    <w:lvl w:ilvl="5" w:tplc="B2AC1D0A">
      <w:start w:val="1"/>
      <w:numFmt w:val="lowerRoman"/>
      <w:lvlText w:val="%6."/>
      <w:lvlJc w:val="right"/>
      <w:pPr>
        <w:ind w:left="4320" w:hanging="180"/>
      </w:pPr>
    </w:lvl>
    <w:lvl w:ilvl="6" w:tplc="7A2C8866">
      <w:start w:val="1"/>
      <w:numFmt w:val="decimal"/>
      <w:lvlText w:val="%7."/>
      <w:lvlJc w:val="left"/>
      <w:pPr>
        <w:ind w:left="5040" w:hanging="360"/>
      </w:pPr>
    </w:lvl>
    <w:lvl w:ilvl="7" w:tplc="188E5362">
      <w:start w:val="1"/>
      <w:numFmt w:val="lowerLetter"/>
      <w:lvlText w:val="%8."/>
      <w:lvlJc w:val="left"/>
      <w:pPr>
        <w:ind w:left="5760" w:hanging="360"/>
      </w:pPr>
    </w:lvl>
    <w:lvl w:ilvl="8" w:tplc="579C5B8C">
      <w:start w:val="1"/>
      <w:numFmt w:val="lowerRoman"/>
      <w:lvlText w:val="%9."/>
      <w:lvlJc w:val="right"/>
      <w:pPr>
        <w:ind w:left="6480" w:hanging="180"/>
      </w:pPr>
    </w:lvl>
  </w:abstractNum>
  <w:abstractNum w:abstractNumId="7" w15:restartNumberingAfterBreak="0">
    <w:nsid w:val="60954AC7"/>
    <w:multiLevelType w:val="hybridMultilevel"/>
    <w:tmpl w:val="902450CE"/>
    <w:lvl w:ilvl="0" w:tplc="6D1E7D56">
      <w:start w:val="1"/>
      <w:numFmt w:val="bullet"/>
      <w:lvlText w:val=""/>
      <w:lvlJc w:val="left"/>
      <w:pPr>
        <w:ind w:left="720" w:hanging="360"/>
      </w:pPr>
      <w:rPr>
        <w:rFonts w:ascii="Symbol" w:hAnsi="Symbol" w:hint="default"/>
      </w:rPr>
    </w:lvl>
    <w:lvl w:ilvl="1" w:tplc="AEA0AE08">
      <w:start w:val="1"/>
      <w:numFmt w:val="bullet"/>
      <w:lvlText w:val="o"/>
      <w:lvlJc w:val="left"/>
      <w:pPr>
        <w:ind w:left="1440" w:hanging="360"/>
      </w:pPr>
      <w:rPr>
        <w:rFonts w:ascii="Courier New" w:hAnsi="Courier New" w:hint="default"/>
      </w:rPr>
    </w:lvl>
    <w:lvl w:ilvl="2" w:tplc="033446DC">
      <w:start w:val="1"/>
      <w:numFmt w:val="bullet"/>
      <w:lvlText w:val=""/>
      <w:lvlJc w:val="left"/>
      <w:pPr>
        <w:ind w:left="2160" w:hanging="360"/>
      </w:pPr>
      <w:rPr>
        <w:rFonts w:ascii="Wingdings" w:hAnsi="Wingdings" w:hint="default"/>
      </w:rPr>
    </w:lvl>
    <w:lvl w:ilvl="3" w:tplc="CF50A676">
      <w:start w:val="1"/>
      <w:numFmt w:val="bullet"/>
      <w:lvlText w:val=""/>
      <w:lvlJc w:val="left"/>
      <w:pPr>
        <w:ind w:left="2880" w:hanging="360"/>
      </w:pPr>
      <w:rPr>
        <w:rFonts w:ascii="Symbol" w:hAnsi="Symbol" w:hint="default"/>
      </w:rPr>
    </w:lvl>
    <w:lvl w:ilvl="4" w:tplc="70805F5C">
      <w:start w:val="1"/>
      <w:numFmt w:val="bullet"/>
      <w:lvlText w:val="o"/>
      <w:lvlJc w:val="left"/>
      <w:pPr>
        <w:ind w:left="3600" w:hanging="360"/>
      </w:pPr>
      <w:rPr>
        <w:rFonts w:ascii="Courier New" w:hAnsi="Courier New" w:hint="default"/>
      </w:rPr>
    </w:lvl>
    <w:lvl w:ilvl="5" w:tplc="D83609B2">
      <w:start w:val="1"/>
      <w:numFmt w:val="bullet"/>
      <w:lvlText w:val=""/>
      <w:lvlJc w:val="left"/>
      <w:pPr>
        <w:ind w:left="4320" w:hanging="360"/>
      </w:pPr>
      <w:rPr>
        <w:rFonts w:ascii="Wingdings" w:hAnsi="Wingdings" w:hint="default"/>
      </w:rPr>
    </w:lvl>
    <w:lvl w:ilvl="6" w:tplc="3A564322">
      <w:start w:val="1"/>
      <w:numFmt w:val="bullet"/>
      <w:lvlText w:val=""/>
      <w:lvlJc w:val="left"/>
      <w:pPr>
        <w:ind w:left="5040" w:hanging="360"/>
      </w:pPr>
      <w:rPr>
        <w:rFonts w:ascii="Symbol" w:hAnsi="Symbol" w:hint="default"/>
      </w:rPr>
    </w:lvl>
    <w:lvl w:ilvl="7" w:tplc="E97A9A78">
      <w:start w:val="1"/>
      <w:numFmt w:val="bullet"/>
      <w:lvlText w:val="o"/>
      <w:lvlJc w:val="left"/>
      <w:pPr>
        <w:ind w:left="5760" w:hanging="360"/>
      </w:pPr>
      <w:rPr>
        <w:rFonts w:ascii="Courier New" w:hAnsi="Courier New" w:hint="default"/>
      </w:rPr>
    </w:lvl>
    <w:lvl w:ilvl="8" w:tplc="6C14C90A">
      <w:start w:val="1"/>
      <w:numFmt w:val="bullet"/>
      <w:lvlText w:val=""/>
      <w:lvlJc w:val="left"/>
      <w:pPr>
        <w:ind w:left="6480" w:hanging="360"/>
      </w:pPr>
      <w:rPr>
        <w:rFonts w:ascii="Wingdings" w:hAnsi="Wingdings" w:hint="default"/>
      </w:rPr>
    </w:lvl>
  </w:abstractNum>
  <w:abstractNum w:abstractNumId="8" w15:restartNumberingAfterBreak="0">
    <w:nsid w:val="6D867867"/>
    <w:multiLevelType w:val="hybridMultilevel"/>
    <w:tmpl w:val="ADEA8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F1754F"/>
    <w:multiLevelType w:val="hybridMultilevel"/>
    <w:tmpl w:val="63B8E1EC"/>
    <w:lvl w:ilvl="0" w:tplc="03426A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1061829">
    <w:abstractNumId w:val="6"/>
  </w:num>
  <w:num w:numId="2" w16cid:durableId="982470837">
    <w:abstractNumId w:val="7"/>
  </w:num>
  <w:num w:numId="3" w16cid:durableId="1828857531">
    <w:abstractNumId w:val="2"/>
  </w:num>
  <w:num w:numId="4" w16cid:durableId="57484144">
    <w:abstractNumId w:val="0"/>
  </w:num>
  <w:num w:numId="5" w16cid:durableId="1189173655">
    <w:abstractNumId w:val="1"/>
  </w:num>
  <w:num w:numId="6" w16cid:durableId="195002271">
    <w:abstractNumId w:val="4"/>
  </w:num>
  <w:num w:numId="7" w16cid:durableId="1897005231">
    <w:abstractNumId w:val="5"/>
  </w:num>
  <w:num w:numId="8" w16cid:durableId="1545603762">
    <w:abstractNumId w:val="9"/>
  </w:num>
  <w:num w:numId="9" w16cid:durableId="1894538141">
    <w:abstractNumId w:val="8"/>
  </w:num>
  <w:num w:numId="10" w16cid:durableId="67649482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461"/>
    <w:rsid w:val="00014557"/>
    <w:rsid w:val="0001602C"/>
    <w:rsid w:val="00023BAC"/>
    <w:rsid w:val="00024491"/>
    <w:rsid w:val="00056BAE"/>
    <w:rsid w:val="000611CB"/>
    <w:rsid w:val="00063F23"/>
    <w:rsid w:val="000668D4"/>
    <w:rsid w:val="00073D9E"/>
    <w:rsid w:val="00074BD7"/>
    <w:rsid w:val="00078957"/>
    <w:rsid w:val="0009148E"/>
    <w:rsid w:val="00096860"/>
    <w:rsid w:val="000B04B0"/>
    <w:rsid w:val="000B24F0"/>
    <w:rsid w:val="000B62E9"/>
    <w:rsid w:val="000C3466"/>
    <w:rsid w:val="000D5516"/>
    <w:rsid w:val="00106A3D"/>
    <w:rsid w:val="00112DBD"/>
    <w:rsid w:val="0011566E"/>
    <w:rsid w:val="00131C83"/>
    <w:rsid w:val="00155D8A"/>
    <w:rsid w:val="0016112C"/>
    <w:rsid w:val="00162FD1"/>
    <w:rsid w:val="00174C97"/>
    <w:rsid w:val="001A34E1"/>
    <w:rsid w:val="001D28BD"/>
    <w:rsid w:val="001D418F"/>
    <w:rsid w:val="001E1C71"/>
    <w:rsid w:val="001F164B"/>
    <w:rsid w:val="001F62B6"/>
    <w:rsid w:val="001F7746"/>
    <w:rsid w:val="00206196"/>
    <w:rsid w:val="0020703F"/>
    <w:rsid w:val="0021BC4C"/>
    <w:rsid w:val="00236BC9"/>
    <w:rsid w:val="00243C2E"/>
    <w:rsid w:val="00244E13"/>
    <w:rsid w:val="00250815"/>
    <w:rsid w:val="0025451D"/>
    <w:rsid w:val="002646DD"/>
    <w:rsid w:val="00281762"/>
    <w:rsid w:val="002A3E73"/>
    <w:rsid w:val="002A442E"/>
    <w:rsid w:val="002B1397"/>
    <w:rsid w:val="002C79FE"/>
    <w:rsid w:val="002E32FD"/>
    <w:rsid w:val="002F23C2"/>
    <w:rsid w:val="00321BC9"/>
    <w:rsid w:val="00322268"/>
    <w:rsid w:val="0032501F"/>
    <w:rsid w:val="00336707"/>
    <w:rsid w:val="00340C0B"/>
    <w:rsid w:val="00341D3B"/>
    <w:rsid w:val="0034231F"/>
    <w:rsid w:val="0034367B"/>
    <w:rsid w:val="00357722"/>
    <w:rsid w:val="00372DFA"/>
    <w:rsid w:val="003A78FF"/>
    <w:rsid w:val="003B0A10"/>
    <w:rsid w:val="003B68BA"/>
    <w:rsid w:val="003C676C"/>
    <w:rsid w:val="003F060E"/>
    <w:rsid w:val="003F3578"/>
    <w:rsid w:val="003F7B9B"/>
    <w:rsid w:val="00404EAF"/>
    <w:rsid w:val="004227D8"/>
    <w:rsid w:val="004249F1"/>
    <w:rsid w:val="00437BA3"/>
    <w:rsid w:val="00455C81"/>
    <w:rsid w:val="00477EA6"/>
    <w:rsid w:val="00483548"/>
    <w:rsid w:val="004A3E14"/>
    <w:rsid w:val="004A40E2"/>
    <w:rsid w:val="004A6558"/>
    <w:rsid w:val="004B3CFB"/>
    <w:rsid w:val="004C1A3D"/>
    <w:rsid w:val="004C3908"/>
    <w:rsid w:val="004D31A0"/>
    <w:rsid w:val="004F070E"/>
    <w:rsid w:val="004F7F19"/>
    <w:rsid w:val="00502274"/>
    <w:rsid w:val="00504D93"/>
    <w:rsid w:val="00513F71"/>
    <w:rsid w:val="00514474"/>
    <w:rsid w:val="00540CE6"/>
    <w:rsid w:val="0054125B"/>
    <w:rsid w:val="00576789"/>
    <w:rsid w:val="005D6128"/>
    <w:rsid w:val="005E1DA1"/>
    <w:rsid w:val="005F23D6"/>
    <w:rsid w:val="005F29C6"/>
    <w:rsid w:val="005F4569"/>
    <w:rsid w:val="00607DE4"/>
    <w:rsid w:val="00621022"/>
    <w:rsid w:val="0063469E"/>
    <w:rsid w:val="00641638"/>
    <w:rsid w:val="00643ED5"/>
    <w:rsid w:val="0064571A"/>
    <w:rsid w:val="00654970"/>
    <w:rsid w:val="00660EFE"/>
    <w:rsid w:val="006644AA"/>
    <w:rsid w:val="0066533A"/>
    <w:rsid w:val="006701DE"/>
    <w:rsid w:val="00673B3E"/>
    <w:rsid w:val="00683CAD"/>
    <w:rsid w:val="00683E27"/>
    <w:rsid w:val="00686040"/>
    <w:rsid w:val="00686B96"/>
    <w:rsid w:val="00696A95"/>
    <w:rsid w:val="006B3E80"/>
    <w:rsid w:val="006B57F9"/>
    <w:rsid w:val="006C07D1"/>
    <w:rsid w:val="006C0A22"/>
    <w:rsid w:val="006C5AC2"/>
    <w:rsid w:val="006E1943"/>
    <w:rsid w:val="006E2EB0"/>
    <w:rsid w:val="006F0885"/>
    <w:rsid w:val="006F41E1"/>
    <w:rsid w:val="00713603"/>
    <w:rsid w:val="00724D1D"/>
    <w:rsid w:val="007252D0"/>
    <w:rsid w:val="007453AC"/>
    <w:rsid w:val="00762A15"/>
    <w:rsid w:val="00766F6E"/>
    <w:rsid w:val="007D6A3F"/>
    <w:rsid w:val="007E2235"/>
    <w:rsid w:val="007F59F0"/>
    <w:rsid w:val="00803266"/>
    <w:rsid w:val="008061FE"/>
    <w:rsid w:val="00831C0E"/>
    <w:rsid w:val="00832358"/>
    <w:rsid w:val="008473CA"/>
    <w:rsid w:val="00890EF2"/>
    <w:rsid w:val="0089174D"/>
    <w:rsid w:val="0089405D"/>
    <w:rsid w:val="008968BE"/>
    <w:rsid w:val="008A7C7E"/>
    <w:rsid w:val="008B0FD0"/>
    <w:rsid w:val="008C5576"/>
    <w:rsid w:val="008E4004"/>
    <w:rsid w:val="008E4AAA"/>
    <w:rsid w:val="008E5FAB"/>
    <w:rsid w:val="0092431C"/>
    <w:rsid w:val="00950459"/>
    <w:rsid w:val="00952C66"/>
    <w:rsid w:val="00957A1E"/>
    <w:rsid w:val="00977A16"/>
    <w:rsid w:val="0098325E"/>
    <w:rsid w:val="009A5301"/>
    <w:rsid w:val="009B641E"/>
    <w:rsid w:val="009B768B"/>
    <w:rsid w:val="009C3079"/>
    <w:rsid w:val="009D2461"/>
    <w:rsid w:val="009E35FF"/>
    <w:rsid w:val="009E5DB3"/>
    <w:rsid w:val="00A14E54"/>
    <w:rsid w:val="00A17C09"/>
    <w:rsid w:val="00A35597"/>
    <w:rsid w:val="00A67DE2"/>
    <w:rsid w:val="00A73729"/>
    <w:rsid w:val="00AA37BF"/>
    <w:rsid w:val="00AA6C9A"/>
    <w:rsid w:val="00AB7E13"/>
    <w:rsid w:val="00AC71C6"/>
    <w:rsid w:val="00AD317A"/>
    <w:rsid w:val="00AD4D3B"/>
    <w:rsid w:val="00AD6ECA"/>
    <w:rsid w:val="00AE1CE0"/>
    <w:rsid w:val="00AEB1F7"/>
    <w:rsid w:val="00AF1C8B"/>
    <w:rsid w:val="00AF6A55"/>
    <w:rsid w:val="00B40D6E"/>
    <w:rsid w:val="00B67CF0"/>
    <w:rsid w:val="00B71520"/>
    <w:rsid w:val="00B937EF"/>
    <w:rsid w:val="00B944A4"/>
    <w:rsid w:val="00BD0457"/>
    <w:rsid w:val="00C02228"/>
    <w:rsid w:val="00C22FCA"/>
    <w:rsid w:val="00C425DB"/>
    <w:rsid w:val="00C55F3D"/>
    <w:rsid w:val="00C90A50"/>
    <w:rsid w:val="00C96C8B"/>
    <w:rsid w:val="00CA0E67"/>
    <w:rsid w:val="00CA25DE"/>
    <w:rsid w:val="00CA74FA"/>
    <w:rsid w:val="00CC54B8"/>
    <w:rsid w:val="00CE3F0A"/>
    <w:rsid w:val="00CF3A7B"/>
    <w:rsid w:val="00D01488"/>
    <w:rsid w:val="00D06912"/>
    <w:rsid w:val="00D07907"/>
    <w:rsid w:val="00D11683"/>
    <w:rsid w:val="00D12851"/>
    <w:rsid w:val="00D15226"/>
    <w:rsid w:val="00D24F98"/>
    <w:rsid w:val="00D302C7"/>
    <w:rsid w:val="00D513E7"/>
    <w:rsid w:val="00D5762E"/>
    <w:rsid w:val="00D73B7A"/>
    <w:rsid w:val="00D87F2B"/>
    <w:rsid w:val="00D93588"/>
    <w:rsid w:val="00D93F6E"/>
    <w:rsid w:val="00DA019F"/>
    <w:rsid w:val="00DB23F7"/>
    <w:rsid w:val="00DE134F"/>
    <w:rsid w:val="00DE3BF7"/>
    <w:rsid w:val="00E02DC3"/>
    <w:rsid w:val="00E105C7"/>
    <w:rsid w:val="00E11F3D"/>
    <w:rsid w:val="00E170AA"/>
    <w:rsid w:val="00E20D30"/>
    <w:rsid w:val="00E427EC"/>
    <w:rsid w:val="00E4488D"/>
    <w:rsid w:val="00E5458F"/>
    <w:rsid w:val="00E5731C"/>
    <w:rsid w:val="00E64DE9"/>
    <w:rsid w:val="00E67620"/>
    <w:rsid w:val="00E7032A"/>
    <w:rsid w:val="00E711C6"/>
    <w:rsid w:val="00E84FEB"/>
    <w:rsid w:val="00E91DF5"/>
    <w:rsid w:val="00EA7113"/>
    <w:rsid w:val="00EB1236"/>
    <w:rsid w:val="00EB6486"/>
    <w:rsid w:val="00EC36C5"/>
    <w:rsid w:val="00F004C1"/>
    <w:rsid w:val="00F06139"/>
    <w:rsid w:val="00F10D3C"/>
    <w:rsid w:val="00F11D4B"/>
    <w:rsid w:val="00F2624D"/>
    <w:rsid w:val="00F311E0"/>
    <w:rsid w:val="00F31B89"/>
    <w:rsid w:val="00F320C4"/>
    <w:rsid w:val="00F70B4F"/>
    <w:rsid w:val="00F71B0A"/>
    <w:rsid w:val="00F732DB"/>
    <w:rsid w:val="00F955D2"/>
    <w:rsid w:val="00FA22B0"/>
    <w:rsid w:val="00FC07B9"/>
    <w:rsid w:val="00FC47F1"/>
    <w:rsid w:val="00FE1A2D"/>
    <w:rsid w:val="00FF4C89"/>
    <w:rsid w:val="01D9362B"/>
    <w:rsid w:val="03434742"/>
    <w:rsid w:val="0374CD4B"/>
    <w:rsid w:val="040B4C50"/>
    <w:rsid w:val="051553B1"/>
    <w:rsid w:val="0A71084E"/>
    <w:rsid w:val="0B6C0CD6"/>
    <w:rsid w:val="0B6C5C79"/>
    <w:rsid w:val="0BB010FD"/>
    <w:rsid w:val="0CBFAD90"/>
    <w:rsid w:val="0EA3FD3B"/>
    <w:rsid w:val="0F6C30EB"/>
    <w:rsid w:val="10580658"/>
    <w:rsid w:val="1108014C"/>
    <w:rsid w:val="1273FB73"/>
    <w:rsid w:val="136BAB01"/>
    <w:rsid w:val="14334DA1"/>
    <w:rsid w:val="146343CB"/>
    <w:rsid w:val="14E679D6"/>
    <w:rsid w:val="15900BE2"/>
    <w:rsid w:val="1EC11EEA"/>
    <w:rsid w:val="2018E312"/>
    <w:rsid w:val="22AB2DC4"/>
    <w:rsid w:val="23F5C678"/>
    <w:rsid w:val="2603FD1F"/>
    <w:rsid w:val="2755E4F7"/>
    <w:rsid w:val="27D7EF81"/>
    <w:rsid w:val="29F3A9F0"/>
    <w:rsid w:val="29FD51BF"/>
    <w:rsid w:val="2B276324"/>
    <w:rsid w:val="2BEFDFC4"/>
    <w:rsid w:val="2D77BA33"/>
    <w:rsid w:val="319B7092"/>
    <w:rsid w:val="33E391E0"/>
    <w:rsid w:val="388F7FB4"/>
    <w:rsid w:val="39572D78"/>
    <w:rsid w:val="3BBDB342"/>
    <w:rsid w:val="3C2E30DE"/>
    <w:rsid w:val="3CA988AF"/>
    <w:rsid w:val="3F80E73A"/>
    <w:rsid w:val="4129C25C"/>
    <w:rsid w:val="45B829AF"/>
    <w:rsid w:val="4728ABF5"/>
    <w:rsid w:val="4A42800B"/>
    <w:rsid w:val="4D8124D3"/>
    <w:rsid w:val="5406EB64"/>
    <w:rsid w:val="55697E7B"/>
    <w:rsid w:val="55EFB161"/>
    <w:rsid w:val="59DB62BC"/>
    <w:rsid w:val="5A60915B"/>
    <w:rsid w:val="5C78B4F9"/>
    <w:rsid w:val="5C974D88"/>
    <w:rsid w:val="5D98321D"/>
    <w:rsid w:val="5EABCA70"/>
    <w:rsid w:val="647AA47B"/>
    <w:rsid w:val="64DA20B1"/>
    <w:rsid w:val="66524F55"/>
    <w:rsid w:val="66E8DD50"/>
    <w:rsid w:val="69AB6D11"/>
    <w:rsid w:val="69E8ACD4"/>
    <w:rsid w:val="6A7DB30A"/>
    <w:rsid w:val="6BAECB0F"/>
    <w:rsid w:val="6E1D3FBD"/>
    <w:rsid w:val="6FE96015"/>
    <w:rsid w:val="705FDE4C"/>
    <w:rsid w:val="72593968"/>
    <w:rsid w:val="72EAAE1B"/>
    <w:rsid w:val="740DFAD7"/>
    <w:rsid w:val="7882E30F"/>
    <w:rsid w:val="796C0F39"/>
    <w:rsid w:val="79A80167"/>
    <w:rsid w:val="7AFBDF02"/>
    <w:rsid w:val="7B4E4B28"/>
    <w:rsid w:val="7B88D03B"/>
    <w:rsid w:val="7C503657"/>
    <w:rsid w:val="7C983DDE"/>
    <w:rsid w:val="7CEA1B89"/>
    <w:rsid w:val="7D0E36E6"/>
    <w:rsid w:val="7DD3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E46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BF7"/>
    <w:rPr>
      <w:rFonts w:ascii="Times New Roman" w:hAnsi="Times New Roman" w:cs="Times New Roman"/>
    </w:rPr>
  </w:style>
  <w:style w:type="paragraph" w:styleId="Heading1">
    <w:name w:val="heading 1"/>
    <w:basedOn w:val="Title"/>
    <w:next w:val="Normal"/>
    <w:link w:val="Heading1Char"/>
    <w:uiPriority w:val="9"/>
    <w:qFormat/>
    <w:rsid w:val="00AF6A55"/>
    <w:pPr>
      <w:ind w:left="-180"/>
      <w:outlineLvl w:val="0"/>
    </w:pPr>
  </w:style>
  <w:style w:type="paragraph" w:styleId="Heading2">
    <w:name w:val="heading 2"/>
    <w:basedOn w:val="Normal"/>
    <w:next w:val="Normal"/>
    <w:link w:val="Heading2Char"/>
    <w:uiPriority w:val="9"/>
    <w:unhideWhenUsed/>
    <w:qFormat/>
    <w:rsid w:val="00AF6A55"/>
    <w:pPr>
      <w:keepNext/>
      <w:keepLines/>
      <w:spacing w:before="40"/>
      <w:outlineLvl w:val="1"/>
    </w:pPr>
    <w:rPr>
      <w:rFonts w:eastAsiaTheme="majorEastAsia"/>
      <w:b/>
      <w:bCs/>
      <w:caps/>
      <w:color w:val="003C71" w:themeColor="accent1"/>
      <w:sz w:val="36"/>
      <w:szCs w:val="36"/>
    </w:rPr>
  </w:style>
  <w:style w:type="paragraph" w:styleId="Heading3">
    <w:name w:val="heading 3"/>
    <w:basedOn w:val="Normal"/>
    <w:next w:val="Normal"/>
    <w:link w:val="Heading3Char"/>
    <w:uiPriority w:val="9"/>
    <w:unhideWhenUsed/>
    <w:qFormat/>
    <w:rsid w:val="00AF6A55"/>
    <w:pPr>
      <w:keepNext/>
      <w:keepLines/>
      <w:spacing w:before="40"/>
      <w:outlineLvl w:val="2"/>
    </w:pPr>
    <w:rPr>
      <w:rFonts w:eastAsiaTheme="majorEastAsia"/>
      <w:b/>
      <w:bCs/>
      <w:caps/>
      <w:sz w:val="28"/>
      <w:szCs w:val="28"/>
    </w:rPr>
  </w:style>
  <w:style w:type="paragraph" w:styleId="Heading4">
    <w:name w:val="heading 4"/>
    <w:basedOn w:val="Normal"/>
    <w:next w:val="Normal"/>
    <w:link w:val="Heading4Char"/>
    <w:uiPriority w:val="9"/>
    <w:unhideWhenUsed/>
    <w:qFormat/>
    <w:rsid w:val="0020703F"/>
    <w:pPr>
      <w:keepNext/>
      <w:keepLines/>
      <w:spacing w:before="40"/>
      <w:outlineLvl w:val="3"/>
    </w:pPr>
    <w:rPr>
      <w:rFonts w:eastAsiaTheme="majorEastAsia"/>
      <w:i/>
      <w:iCs/>
      <w:color w:val="003B71"/>
    </w:rPr>
  </w:style>
  <w:style w:type="paragraph" w:styleId="Heading5">
    <w:name w:val="heading 5"/>
    <w:basedOn w:val="Normal"/>
    <w:next w:val="Normal"/>
    <w:link w:val="Heading5Char"/>
    <w:uiPriority w:val="9"/>
    <w:semiHidden/>
    <w:unhideWhenUsed/>
    <w:qFormat/>
    <w:rsid w:val="0020703F"/>
    <w:pPr>
      <w:keepNext/>
      <w:keepLines/>
      <w:spacing w:before="40"/>
      <w:outlineLvl w:val="4"/>
    </w:pPr>
    <w:rPr>
      <w:rFonts w:eastAsiaTheme="majorEastAsia" w:cstheme="majorBidi"/>
      <w:color w:val="808080" w:themeColor="background2" w:themeShade="80"/>
    </w:rPr>
  </w:style>
  <w:style w:type="paragraph" w:styleId="Heading6">
    <w:name w:val="heading 6"/>
    <w:basedOn w:val="Normal"/>
    <w:next w:val="Normal"/>
    <w:link w:val="Heading6Char"/>
    <w:uiPriority w:val="9"/>
    <w:unhideWhenUsed/>
    <w:qFormat/>
    <w:rsid w:val="0020703F"/>
    <w:pPr>
      <w:keepNext/>
      <w:keepLines/>
      <w:spacing w:before="40"/>
      <w:outlineLvl w:val="5"/>
    </w:pPr>
    <w:rPr>
      <w:rFonts w:eastAsiaTheme="majorEastAsia" w:cstheme="majorBidi"/>
      <w:color w:val="001D38" w:themeColor="accent1" w:themeShade="7F"/>
    </w:rPr>
  </w:style>
  <w:style w:type="paragraph" w:styleId="Heading7">
    <w:name w:val="heading 7"/>
    <w:basedOn w:val="Normal"/>
    <w:next w:val="Normal"/>
    <w:link w:val="Heading7Char"/>
    <w:uiPriority w:val="9"/>
    <w:unhideWhenUsed/>
    <w:qFormat/>
    <w:rsid w:val="0020703F"/>
    <w:pPr>
      <w:keepNext/>
      <w:keepLines/>
      <w:spacing w:before="40"/>
      <w:outlineLvl w:val="6"/>
    </w:pPr>
    <w:rPr>
      <w:rFonts w:eastAsiaTheme="majorEastAsia" w:cstheme="majorBidi"/>
      <w:i/>
      <w:iCs/>
      <w:color w:val="001D38" w:themeColor="accent1" w:themeShade="7F"/>
    </w:rPr>
  </w:style>
  <w:style w:type="paragraph" w:styleId="Heading8">
    <w:name w:val="heading 8"/>
    <w:basedOn w:val="Normal"/>
    <w:next w:val="Normal"/>
    <w:link w:val="Heading8Char"/>
    <w:uiPriority w:val="9"/>
    <w:semiHidden/>
    <w:unhideWhenUsed/>
    <w:qFormat/>
    <w:rsid w:val="0020703F"/>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703F"/>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0703F"/>
  </w:style>
  <w:style w:type="character" w:customStyle="1" w:styleId="NoSpacingChar">
    <w:name w:val="No Spacing Char"/>
    <w:basedOn w:val="DefaultParagraphFont"/>
    <w:link w:val="NoSpacing"/>
    <w:uiPriority w:val="1"/>
    <w:rsid w:val="0020703F"/>
    <w:rPr>
      <w:rFonts w:ascii="Times New Roman" w:hAnsi="Times New Roman" w:cs="Times New Roman"/>
    </w:rPr>
  </w:style>
  <w:style w:type="paragraph" w:styleId="Header">
    <w:name w:val="header"/>
    <w:basedOn w:val="Normal"/>
    <w:link w:val="HeaderChar"/>
    <w:uiPriority w:val="99"/>
    <w:unhideWhenUsed/>
    <w:rsid w:val="009D2461"/>
    <w:pPr>
      <w:tabs>
        <w:tab w:val="center" w:pos="4680"/>
        <w:tab w:val="right" w:pos="9360"/>
      </w:tabs>
    </w:pPr>
  </w:style>
  <w:style w:type="character" w:customStyle="1" w:styleId="HeaderChar">
    <w:name w:val="Header Char"/>
    <w:basedOn w:val="DefaultParagraphFont"/>
    <w:link w:val="Header"/>
    <w:uiPriority w:val="99"/>
    <w:rsid w:val="009D2461"/>
  </w:style>
  <w:style w:type="paragraph" w:styleId="Footer">
    <w:name w:val="footer"/>
    <w:basedOn w:val="Normal"/>
    <w:link w:val="FooterChar"/>
    <w:uiPriority w:val="99"/>
    <w:unhideWhenUsed/>
    <w:rsid w:val="009D2461"/>
    <w:pPr>
      <w:tabs>
        <w:tab w:val="center" w:pos="4680"/>
        <w:tab w:val="right" w:pos="9360"/>
      </w:tabs>
    </w:pPr>
  </w:style>
  <w:style w:type="character" w:customStyle="1" w:styleId="FooterChar">
    <w:name w:val="Footer Char"/>
    <w:basedOn w:val="DefaultParagraphFont"/>
    <w:link w:val="Footer"/>
    <w:uiPriority w:val="99"/>
    <w:rsid w:val="009D2461"/>
  </w:style>
  <w:style w:type="paragraph" w:styleId="Revision">
    <w:name w:val="Revision"/>
    <w:hidden/>
    <w:uiPriority w:val="99"/>
    <w:semiHidden/>
    <w:rsid w:val="009D2461"/>
  </w:style>
  <w:style w:type="character" w:customStyle="1" w:styleId="Heading1Char">
    <w:name w:val="Heading 1 Char"/>
    <w:basedOn w:val="DefaultParagraphFont"/>
    <w:link w:val="Heading1"/>
    <w:uiPriority w:val="9"/>
    <w:rsid w:val="00AF6A55"/>
    <w:rPr>
      <w:rFonts w:ascii="Times New Roman" w:hAnsi="Times New Roman" w:cs="Times New Roman"/>
      <w:b/>
      <w:bCs/>
      <w:sz w:val="72"/>
      <w:szCs w:val="72"/>
    </w:rPr>
  </w:style>
  <w:style w:type="character" w:customStyle="1" w:styleId="Heading2Char">
    <w:name w:val="Heading 2 Char"/>
    <w:basedOn w:val="DefaultParagraphFont"/>
    <w:link w:val="Heading2"/>
    <w:uiPriority w:val="9"/>
    <w:rsid w:val="00AF6A55"/>
    <w:rPr>
      <w:rFonts w:ascii="Times New Roman" w:eastAsiaTheme="majorEastAsia" w:hAnsi="Times New Roman" w:cs="Times New Roman"/>
      <w:b/>
      <w:bCs/>
      <w:caps/>
      <w:color w:val="003C71" w:themeColor="accent1"/>
      <w:sz w:val="36"/>
      <w:szCs w:val="36"/>
    </w:rPr>
  </w:style>
  <w:style w:type="character" w:customStyle="1" w:styleId="Heading3Char">
    <w:name w:val="Heading 3 Char"/>
    <w:basedOn w:val="DefaultParagraphFont"/>
    <w:link w:val="Heading3"/>
    <w:uiPriority w:val="9"/>
    <w:rsid w:val="00AF6A55"/>
    <w:rPr>
      <w:rFonts w:ascii="Times New Roman" w:eastAsiaTheme="majorEastAsia" w:hAnsi="Times New Roman" w:cs="Times New Roman"/>
      <w:b/>
      <w:bCs/>
      <w:caps/>
      <w:sz w:val="28"/>
      <w:szCs w:val="28"/>
    </w:rPr>
  </w:style>
  <w:style w:type="character" w:customStyle="1" w:styleId="Heading4Char">
    <w:name w:val="Heading 4 Char"/>
    <w:basedOn w:val="DefaultParagraphFont"/>
    <w:link w:val="Heading4"/>
    <w:uiPriority w:val="9"/>
    <w:rsid w:val="0020703F"/>
    <w:rPr>
      <w:rFonts w:ascii="Times New Roman" w:eastAsiaTheme="majorEastAsia" w:hAnsi="Times New Roman" w:cs="Times New Roman"/>
      <w:i/>
      <w:iCs/>
      <w:color w:val="003B71"/>
    </w:rPr>
  </w:style>
  <w:style w:type="character" w:customStyle="1" w:styleId="Heading5Char">
    <w:name w:val="Heading 5 Char"/>
    <w:basedOn w:val="DefaultParagraphFont"/>
    <w:link w:val="Heading5"/>
    <w:uiPriority w:val="9"/>
    <w:semiHidden/>
    <w:rsid w:val="0020703F"/>
    <w:rPr>
      <w:rFonts w:ascii="Times New Roman" w:eastAsiaTheme="majorEastAsia" w:hAnsi="Times New Roman" w:cstheme="majorBidi"/>
      <w:color w:val="808080" w:themeColor="background2" w:themeShade="80"/>
    </w:rPr>
  </w:style>
  <w:style w:type="paragraph" w:styleId="Title">
    <w:name w:val="Title"/>
    <w:basedOn w:val="Normal"/>
    <w:next w:val="Normal"/>
    <w:link w:val="TitleChar"/>
    <w:uiPriority w:val="10"/>
    <w:qFormat/>
    <w:rsid w:val="0020703F"/>
    <w:pPr>
      <w:jc w:val="center"/>
    </w:pPr>
    <w:rPr>
      <w:b/>
      <w:bCs/>
      <w:sz w:val="72"/>
      <w:szCs w:val="72"/>
    </w:rPr>
  </w:style>
  <w:style w:type="character" w:customStyle="1" w:styleId="TitleChar">
    <w:name w:val="Title Char"/>
    <w:basedOn w:val="DefaultParagraphFont"/>
    <w:link w:val="Title"/>
    <w:uiPriority w:val="10"/>
    <w:rsid w:val="0020703F"/>
    <w:rPr>
      <w:rFonts w:ascii="Times New Roman" w:hAnsi="Times New Roman" w:cs="Times New Roman"/>
      <w:b/>
      <w:bCs/>
      <w:sz w:val="72"/>
      <w:szCs w:val="72"/>
    </w:rPr>
  </w:style>
  <w:style w:type="paragraph" w:styleId="Subtitle">
    <w:name w:val="Subtitle"/>
    <w:basedOn w:val="Normal"/>
    <w:next w:val="Normal"/>
    <w:link w:val="SubtitleChar"/>
    <w:uiPriority w:val="11"/>
    <w:qFormat/>
    <w:rsid w:val="0020703F"/>
    <w:pPr>
      <w:jc w:val="center"/>
    </w:pPr>
    <w:rPr>
      <w:sz w:val="36"/>
      <w:szCs w:val="36"/>
    </w:rPr>
  </w:style>
  <w:style w:type="character" w:customStyle="1" w:styleId="SubtitleChar">
    <w:name w:val="Subtitle Char"/>
    <w:basedOn w:val="DefaultParagraphFont"/>
    <w:link w:val="Subtitle"/>
    <w:uiPriority w:val="11"/>
    <w:rsid w:val="0020703F"/>
    <w:rPr>
      <w:rFonts w:ascii="Times New Roman" w:hAnsi="Times New Roman" w:cs="Times New Roman"/>
      <w:sz w:val="36"/>
      <w:szCs w:val="36"/>
    </w:rPr>
  </w:style>
  <w:style w:type="character" w:styleId="SubtleEmphasis">
    <w:name w:val="Subtle Emphasis"/>
    <w:basedOn w:val="DefaultParagraphFont"/>
    <w:uiPriority w:val="19"/>
    <w:qFormat/>
    <w:rsid w:val="0020703F"/>
    <w:rPr>
      <w:rFonts w:ascii="Times New Roman" w:hAnsi="Times New Roman"/>
      <w:b w:val="0"/>
      <w:i/>
      <w:iCs/>
      <w:color w:val="404040" w:themeColor="text1" w:themeTint="BF"/>
    </w:rPr>
  </w:style>
  <w:style w:type="character" w:styleId="Emphasis">
    <w:name w:val="Emphasis"/>
    <w:basedOn w:val="DefaultParagraphFont"/>
    <w:uiPriority w:val="20"/>
    <w:qFormat/>
    <w:rsid w:val="0020703F"/>
    <w:rPr>
      <w:rFonts w:ascii="Times New Roman" w:hAnsi="Times New Roman"/>
      <w:b/>
      <w:i/>
      <w:iCs/>
    </w:rPr>
  </w:style>
  <w:style w:type="character" w:styleId="IntenseEmphasis">
    <w:name w:val="Intense Emphasis"/>
    <w:basedOn w:val="DefaultParagraphFont"/>
    <w:uiPriority w:val="21"/>
    <w:qFormat/>
    <w:rsid w:val="0020703F"/>
    <w:rPr>
      <w:rFonts w:ascii="Times New Roman" w:hAnsi="Times New Roman"/>
      <w:b/>
      <w:i/>
      <w:iCs/>
      <w:color w:val="003B71"/>
    </w:rPr>
  </w:style>
  <w:style w:type="character" w:styleId="Strong">
    <w:name w:val="Strong"/>
    <w:basedOn w:val="DefaultParagraphFont"/>
    <w:uiPriority w:val="22"/>
    <w:qFormat/>
    <w:rsid w:val="0020703F"/>
    <w:rPr>
      <w:rFonts w:ascii="Times New Roman" w:hAnsi="Times New Roman"/>
      <w:b/>
      <w:bCs/>
      <w:i w:val="0"/>
    </w:rPr>
  </w:style>
  <w:style w:type="paragraph" w:styleId="IntenseQuote">
    <w:name w:val="Intense Quote"/>
    <w:basedOn w:val="Normal"/>
    <w:next w:val="Normal"/>
    <w:link w:val="IntenseQuoteChar"/>
    <w:uiPriority w:val="30"/>
    <w:qFormat/>
    <w:rsid w:val="0020703F"/>
    <w:pPr>
      <w:pBdr>
        <w:top w:val="single" w:sz="4" w:space="10" w:color="003C71" w:themeColor="accent1"/>
        <w:bottom w:val="single" w:sz="4" w:space="10" w:color="003C71" w:themeColor="accent1"/>
      </w:pBdr>
      <w:spacing w:before="360" w:after="360"/>
      <w:ind w:left="864" w:right="864"/>
      <w:jc w:val="center"/>
    </w:pPr>
    <w:rPr>
      <w:i/>
      <w:iCs/>
      <w:color w:val="003B71"/>
    </w:rPr>
  </w:style>
  <w:style w:type="character" w:customStyle="1" w:styleId="IntenseQuoteChar">
    <w:name w:val="Intense Quote Char"/>
    <w:basedOn w:val="DefaultParagraphFont"/>
    <w:link w:val="IntenseQuote"/>
    <w:uiPriority w:val="30"/>
    <w:rsid w:val="0020703F"/>
    <w:rPr>
      <w:rFonts w:ascii="Times New Roman" w:hAnsi="Times New Roman" w:cs="Times New Roman"/>
      <w:i/>
      <w:iCs/>
      <w:color w:val="003B71"/>
    </w:rPr>
  </w:style>
  <w:style w:type="character" w:styleId="SubtleReference">
    <w:name w:val="Subtle Reference"/>
    <w:basedOn w:val="DefaultParagraphFont"/>
    <w:uiPriority w:val="31"/>
    <w:qFormat/>
    <w:rsid w:val="0020703F"/>
    <w:rPr>
      <w:rFonts w:ascii="Times New Roman" w:hAnsi="Times New Roman"/>
      <w:b w:val="0"/>
      <w:i w:val="0"/>
      <w:smallCaps/>
      <w:color w:val="5A5A5A" w:themeColor="text1" w:themeTint="A5"/>
    </w:rPr>
  </w:style>
  <w:style w:type="character" w:styleId="IntenseReference">
    <w:name w:val="Intense Reference"/>
    <w:basedOn w:val="DefaultParagraphFont"/>
    <w:uiPriority w:val="32"/>
    <w:qFormat/>
    <w:rsid w:val="0020703F"/>
    <w:rPr>
      <w:rFonts w:ascii="Times New Roman" w:hAnsi="Times New Roman"/>
      <w:b/>
      <w:bCs/>
      <w:i w:val="0"/>
      <w:smallCaps/>
      <w:color w:val="003B71"/>
      <w:spacing w:val="5"/>
    </w:rPr>
  </w:style>
  <w:style w:type="character" w:styleId="BookTitle">
    <w:name w:val="Book Title"/>
    <w:basedOn w:val="DefaultParagraphFont"/>
    <w:uiPriority w:val="33"/>
    <w:qFormat/>
    <w:rsid w:val="0020703F"/>
    <w:rPr>
      <w:rFonts w:ascii="Times New Roman" w:hAnsi="Times New Roman"/>
      <w:b/>
      <w:bCs/>
      <w:i w:val="0"/>
      <w:iCs/>
      <w:caps/>
      <w:smallCaps w:val="0"/>
      <w:spacing w:val="5"/>
    </w:rPr>
  </w:style>
  <w:style w:type="character" w:customStyle="1" w:styleId="Heading6Char">
    <w:name w:val="Heading 6 Char"/>
    <w:basedOn w:val="DefaultParagraphFont"/>
    <w:link w:val="Heading6"/>
    <w:uiPriority w:val="9"/>
    <w:rsid w:val="0020703F"/>
    <w:rPr>
      <w:rFonts w:ascii="Times New Roman" w:eastAsiaTheme="majorEastAsia" w:hAnsi="Times New Roman" w:cstheme="majorBidi"/>
      <w:color w:val="001D38" w:themeColor="accent1" w:themeShade="7F"/>
    </w:rPr>
  </w:style>
  <w:style w:type="character" w:customStyle="1" w:styleId="Heading7Char">
    <w:name w:val="Heading 7 Char"/>
    <w:basedOn w:val="DefaultParagraphFont"/>
    <w:link w:val="Heading7"/>
    <w:uiPriority w:val="9"/>
    <w:rsid w:val="0020703F"/>
    <w:rPr>
      <w:rFonts w:ascii="Times New Roman" w:eastAsiaTheme="majorEastAsia" w:hAnsi="Times New Roman" w:cstheme="majorBidi"/>
      <w:i/>
      <w:iCs/>
      <w:color w:val="001D38" w:themeColor="accent1" w:themeShade="7F"/>
    </w:rPr>
  </w:style>
  <w:style w:type="character" w:customStyle="1" w:styleId="Heading8Char">
    <w:name w:val="Heading 8 Char"/>
    <w:basedOn w:val="DefaultParagraphFont"/>
    <w:link w:val="Heading8"/>
    <w:uiPriority w:val="9"/>
    <w:semiHidden/>
    <w:rsid w:val="0020703F"/>
    <w:rPr>
      <w:rFonts w:ascii="Times New Roman" w:eastAsiaTheme="majorEastAsia" w:hAnsi="Times New Roman"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703F"/>
    <w:rPr>
      <w:rFonts w:ascii="Times New Roman" w:eastAsiaTheme="majorEastAsia" w:hAnsi="Times New Roman" w:cstheme="majorBidi"/>
      <w:i/>
      <w:iCs/>
      <w:color w:val="272727" w:themeColor="text1" w:themeTint="D8"/>
      <w:sz w:val="21"/>
      <w:szCs w:val="21"/>
    </w:rPr>
  </w:style>
  <w:style w:type="paragraph" w:styleId="TOCHeading">
    <w:name w:val="TOC Heading"/>
    <w:basedOn w:val="Heading1"/>
    <w:next w:val="Normal"/>
    <w:uiPriority w:val="39"/>
    <w:semiHidden/>
    <w:unhideWhenUsed/>
    <w:qFormat/>
    <w:rsid w:val="0020703F"/>
    <w:pPr>
      <w:keepNext/>
      <w:keepLines/>
      <w:spacing w:before="240"/>
      <w:outlineLvl w:val="9"/>
    </w:pPr>
    <w:rPr>
      <w:rFonts w:eastAsiaTheme="majorEastAsia" w:cs="Times New Roman (Headings CS)"/>
      <w:bCs w:val="0"/>
      <w:sz w:val="32"/>
      <w:szCs w:val="32"/>
    </w:rPr>
  </w:style>
  <w:style w:type="character" w:styleId="Hyperlink">
    <w:name w:val="Hyperlink"/>
    <w:basedOn w:val="DefaultParagraphFont"/>
    <w:uiPriority w:val="99"/>
    <w:unhideWhenUsed/>
    <w:rsid w:val="0020703F"/>
    <w:rPr>
      <w:rFonts w:ascii="Times New Roman" w:hAnsi="Times New Roman"/>
      <w:b w:val="0"/>
      <w:i w:val="0"/>
      <w:color w:val="003B71"/>
      <w:u w:val="single"/>
    </w:rPr>
  </w:style>
  <w:style w:type="character" w:styleId="FollowedHyperlink">
    <w:name w:val="FollowedHyperlink"/>
    <w:basedOn w:val="DefaultParagraphFont"/>
    <w:uiPriority w:val="99"/>
    <w:semiHidden/>
    <w:unhideWhenUsed/>
    <w:rsid w:val="0020703F"/>
    <w:rPr>
      <w:color w:val="BFBFBF" w:themeColor="accent3" w:themeShade="BF"/>
      <w:u w:val="single"/>
    </w:rPr>
  </w:style>
  <w:style w:type="paragraph" w:styleId="ListBullet">
    <w:name w:val="List Bullet"/>
    <w:basedOn w:val="Normal"/>
    <w:uiPriority w:val="99"/>
    <w:semiHidden/>
    <w:unhideWhenUsed/>
    <w:rsid w:val="0020703F"/>
    <w:pPr>
      <w:numPr>
        <w:numId w:val="4"/>
      </w:numPr>
      <w:contextualSpacing/>
    </w:pPr>
  </w:style>
  <w:style w:type="paragraph" w:styleId="ListBullet2">
    <w:name w:val="List Bullet 2"/>
    <w:basedOn w:val="Normal"/>
    <w:uiPriority w:val="99"/>
    <w:unhideWhenUsed/>
    <w:rsid w:val="0020703F"/>
    <w:pPr>
      <w:contextualSpacing/>
    </w:pPr>
  </w:style>
  <w:style w:type="character" w:customStyle="1" w:styleId="SmartLink1">
    <w:name w:val="SmartLink1"/>
    <w:basedOn w:val="DefaultParagraphFont"/>
    <w:uiPriority w:val="99"/>
    <w:semiHidden/>
    <w:unhideWhenUsed/>
    <w:rsid w:val="0098325E"/>
    <w:rPr>
      <w:color w:val="003B71"/>
      <w:u w:val="single"/>
      <w:shd w:val="clear" w:color="auto" w:fill="F3F2F1"/>
    </w:rPr>
  </w:style>
  <w:style w:type="character" w:customStyle="1" w:styleId="UnresolvedMention1">
    <w:name w:val="Unresolved Mention1"/>
    <w:basedOn w:val="DefaultParagraphFont"/>
    <w:uiPriority w:val="99"/>
    <w:semiHidden/>
    <w:unhideWhenUsed/>
    <w:rsid w:val="0098325E"/>
    <w:rPr>
      <w:color w:val="605E5C"/>
      <w:shd w:val="clear" w:color="auto" w:fill="E1DFDD"/>
    </w:rPr>
  </w:style>
  <w:style w:type="character" w:styleId="PageNumber">
    <w:name w:val="page number"/>
    <w:basedOn w:val="DefaultParagraphFont"/>
    <w:uiPriority w:val="99"/>
    <w:semiHidden/>
    <w:unhideWhenUsed/>
    <w:rsid w:val="008473CA"/>
  </w:style>
  <w:style w:type="paragraph" w:customStyle="1" w:styleId="VBOEFOOTER">
    <w:name w:val="VBOE FOOTER"/>
    <w:basedOn w:val="Normal"/>
    <w:link w:val="VBOEFOOTERChar"/>
    <w:qFormat/>
    <w:rsid w:val="00673B3E"/>
    <w:pPr>
      <w:spacing w:before="3240" w:after="100" w:afterAutospacing="1"/>
      <w:jc w:val="center"/>
    </w:pPr>
    <w:rPr>
      <w:sz w:val="48"/>
      <w:szCs w:val="48"/>
    </w:rPr>
  </w:style>
  <w:style w:type="character" w:customStyle="1" w:styleId="VBOEFOOTERChar">
    <w:name w:val="VBOE FOOTER Char"/>
    <w:basedOn w:val="DefaultParagraphFont"/>
    <w:link w:val="VBOEFOOTER"/>
    <w:rsid w:val="00673B3E"/>
    <w:rPr>
      <w:rFonts w:ascii="Times New Roman" w:hAnsi="Times New Roman" w:cs="Times New Roman"/>
      <w:sz w:val="48"/>
      <w:szCs w:val="48"/>
    </w:rPr>
  </w:style>
  <w:style w:type="character" w:customStyle="1" w:styleId="UnresolvedMention2">
    <w:name w:val="Unresolved Mention2"/>
    <w:basedOn w:val="DefaultParagraphFont"/>
    <w:uiPriority w:val="99"/>
    <w:semiHidden/>
    <w:unhideWhenUsed/>
    <w:rsid w:val="006C07D1"/>
    <w:rPr>
      <w:color w:val="605E5C"/>
      <w:shd w:val="clear" w:color="auto" w:fill="E1DFDD"/>
    </w:rPr>
  </w:style>
  <w:style w:type="table" w:customStyle="1" w:styleId="1">
    <w:name w:val="1"/>
    <w:basedOn w:val="TableNormal"/>
    <w:rsid w:val="005F23D6"/>
    <w:rPr>
      <w:rFonts w:ascii="Times New Roman" w:eastAsia="Times New Roman" w:hAnsi="Times New Roman" w:cs="Times New Roman"/>
    </w:rPr>
    <w:tblPr>
      <w:tblStyleRowBandSize w:val="1"/>
      <w:tblStyleColBandSize w:val="1"/>
    </w:tblPr>
  </w:style>
  <w:style w:type="paragraph" w:styleId="NormalWeb">
    <w:name w:val="Normal (Web)"/>
    <w:basedOn w:val="Normal"/>
    <w:uiPriority w:val="99"/>
    <w:unhideWhenUsed/>
    <w:rsid w:val="00686040"/>
    <w:pPr>
      <w:spacing w:before="100" w:beforeAutospacing="1" w:after="100" w:afterAutospacing="1"/>
    </w:pPr>
    <w:rPr>
      <w:rFonts w:eastAsia="Times New Roman"/>
    </w:rPr>
  </w:style>
  <w:style w:type="character" w:customStyle="1" w:styleId="apple-tab-span">
    <w:name w:val="apple-tab-span"/>
    <w:basedOn w:val="DefaultParagraphFont"/>
    <w:rsid w:val="00686040"/>
  </w:style>
  <w:style w:type="paragraph" w:styleId="ListParagraph">
    <w:name w:val="List Paragraph"/>
    <w:basedOn w:val="Normal"/>
    <w:uiPriority w:val="34"/>
    <w:qFormat/>
    <w:rsid w:val="00686040"/>
    <w:pPr>
      <w:ind w:left="720"/>
      <w:contextualSpacing/>
    </w:pPr>
  </w:style>
  <w:style w:type="paragraph" w:styleId="BalloonText">
    <w:name w:val="Balloon Text"/>
    <w:basedOn w:val="Normal"/>
    <w:link w:val="BalloonTextChar"/>
    <w:uiPriority w:val="99"/>
    <w:semiHidden/>
    <w:unhideWhenUsed/>
    <w:rsid w:val="00683C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CAD"/>
    <w:rPr>
      <w:rFonts w:ascii="Segoe UI" w:hAnsi="Segoe UI" w:cs="Segoe UI"/>
      <w:sz w:val="18"/>
      <w:szCs w:val="18"/>
    </w:rPr>
  </w:style>
  <w:style w:type="paragraph" w:styleId="BodyText">
    <w:name w:val="Body Text"/>
    <w:basedOn w:val="Normal"/>
    <w:link w:val="BodyTextChar"/>
    <w:uiPriority w:val="1"/>
    <w:qFormat/>
    <w:rsid w:val="00C22FCA"/>
    <w:pPr>
      <w:widowControl w:val="0"/>
      <w:autoSpaceDE w:val="0"/>
      <w:autoSpaceDN w:val="0"/>
    </w:pPr>
    <w:rPr>
      <w:rFonts w:eastAsia="Times New Roman"/>
      <w:sz w:val="23"/>
      <w:szCs w:val="23"/>
    </w:rPr>
  </w:style>
  <w:style w:type="character" w:customStyle="1" w:styleId="BodyTextChar">
    <w:name w:val="Body Text Char"/>
    <w:basedOn w:val="DefaultParagraphFont"/>
    <w:link w:val="BodyText"/>
    <w:uiPriority w:val="1"/>
    <w:rsid w:val="00C22FCA"/>
    <w:rPr>
      <w:rFonts w:ascii="Times New Roman" w:eastAsia="Times New Roman" w:hAnsi="Times New Roman" w:cs="Times New Roman"/>
      <w:sz w:val="23"/>
      <w:szCs w:val="23"/>
    </w:rPr>
  </w:style>
  <w:style w:type="table" w:styleId="TableGrid">
    <w:name w:val="Table Grid"/>
    <w:basedOn w:val="TableNormal"/>
    <w:uiPriority w:val="39"/>
    <w:rsid w:val="00C22FCA"/>
    <w:pPr>
      <w:widowControl w:val="0"/>
      <w:autoSpaceDE w:val="0"/>
      <w:autoSpaceDN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89174D"/>
  </w:style>
  <w:style w:type="paragraph" w:styleId="HTMLPreformatted">
    <w:name w:val="HTML Preformatted"/>
    <w:basedOn w:val="Normal"/>
    <w:link w:val="HTMLPreformattedChar"/>
    <w:rsid w:val="00161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x-none" w:eastAsia="x-none"/>
    </w:rPr>
  </w:style>
  <w:style w:type="character" w:customStyle="1" w:styleId="HTMLPreformattedChar">
    <w:name w:val="HTML Preformatted Char"/>
    <w:basedOn w:val="DefaultParagraphFont"/>
    <w:link w:val="HTMLPreformatted"/>
    <w:rsid w:val="0016112C"/>
    <w:rPr>
      <w:rFonts w:ascii="Courier New" w:eastAsia="Courier New" w:hAnsi="Courier New" w:cs="Times New Roman"/>
      <w:sz w:val="20"/>
      <w:szCs w:val="20"/>
      <w:lang w:val="x-none" w:eastAsia="x-none"/>
    </w:rPr>
  </w:style>
  <w:style w:type="character" w:customStyle="1" w:styleId="UnresolvedMention3">
    <w:name w:val="Unresolved Mention3"/>
    <w:basedOn w:val="DefaultParagraphFont"/>
    <w:uiPriority w:val="99"/>
    <w:semiHidden/>
    <w:unhideWhenUsed/>
    <w:rsid w:val="00074BD7"/>
    <w:rPr>
      <w:color w:val="605E5C"/>
      <w:shd w:val="clear" w:color="auto" w:fill="E1DFDD"/>
    </w:rPr>
  </w:style>
  <w:style w:type="paragraph" w:styleId="TOC2">
    <w:name w:val="toc 2"/>
    <w:basedOn w:val="Normal"/>
    <w:next w:val="Normal"/>
    <w:autoRedefine/>
    <w:uiPriority w:val="39"/>
    <w:unhideWhenUsed/>
    <w:rsid w:val="00131C83"/>
    <w:pPr>
      <w:spacing w:after="100"/>
      <w:ind w:left="240"/>
    </w:pPr>
  </w:style>
  <w:style w:type="paragraph" w:styleId="TOC3">
    <w:name w:val="toc 3"/>
    <w:basedOn w:val="Normal"/>
    <w:next w:val="Normal"/>
    <w:autoRedefine/>
    <w:uiPriority w:val="39"/>
    <w:unhideWhenUsed/>
    <w:rsid w:val="00131C83"/>
    <w:pPr>
      <w:spacing w:after="100"/>
      <w:ind w:left="480"/>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803266"/>
  </w:style>
  <w:style w:type="character" w:customStyle="1" w:styleId="eop">
    <w:name w:val="eop"/>
    <w:basedOn w:val="DefaultParagraphFont"/>
    <w:rsid w:val="00803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89263">
      <w:bodyDiv w:val="1"/>
      <w:marLeft w:val="0"/>
      <w:marRight w:val="0"/>
      <w:marTop w:val="0"/>
      <w:marBottom w:val="0"/>
      <w:divBdr>
        <w:top w:val="none" w:sz="0" w:space="0" w:color="auto"/>
        <w:left w:val="none" w:sz="0" w:space="0" w:color="auto"/>
        <w:bottom w:val="none" w:sz="0" w:space="0" w:color="auto"/>
        <w:right w:val="none" w:sz="0" w:space="0" w:color="auto"/>
      </w:divBdr>
    </w:div>
    <w:div w:id="428896385">
      <w:bodyDiv w:val="1"/>
      <w:marLeft w:val="0"/>
      <w:marRight w:val="0"/>
      <w:marTop w:val="0"/>
      <w:marBottom w:val="0"/>
      <w:divBdr>
        <w:top w:val="none" w:sz="0" w:space="0" w:color="auto"/>
        <w:left w:val="none" w:sz="0" w:space="0" w:color="auto"/>
        <w:bottom w:val="none" w:sz="0" w:space="0" w:color="auto"/>
        <w:right w:val="none" w:sz="0" w:space="0" w:color="auto"/>
      </w:divBdr>
    </w:div>
    <w:div w:id="797528355">
      <w:bodyDiv w:val="1"/>
      <w:marLeft w:val="0"/>
      <w:marRight w:val="0"/>
      <w:marTop w:val="0"/>
      <w:marBottom w:val="0"/>
      <w:divBdr>
        <w:top w:val="none" w:sz="0" w:space="0" w:color="auto"/>
        <w:left w:val="none" w:sz="0" w:space="0" w:color="auto"/>
        <w:bottom w:val="none" w:sz="0" w:space="0" w:color="auto"/>
        <w:right w:val="none" w:sz="0" w:space="0" w:color="auto"/>
      </w:divBdr>
    </w:div>
    <w:div w:id="907692678">
      <w:bodyDiv w:val="1"/>
      <w:marLeft w:val="0"/>
      <w:marRight w:val="0"/>
      <w:marTop w:val="0"/>
      <w:marBottom w:val="0"/>
      <w:divBdr>
        <w:top w:val="none" w:sz="0" w:space="0" w:color="auto"/>
        <w:left w:val="none" w:sz="0" w:space="0" w:color="auto"/>
        <w:bottom w:val="none" w:sz="0" w:space="0" w:color="auto"/>
        <w:right w:val="none" w:sz="0" w:space="0" w:color="auto"/>
      </w:divBdr>
    </w:div>
    <w:div w:id="1097749052">
      <w:bodyDiv w:val="1"/>
      <w:marLeft w:val="0"/>
      <w:marRight w:val="0"/>
      <w:marTop w:val="0"/>
      <w:marBottom w:val="0"/>
      <w:divBdr>
        <w:top w:val="none" w:sz="0" w:space="0" w:color="auto"/>
        <w:left w:val="none" w:sz="0" w:space="0" w:color="auto"/>
        <w:bottom w:val="none" w:sz="0" w:space="0" w:color="auto"/>
        <w:right w:val="none" w:sz="0" w:space="0" w:color="auto"/>
      </w:divBdr>
    </w:div>
    <w:div w:id="1099060246">
      <w:bodyDiv w:val="1"/>
      <w:marLeft w:val="0"/>
      <w:marRight w:val="0"/>
      <w:marTop w:val="0"/>
      <w:marBottom w:val="0"/>
      <w:divBdr>
        <w:top w:val="none" w:sz="0" w:space="0" w:color="auto"/>
        <w:left w:val="none" w:sz="0" w:space="0" w:color="auto"/>
        <w:bottom w:val="none" w:sz="0" w:space="0" w:color="auto"/>
        <w:right w:val="none" w:sz="0" w:space="0" w:color="auto"/>
      </w:divBdr>
    </w:div>
    <w:div w:id="1231426924">
      <w:bodyDiv w:val="1"/>
      <w:marLeft w:val="0"/>
      <w:marRight w:val="0"/>
      <w:marTop w:val="0"/>
      <w:marBottom w:val="0"/>
      <w:divBdr>
        <w:top w:val="none" w:sz="0" w:space="0" w:color="auto"/>
        <w:left w:val="none" w:sz="0" w:space="0" w:color="auto"/>
        <w:bottom w:val="none" w:sz="0" w:space="0" w:color="auto"/>
        <w:right w:val="none" w:sz="0" w:space="0" w:color="auto"/>
      </w:divBdr>
    </w:div>
    <w:div w:id="1273510286">
      <w:bodyDiv w:val="1"/>
      <w:marLeft w:val="0"/>
      <w:marRight w:val="0"/>
      <w:marTop w:val="0"/>
      <w:marBottom w:val="0"/>
      <w:divBdr>
        <w:top w:val="none" w:sz="0" w:space="0" w:color="auto"/>
        <w:left w:val="none" w:sz="0" w:space="0" w:color="auto"/>
        <w:bottom w:val="none" w:sz="0" w:space="0" w:color="auto"/>
        <w:right w:val="none" w:sz="0" w:space="0" w:color="auto"/>
      </w:divBdr>
    </w:div>
    <w:div w:id="1276714612">
      <w:bodyDiv w:val="1"/>
      <w:marLeft w:val="0"/>
      <w:marRight w:val="0"/>
      <w:marTop w:val="0"/>
      <w:marBottom w:val="0"/>
      <w:divBdr>
        <w:top w:val="none" w:sz="0" w:space="0" w:color="auto"/>
        <w:left w:val="none" w:sz="0" w:space="0" w:color="auto"/>
        <w:bottom w:val="none" w:sz="0" w:space="0" w:color="auto"/>
        <w:right w:val="none" w:sz="0" w:space="0" w:color="auto"/>
      </w:divBdr>
    </w:div>
    <w:div w:id="1287741392">
      <w:bodyDiv w:val="1"/>
      <w:marLeft w:val="0"/>
      <w:marRight w:val="0"/>
      <w:marTop w:val="0"/>
      <w:marBottom w:val="0"/>
      <w:divBdr>
        <w:top w:val="none" w:sz="0" w:space="0" w:color="auto"/>
        <w:left w:val="none" w:sz="0" w:space="0" w:color="auto"/>
        <w:bottom w:val="none" w:sz="0" w:space="0" w:color="auto"/>
        <w:right w:val="none" w:sz="0" w:space="0" w:color="auto"/>
      </w:divBdr>
    </w:div>
    <w:div w:id="1412659333">
      <w:bodyDiv w:val="1"/>
      <w:marLeft w:val="0"/>
      <w:marRight w:val="0"/>
      <w:marTop w:val="0"/>
      <w:marBottom w:val="0"/>
      <w:divBdr>
        <w:top w:val="none" w:sz="0" w:space="0" w:color="auto"/>
        <w:left w:val="none" w:sz="0" w:space="0" w:color="auto"/>
        <w:bottom w:val="none" w:sz="0" w:space="0" w:color="auto"/>
        <w:right w:val="none" w:sz="0" w:space="0" w:color="auto"/>
      </w:divBdr>
    </w:div>
    <w:div w:id="1537693750">
      <w:bodyDiv w:val="1"/>
      <w:marLeft w:val="0"/>
      <w:marRight w:val="0"/>
      <w:marTop w:val="0"/>
      <w:marBottom w:val="0"/>
      <w:divBdr>
        <w:top w:val="none" w:sz="0" w:space="0" w:color="auto"/>
        <w:left w:val="none" w:sz="0" w:space="0" w:color="auto"/>
        <w:bottom w:val="none" w:sz="0" w:space="0" w:color="auto"/>
        <w:right w:val="none" w:sz="0" w:space="0" w:color="auto"/>
      </w:divBdr>
    </w:div>
    <w:div w:id="1592734970">
      <w:bodyDiv w:val="1"/>
      <w:marLeft w:val="0"/>
      <w:marRight w:val="0"/>
      <w:marTop w:val="0"/>
      <w:marBottom w:val="0"/>
      <w:divBdr>
        <w:top w:val="none" w:sz="0" w:space="0" w:color="auto"/>
        <w:left w:val="none" w:sz="0" w:space="0" w:color="auto"/>
        <w:bottom w:val="none" w:sz="0" w:space="0" w:color="auto"/>
        <w:right w:val="none" w:sz="0" w:space="0" w:color="auto"/>
      </w:divBdr>
    </w:div>
    <w:div w:id="1626160508">
      <w:bodyDiv w:val="1"/>
      <w:marLeft w:val="0"/>
      <w:marRight w:val="0"/>
      <w:marTop w:val="0"/>
      <w:marBottom w:val="0"/>
      <w:divBdr>
        <w:top w:val="none" w:sz="0" w:space="0" w:color="auto"/>
        <w:left w:val="none" w:sz="0" w:space="0" w:color="auto"/>
        <w:bottom w:val="none" w:sz="0" w:space="0" w:color="auto"/>
        <w:right w:val="none" w:sz="0" w:space="0" w:color="auto"/>
      </w:divBdr>
    </w:div>
    <w:div w:id="1665670181">
      <w:bodyDiv w:val="1"/>
      <w:marLeft w:val="0"/>
      <w:marRight w:val="0"/>
      <w:marTop w:val="0"/>
      <w:marBottom w:val="0"/>
      <w:divBdr>
        <w:top w:val="none" w:sz="0" w:space="0" w:color="auto"/>
        <w:left w:val="none" w:sz="0" w:space="0" w:color="auto"/>
        <w:bottom w:val="none" w:sz="0" w:space="0" w:color="auto"/>
        <w:right w:val="none" w:sz="0" w:space="0" w:color="auto"/>
      </w:divBdr>
    </w:div>
    <w:div w:id="1683162320">
      <w:bodyDiv w:val="1"/>
      <w:marLeft w:val="0"/>
      <w:marRight w:val="0"/>
      <w:marTop w:val="0"/>
      <w:marBottom w:val="0"/>
      <w:divBdr>
        <w:top w:val="none" w:sz="0" w:space="0" w:color="auto"/>
        <w:left w:val="none" w:sz="0" w:space="0" w:color="auto"/>
        <w:bottom w:val="none" w:sz="0" w:space="0" w:color="auto"/>
        <w:right w:val="none" w:sz="0" w:space="0" w:color="auto"/>
      </w:divBdr>
    </w:div>
    <w:div w:id="1726297618">
      <w:bodyDiv w:val="1"/>
      <w:marLeft w:val="0"/>
      <w:marRight w:val="0"/>
      <w:marTop w:val="0"/>
      <w:marBottom w:val="0"/>
      <w:divBdr>
        <w:top w:val="none" w:sz="0" w:space="0" w:color="auto"/>
        <w:left w:val="none" w:sz="0" w:space="0" w:color="auto"/>
        <w:bottom w:val="none" w:sz="0" w:space="0" w:color="auto"/>
        <w:right w:val="none" w:sz="0" w:space="0" w:color="auto"/>
      </w:divBdr>
    </w:div>
    <w:div w:id="194931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aw.lis.virginia.gov/vacode/title22.1/chapter19.1/section22.1-349.2/"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udget.lis.virginia.gov/item/2022/2/HB30/Chapter/1/137/" TargetMode="Externa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aw.lis.virginia.gov/vacode/title22.1/chapter19.1/section22.1-349.2/"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BOE">
  <a:themeElements>
    <a:clrScheme name="BOE">
      <a:dk1>
        <a:sysClr val="windowText" lastClr="000000"/>
      </a:dk1>
      <a:lt1>
        <a:sysClr val="window" lastClr="FFFFFF"/>
      </a:lt1>
      <a:dk2>
        <a:srgbClr val="003C71"/>
      </a:dk2>
      <a:lt2>
        <a:srgbClr val="FFFFFF"/>
      </a:lt2>
      <a:accent1>
        <a:srgbClr val="003C71"/>
      </a:accent1>
      <a:accent2>
        <a:srgbClr val="007DBA"/>
      </a:accent2>
      <a:accent3>
        <a:srgbClr val="FFFFFF"/>
      </a:accent3>
      <a:accent4>
        <a:srgbClr val="D8D8D8"/>
      </a:accent4>
      <a:accent5>
        <a:srgbClr val="7F7F7F"/>
      </a:accent5>
      <a:accent6>
        <a:srgbClr val="3F3F3F"/>
      </a:accent6>
      <a:hlink>
        <a:srgbClr val="003C71"/>
      </a:hlink>
      <a:folHlink>
        <a:srgbClr val="000000"/>
      </a:folHlink>
    </a:clrScheme>
    <a:fontScheme name="BO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5" ma:contentTypeDescription="Create a new document." ma:contentTypeScope="" ma:versionID="f928762306c5a502c2a0a846661488d3">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3730662b02fc00ae5e980e446709117c"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25D719-CFCF-46A3-9CCD-F0A27F2A5101}">
  <ds:schemaRefs>
    <ds:schemaRef ds:uri="http://schemas.openxmlformats.org/officeDocument/2006/bibliography"/>
  </ds:schemaRefs>
</ds:datastoreItem>
</file>

<file path=customXml/itemProps2.xml><?xml version="1.0" encoding="utf-8"?>
<ds:datastoreItem xmlns:ds="http://schemas.openxmlformats.org/officeDocument/2006/customXml" ds:itemID="{A17391BA-F28F-45D5-ABE2-C85992BB6641}"/>
</file>

<file path=customXml/itemProps3.xml><?xml version="1.0" encoding="utf-8"?>
<ds:datastoreItem xmlns:ds="http://schemas.openxmlformats.org/officeDocument/2006/customXml" ds:itemID="{E6D980DC-7803-4C70-9429-26C975071FF2}"/>
</file>

<file path=customXml/itemProps4.xml><?xml version="1.0" encoding="utf-8"?>
<ds:datastoreItem xmlns:ds="http://schemas.openxmlformats.org/officeDocument/2006/customXml" ds:itemID="{A5886E4B-5C84-4914-9B21-A00017905119}"/>
</file>

<file path=docProps/app.xml><?xml version="1.0" encoding="utf-8"?>
<Properties xmlns="http://schemas.openxmlformats.org/officeDocument/2006/extended-properties" xmlns:vt="http://schemas.openxmlformats.org/officeDocument/2006/docPropsVTypes">
  <Template>Normal.dotm</Template>
  <TotalTime>0</TotalTime>
  <Pages>1</Pages>
  <Words>4366</Words>
  <Characters>24888</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29196</CharactersWithSpaces>
  <SharedDoc>false</SharedDoc>
  <HLinks>
    <vt:vector size="120" baseType="variant">
      <vt:variant>
        <vt:i4>7995507</vt:i4>
      </vt:variant>
      <vt:variant>
        <vt:i4>99</vt:i4>
      </vt:variant>
      <vt:variant>
        <vt:i4>0</vt:i4>
      </vt:variant>
      <vt:variant>
        <vt:i4>5</vt:i4>
      </vt:variant>
      <vt:variant>
        <vt:lpwstr>https://budget.lis.virginia.gov/item/2022/2/HB30/Chapter/1/137/</vt:lpwstr>
      </vt:variant>
      <vt:variant>
        <vt:lpwstr/>
      </vt:variant>
      <vt:variant>
        <vt:i4>5636099</vt:i4>
      </vt:variant>
      <vt:variant>
        <vt:i4>96</vt:i4>
      </vt:variant>
      <vt:variant>
        <vt:i4>0</vt:i4>
      </vt:variant>
      <vt:variant>
        <vt:i4>5</vt:i4>
      </vt:variant>
      <vt:variant>
        <vt:lpwstr>https://law.lis.virginia.gov/vacode/title22.1/chapter19.1/section22.1-349.2/</vt:lpwstr>
      </vt:variant>
      <vt:variant>
        <vt:lpwstr/>
      </vt:variant>
      <vt:variant>
        <vt:i4>5636099</vt:i4>
      </vt:variant>
      <vt:variant>
        <vt:i4>93</vt:i4>
      </vt:variant>
      <vt:variant>
        <vt:i4>0</vt:i4>
      </vt:variant>
      <vt:variant>
        <vt:i4>5</vt:i4>
      </vt:variant>
      <vt:variant>
        <vt:lpwstr>https://law.lis.virginia.gov/vacode/title22.1/chapter19.1/section22.1-349.2/</vt:lpwstr>
      </vt:variant>
      <vt:variant>
        <vt:lpwstr/>
      </vt:variant>
      <vt:variant>
        <vt:i4>1048626</vt:i4>
      </vt:variant>
      <vt:variant>
        <vt:i4>86</vt:i4>
      </vt:variant>
      <vt:variant>
        <vt:i4>0</vt:i4>
      </vt:variant>
      <vt:variant>
        <vt:i4>5</vt:i4>
      </vt:variant>
      <vt:variant>
        <vt:lpwstr/>
      </vt:variant>
      <vt:variant>
        <vt:lpwstr>_Toc140067549</vt:lpwstr>
      </vt:variant>
      <vt:variant>
        <vt:i4>1048626</vt:i4>
      </vt:variant>
      <vt:variant>
        <vt:i4>80</vt:i4>
      </vt:variant>
      <vt:variant>
        <vt:i4>0</vt:i4>
      </vt:variant>
      <vt:variant>
        <vt:i4>5</vt:i4>
      </vt:variant>
      <vt:variant>
        <vt:lpwstr/>
      </vt:variant>
      <vt:variant>
        <vt:lpwstr>_Toc140067548</vt:lpwstr>
      </vt:variant>
      <vt:variant>
        <vt:i4>1048626</vt:i4>
      </vt:variant>
      <vt:variant>
        <vt:i4>74</vt:i4>
      </vt:variant>
      <vt:variant>
        <vt:i4>0</vt:i4>
      </vt:variant>
      <vt:variant>
        <vt:i4>5</vt:i4>
      </vt:variant>
      <vt:variant>
        <vt:lpwstr/>
      </vt:variant>
      <vt:variant>
        <vt:lpwstr>_Toc140067547</vt:lpwstr>
      </vt:variant>
      <vt:variant>
        <vt:i4>1048626</vt:i4>
      </vt:variant>
      <vt:variant>
        <vt:i4>68</vt:i4>
      </vt:variant>
      <vt:variant>
        <vt:i4>0</vt:i4>
      </vt:variant>
      <vt:variant>
        <vt:i4>5</vt:i4>
      </vt:variant>
      <vt:variant>
        <vt:lpwstr/>
      </vt:variant>
      <vt:variant>
        <vt:lpwstr>_Toc140067546</vt:lpwstr>
      </vt:variant>
      <vt:variant>
        <vt:i4>1048626</vt:i4>
      </vt:variant>
      <vt:variant>
        <vt:i4>62</vt:i4>
      </vt:variant>
      <vt:variant>
        <vt:i4>0</vt:i4>
      </vt:variant>
      <vt:variant>
        <vt:i4>5</vt:i4>
      </vt:variant>
      <vt:variant>
        <vt:lpwstr/>
      </vt:variant>
      <vt:variant>
        <vt:lpwstr>_Toc140067545</vt:lpwstr>
      </vt:variant>
      <vt:variant>
        <vt:i4>1048626</vt:i4>
      </vt:variant>
      <vt:variant>
        <vt:i4>56</vt:i4>
      </vt:variant>
      <vt:variant>
        <vt:i4>0</vt:i4>
      </vt:variant>
      <vt:variant>
        <vt:i4>5</vt:i4>
      </vt:variant>
      <vt:variant>
        <vt:lpwstr/>
      </vt:variant>
      <vt:variant>
        <vt:lpwstr>_Toc140067544</vt:lpwstr>
      </vt:variant>
      <vt:variant>
        <vt:i4>1048626</vt:i4>
      </vt:variant>
      <vt:variant>
        <vt:i4>50</vt:i4>
      </vt:variant>
      <vt:variant>
        <vt:i4>0</vt:i4>
      </vt:variant>
      <vt:variant>
        <vt:i4>5</vt:i4>
      </vt:variant>
      <vt:variant>
        <vt:lpwstr/>
      </vt:variant>
      <vt:variant>
        <vt:lpwstr>_Toc140067543</vt:lpwstr>
      </vt:variant>
      <vt:variant>
        <vt:i4>1048626</vt:i4>
      </vt:variant>
      <vt:variant>
        <vt:i4>44</vt:i4>
      </vt:variant>
      <vt:variant>
        <vt:i4>0</vt:i4>
      </vt:variant>
      <vt:variant>
        <vt:i4>5</vt:i4>
      </vt:variant>
      <vt:variant>
        <vt:lpwstr/>
      </vt:variant>
      <vt:variant>
        <vt:lpwstr>_Toc140067542</vt:lpwstr>
      </vt:variant>
      <vt:variant>
        <vt:i4>1048626</vt:i4>
      </vt:variant>
      <vt:variant>
        <vt:i4>38</vt:i4>
      </vt:variant>
      <vt:variant>
        <vt:i4>0</vt:i4>
      </vt:variant>
      <vt:variant>
        <vt:i4>5</vt:i4>
      </vt:variant>
      <vt:variant>
        <vt:lpwstr/>
      </vt:variant>
      <vt:variant>
        <vt:lpwstr>_Toc140067541</vt:lpwstr>
      </vt:variant>
      <vt:variant>
        <vt:i4>1048626</vt:i4>
      </vt:variant>
      <vt:variant>
        <vt:i4>32</vt:i4>
      </vt:variant>
      <vt:variant>
        <vt:i4>0</vt:i4>
      </vt:variant>
      <vt:variant>
        <vt:i4>5</vt:i4>
      </vt:variant>
      <vt:variant>
        <vt:lpwstr/>
      </vt:variant>
      <vt:variant>
        <vt:lpwstr>_Toc140067540</vt:lpwstr>
      </vt:variant>
      <vt:variant>
        <vt:i4>1507378</vt:i4>
      </vt:variant>
      <vt:variant>
        <vt:i4>26</vt:i4>
      </vt:variant>
      <vt:variant>
        <vt:i4>0</vt:i4>
      </vt:variant>
      <vt:variant>
        <vt:i4>5</vt:i4>
      </vt:variant>
      <vt:variant>
        <vt:lpwstr/>
      </vt:variant>
      <vt:variant>
        <vt:lpwstr>_Toc140067539</vt:lpwstr>
      </vt:variant>
      <vt:variant>
        <vt:i4>1507378</vt:i4>
      </vt:variant>
      <vt:variant>
        <vt:i4>20</vt:i4>
      </vt:variant>
      <vt:variant>
        <vt:i4>0</vt:i4>
      </vt:variant>
      <vt:variant>
        <vt:i4>5</vt:i4>
      </vt:variant>
      <vt:variant>
        <vt:lpwstr/>
      </vt:variant>
      <vt:variant>
        <vt:lpwstr>_Toc140067538</vt:lpwstr>
      </vt:variant>
      <vt:variant>
        <vt:i4>1507378</vt:i4>
      </vt:variant>
      <vt:variant>
        <vt:i4>14</vt:i4>
      </vt:variant>
      <vt:variant>
        <vt:i4>0</vt:i4>
      </vt:variant>
      <vt:variant>
        <vt:i4>5</vt:i4>
      </vt:variant>
      <vt:variant>
        <vt:lpwstr/>
      </vt:variant>
      <vt:variant>
        <vt:lpwstr>_Toc140067537</vt:lpwstr>
      </vt:variant>
      <vt:variant>
        <vt:i4>1507378</vt:i4>
      </vt:variant>
      <vt:variant>
        <vt:i4>8</vt:i4>
      </vt:variant>
      <vt:variant>
        <vt:i4>0</vt:i4>
      </vt:variant>
      <vt:variant>
        <vt:i4>5</vt:i4>
      </vt:variant>
      <vt:variant>
        <vt:lpwstr/>
      </vt:variant>
      <vt:variant>
        <vt:lpwstr>_Toc140067536</vt:lpwstr>
      </vt:variant>
      <vt:variant>
        <vt:i4>1507378</vt:i4>
      </vt:variant>
      <vt:variant>
        <vt:i4>2</vt:i4>
      </vt:variant>
      <vt:variant>
        <vt:i4>0</vt:i4>
      </vt:variant>
      <vt:variant>
        <vt:i4>5</vt:i4>
      </vt:variant>
      <vt:variant>
        <vt:lpwstr/>
      </vt:variant>
      <vt:variant>
        <vt:lpwstr>_Toc140067535</vt:lpwstr>
      </vt:variant>
      <vt:variant>
        <vt:i4>4194392</vt:i4>
      </vt:variant>
      <vt:variant>
        <vt:i4>11</vt:i4>
      </vt:variant>
      <vt:variant>
        <vt:i4>0</vt:i4>
      </vt:variant>
      <vt:variant>
        <vt:i4>5</vt:i4>
      </vt:variant>
      <vt:variant>
        <vt:lpwstr>http://doe.virginia.gov/</vt:lpwstr>
      </vt:variant>
      <vt:variant>
        <vt:lpwstr/>
      </vt:variant>
      <vt:variant>
        <vt:i4>4194392</vt:i4>
      </vt:variant>
      <vt:variant>
        <vt:i4>5</vt:i4>
      </vt:variant>
      <vt:variant>
        <vt:i4>0</vt:i4>
      </vt:variant>
      <vt:variant>
        <vt:i4>5</vt:i4>
      </vt:variant>
      <vt:variant>
        <vt:lpwstr>http://doe.virginia.gov/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2023-07-20T07:54:00Z</dcterms:created>
  <dcterms:modified xsi:type="dcterms:W3CDTF">2023-07-20T07:55:00Z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ies>
</file>