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0B78AFDB" w:rsidR="00167950" w:rsidRPr="00D534B4" w:rsidRDefault="00C24D60" w:rsidP="00167950">
      <w:pPr>
        <w:pStyle w:val="Heading1"/>
        <w:tabs>
          <w:tab w:val="left" w:pos="1440"/>
        </w:tabs>
      </w:pPr>
      <w:r>
        <w:t xml:space="preserve">SNP </w:t>
      </w:r>
      <w:r w:rsidR="00167950">
        <w:t>Memo #</w:t>
      </w:r>
      <w:r w:rsidR="00FD2088">
        <w:t>202</w:t>
      </w:r>
      <w:r w:rsidR="005C02D9">
        <w:t>3</w:t>
      </w:r>
      <w:r w:rsidR="00FD2088">
        <w:t>-202</w:t>
      </w:r>
      <w:r w:rsidR="005C02D9">
        <w:t>4</w:t>
      </w:r>
      <w:r w:rsidR="00FD2088">
        <w:t>-</w:t>
      </w:r>
      <w:r w:rsidR="00CC3C11">
        <w:t>03</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05CF50F7" w:rsidR="00167950" w:rsidRPr="00A65EE6" w:rsidRDefault="00167950" w:rsidP="00167950">
      <w:r w:rsidRPr="00A65EE6">
        <w:t xml:space="preserve">DATE: </w:t>
      </w:r>
      <w:r w:rsidR="00CC3C11">
        <w:t>July 20, 2023</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25F4A056" w:rsidR="00B17BA8" w:rsidRDefault="00D2218A" w:rsidP="002D0EFA">
      <w:pPr>
        <w:pStyle w:val="Heading2"/>
      </w:pPr>
      <w:r w:rsidRPr="00045AFE">
        <w:rPr>
          <w:sz w:val="31"/>
          <w:szCs w:val="31"/>
        </w:rPr>
        <w:t xml:space="preserve">SUBJECT: </w:t>
      </w:r>
      <w:r w:rsidR="00BF6F32">
        <w:rPr>
          <w:sz w:val="31"/>
          <w:szCs w:val="31"/>
        </w:rPr>
        <w:t>N</w:t>
      </w:r>
      <w:r w:rsidR="005C02D9">
        <w:rPr>
          <w:sz w:val="31"/>
          <w:szCs w:val="31"/>
        </w:rPr>
        <w:t xml:space="preserve">ational </w:t>
      </w:r>
      <w:r w:rsidR="00BF6F32">
        <w:rPr>
          <w:sz w:val="31"/>
          <w:szCs w:val="31"/>
        </w:rPr>
        <w:t>S</w:t>
      </w:r>
      <w:r w:rsidR="005C02D9">
        <w:rPr>
          <w:sz w:val="31"/>
          <w:szCs w:val="31"/>
        </w:rPr>
        <w:t xml:space="preserve">chool </w:t>
      </w:r>
      <w:r w:rsidR="00BF6F32">
        <w:rPr>
          <w:sz w:val="31"/>
          <w:szCs w:val="31"/>
        </w:rPr>
        <w:t>L</w:t>
      </w:r>
      <w:r w:rsidR="005C02D9">
        <w:rPr>
          <w:sz w:val="31"/>
          <w:szCs w:val="31"/>
        </w:rPr>
        <w:t xml:space="preserve">unch </w:t>
      </w:r>
      <w:r w:rsidR="00BF6F32">
        <w:rPr>
          <w:sz w:val="31"/>
          <w:szCs w:val="31"/>
        </w:rPr>
        <w:t>P</w:t>
      </w:r>
      <w:r w:rsidR="005C02D9">
        <w:rPr>
          <w:sz w:val="31"/>
          <w:szCs w:val="31"/>
        </w:rPr>
        <w:t>rogram</w:t>
      </w:r>
      <w:r w:rsidR="00BF6F32">
        <w:rPr>
          <w:sz w:val="31"/>
          <w:szCs w:val="31"/>
        </w:rPr>
        <w:t xml:space="preserve"> Sodium Target 1A Transitional Standard Effective July 1, 2023</w:t>
      </w:r>
    </w:p>
    <w:p w14:paraId="5749E75F" w14:textId="62350EF0" w:rsidR="00EA2E9C" w:rsidRDefault="00BF6F32" w:rsidP="00314F1F">
      <w:r>
        <w:t xml:space="preserve">This memo </w:t>
      </w:r>
      <w:r w:rsidR="005C02D9">
        <w:t xml:space="preserve">reminds school </w:t>
      </w:r>
      <w:r w:rsidR="00DB2C39">
        <w:t>food authorities (SFAs)</w:t>
      </w:r>
      <w:r w:rsidR="005C02D9">
        <w:t xml:space="preserve"> that Sodium Target 1A standards went into effect on </w:t>
      </w:r>
      <w:r w:rsidR="005C02D9" w:rsidRPr="009D6B90">
        <w:rPr>
          <w:b/>
          <w:bCs/>
        </w:rPr>
        <w:t>July 1, 2023</w:t>
      </w:r>
      <w:r w:rsidR="005C02D9">
        <w:t xml:space="preserve">. </w:t>
      </w:r>
      <w:r w:rsidR="00095B53">
        <w:t xml:space="preserve">These standards set sodium limits for </w:t>
      </w:r>
      <w:r w:rsidR="005C02D9">
        <w:t xml:space="preserve">the </w:t>
      </w:r>
      <w:r w:rsidR="00095B53">
        <w:t>N</w:t>
      </w:r>
      <w:r w:rsidR="005C02D9">
        <w:t xml:space="preserve">ational </w:t>
      </w:r>
      <w:r w:rsidR="00095B53">
        <w:t>S</w:t>
      </w:r>
      <w:r w:rsidR="005C02D9">
        <w:t xml:space="preserve">chool </w:t>
      </w:r>
      <w:r w:rsidR="00095B53">
        <w:t>L</w:t>
      </w:r>
      <w:r w:rsidR="005C02D9">
        <w:t xml:space="preserve">unch </w:t>
      </w:r>
      <w:r w:rsidR="00095B53">
        <w:t>P</w:t>
      </w:r>
      <w:r w:rsidR="005C02D9">
        <w:t>rogram (NSLP)</w:t>
      </w:r>
      <w:r w:rsidR="00095B53">
        <w:t xml:space="preserve"> only as part of the </w:t>
      </w:r>
      <w:hyperlink r:id="rId10" w:history="1">
        <w:r w:rsidR="00095B53" w:rsidRPr="00095B53">
          <w:rPr>
            <w:rStyle w:val="Hyperlink"/>
          </w:rPr>
          <w:t>Transitional Standards for Milk, Who</w:t>
        </w:r>
        <w:r w:rsidR="00095B53" w:rsidRPr="00095B53">
          <w:rPr>
            <w:rStyle w:val="Hyperlink"/>
          </w:rPr>
          <w:t>l</w:t>
        </w:r>
        <w:r w:rsidR="00095B53" w:rsidRPr="00095B53">
          <w:rPr>
            <w:rStyle w:val="Hyperlink"/>
          </w:rPr>
          <w:t>e Grains, and Sodium-Final Rule</w:t>
        </w:r>
      </w:hyperlink>
      <w:r w:rsidR="00095B53">
        <w:t xml:space="preserve">. There will be no change to sodium limits for breakfast served through the School Breakfast Program. </w:t>
      </w:r>
    </w:p>
    <w:p w14:paraId="6AFA6909" w14:textId="1A6AC1A0" w:rsidR="00EA2E9C" w:rsidRDefault="00EA2E9C" w:rsidP="00314F1F">
      <w:r>
        <w:t xml:space="preserve">The information in this memo was originally shared with school food authorities in SNP Memo #2022-2023-69 distributed on May 18, 2023. Sodium Target 1A limits were also </w:t>
      </w:r>
      <w:r w:rsidR="00C56DDB">
        <w:t>reviewed</w:t>
      </w:r>
      <w:r>
        <w:t xml:space="preserve"> at the 2023 Spring Regional Meeting</w:t>
      </w:r>
      <w:r w:rsidR="00C56DDB">
        <w:t xml:space="preserve"> on</w:t>
      </w:r>
      <w:r>
        <w:t xml:space="preserve"> Apri</w:t>
      </w:r>
      <w:r w:rsidR="006B1B41">
        <w:t xml:space="preserve">l 26, 2023. </w:t>
      </w:r>
    </w:p>
    <w:p w14:paraId="2ABDE0B5" w14:textId="4972E1B6" w:rsidR="00095B53" w:rsidRDefault="00095B53" w:rsidP="00314F1F">
      <w:r>
        <w:t>Please refer to this chart for specific Sodium Target 1A limits by grade level.</w:t>
      </w:r>
    </w:p>
    <w:p w14:paraId="35D8253A" w14:textId="701E4C0E" w:rsidR="008B1AAE" w:rsidRPr="009D6B90" w:rsidRDefault="00095B53" w:rsidP="00314F1F">
      <w:pPr>
        <w:rPr>
          <w:b/>
          <w:bCs/>
        </w:rPr>
      </w:pPr>
      <w:r>
        <w:rPr>
          <w:b/>
          <w:bCs/>
        </w:rPr>
        <w:t>NSLP Transitional Sodium Limits</w:t>
      </w:r>
    </w:p>
    <w:tbl>
      <w:tblPr>
        <w:tblW w:w="7500" w:type="dxa"/>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Caption w:val="NSLP Sodium Target 1A"/>
        <w:tblDescription w:val="NSLP Transitional Sodium Limits"/>
      </w:tblPr>
      <w:tblGrid>
        <w:gridCol w:w="2272"/>
        <w:gridCol w:w="2596"/>
        <w:gridCol w:w="2632"/>
      </w:tblGrid>
      <w:tr w:rsidR="009D6B90" w:rsidRPr="00FB6CC3" w14:paraId="4C4A3F2F" w14:textId="77777777" w:rsidTr="0008486D">
        <w:trPr>
          <w:tblHeader/>
          <w:tblCellSpacing w:w="36" w:type="dxa"/>
        </w:trPr>
        <w:tc>
          <w:tcPr>
            <w:tcW w:w="2238" w:type="dxa"/>
            <w:tcMar>
              <w:top w:w="10" w:type="dxa"/>
              <w:left w:w="10" w:type="dxa"/>
              <w:bottom w:w="10" w:type="dxa"/>
              <w:right w:w="10" w:type="dxa"/>
            </w:tcMar>
            <w:vAlign w:val="center"/>
            <w:hideMark/>
          </w:tcPr>
          <w:p w14:paraId="1127AA47" w14:textId="77777777" w:rsidR="009D6B90" w:rsidRPr="00FB6CC3" w:rsidRDefault="009D6B90" w:rsidP="0008486D">
            <w:pPr>
              <w:pStyle w:val="xmsonormal"/>
              <w:rPr>
                <w:rFonts w:ascii="Times New Roman" w:hAnsi="Times New Roman" w:cs="Times New Roman"/>
                <w:sz w:val="24"/>
                <w:szCs w:val="24"/>
              </w:rPr>
            </w:pPr>
            <w:r w:rsidRPr="00FB6CC3">
              <w:rPr>
                <w:rStyle w:val="Strong"/>
                <w:rFonts w:ascii="Times New Roman" w:hAnsi="Times New Roman" w:cs="Times New Roman"/>
                <w:sz w:val="24"/>
                <w:szCs w:val="24"/>
              </w:rPr>
              <w:t>Age/Grade Group </w:t>
            </w:r>
          </w:p>
        </w:tc>
        <w:tc>
          <w:tcPr>
            <w:tcW w:w="2611" w:type="dxa"/>
            <w:tcMar>
              <w:top w:w="10" w:type="dxa"/>
              <w:left w:w="10" w:type="dxa"/>
              <w:bottom w:w="10" w:type="dxa"/>
              <w:right w:w="10" w:type="dxa"/>
            </w:tcMar>
            <w:vAlign w:val="center"/>
            <w:hideMark/>
          </w:tcPr>
          <w:p w14:paraId="39BC1838" w14:textId="77777777" w:rsidR="009D6B90" w:rsidRPr="00FB6CC3" w:rsidRDefault="009D6B90" w:rsidP="0008486D">
            <w:pPr>
              <w:pStyle w:val="xmsonormal"/>
              <w:rPr>
                <w:rFonts w:ascii="Times New Roman" w:hAnsi="Times New Roman" w:cs="Times New Roman"/>
                <w:sz w:val="24"/>
                <w:szCs w:val="24"/>
              </w:rPr>
            </w:pPr>
            <w:r w:rsidRPr="00FB6CC3">
              <w:rPr>
                <w:rStyle w:val="Strong"/>
                <w:rFonts w:ascii="Times New Roman" w:hAnsi="Times New Roman" w:cs="Times New Roman"/>
                <w:sz w:val="24"/>
                <w:szCs w:val="24"/>
              </w:rPr>
              <w:t>Target 1: </w:t>
            </w:r>
            <w:r w:rsidRPr="00FB6CC3">
              <w:rPr>
                <w:rFonts w:ascii="Times New Roman" w:hAnsi="Times New Roman" w:cs="Times New Roman"/>
                <w:b/>
                <w:bCs/>
                <w:sz w:val="24"/>
                <w:szCs w:val="24"/>
              </w:rPr>
              <w:br/>
            </w:r>
            <w:r w:rsidRPr="00FB6CC3">
              <w:rPr>
                <w:rStyle w:val="Strong"/>
                <w:rFonts w:ascii="Times New Roman" w:hAnsi="Times New Roman" w:cs="Times New Roman"/>
                <w:sz w:val="24"/>
                <w:szCs w:val="24"/>
              </w:rPr>
              <w:t xml:space="preserve">Effective July 1, </w:t>
            </w:r>
            <w:proofErr w:type="gramStart"/>
            <w:r w:rsidRPr="00FB6CC3">
              <w:rPr>
                <w:rStyle w:val="Strong"/>
                <w:rFonts w:ascii="Times New Roman" w:hAnsi="Times New Roman" w:cs="Times New Roman"/>
                <w:sz w:val="24"/>
                <w:szCs w:val="24"/>
              </w:rPr>
              <w:t>2022</w:t>
            </w:r>
            <w:proofErr w:type="gramEnd"/>
            <w:r w:rsidRPr="00FB6CC3">
              <w:rPr>
                <w:rStyle w:val="Strong"/>
                <w:rFonts w:ascii="Times New Roman" w:hAnsi="Times New Roman" w:cs="Times New Roman"/>
                <w:sz w:val="24"/>
                <w:szCs w:val="24"/>
              </w:rPr>
              <w:t> </w:t>
            </w:r>
          </w:p>
        </w:tc>
        <w:tc>
          <w:tcPr>
            <w:tcW w:w="2611" w:type="dxa"/>
            <w:tcMar>
              <w:top w:w="10" w:type="dxa"/>
              <w:left w:w="10" w:type="dxa"/>
              <w:bottom w:w="10" w:type="dxa"/>
              <w:right w:w="10" w:type="dxa"/>
            </w:tcMar>
            <w:vAlign w:val="center"/>
            <w:hideMark/>
          </w:tcPr>
          <w:p w14:paraId="7FF9FF8C" w14:textId="77777777" w:rsidR="009D6B90" w:rsidRPr="00FB6CC3" w:rsidRDefault="009D6B90" w:rsidP="0008486D">
            <w:pPr>
              <w:pStyle w:val="NormalWeb"/>
              <w:spacing w:before="0" w:beforeAutospacing="0" w:after="0" w:afterAutospacing="0"/>
              <w:rPr>
                <w:rFonts w:ascii="Times New Roman" w:hAnsi="Times New Roman" w:cs="Times New Roman"/>
                <w:sz w:val="24"/>
                <w:szCs w:val="24"/>
              </w:rPr>
            </w:pPr>
            <w:r w:rsidRPr="00FB6CC3">
              <w:rPr>
                <w:rStyle w:val="Strong"/>
                <w:rFonts w:ascii="Times New Roman" w:hAnsi="Times New Roman" w:cs="Times New Roman"/>
                <w:sz w:val="24"/>
                <w:szCs w:val="24"/>
              </w:rPr>
              <w:t>Interim Target 1A: </w:t>
            </w:r>
          </w:p>
          <w:p w14:paraId="34CD8A95" w14:textId="77777777" w:rsidR="009D6B90" w:rsidRPr="00FB6CC3" w:rsidRDefault="009D6B90" w:rsidP="0008486D">
            <w:pPr>
              <w:pStyle w:val="NormalWeb"/>
              <w:spacing w:before="0" w:beforeAutospacing="0" w:after="0" w:afterAutospacing="0"/>
              <w:rPr>
                <w:rFonts w:ascii="Times New Roman" w:hAnsi="Times New Roman" w:cs="Times New Roman"/>
                <w:sz w:val="24"/>
                <w:szCs w:val="24"/>
              </w:rPr>
            </w:pPr>
            <w:r w:rsidRPr="00FB6CC3">
              <w:rPr>
                <w:rStyle w:val="Strong"/>
                <w:rFonts w:ascii="Times New Roman" w:hAnsi="Times New Roman" w:cs="Times New Roman"/>
                <w:sz w:val="24"/>
                <w:szCs w:val="24"/>
                <w:highlight w:val="yellow"/>
              </w:rPr>
              <w:t xml:space="preserve">Effective July 1, </w:t>
            </w:r>
            <w:proofErr w:type="gramStart"/>
            <w:r w:rsidRPr="00FB6CC3">
              <w:rPr>
                <w:rStyle w:val="Strong"/>
                <w:rFonts w:ascii="Times New Roman" w:hAnsi="Times New Roman" w:cs="Times New Roman"/>
                <w:sz w:val="24"/>
                <w:szCs w:val="24"/>
                <w:highlight w:val="yellow"/>
              </w:rPr>
              <w:t>2023</w:t>
            </w:r>
            <w:proofErr w:type="gramEnd"/>
            <w:r w:rsidRPr="00FB6CC3">
              <w:rPr>
                <w:rStyle w:val="Strong"/>
                <w:rFonts w:ascii="Times New Roman" w:hAnsi="Times New Roman" w:cs="Times New Roman"/>
                <w:sz w:val="24"/>
                <w:szCs w:val="24"/>
              </w:rPr>
              <w:t> </w:t>
            </w:r>
          </w:p>
        </w:tc>
      </w:tr>
      <w:tr w:rsidR="009D6B90" w:rsidRPr="00FB6CC3" w14:paraId="3D6FED83" w14:textId="77777777" w:rsidTr="0008486D">
        <w:trPr>
          <w:tblCellSpacing w:w="36" w:type="dxa"/>
        </w:trPr>
        <w:tc>
          <w:tcPr>
            <w:tcW w:w="2238" w:type="dxa"/>
            <w:tcMar>
              <w:top w:w="10" w:type="dxa"/>
              <w:left w:w="10" w:type="dxa"/>
              <w:bottom w:w="10" w:type="dxa"/>
              <w:right w:w="10" w:type="dxa"/>
            </w:tcMar>
            <w:vAlign w:val="center"/>
            <w:hideMark/>
          </w:tcPr>
          <w:p w14:paraId="5766CBBC"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rPr>
              <w:t>Grades K-5 </w:t>
            </w:r>
          </w:p>
        </w:tc>
        <w:tc>
          <w:tcPr>
            <w:tcW w:w="2611" w:type="dxa"/>
            <w:tcMar>
              <w:top w:w="10" w:type="dxa"/>
              <w:left w:w="10" w:type="dxa"/>
              <w:bottom w:w="10" w:type="dxa"/>
              <w:right w:w="10" w:type="dxa"/>
            </w:tcMar>
            <w:vAlign w:val="center"/>
            <w:hideMark/>
          </w:tcPr>
          <w:p w14:paraId="1DA2C716"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1,230 mg</w:t>
            </w:r>
          </w:p>
        </w:tc>
        <w:tc>
          <w:tcPr>
            <w:tcW w:w="2611" w:type="dxa"/>
            <w:tcMar>
              <w:top w:w="10" w:type="dxa"/>
              <w:left w:w="10" w:type="dxa"/>
              <w:bottom w:w="10" w:type="dxa"/>
              <w:right w:w="10" w:type="dxa"/>
            </w:tcMar>
            <w:vAlign w:val="center"/>
            <w:hideMark/>
          </w:tcPr>
          <w:p w14:paraId="08BC5E07"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1,110 mg</w:t>
            </w:r>
          </w:p>
        </w:tc>
      </w:tr>
      <w:tr w:rsidR="009D6B90" w:rsidRPr="00FB6CC3" w14:paraId="202F3CAF" w14:textId="77777777" w:rsidTr="0008486D">
        <w:trPr>
          <w:tblCellSpacing w:w="36" w:type="dxa"/>
        </w:trPr>
        <w:tc>
          <w:tcPr>
            <w:tcW w:w="2238" w:type="dxa"/>
            <w:tcMar>
              <w:top w:w="10" w:type="dxa"/>
              <w:left w:w="10" w:type="dxa"/>
              <w:bottom w:w="10" w:type="dxa"/>
              <w:right w:w="10" w:type="dxa"/>
            </w:tcMar>
            <w:vAlign w:val="center"/>
            <w:hideMark/>
          </w:tcPr>
          <w:p w14:paraId="09F7928F"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rPr>
              <w:t>Grades 6-8 </w:t>
            </w:r>
          </w:p>
        </w:tc>
        <w:tc>
          <w:tcPr>
            <w:tcW w:w="2611" w:type="dxa"/>
            <w:tcMar>
              <w:top w:w="10" w:type="dxa"/>
              <w:left w:w="10" w:type="dxa"/>
              <w:bottom w:w="10" w:type="dxa"/>
              <w:right w:w="10" w:type="dxa"/>
            </w:tcMar>
            <w:vAlign w:val="center"/>
            <w:hideMark/>
          </w:tcPr>
          <w:p w14:paraId="79BE34DD"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1,360 mg</w:t>
            </w:r>
          </w:p>
        </w:tc>
        <w:tc>
          <w:tcPr>
            <w:tcW w:w="2611" w:type="dxa"/>
            <w:tcMar>
              <w:top w:w="10" w:type="dxa"/>
              <w:left w:w="10" w:type="dxa"/>
              <w:bottom w:w="10" w:type="dxa"/>
              <w:right w:w="10" w:type="dxa"/>
            </w:tcMar>
            <w:vAlign w:val="center"/>
            <w:hideMark/>
          </w:tcPr>
          <w:p w14:paraId="10FEF5FA"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1,225 mg</w:t>
            </w:r>
          </w:p>
        </w:tc>
      </w:tr>
      <w:tr w:rsidR="009D6B90" w:rsidRPr="00FB6CC3" w14:paraId="1285695B" w14:textId="77777777" w:rsidTr="0008486D">
        <w:trPr>
          <w:tblCellSpacing w:w="36" w:type="dxa"/>
        </w:trPr>
        <w:tc>
          <w:tcPr>
            <w:tcW w:w="2238" w:type="dxa"/>
            <w:tcMar>
              <w:top w:w="10" w:type="dxa"/>
              <w:left w:w="10" w:type="dxa"/>
              <w:bottom w:w="10" w:type="dxa"/>
              <w:right w:w="10" w:type="dxa"/>
            </w:tcMar>
            <w:vAlign w:val="center"/>
            <w:hideMark/>
          </w:tcPr>
          <w:p w14:paraId="4F37B647"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rPr>
              <w:t>Grades 9-12 </w:t>
            </w:r>
          </w:p>
        </w:tc>
        <w:tc>
          <w:tcPr>
            <w:tcW w:w="2611" w:type="dxa"/>
            <w:tcMar>
              <w:top w:w="10" w:type="dxa"/>
              <w:left w:w="10" w:type="dxa"/>
              <w:bottom w:w="10" w:type="dxa"/>
              <w:right w:w="10" w:type="dxa"/>
            </w:tcMar>
            <w:vAlign w:val="center"/>
            <w:hideMark/>
          </w:tcPr>
          <w:p w14:paraId="27589E2E"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1,420 mg</w:t>
            </w:r>
          </w:p>
        </w:tc>
        <w:tc>
          <w:tcPr>
            <w:tcW w:w="2611" w:type="dxa"/>
            <w:tcMar>
              <w:top w:w="10" w:type="dxa"/>
              <w:left w:w="10" w:type="dxa"/>
              <w:bottom w:w="10" w:type="dxa"/>
              <w:right w:w="10" w:type="dxa"/>
            </w:tcMar>
            <w:vAlign w:val="center"/>
            <w:hideMark/>
          </w:tcPr>
          <w:p w14:paraId="0DB92321" w14:textId="77777777" w:rsidR="009D6B90" w:rsidRPr="00FB6CC3" w:rsidRDefault="009D6B90" w:rsidP="0008486D">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1,280 mg</w:t>
            </w:r>
          </w:p>
        </w:tc>
      </w:tr>
    </w:tbl>
    <w:p w14:paraId="6B0926C7" w14:textId="43A61FAB" w:rsidR="00EA2E9C" w:rsidRDefault="00EA2E9C" w:rsidP="00EA2E9C">
      <w:pPr>
        <w:spacing w:before="240"/>
      </w:pPr>
      <w:r>
        <w:t>The USDA-</w:t>
      </w:r>
      <w:r w:rsidRPr="00EB6B64">
        <w:t xml:space="preserve">FNS </w:t>
      </w:r>
      <w:r>
        <w:t xml:space="preserve">developed </w:t>
      </w:r>
      <w:r w:rsidRPr="00EB6B64">
        <w:t>several resources to aid school meal program operators in Sodium Target 1A implementation. Schools can access lower sodium standardized recipes that meet school meal pattern requirements through the Institute of Child Nutrition</w:t>
      </w:r>
      <w:r>
        <w:t xml:space="preserve"> (</w:t>
      </w:r>
      <w:r w:rsidR="005C02D9">
        <w:t>ICN</w:t>
      </w:r>
      <w:r>
        <w:t>)</w:t>
      </w:r>
      <w:r w:rsidRPr="00EB6B64">
        <w:t xml:space="preserve"> </w:t>
      </w:r>
      <w:hyperlink r:id="rId11" w:history="1">
        <w:r w:rsidRPr="00EB6B64">
          <w:rPr>
            <w:rStyle w:val="Hyperlink"/>
          </w:rPr>
          <w:t xml:space="preserve">Child </w:t>
        </w:r>
        <w:r w:rsidRPr="00EB6B64">
          <w:rPr>
            <w:rStyle w:val="Hyperlink"/>
          </w:rPr>
          <w:t>N</w:t>
        </w:r>
        <w:r w:rsidRPr="00EB6B64">
          <w:rPr>
            <w:rStyle w:val="Hyperlink"/>
          </w:rPr>
          <w:t>utrition Recipe Box</w:t>
        </w:r>
      </w:hyperlink>
      <w:r w:rsidRPr="00EB6B64">
        <w:t xml:space="preserve"> and </w:t>
      </w:r>
      <w:r w:rsidR="005C02D9">
        <w:t xml:space="preserve">the </w:t>
      </w:r>
      <w:r w:rsidRPr="00EB6B64">
        <w:t xml:space="preserve">Team Nutrition </w:t>
      </w:r>
      <w:hyperlink r:id="rId12" w:history="1">
        <w:r w:rsidRPr="00EB6B64">
          <w:rPr>
            <w:rStyle w:val="Hyperlink"/>
          </w:rPr>
          <w:t>Recipes for Healthy K</w:t>
        </w:r>
        <w:r w:rsidRPr="00EB6B64">
          <w:rPr>
            <w:rStyle w:val="Hyperlink"/>
          </w:rPr>
          <w:t>i</w:t>
        </w:r>
        <w:r w:rsidRPr="00EB6B64">
          <w:rPr>
            <w:rStyle w:val="Hyperlink"/>
          </w:rPr>
          <w:t>ds: Cookbook for Schools</w:t>
        </w:r>
      </w:hyperlink>
      <w:r w:rsidRPr="00EB6B64">
        <w:t>. The ICN</w:t>
      </w:r>
      <w:r>
        <w:t xml:space="preserve"> </w:t>
      </w:r>
      <w:r w:rsidRPr="00EB6B64">
        <w:t xml:space="preserve">also offers sodium reduction resources and online courses through the </w:t>
      </w:r>
      <w:hyperlink r:id="rId13" w:history="1">
        <w:r w:rsidRPr="00EB6B64">
          <w:rPr>
            <w:rStyle w:val="Hyperlink"/>
          </w:rPr>
          <w:t>Shak</w:t>
        </w:r>
        <w:r w:rsidRPr="00EB6B64">
          <w:rPr>
            <w:rStyle w:val="Hyperlink"/>
          </w:rPr>
          <w:t>i</w:t>
        </w:r>
        <w:r w:rsidRPr="00EB6B64">
          <w:rPr>
            <w:rStyle w:val="Hyperlink"/>
          </w:rPr>
          <w:t>ng it Up</w:t>
        </w:r>
      </w:hyperlink>
      <w:r w:rsidRPr="00EB6B64">
        <w:t xml:space="preserve"> initiative</w:t>
      </w:r>
      <w:r>
        <w:t>.</w:t>
      </w:r>
    </w:p>
    <w:p w14:paraId="19AA49A3" w14:textId="1FBEF7DE" w:rsidR="00314F1F" w:rsidRDefault="00314F1F" w:rsidP="00DB2C39">
      <w:pPr>
        <w:spacing w:after="360"/>
        <w:rPr>
          <w:color w:val="000000"/>
          <w:sz w:val="23"/>
          <w:szCs w:val="23"/>
        </w:rPr>
      </w:pPr>
      <w:r>
        <w:lastRenderedPageBreak/>
        <w:t xml:space="preserve">For more information, please </w:t>
      </w:r>
      <w:r>
        <w:rPr>
          <w:color w:val="222222"/>
          <w:highlight w:val="white"/>
        </w:rPr>
        <w:t xml:space="preserve">contact your assigned </w:t>
      </w:r>
      <w:r w:rsidR="008D4AC8">
        <w:rPr>
          <w:color w:val="222222"/>
          <w:highlight w:val="white"/>
        </w:rPr>
        <w:t>School N</w:t>
      </w:r>
      <w:r>
        <w:rPr>
          <w:color w:val="222222"/>
          <w:highlight w:val="white"/>
        </w:rPr>
        <w:t xml:space="preserve">utrition </w:t>
      </w:r>
      <w:r w:rsidR="008D4AC8">
        <w:rPr>
          <w:color w:val="222222"/>
          <w:highlight w:val="white"/>
        </w:rPr>
        <w:t>P</w:t>
      </w:r>
      <w:r>
        <w:rPr>
          <w:color w:val="222222"/>
          <w:highlight w:val="white"/>
        </w:rPr>
        <w:t xml:space="preserve">rograms regional specialist or the SNP policy mailbox via email at </w:t>
      </w:r>
      <w:hyperlink r:id="rId14">
        <w:r>
          <w:rPr>
            <w:color w:val="0000FF"/>
            <w:highlight w:val="white"/>
            <w:u w:val="single"/>
          </w:rPr>
          <w:t>SNPpolicy@doe.virginia.gov</w:t>
        </w:r>
      </w:hyperlink>
      <w:r>
        <w:rPr>
          <w:color w:val="222222"/>
          <w:highlight w:val="white"/>
        </w:rPr>
        <w:t xml:space="preserve">. </w:t>
      </w:r>
    </w:p>
    <w:p w14:paraId="34D7BC65" w14:textId="7E8CC8BF" w:rsidR="00D2218A" w:rsidRPr="00045AFE" w:rsidRDefault="00D2218A" w:rsidP="00D2218A">
      <w:pPr>
        <w:rPr>
          <w:color w:val="000000"/>
          <w:sz w:val="23"/>
          <w:szCs w:val="23"/>
        </w:rPr>
      </w:pPr>
      <w:r w:rsidRPr="00045AFE">
        <w:rPr>
          <w:color w:val="000000"/>
          <w:sz w:val="23"/>
          <w:szCs w:val="23"/>
        </w:rPr>
        <w:t>SCC/</w:t>
      </w:r>
      <w:r w:rsidR="00EA2E9C">
        <w:rPr>
          <w:color w:val="000000"/>
          <w:sz w:val="23"/>
          <w:szCs w:val="23"/>
        </w:rPr>
        <w:t>AMN</w:t>
      </w:r>
      <w:r w:rsidR="00C03EE0">
        <w:rPr>
          <w:color w:val="000000"/>
          <w:sz w:val="23"/>
          <w:szCs w:val="23"/>
        </w:rPr>
        <w:t>/cc</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D959" w14:textId="77777777" w:rsidR="00C00A9D" w:rsidRDefault="00C00A9D" w:rsidP="00B25322">
      <w:pPr>
        <w:spacing w:after="0" w:line="240" w:lineRule="auto"/>
      </w:pPr>
      <w:r>
        <w:separator/>
      </w:r>
    </w:p>
  </w:endnote>
  <w:endnote w:type="continuationSeparator" w:id="0">
    <w:p w14:paraId="4DC5F845" w14:textId="77777777" w:rsidR="00C00A9D" w:rsidRDefault="00C00A9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68506" w14:textId="77777777" w:rsidR="00C00A9D" w:rsidRDefault="00C00A9D" w:rsidP="00B25322">
      <w:pPr>
        <w:spacing w:after="0" w:line="240" w:lineRule="auto"/>
      </w:pPr>
      <w:r>
        <w:separator/>
      </w:r>
    </w:p>
  </w:footnote>
  <w:footnote w:type="continuationSeparator" w:id="0">
    <w:p w14:paraId="6DC0EB25" w14:textId="77777777" w:rsidR="00C00A9D" w:rsidRDefault="00C00A9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6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62952"/>
    <w:rsid w:val="00091C87"/>
    <w:rsid w:val="00095B53"/>
    <w:rsid w:val="000E2D83"/>
    <w:rsid w:val="000F6B21"/>
    <w:rsid w:val="00106890"/>
    <w:rsid w:val="00167950"/>
    <w:rsid w:val="001C51CB"/>
    <w:rsid w:val="001F5BEF"/>
    <w:rsid w:val="00223595"/>
    <w:rsid w:val="00227B1E"/>
    <w:rsid w:val="00245B88"/>
    <w:rsid w:val="002505BC"/>
    <w:rsid w:val="0027145D"/>
    <w:rsid w:val="002A6350"/>
    <w:rsid w:val="002B418B"/>
    <w:rsid w:val="002D0EFA"/>
    <w:rsid w:val="002E0B52"/>
    <w:rsid w:val="002F2DAF"/>
    <w:rsid w:val="00310C56"/>
    <w:rsid w:val="0031177E"/>
    <w:rsid w:val="00314F1F"/>
    <w:rsid w:val="003238EA"/>
    <w:rsid w:val="003649B6"/>
    <w:rsid w:val="003D79AA"/>
    <w:rsid w:val="00406FF4"/>
    <w:rsid w:val="004125ED"/>
    <w:rsid w:val="00436535"/>
    <w:rsid w:val="00480879"/>
    <w:rsid w:val="004829E4"/>
    <w:rsid w:val="00485E6E"/>
    <w:rsid w:val="004F6547"/>
    <w:rsid w:val="00544584"/>
    <w:rsid w:val="0055372F"/>
    <w:rsid w:val="005861DB"/>
    <w:rsid w:val="005C02D9"/>
    <w:rsid w:val="005E06EF"/>
    <w:rsid w:val="005E1117"/>
    <w:rsid w:val="00623270"/>
    <w:rsid w:val="00625A9B"/>
    <w:rsid w:val="00635BB8"/>
    <w:rsid w:val="00653DCC"/>
    <w:rsid w:val="006A548F"/>
    <w:rsid w:val="006B1B41"/>
    <w:rsid w:val="00703884"/>
    <w:rsid w:val="0073236D"/>
    <w:rsid w:val="00777B8E"/>
    <w:rsid w:val="00793593"/>
    <w:rsid w:val="007A73B4"/>
    <w:rsid w:val="007B03D2"/>
    <w:rsid w:val="007C0B3F"/>
    <w:rsid w:val="007C3E67"/>
    <w:rsid w:val="00846B0C"/>
    <w:rsid w:val="00851C0B"/>
    <w:rsid w:val="008631A7"/>
    <w:rsid w:val="008B1AAE"/>
    <w:rsid w:val="008C4A46"/>
    <w:rsid w:val="008D4AC8"/>
    <w:rsid w:val="0090147A"/>
    <w:rsid w:val="0093786B"/>
    <w:rsid w:val="00977AFA"/>
    <w:rsid w:val="009B51FA"/>
    <w:rsid w:val="009C5E00"/>
    <w:rsid w:val="009C7253"/>
    <w:rsid w:val="009D6B90"/>
    <w:rsid w:val="00A001FE"/>
    <w:rsid w:val="00A26586"/>
    <w:rsid w:val="00A30BC9"/>
    <w:rsid w:val="00A31259"/>
    <w:rsid w:val="00A3144F"/>
    <w:rsid w:val="00A65EE6"/>
    <w:rsid w:val="00A67B2F"/>
    <w:rsid w:val="00AD228F"/>
    <w:rsid w:val="00AD3A80"/>
    <w:rsid w:val="00AE65FD"/>
    <w:rsid w:val="00B01E92"/>
    <w:rsid w:val="00B17BA8"/>
    <w:rsid w:val="00B25322"/>
    <w:rsid w:val="00B83C04"/>
    <w:rsid w:val="00BC1A9C"/>
    <w:rsid w:val="00BE00E6"/>
    <w:rsid w:val="00BF6F32"/>
    <w:rsid w:val="00C00A9D"/>
    <w:rsid w:val="00C03EE0"/>
    <w:rsid w:val="00C07DFE"/>
    <w:rsid w:val="00C23584"/>
    <w:rsid w:val="00C24D60"/>
    <w:rsid w:val="00C25FA1"/>
    <w:rsid w:val="00C56DDB"/>
    <w:rsid w:val="00CA70A4"/>
    <w:rsid w:val="00CB4CB0"/>
    <w:rsid w:val="00CC3C11"/>
    <w:rsid w:val="00CF0233"/>
    <w:rsid w:val="00D2218A"/>
    <w:rsid w:val="00D319DC"/>
    <w:rsid w:val="00D534B4"/>
    <w:rsid w:val="00D55B56"/>
    <w:rsid w:val="00DA14B1"/>
    <w:rsid w:val="00DB2C39"/>
    <w:rsid w:val="00DD368F"/>
    <w:rsid w:val="00DE36A1"/>
    <w:rsid w:val="00E12E2F"/>
    <w:rsid w:val="00E17D35"/>
    <w:rsid w:val="00E4085F"/>
    <w:rsid w:val="00E75FCE"/>
    <w:rsid w:val="00E760E6"/>
    <w:rsid w:val="00EA2E9C"/>
    <w:rsid w:val="00EB2F6A"/>
    <w:rsid w:val="00ED79E7"/>
    <w:rsid w:val="00F41943"/>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095B53"/>
    <w:rPr>
      <w:color w:val="605E5C"/>
      <w:shd w:val="clear" w:color="auto" w:fill="E1DFDD"/>
    </w:rPr>
  </w:style>
  <w:style w:type="table" w:styleId="TableGrid">
    <w:name w:val="Table Grid"/>
    <w:basedOn w:val="TableNormal"/>
    <w:uiPriority w:val="59"/>
    <w:rsid w:val="0009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95B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D6B90"/>
    <w:pPr>
      <w:spacing w:before="100" w:beforeAutospacing="1" w:after="100" w:afterAutospacing="1" w:line="240" w:lineRule="auto"/>
    </w:pPr>
    <w:rPr>
      <w:rFonts w:ascii="Calibri" w:hAnsi="Calibri" w:cs="Calibri"/>
      <w:sz w:val="22"/>
    </w:rPr>
  </w:style>
  <w:style w:type="paragraph" w:customStyle="1" w:styleId="xmsonormal">
    <w:name w:val="x_msonormal"/>
    <w:basedOn w:val="Normal"/>
    <w:uiPriority w:val="99"/>
    <w:semiHidden/>
    <w:rsid w:val="009D6B90"/>
    <w:pPr>
      <w:spacing w:after="0" w:line="240" w:lineRule="auto"/>
    </w:pPr>
    <w:rPr>
      <w:rFonts w:ascii="Calibri" w:hAnsi="Calibri" w:cs="Calibri"/>
      <w:sz w:val="22"/>
    </w:rPr>
  </w:style>
  <w:style w:type="paragraph" w:styleId="Revision">
    <w:name w:val="Revision"/>
    <w:hidden/>
    <w:uiPriority w:val="99"/>
    <w:semiHidden/>
    <w:rsid w:val="005C02D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theicn.org/shaking-i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s.usda.gov/tn/recipes-healthy-kids-cookbook-schoo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icn.org/cnrb/recipes-for-schools/?page_id=1131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ns.usda.gov/cn/fr-02072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SNPpolicy@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SNP Memo No. 2023-2024-XX, National School Lunch Program Sodium Target 1A Transitional Standard Effective July 1, 2023</vt:lpstr>
    </vt:vector>
  </TitlesOfParts>
  <Manager/>
  <Company/>
  <LinksUpToDate>false</LinksUpToDate>
  <CharactersWithSpaces>2172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(Dir.'s) Memo #2023-2024-03, National School Lunch Program Sodium Target 1A Transitional Standard Effective July 1, 2023</dc:title>
  <dc:subject/>
  <dc:creator/>
  <cp:keywords/>
  <dc:description/>
  <cp:lastModifiedBy/>
  <cp:revision>1</cp:revision>
  <dcterms:created xsi:type="dcterms:W3CDTF">2023-07-11T18:51:00Z</dcterms:created>
  <dcterms:modified xsi:type="dcterms:W3CDTF">2023-07-11T18:51:00Z</dcterms:modified>
  <cp:category/>
</cp:coreProperties>
</file>