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FD28" w14:textId="13395B9D" w:rsidR="00750DBC" w:rsidRPr="00E13219" w:rsidRDefault="590B251C" w:rsidP="00B544D4">
      <w:pPr>
        <w:pStyle w:val="Heading1"/>
        <w:jc w:val="center"/>
      </w:pPr>
      <w:r w:rsidRPr="00FA3E61">
        <w:t>Virginia Department of Education (VDOE)</w:t>
      </w:r>
      <w:r w:rsidR="00FA3E61" w:rsidRPr="007C23F0">
        <w:t xml:space="preserve"> </w:t>
      </w:r>
      <w:r w:rsidR="00FA3E61">
        <w:br/>
      </w:r>
      <w:r w:rsidRPr="00E13219">
        <w:t>Direct Counseling Services and Program Planning in accordance</w:t>
      </w:r>
      <w:r w:rsidR="00FA3E61">
        <w:t xml:space="preserve"> </w:t>
      </w:r>
      <w:r w:rsidRPr="00E13219">
        <w:t>with</w:t>
      </w:r>
      <w:r w:rsidR="00FA3E61">
        <w:t xml:space="preserve"> </w:t>
      </w:r>
      <w:hyperlink r:id="rId5">
        <w:r w:rsidR="004D0084" w:rsidRPr="00B544D4">
          <w:rPr>
            <w:rStyle w:val="Hyperlink"/>
            <w:color w:val="1B3E6F"/>
            <w:u w:val="none"/>
          </w:rPr>
          <w:t>§ 22.1-291.1:1. School counselors; staff time</w:t>
        </w:r>
      </w:hyperlink>
    </w:p>
    <w:p w14:paraId="7AA935C0" w14:textId="7FDA32BA" w:rsidR="2BB20F26" w:rsidRDefault="2BB20F26" w:rsidP="00395EC2">
      <w:pPr>
        <w:spacing w:after="0"/>
        <w:rPr>
          <w:rFonts w:ascii="Times New Roman" w:eastAsia="Times New Roman" w:hAnsi="Times New Roman" w:cs="Times New Roman"/>
          <w:color w:val="000000" w:themeColor="text1"/>
          <w:sz w:val="24"/>
          <w:szCs w:val="24"/>
        </w:rPr>
      </w:pPr>
    </w:p>
    <w:p w14:paraId="795AFBAF" w14:textId="6647E608" w:rsidR="00750DBC" w:rsidRDefault="54F73E70" w:rsidP="00B544D4">
      <w:pPr>
        <w:spacing w:after="240" w:line="276" w:lineRule="auto"/>
        <w:rPr>
          <w:rFonts w:ascii="Times New Roman" w:eastAsia="Times New Roman" w:hAnsi="Times New Roman" w:cs="Times New Roman"/>
          <w:sz w:val="24"/>
          <w:szCs w:val="24"/>
        </w:rPr>
      </w:pPr>
      <w:r w:rsidRPr="00395EC2">
        <w:rPr>
          <w:rFonts w:ascii="Times New Roman" w:eastAsia="Times New Roman" w:hAnsi="Times New Roman" w:cs="Times New Roman"/>
          <w:sz w:val="24"/>
          <w:szCs w:val="24"/>
        </w:rPr>
        <w:t>T</w:t>
      </w:r>
      <w:r w:rsidR="3877E60E" w:rsidRPr="00395EC2">
        <w:rPr>
          <w:rFonts w:ascii="Times New Roman" w:eastAsia="Times New Roman" w:hAnsi="Times New Roman" w:cs="Times New Roman"/>
          <w:sz w:val="24"/>
          <w:szCs w:val="24"/>
        </w:rPr>
        <w:t>he 2023 General Assembly approved</w:t>
      </w:r>
      <w:r w:rsidR="3877E60E" w:rsidRPr="00395EC2">
        <w:rPr>
          <w:rFonts w:ascii="Times New Roman" w:eastAsia="Times New Roman" w:hAnsi="Times New Roman" w:cs="Times New Roman"/>
          <w:color w:val="222222"/>
          <w:sz w:val="24"/>
          <w:szCs w:val="24"/>
        </w:rPr>
        <w:t xml:space="preserve"> </w:t>
      </w:r>
      <w:hyperlink r:id="rId6">
        <w:r w:rsidR="3877E60E" w:rsidRPr="00395EC2">
          <w:rPr>
            <w:rStyle w:val="Hyperlink"/>
            <w:rFonts w:ascii="Times New Roman" w:eastAsia="Times New Roman" w:hAnsi="Times New Roman" w:cs="Times New Roman"/>
            <w:sz w:val="24"/>
            <w:szCs w:val="24"/>
          </w:rPr>
          <w:t>Senate Bill 1043</w:t>
        </w:r>
      </w:hyperlink>
      <w:r w:rsidR="3877E60E" w:rsidRPr="00395EC2">
        <w:rPr>
          <w:rFonts w:ascii="Times New Roman" w:eastAsia="Times New Roman" w:hAnsi="Times New Roman" w:cs="Times New Roman"/>
          <w:color w:val="222222"/>
          <w:sz w:val="24"/>
          <w:szCs w:val="24"/>
        </w:rPr>
        <w:t xml:space="preserve">, </w:t>
      </w:r>
      <w:r w:rsidR="00101020" w:rsidRPr="00395EC2">
        <w:rPr>
          <w:rFonts w:ascii="Times New Roman" w:eastAsia="Times New Roman" w:hAnsi="Times New Roman" w:cs="Times New Roman"/>
          <w:sz w:val="24"/>
          <w:szCs w:val="24"/>
        </w:rPr>
        <w:t xml:space="preserve">which </w:t>
      </w:r>
      <w:r w:rsidR="3877E60E" w:rsidRPr="00395EC2">
        <w:rPr>
          <w:rFonts w:ascii="Times New Roman" w:eastAsia="Times New Roman" w:hAnsi="Times New Roman" w:cs="Times New Roman"/>
          <w:sz w:val="24"/>
          <w:szCs w:val="24"/>
        </w:rPr>
        <w:t>incorporates consistent statewide definition</w:t>
      </w:r>
      <w:r w:rsidR="2BEB4E9A" w:rsidRPr="00395EC2">
        <w:rPr>
          <w:rFonts w:ascii="Times New Roman" w:eastAsia="Times New Roman" w:hAnsi="Times New Roman" w:cs="Times New Roman"/>
          <w:sz w:val="24"/>
          <w:szCs w:val="24"/>
        </w:rPr>
        <w:t>s</w:t>
      </w:r>
      <w:r w:rsidR="3877E60E" w:rsidRPr="00395EC2">
        <w:rPr>
          <w:rFonts w:ascii="Times New Roman" w:eastAsia="Times New Roman" w:hAnsi="Times New Roman" w:cs="Times New Roman"/>
          <w:sz w:val="24"/>
          <w:szCs w:val="24"/>
        </w:rPr>
        <w:t xml:space="preserve"> and expectation</w:t>
      </w:r>
      <w:r w:rsidR="0480618A" w:rsidRPr="00395EC2">
        <w:rPr>
          <w:rFonts w:ascii="Times New Roman" w:eastAsia="Times New Roman" w:hAnsi="Times New Roman" w:cs="Times New Roman"/>
          <w:sz w:val="24"/>
          <w:szCs w:val="24"/>
        </w:rPr>
        <w:t>s</w:t>
      </w:r>
      <w:r w:rsidR="3877E60E" w:rsidRPr="00395EC2">
        <w:rPr>
          <w:rFonts w:ascii="Times New Roman" w:eastAsia="Times New Roman" w:hAnsi="Times New Roman" w:cs="Times New Roman"/>
          <w:sz w:val="24"/>
          <w:szCs w:val="24"/>
        </w:rPr>
        <w:t xml:space="preserve"> for </w:t>
      </w:r>
      <w:r w:rsidR="59CAAF93" w:rsidRPr="00395EC2">
        <w:rPr>
          <w:rFonts w:ascii="Times New Roman" w:eastAsia="Times New Roman" w:hAnsi="Times New Roman" w:cs="Times New Roman"/>
          <w:sz w:val="24"/>
          <w:szCs w:val="24"/>
        </w:rPr>
        <w:t xml:space="preserve">licensed professional school counselors for </w:t>
      </w:r>
      <w:r w:rsidR="3877E60E" w:rsidRPr="00395EC2">
        <w:rPr>
          <w:rFonts w:ascii="Times New Roman" w:eastAsia="Times New Roman" w:hAnsi="Times New Roman" w:cs="Times New Roman"/>
          <w:sz w:val="24"/>
          <w:szCs w:val="24"/>
        </w:rPr>
        <w:t xml:space="preserve">the provision of </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i/>
          <w:iCs/>
          <w:sz w:val="24"/>
          <w:szCs w:val="24"/>
        </w:rPr>
        <w:t>direct counseling services</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sz w:val="24"/>
          <w:szCs w:val="24"/>
        </w:rPr>
        <w:t xml:space="preserve"> and </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i/>
          <w:iCs/>
          <w:sz w:val="24"/>
          <w:szCs w:val="24"/>
        </w:rPr>
        <w:t>program planning and school support</w:t>
      </w:r>
      <w:r w:rsidR="3877E60E" w:rsidRPr="00395EC2">
        <w:rPr>
          <w:rFonts w:ascii="Times New Roman" w:eastAsia="Times New Roman" w:hAnsi="Times New Roman" w:cs="Times New Roman"/>
          <w:sz w:val="24"/>
          <w:szCs w:val="24"/>
        </w:rPr>
        <w:t>.</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sz w:val="24"/>
          <w:szCs w:val="24"/>
        </w:rPr>
        <w:t xml:space="preserve"> </w:t>
      </w:r>
      <w:r w:rsidR="006F34BD" w:rsidRPr="00395EC2">
        <w:rPr>
          <w:rFonts w:ascii="Times New Roman" w:eastAsia="Times New Roman" w:hAnsi="Times New Roman" w:cs="Times New Roman"/>
          <w:sz w:val="24"/>
          <w:szCs w:val="24"/>
        </w:rPr>
        <w:t>This legislation further defines the role of the school counselor that was established through legislation from</w:t>
      </w:r>
      <w:r w:rsidR="006F34BD" w:rsidRPr="00395EC2">
        <w:rPr>
          <w:rFonts w:ascii="Times New Roman" w:eastAsia="Times New Roman" w:hAnsi="Times New Roman" w:cs="Times New Roman"/>
          <w:b/>
          <w:bCs/>
          <w:color w:val="000000" w:themeColor="text1"/>
          <w:sz w:val="24"/>
          <w:szCs w:val="24"/>
        </w:rPr>
        <w:t xml:space="preserve"> </w:t>
      </w:r>
      <w:hyperlink r:id="rId7">
        <w:r w:rsidR="006F34BD" w:rsidRPr="00395EC2">
          <w:rPr>
            <w:rStyle w:val="Hyperlink"/>
            <w:rFonts w:ascii="Times New Roman" w:eastAsia="Times New Roman" w:hAnsi="Times New Roman" w:cs="Times New Roman"/>
            <w:sz w:val="24"/>
            <w:szCs w:val="24"/>
          </w:rPr>
          <w:t>House Bill 1729</w:t>
        </w:r>
      </w:hyperlink>
      <w:r w:rsidR="006F34BD" w:rsidRPr="00395EC2">
        <w:rPr>
          <w:rFonts w:ascii="Times New Roman" w:eastAsia="Times New Roman" w:hAnsi="Times New Roman" w:cs="Times New Roman"/>
          <w:color w:val="222222"/>
          <w:sz w:val="24"/>
          <w:szCs w:val="24"/>
        </w:rPr>
        <w:t xml:space="preserve"> </w:t>
      </w:r>
      <w:r w:rsidR="006F34BD" w:rsidRPr="00395EC2">
        <w:rPr>
          <w:rFonts w:ascii="Times New Roman" w:eastAsia="Times New Roman" w:hAnsi="Times New Roman" w:cs="Times New Roman"/>
          <w:sz w:val="24"/>
          <w:szCs w:val="24"/>
        </w:rPr>
        <w:t>in the 2019 General Assembly, which amended requirements for the allocation of school counselor staff time</w:t>
      </w:r>
      <w:r w:rsidR="006740FF" w:rsidRPr="00395EC2">
        <w:rPr>
          <w:rFonts w:ascii="Times New Roman" w:eastAsia="Times New Roman" w:hAnsi="Times New Roman" w:cs="Times New Roman"/>
          <w:sz w:val="24"/>
          <w:szCs w:val="24"/>
        </w:rPr>
        <w:t>.</w:t>
      </w:r>
    </w:p>
    <w:p w14:paraId="1B6659BC" w14:textId="35AA2131" w:rsidR="00FA3E61" w:rsidRPr="00B544D4" w:rsidRDefault="00FA3E61" w:rsidP="00B544D4">
      <w:pPr>
        <w:spacing w:after="240"/>
        <w:jc w:val="center"/>
        <w:rPr>
          <w:rFonts w:ascii="Times New Roman" w:hAnsi="Times New Roman" w:cs="Times New Roman"/>
          <w:b/>
          <w:bCs/>
          <w:sz w:val="24"/>
          <w:szCs w:val="24"/>
        </w:rPr>
      </w:pPr>
      <w:hyperlink r:id="rId8" w:history="1">
        <w:r w:rsidR="43C503F9" w:rsidRPr="00FA3E61">
          <w:rPr>
            <w:rStyle w:val="Hyperlink"/>
            <w:rFonts w:ascii="Times New Roman" w:hAnsi="Times New Roman" w:cs="Times New Roman"/>
            <w:b/>
            <w:bCs/>
            <w:sz w:val="24"/>
            <w:szCs w:val="24"/>
          </w:rPr>
          <w:t>§ 22.1-291.1:1</w:t>
        </w:r>
        <w:r w:rsidR="43C503F9" w:rsidRPr="00FA3E61">
          <w:rPr>
            <w:rStyle w:val="Hyperlink"/>
            <w:rFonts w:ascii="Times New Roman" w:hAnsi="Times New Roman" w:cs="Times New Roman"/>
            <w:b/>
            <w:bCs/>
            <w:i/>
            <w:iCs/>
            <w:sz w:val="24"/>
            <w:szCs w:val="24"/>
          </w:rPr>
          <w:t xml:space="preserve">. </w:t>
        </w:r>
        <w:r w:rsidR="5EB3314B" w:rsidRPr="00FA3E61">
          <w:rPr>
            <w:rStyle w:val="Hyperlink"/>
            <w:rFonts w:ascii="Times New Roman" w:hAnsi="Times New Roman" w:cs="Times New Roman"/>
            <w:b/>
            <w:bCs/>
            <w:i/>
            <w:iCs/>
            <w:sz w:val="24"/>
            <w:szCs w:val="24"/>
          </w:rPr>
          <w:t>School counselors; staff time</w:t>
        </w:r>
      </w:hyperlink>
      <w:r w:rsidR="00B544D4">
        <w:rPr>
          <w:rFonts w:ascii="Times New Roman" w:hAnsi="Times New Roman" w:cs="Times New Roman"/>
          <w:b/>
          <w:bCs/>
          <w:sz w:val="24"/>
          <w:szCs w:val="24"/>
        </w:rPr>
        <w:softHyphen/>
      </w:r>
      <w:r w:rsidR="00B544D4">
        <w:rPr>
          <w:rFonts w:ascii="Times New Roman" w:hAnsi="Times New Roman" w:cs="Times New Roman"/>
          <w:b/>
          <w:bCs/>
          <w:sz w:val="24"/>
          <w:szCs w:val="24"/>
        </w:rPr>
        <w:softHyphen/>
      </w:r>
    </w:p>
    <w:p w14:paraId="5E2DF35F" w14:textId="250FFBA4" w:rsidR="00FE0245" w:rsidRPr="00395EC2" w:rsidRDefault="5EB3314B" w:rsidP="00B544D4">
      <w:pPr>
        <w:spacing w:after="240" w:line="276" w:lineRule="auto"/>
        <w:rPr>
          <w:rFonts w:ascii="Times New Roman" w:hAnsi="Times New Roman" w:cs="Times New Roman"/>
          <w:i/>
          <w:iCs/>
          <w:sz w:val="24"/>
          <w:szCs w:val="24"/>
        </w:rPr>
      </w:pPr>
      <w:r w:rsidRPr="00395EC2">
        <w:rPr>
          <w:rFonts w:ascii="Times New Roman" w:hAnsi="Times New Roman" w:cs="Times New Roman"/>
          <w:i/>
          <w:iCs/>
          <w:sz w:val="24"/>
          <w:szCs w:val="24"/>
        </w:rPr>
        <w:t>“</w:t>
      </w:r>
      <w:r w:rsidR="562B168B" w:rsidRPr="00395EC2">
        <w:rPr>
          <w:rFonts w:ascii="Times New Roman" w:hAnsi="Times New Roman" w:cs="Times New Roman"/>
          <w:i/>
          <w:iCs/>
          <w:sz w:val="24"/>
          <w:szCs w:val="24"/>
        </w:rPr>
        <w:t>Each school counselor employed by a school board in a public elementary or secondary school shall spend at least 80 percent of his staff time during normal school hours in the direct counseling of individual students or groups of students and may spend up to 20 percent of his staff time during normal school hours on program planning and school support</w:t>
      </w:r>
      <w:r w:rsidR="14CA51B3" w:rsidRPr="00395EC2">
        <w:rPr>
          <w:rFonts w:ascii="Times New Roman" w:hAnsi="Times New Roman" w:cs="Times New Roman"/>
          <w:i/>
          <w:iCs/>
          <w:sz w:val="24"/>
          <w:szCs w:val="24"/>
        </w:rPr>
        <w:t>.”</w:t>
      </w:r>
    </w:p>
    <w:p w14:paraId="23D0DEA5" w14:textId="07272B32" w:rsidR="00750DBC" w:rsidRDefault="78B9DE1D" w:rsidP="00B544D4">
      <w:pPr>
        <w:spacing w:after="240" w:line="276" w:lineRule="auto"/>
        <w:rPr>
          <w:rFonts w:ascii="Times New Roman" w:eastAsia="Times New Roman" w:hAnsi="Times New Roman" w:cs="Times New Roman"/>
          <w:sz w:val="24"/>
          <w:szCs w:val="24"/>
        </w:rPr>
      </w:pPr>
      <w:r w:rsidRPr="00B71FF5">
        <w:rPr>
          <w:rFonts w:ascii="Times New Roman" w:eastAsia="Times New Roman" w:hAnsi="Times New Roman" w:cs="Times New Roman"/>
          <w:sz w:val="24"/>
          <w:szCs w:val="24"/>
        </w:rPr>
        <w:t>School counseling services are broken down into two categories; Direct Cou</w:t>
      </w:r>
      <w:r w:rsidR="7A711BC5" w:rsidRPr="00B71FF5">
        <w:rPr>
          <w:rFonts w:ascii="Times New Roman" w:eastAsia="Times New Roman" w:hAnsi="Times New Roman" w:cs="Times New Roman"/>
          <w:sz w:val="24"/>
          <w:szCs w:val="24"/>
        </w:rPr>
        <w:t>n</w:t>
      </w:r>
      <w:r w:rsidRPr="00B71FF5">
        <w:rPr>
          <w:rFonts w:ascii="Times New Roman" w:eastAsia="Times New Roman" w:hAnsi="Times New Roman" w:cs="Times New Roman"/>
          <w:sz w:val="24"/>
          <w:szCs w:val="24"/>
        </w:rPr>
        <w:t xml:space="preserve">seling Services, which </w:t>
      </w:r>
      <w:r w:rsidR="266DFC4D" w:rsidRPr="00B71FF5">
        <w:rPr>
          <w:rFonts w:ascii="Times New Roman" w:eastAsia="Times New Roman" w:hAnsi="Times New Roman" w:cs="Times New Roman"/>
          <w:sz w:val="24"/>
          <w:szCs w:val="24"/>
        </w:rPr>
        <w:t xml:space="preserve">shall </w:t>
      </w:r>
      <w:r w:rsidRPr="00B71FF5">
        <w:rPr>
          <w:rFonts w:ascii="Times New Roman" w:eastAsia="Times New Roman" w:hAnsi="Times New Roman" w:cs="Times New Roman"/>
          <w:sz w:val="24"/>
          <w:szCs w:val="24"/>
        </w:rPr>
        <w:t>require at least 80</w:t>
      </w:r>
      <w:r w:rsidR="513EC869" w:rsidRPr="00B71FF5">
        <w:rPr>
          <w:rFonts w:ascii="Times New Roman" w:eastAsia="Times New Roman" w:hAnsi="Times New Roman" w:cs="Times New Roman"/>
          <w:sz w:val="24"/>
          <w:szCs w:val="24"/>
        </w:rPr>
        <w:t xml:space="preserve"> percent</w:t>
      </w:r>
      <w:r w:rsidRPr="00B71FF5">
        <w:rPr>
          <w:rFonts w:ascii="Times New Roman" w:eastAsia="Times New Roman" w:hAnsi="Times New Roman" w:cs="Times New Roman"/>
          <w:sz w:val="24"/>
          <w:szCs w:val="24"/>
        </w:rPr>
        <w:t xml:space="preserve"> of a schoo</w:t>
      </w:r>
      <w:r w:rsidR="77F0589F" w:rsidRPr="00B71FF5">
        <w:rPr>
          <w:rFonts w:ascii="Times New Roman" w:eastAsia="Times New Roman" w:hAnsi="Times New Roman" w:cs="Times New Roman"/>
          <w:sz w:val="24"/>
          <w:szCs w:val="24"/>
        </w:rPr>
        <w:t>l</w:t>
      </w:r>
      <w:r w:rsidR="6EBDA79E" w:rsidRPr="00B71FF5">
        <w:rPr>
          <w:rFonts w:ascii="Times New Roman" w:eastAsia="Times New Roman" w:hAnsi="Times New Roman" w:cs="Times New Roman"/>
          <w:sz w:val="24"/>
          <w:szCs w:val="24"/>
        </w:rPr>
        <w:t xml:space="preserve"> </w:t>
      </w:r>
      <w:r w:rsidR="00FA3E61">
        <w:rPr>
          <w:rFonts w:ascii="Times New Roman" w:eastAsia="Times New Roman" w:hAnsi="Times New Roman" w:cs="Times New Roman"/>
          <w:sz w:val="24"/>
          <w:szCs w:val="24"/>
        </w:rPr>
        <w:t>counselor’s</w:t>
      </w:r>
      <w:r w:rsidR="00FA3E61" w:rsidRPr="00B71FF5">
        <w:rPr>
          <w:rFonts w:ascii="Times New Roman" w:eastAsia="Times New Roman" w:hAnsi="Times New Roman" w:cs="Times New Roman"/>
          <w:sz w:val="24"/>
          <w:szCs w:val="24"/>
        </w:rPr>
        <w:t xml:space="preserve"> </w:t>
      </w:r>
      <w:r w:rsidRPr="00B71FF5">
        <w:rPr>
          <w:rFonts w:ascii="Times New Roman" w:eastAsia="Times New Roman" w:hAnsi="Times New Roman" w:cs="Times New Roman"/>
          <w:sz w:val="24"/>
          <w:szCs w:val="24"/>
        </w:rPr>
        <w:t>time</w:t>
      </w:r>
      <w:r w:rsidR="584E7FD9" w:rsidRPr="00B71FF5">
        <w:rPr>
          <w:rFonts w:ascii="Times New Roman" w:eastAsia="Times New Roman" w:hAnsi="Times New Roman" w:cs="Times New Roman"/>
          <w:sz w:val="24"/>
          <w:szCs w:val="24"/>
        </w:rPr>
        <w:t>;</w:t>
      </w:r>
      <w:r w:rsidRPr="00B71FF5">
        <w:rPr>
          <w:rFonts w:ascii="Times New Roman" w:eastAsia="Times New Roman" w:hAnsi="Times New Roman" w:cs="Times New Roman"/>
          <w:sz w:val="24"/>
          <w:szCs w:val="24"/>
        </w:rPr>
        <w:t xml:space="preserve"> and Program Planning and School Support, which</w:t>
      </w:r>
      <w:r w:rsidR="50EF2FFE" w:rsidRPr="00B71FF5">
        <w:rPr>
          <w:rFonts w:ascii="Times New Roman" w:eastAsia="Times New Roman" w:hAnsi="Times New Roman" w:cs="Times New Roman"/>
          <w:sz w:val="24"/>
          <w:szCs w:val="24"/>
        </w:rPr>
        <w:t xml:space="preserve"> </w:t>
      </w:r>
      <w:r w:rsidR="12B6A806" w:rsidRPr="00B71FF5">
        <w:rPr>
          <w:rFonts w:ascii="Times New Roman" w:eastAsia="Times New Roman" w:hAnsi="Times New Roman" w:cs="Times New Roman"/>
          <w:sz w:val="24"/>
          <w:szCs w:val="24"/>
        </w:rPr>
        <w:t>m</w:t>
      </w:r>
      <w:r w:rsidR="2B29C673" w:rsidRPr="00B71FF5">
        <w:rPr>
          <w:rFonts w:ascii="Times New Roman" w:eastAsia="Times New Roman" w:hAnsi="Times New Roman" w:cs="Times New Roman"/>
          <w:sz w:val="24"/>
          <w:szCs w:val="24"/>
        </w:rPr>
        <w:t>ay</w:t>
      </w:r>
      <w:r w:rsidR="78087AE0" w:rsidRPr="00B71FF5">
        <w:rPr>
          <w:rFonts w:ascii="Times New Roman" w:eastAsia="Times New Roman" w:hAnsi="Times New Roman" w:cs="Times New Roman"/>
          <w:sz w:val="24"/>
          <w:szCs w:val="24"/>
        </w:rPr>
        <w:t xml:space="preserve"> encompass 20</w:t>
      </w:r>
      <w:r w:rsidR="20EE5F10" w:rsidRPr="00B71FF5">
        <w:rPr>
          <w:rFonts w:ascii="Times New Roman" w:eastAsia="Times New Roman" w:hAnsi="Times New Roman" w:cs="Times New Roman"/>
          <w:sz w:val="24"/>
          <w:szCs w:val="24"/>
        </w:rPr>
        <w:t xml:space="preserve"> percent</w:t>
      </w:r>
      <w:r w:rsidR="78087AE0" w:rsidRPr="00B71FF5">
        <w:rPr>
          <w:rFonts w:ascii="Times New Roman" w:eastAsia="Times New Roman" w:hAnsi="Times New Roman" w:cs="Times New Roman"/>
          <w:sz w:val="24"/>
          <w:szCs w:val="24"/>
        </w:rPr>
        <w:t xml:space="preserve"> of a school </w:t>
      </w:r>
      <w:r w:rsidR="00FA3E61">
        <w:rPr>
          <w:rFonts w:ascii="Times New Roman" w:eastAsia="Times New Roman" w:hAnsi="Times New Roman" w:cs="Times New Roman"/>
          <w:sz w:val="24"/>
          <w:szCs w:val="24"/>
        </w:rPr>
        <w:t>counselor’s</w:t>
      </w:r>
      <w:r w:rsidR="00FA3E61" w:rsidRPr="00B71FF5">
        <w:rPr>
          <w:rFonts w:ascii="Times New Roman" w:eastAsia="Times New Roman" w:hAnsi="Times New Roman" w:cs="Times New Roman"/>
          <w:sz w:val="24"/>
          <w:szCs w:val="24"/>
        </w:rPr>
        <w:t xml:space="preserve"> </w:t>
      </w:r>
      <w:r w:rsidR="78087AE0" w:rsidRPr="00B71FF5">
        <w:rPr>
          <w:rFonts w:ascii="Times New Roman" w:eastAsia="Times New Roman" w:hAnsi="Times New Roman" w:cs="Times New Roman"/>
          <w:sz w:val="24"/>
          <w:szCs w:val="24"/>
        </w:rPr>
        <w:t>time.</w:t>
      </w:r>
    </w:p>
    <w:p w14:paraId="2628E87D" w14:textId="2229750F" w:rsidR="00750DBC" w:rsidRDefault="2733DDF6" w:rsidP="2BB20F26">
      <w:pPr>
        <w:pStyle w:val="Heading2"/>
        <w:rPr>
          <w:color w:val="auto"/>
        </w:rPr>
      </w:pPr>
      <w:r>
        <w:t>Direct Counseling Services</w:t>
      </w:r>
    </w:p>
    <w:p w14:paraId="07703974" w14:textId="0BDF90AC" w:rsidR="00B71FF5" w:rsidRDefault="19DDBAA4" w:rsidP="00B544D4">
      <w:pPr>
        <w:spacing w:after="240" w:line="276" w:lineRule="auto"/>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sz w:val="24"/>
          <w:szCs w:val="24"/>
        </w:rPr>
        <w:t>"Direct counseling" means school counseling curriculum lessons and activities, individual counseling, small group counseling, crisis counseling, appraisal and advisement, consultation, collaboration, and referrals. "Direct counseling" does not include program planning and school support.</w:t>
      </w:r>
    </w:p>
    <w:p w14:paraId="0F6F79A4" w14:textId="1ABDC0D2" w:rsidR="003A5B21" w:rsidRDefault="19DDBAA4" w:rsidP="00B544D4">
      <w:pPr>
        <w:spacing w:after="240" w:line="276" w:lineRule="auto"/>
        <w:rPr>
          <w:rFonts w:ascii="Times New Roman" w:eastAsia="Times New Roman" w:hAnsi="Times New Roman" w:cs="Times New Roman"/>
          <w:color w:val="000000" w:themeColor="text1"/>
          <w:sz w:val="24"/>
          <w:szCs w:val="24"/>
        </w:rPr>
      </w:pPr>
      <w:r w:rsidRPr="00B71FF5">
        <w:rPr>
          <w:rFonts w:ascii="Times New Roman" w:eastAsia="Times New Roman" w:hAnsi="Times New Roman" w:cs="Times New Roman"/>
          <w:sz w:val="24"/>
          <w:szCs w:val="24"/>
        </w:rPr>
        <w:t>§</w:t>
      </w:r>
      <w:r w:rsidR="2873D04E" w:rsidRPr="00B71FF5">
        <w:rPr>
          <w:rFonts w:ascii="Times New Roman" w:eastAsia="Times New Roman" w:hAnsi="Times New Roman" w:cs="Times New Roman"/>
          <w:sz w:val="24"/>
          <w:szCs w:val="24"/>
        </w:rPr>
        <w:t xml:space="preserve"> </w:t>
      </w:r>
      <w:r w:rsidRPr="00B71FF5">
        <w:rPr>
          <w:rFonts w:ascii="Times New Roman" w:eastAsia="Times New Roman" w:hAnsi="Times New Roman" w:cs="Times New Roman"/>
          <w:sz w:val="24"/>
          <w:szCs w:val="24"/>
        </w:rPr>
        <w:t xml:space="preserve">22.1.-291.1:1 requires that </w:t>
      </w:r>
      <w:r w:rsidRPr="00B71FF5">
        <w:rPr>
          <w:rFonts w:ascii="Times New Roman" w:eastAsia="Times New Roman" w:hAnsi="Times New Roman" w:cs="Times New Roman"/>
          <w:b/>
          <w:bCs/>
          <w:sz w:val="24"/>
          <w:szCs w:val="24"/>
        </w:rPr>
        <w:t>direct counseling make up at least 80 percent</w:t>
      </w:r>
      <w:r w:rsidRPr="00B71FF5">
        <w:rPr>
          <w:rFonts w:ascii="Times New Roman" w:eastAsia="Times New Roman" w:hAnsi="Times New Roman" w:cs="Times New Roman"/>
          <w:sz w:val="24"/>
          <w:szCs w:val="24"/>
        </w:rPr>
        <w:t xml:space="preserve"> of a school counselor’s time, during normal school hours. §</w:t>
      </w:r>
      <w:r w:rsidR="3EB57C4F" w:rsidRPr="00B71FF5">
        <w:rPr>
          <w:rFonts w:ascii="Times New Roman" w:eastAsia="Times New Roman" w:hAnsi="Times New Roman" w:cs="Times New Roman"/>
          <w:sz w:val="24"/>
          <w:szCs w:val="24"/>
        </w:rPr>
        <w:t xml:space="preserve"> </w:t>
      </w:r>
      <w:r w:rsidRPr="00B71FF5">
        <w:rPr>
          <w:rFonts w:ascii="Times New Roman" w:eastAsia="Times New Roman" w:hAnsi="Times New Roman" w:cs="Times New Roman"/>
          <w:sz w:val="24"/>
          <w:szCs w:val="24"/>
        </w:rPr>
        <w:t>22.1.-291.1:1 identifies the following activities as “direct counseling.”</w:t>
      </w:r>
    </w:p>
    <w:p w14:paraId="31949014" w14:textId="5A7654E1"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School counseling curriculum lessons and activities:</w:t>
      </w:r>
      <w:r w:rsidRPr="003A5B21">
        <w:rPr>
          <w:rFonts w:ascii="Times New Roman" w:eastAsia="Times New Roman" w:hAnsi="Times New Roman" w:cs="Times New Roman"/>
          <w:sz w:val="24"/>
          <w:szCs w:val="24"/>
        </w:rPr>
        <w:t xml:space="preserve"> the act of providing data-informed lessons or activities at the classroom level or on a schoolwide basis to provide students with the knowledge, attitudes, and skills appropriate for their developmental levels.</w:t>
      </w:r>
    </w:p>
    <w:p w14:paraId="562600C9" w14:textId="0FE27F64"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Small group counseling:</w:t>
      </w:r>
      <w:r w:rsidRPr="003A5B21">
        <w:rPr>
          <w:rFonts w:ascii="Times New Roman" w:eastAsia="Times New Roman" w:hAnsi="Times New Roman" w:cs="Times New Roman"/>
          <w:sz w:val="24"/>
          <w:szCs w:val="24"/>
        </w:rPr>
        <w:t xml:space="preserve"> the act of providing counseling to small groups of students with similar developmental or situational challenges with the goal of improving achievement, attendance, mental health or wellness, or behavioral outcomes.</w:t>
      </w:r>
    </w:p>
    <w:p w14:paraId="58F63A66" w14:textId="65FDF0EA"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Individual counseling</w:t>
      </w:r>
      <w:r w:rsidRPr="003A5B21">
        <w:rPr>
          <w:rFonts w:ascii="Times New Roman" w:eastAsia="Times New Roman" w:hAnsi="Times New Roman" w:cs="Times New Roman"/>
          <w:sz w:val="24"/>
          <w:szCs w:val="24"/>
        </w:rPr>
        <w:t xml:space="preserve">: the act of providing developmentally appropriate, goal-focused, and brief counseling sessions to individual students to address issues relating to mental </w:t>
      </w:r>
      <w:r w:rsidRPr="003A5B21">
        <w:rPr>
          <w:rFonts w:ascii="Times New Roman" w:eastAsia="Times New Roman" w:hAnsi="Times New Roman" w:cs="Times New Roman"/>
          <w:sz w:val="24"/>
          <w:szCs w:val="24"/>
        </w:rPr>
        <w:lastRenderedPageBreak/>
        <w:t>health and wellness, social and emotional development, academic achievement, and college and career readiness.</w:t>
      </w:r>
    </w:p>
    <w:p w14:paraId="1B49853D" w14:textId="4D556093"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Appraisal and advisement</w:t>
      </w:r>
      <w:r w:rsidRPr="003A5B21">
        <w:rPr>
          <w:rFonts w:ascii="Times New Roman" w:eastAsia="Times New Roman" w:hAnsi="Times New Roman" w:cs="Times New Roman"/>
          <w:sz w:val="24"/>
          <w:szCs w:val="24"/>
        </w:rPr>
        <w:t>: the act of assisting students in exploring their abilities, interests, skills, and achievement to make decisions and develop immediate and long-range goals and plans.</w:t>
      </w:r>
    </w:p>
    <w:p w14:paraId="2DE8F2C0" w14:textId="47247C58"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Consultation, collaboration, and referrals</w:t>
      </w:r>
      <w:r w:rsidRPr="003A5B21">
        <w:rPr>
          <w:rFonts w:ascii="Times New Roman" w:eastAsia="Times New Roman" w:hAnsi="Times New Roman" w:cs="Times New Roman"/>
          <w:sz w:val="24"/>
          <w:szCs w:val="24"/>
        </w:rPr>
        <w:t>: the act of (i) providing information to and receiving information from individuals or teams to support a student's needs; (ii) working and communicating with parents, teachers, administrators, other school staff, and community stakeholders to (a) promote achievement for a specific student or (b) promote systemic change to address the needs of groups of underserved or underrepresented groups of students; and (iii) referring students to outside providers and resources as necessary.</w:t>
      </w:r>
    </w:p>
    <w:p w14:paraId="45FC992B" w14:textId="0EBC68B0" w:rsidR="00750DBC" w:rsidRPr="003A5B21" w:rsidRDefault="2733DDF6" w:rsidP="00B544D4">
      <w:pPr>
        <w:pStyle w:val="ListParagraph"/>
        <w:numPr>
          <w:ilvl w:val="0"/>
          <w:numId w:val="6"/>
        </w:numPr>
        <w:spacing w:after="240"/>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Crisis counseling</w:t>
      </w:r>
      <w:r w:rsidRPr="003A5B21">
        <w:rPr>
          <w:rFonts w:ascii="Times New Roman" w:eastAsia="Times New Roman" w:hAnsi="Times New Roman" w:cs="Times New Roman"/>
          <w:sz w:val="24"/>
          <w:szCs w:val="24"/>
        </w:rPr>
        <w:t>: the act of providing counseling to individual students or small groups of students to help such students navigate critical situations such as emergencies and crises.</w:t>
      </w:r>
    </w:p>
    <w:p w14:paraId="7F282408" w14:textId="7C9B03D0" w:rsidR="00750DBC" w:rsidRDefault="2733DDF6" w:rsidP="2BB20F26">
      <w:pPr>
        <w:pStyle w:val="Heading2"/>
        <w:rPr>
          <w:rFonts w:ascii="Calibri Light" w:eastAsia="Calibri Light" w:hAnsi="Calibri Light" w:cs="Calibri Light"/>
        </w:rPr>
      </w:pPr>
      <w:r>
        <w:t>Program Planning and School Support</w:t>
      </w:r>
    </w:p>
    <w:p w14:paraId="0BA0232C" w14:textId="2781184D" w:rsidR="00FC7C71" w:rsidRDefault="19DDBAA4" w:rsidP="00B544D4">
      <w:pPr>
        <w:spacing w:after="240" w:line="276" w:lineRule="auto"/>
        <w:rPr>
          <w:rFonts w:ascii="Times New Roman" w:eastAsia="Times New Roman" w:hAnsi="Times New Roman" w:cs="Times New Roman"/>
          <w:sz w:val="24"/>
          <w:szCs w:val="24"/>
        </w:rPr>
      </w:pPr>
      <w:r w:rsidRPr="001A08AB">
        <w:rPr>
          <w:rFonts w:ascii="Times New Roman" w:eastAsia="Times New Roman" w:hAnsi="Times New Roman" w:cs="Times New Roman"/>
          <w:sz w:val="24"/>
          <w:szCs w:val="24"/>
        </w:rPr>
        <w:t>§</w:t>
      </w:r>
      <w:r w:rsidR="2D720D60" w:rsidRPr="001A08AB">
        <w:rPr>
          <w:rFonts w:ascii="Times New Roman" w:eastAsia="Times New Roman" w:hAnsi="Times New Roman" w:cs="Times New Roman"/>
          <w:sz w:val="24"/>
          <w:szCs w:val="24"/>
        </w:rPr>
        <w:t xml:space="preserve"> </w:t>
      </w:r>
      <w:r w:rsidRPr="001A08AB">
        <w:rPr>
          <w:rFonts w:ascii="Times New Roman" w:eastAsia="Times New Roman" w:hAnsi="Times New Roman" w:cs="Times New Roman"/>
          <w:sz w:val="24"/>
          <w:szCs w:val="24"/>
        </w:rPr>
        <w:t xml:space="preserve">22.1.-291.1:1 requires that </w:t>
      </w:r>
      <w:r w:rsidRPr="001A08AB">
        <w:rPr>
          <w:rFonts w:ascii="Times New Roman" w:eastAsia="Times New Roman" w:hAnsi="Times New Roman" w:cs="Times New Roman"/>
          <w:b/>
          <w:bCs/>
          <w:sz w:val="24"/>
          <w:szCs w:val="24"/>
        </w:rPr>
        <w:t xml:space="preserve">program planning </w:t>
      </w:r>
      <w:r w:rsidR="3440EEED" w:rsidRPr="001A08AB">
        <w:rPr>
          <w:rFonts w:ascii="Times New Roman" w:eastAsia="Times New Roman" w:hAnsi="Times New Roman" w:cs="Times New Roman"/>
          <w:b/>
          <w:bCs/>
          <w:sz w:val="24"/>
          <w:szCs w:val="24"/>
        </w:rPr>
        <w:t xml:space="preserve">and school support </w:t>
      </w:r>
      <w:r w:rsidR="61396685" w:rsidRPr="001A08AB">
        <w:rPr>
          <w:rFonts w:ascii="Times New Roman" w:eastAsia="Times New Roman" w:hAnsi="Times New Roman" w:cs="Times New Roman"/>
          <w:b/>
          <w:bCs/>
          <w:sz w:val="24"/>
          <w:szCs w:val="24"/>
        </w:rPr>
        <w:t xml:space="preserve">services may </w:t>
      </w:r>
      <w:r w:rsidRPr="001A08AB">
        <w:rPr>
          <w:rFonts w:ascii="Times New Roman" w:eastAsia="Times New Roman" w:hAnsi="Times New Roman" w:cs="Times New Roman"/>
          <w:b/>
          <w:bCs/>
          <w:sz w:val="24"/>
          <w:szCs w:val="24"/>
        </w:rPr>
        <w:t>make up 20 percent</w:t>
      </w:r>
      <w:r w:rsidRPr="001A08AB">
        <w:rPr>
          <w:rFonts w:ascii="Times New Roman" w:eastAsia="Times New Roman" w:hAnsi="Times New Roman" w:cs="Times New Roman"/>
          <w:sz w:val="24"/>
          <w:szCs w:val="24"/>
        </w:rPr>
        <w:t xml:space="preserve"> of a school counselor’s time, during normal school hours. §</w:t>
      </w:r>
      <w:r w:rsidR="36C58AF4" w:rsidRPr="001A08AB">
        <w:rPr>
          <w:rFonts w:ascii="Times New Roman" w:eastAsia="Times New Roman" w:hAnsi="Times New Roman" w:cs="Times New Roman"/>
          <w:sz w:val="24"/>
          <w:szCs w:val="24"/>
        </w:rPr>
        <w:t xml:space="preserve"> </w:t>
      </w:r>
      <w:r w:rsidRPr="001A08AB">
        <w:rPr>
          <w:rFonts w:ascii="Times New Roman" w:eastAsia="Times New Roman" w:hAnsi="Times New Roman" w:cs="Times New Roman"/>
          <w:sz w:val="24"/>
          <w:szCs w:val="24"/>
        </w:rPr>
        <w:t>22.1.-291.1:1 defines program planning and school support as the following:</w:t>
      </w:r>
      <w:r w:rsidRPr="001A08AB">
        <w:rPr>
          <w:rFonts w:ascii="Times New Roman" w:eastAsia="Times New Roman" w:hAnsi="Times New Roman" w:cs="Times New Roman"/>
          <w:i/>
          <w:iCs/>
          <w:sz w:val="24"/>
          <w:szCs w:val="24"/>
        </w:rPr>
        <w:t xml:space="preserve"> </w:t>
      </w:r>
    </w:p>
    <w:p w14:paraId="351DC03D" w14:textId="61EE465C" w:rsidR="00256B21" w:rsidRPr="00FC7C71" w:rsidRDefault="2733DDF6" w:rsidP="00FC7C71">
      <w:pPr>
        <w:spacing w:after="0" w:line="276" w:lineRule="auto"/>
        <w:rPr>
          <w:rFonts w:ascii="Times New Roman" w:eastAsia="Times New Roman" w:hAnsi="Times New Roman" w:cs="Times New Roman"/>
          <w:sz w:val="24"/>
          <w:szCs w:val="24"/>
        </w:rPr>
      </w:pPr>
      <w:r w:rsidRPr="00FC7C71">
        <w:rPr>
          <w:rFonts w:ascii="Times New Roman" w:eastAsia="Times New Roman" w:hAnsi="Times New Roman" w:cs="Times New Roman"/>
          <w:b/>
          <w:bCs/>
          <w:sz w:val="24"/>
          <w:szCs w:val="24"/>
        </w:rPr>
        <w:t>Program planning and school support</w:t>
      </w:r>
      <w:r w:rsidR="00C74460" w:rsidRPr="00FC7C71">
        <w:rPr>
          <w:rFonts w:ascii="Times New Roman" w:eastAsia="Times New Roman" w:hAnsi="Times New Roman" w:cs="Times New Roman"/>
          <w:b/>
          <w:bCs/>
          <w:sz w:val="24"/>
          <w:szCs w:val="24"/>
        </w:rPr>
        <w:t>:</w:t>
      </w:r>
      <w:r w:rsidRPr="00FC7C71">
        <w:rPr>
          <w:rFonts w:ascii="Times New Roman" w:eastAsia="Times New Roman" w:hAnsi="Times New Roman" w:cs="Times New Roman"/>
          <w:sz w:val="24"/>
          <w:szCs w:val="24"/>
        </w:rPr>
        <w:t xml:space="preserve"> the act of defining, planning, managing, and assessing school counseling activities. Program planning and school support include the act of</w:t>
      </w:r>
      <w:r w:rsidR="00256B21" w:rsidRPr="00FC7C71">
        <w:rPr>
          <w:rFonts w:ascii="Times New Roman" w:eastAsia="Times New Roman" w:hAnsi="Times New Roman" w:cs="Times New Roman"/>
          <w:sz w:val="24"/>
          <w:szCs w:val="24"/>
        </w:rPr>
        <w:t>:</w:t>
      </w:r>
    </w:p>
    <w:p w14:paraId="3099E37B" w14:textId="28F03BCC"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R</w:t>
      </w:r>
      <w:r w:rsidR="19DDBAA4" w:rsidRPr="3936A2E5">
        <w:rPr>
          <w:rFonts w:ascii="Times New Roman" w:eastAsia="Times New Roman" w:hAnsi="Times New Roman" w:cs="Times New Roman"/>
          <w:color w:val="000000" w:themeColor="text1"/>
          <w:sz w:val="24"/>
          <w:szCs w:val="24"/>
        </w:rPr>
        <w:t>eviewing data</w:t>
      </w:r>
      <w:r w:rsidR="78BB6B43" w:rsidRPr="3936A2E5">
        <w:rPr>
          <w:rFonts w:ascii="Times New Roman" w:eastAsia="Times New Roman" w:hAnsi="Times New Roman" w:cs="Times New Roman"/>
          <w:color w:val="000000" w:themeColor="text1"/>
          <w:sz w:val="24"/>
          <w:szCs w:val="24"/>
        </w:rPr>
        <w:t>;</w:t>
      </w:r>
    </w:p>
    <w:p w14:paraId="664FE377" w14:textId="31A425A6"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C</w:t>
      </w:r>
      <w:r w:rsidR="19DDBAA4" w:rsidRPr="3936A2E5">
        <w:rPr>
          <w:rFonts w:ascii="Times New Roman" w:eastAsia="Times New Roman" w:hAnsi="Times New Roman" w:cs="Times New Roman"/>
          <w:color w:val="000000" w:themeColor="text1"/>
          <w:sz w:val="24"/>
          <w:szCs w:val="24"/>
        </w:rPr>
        <w:t>reating annual student outcome goals</w:t>
      </w:r>
      <w:r w:rsidR="63896385"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w:t>
      </w:r>
    </w:p>
    <w:p w14:paraId="6A21DFD9" w14:textId="11F78E8E"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C</w:t>
      </w:r>
      <w:r w:rsidR="19DDBAA4" w:rsidRPr="3936A2E5">
        <w:rPr>
          <w:rFonts w:ascii="Times New Roman" w:eastAsia="Times New Roman" w:hAnsi="Times New Roman" w:cs="Times New Roman"/>
          <w:color w:val="000000" w:themeColor="text1"/>
          <w:sz w:val="24"/>
          <w:szCs w:val="24"/>
        </w:rPr>
        <w:t>reating action plans and results reports</w:t>
      </w:r>
      <w:r w:rsidR="5C7CFCCD"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w:t>
      </w:r>
    </w:p>
    <w:p w14:paraId="4BDDCEA7" w14:textId="6145AFA6"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H</w:t>
      </w:r>
      <w:r w:rsidR="19DDBAA4" w:rsidRPr="3936A2E5">
        <w:rPr>
          <w:rFonts w:ascii="Times New Roman" w:eastAsia="Times New Roman" w:hAnsi="Times New Roman" w:cs="Times New Roman"/>
          <w:color w:val="000000" w:themeColor="text1"/>
          <w:sz w:val="24"/>
          <w:szCs w:val="24"/>
        </w:rPr>
        <w:t>olding annual administrative conferences</w:t>
      </w:r>
      <w:r w:rsidR="26890D9D" w:rsidRPr="3936A2E5">
        <w:rPr>
          <w:rFonts w:ascii="Times New Roman" w:eastAsia="Times New Roman" w:hAnsi="Times New Roman" w:cs="Times New Roman"/>
          <w:color w:val="000000" w:themeColor="text1"/>
          <w:sz w:val="24"/>
          <w:szCs w:val="24"/>
        </w:rPr>
        <w:t>;</w:t>
      </w:r>
    </w:p>
    <w:p w14:paraId="3E7EAF96" w14:textId="7DAD7BC2"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M</w:t>
      </w:r>
      <w:r w:rsidR="19DDBAA4" w:rsidRPr="3936A2E5">
        <w:rPr>
          <w:rFonts w:ascii="Times New Roman" w:eastAsia="Times New Roman" w:hAnsi="Times New Roman" w:cs="Times New Roman"/>
          <w:color w:val="000000" w:themeColor="text1"/>
          <w:sz w:val="24"/>
          <w:szCs w:val="24"/>
        </w:rPr>
        <w:t>onitoring use-of-time</w:t>
      </w:r>
      <w:r w:rsidR="02D4D760"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w:t>
      </w:r>
    </w:p>
    <w:p w14:paraId="4DACBFC3" w14:textId="60AA063B"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C</w:t>
      </w:r>
      <w:r w:rsidR="19DDBAA4" w:rsidRPr="3936A2E5">
        <w:rPr>
          <w:rFonts w:ascii="Times New Roman" w:eastAsia="Times New Roman" w:hAnsi="Times New Roman" w:cs="Times New Roman"/>
          <w:color w:val="000000" w:themeColor="text1"/>
          <w:sz w:val="24"/>
          <w:szCs w:val="24"/>
        </w:rPr>
        <w:t>reating annual and weekly calendars</w:t>
      </w:r>
      <w:r w:rsidR="73F2ED20"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and </w:t>
      </w:r>
    </w:p>
    <w:p w14:paraId="7ED6AD28" w14:textId="401C363C" w:rsidR="00750DBC" w:rsidRPr="00256B21"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F</w:t>
      </w:r>
      <w:r w:rsidR="19DDBAA4" w:rsidRPr="3936A2E5">
        <w:rPr>
          <w:rFonts w:ascii="Times New Roman" w:eastAsia="Times New Roman" w:hAnsi="Times New Roman" w:cs="Times New Roman"/>
          <w:color w:val="000000" w:themeColor="text1"/>
          <w:sz w:val="24"/>
          <w:szCs w:val="24"/>
        </w:rPr>
        <w:t>acilitating school counseling advisory councils.</w:t>
      </w:r>
    </w:p>
    <w:p w14:paraId="59AAD0FB" w14:textId="77777777" w:rsidR="007A5D95" w:rsidRDefault="007A5D95" w:rsidP="00E13219"/>
    <w:sectPr w:rsidR="007A5D95" w:rsidSect="00B54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27BC"/>
    <w:multiLevelType w:val="hybridMultilevel"/>
    <w:tmpl w:val="F92A6672"/>
    <w:lvl w:ilvl="0" w:tplc="9816F1BE">
      <w:start w:val="1"/>
      <w:numFmt w:val="bullet"/>
      <w:lvlText w:val=""/>
      <w:lvlJc w:val="left"/>
      <w:pPr>
        <w:ind w:left="720" w:hanging="360"/>
      </w:pPr>
      <w:rPr>
        <w:rFonts w:ascii="Symbol" w:hAnsi="Symbol" w:hint="default"/>
      </w:rPr>
    </w:lvl>
    <w:lvl w:ilvl="1" w:tplc="A4CCB204">
      <w:start w:val="1"/>
      <w:numFmt w:val="bullet"/>
      <w:lvlText w:val="o"/>
      <w:lvlJc w:val="left"/>
      <w:pPr>
        <w:ind w:left="1440" w:hanging="360"/>
      </w:pPr>
      <w:rPr>
        <w:rFonts w:ascii="Courier New" w:hAnsi="Courier New" w:hint="default"/>
      </w:rPr>
    </w:lvl>
    <w:lvl w:ilvl="2" w:tplc="C9ECE196">
      <w:start w:val="1"/>
      <w:numFmt w:val="bullet"/>
      <w:lvlText w:val=""/>
      <w:lvlJc w:val="left"/>
      <w:pPr>
        <w:ind w:left="2160" w:hanging="360"/>
      </w:pPr>
      <w:rPr>
        <w:rFonts w:ascii="Wingdings" w:hAnsi="Wingdings" w:hint="default"/>
      </w:rPr>
    </w:lvl>
    <w:lvl w:ilvl="3" w:tplc="BD2E0556">
      <w:start w:val="1"/>
      <w:numFmt w:val="bullet"/>
      <w:lvlText w:val=""/>
      <w:lvlJc w:val="left"/>
      <w:pPr>
        <w:ind w:left="2880" w:hanging="360"/>
      </w:pPr>
      <w:rPr>
        <w:rFonts w:ascii="Symbol" w:hAnsi="Symbol" w:hint="default"/>
      </w:rPr>
    </w:lvl>
    <w:lvl w:ilvl="4" w:tplc="148CADC8">
      <w:start w:val="1"/>
      <w:numFmt w:val="bullet"/>
      <w:lvlText w:val="o"/>
      <w:lvlJc w:val="left"/>
      <w:pPr>
        <w:ind w:left="3600" w:hanging="360"/>
      </w:pPr>
      <w:rPr>
        <w:rFonts w:ascii="Courier New" w:hAnsi="Courier New" w:hint="default"/>
      </w:rPr>
    </w:lvl>
    <w:lvl w:ilvl="5" w:tplc="5EAA3C2C">
      <w:start w:val="1"/>
      <w:numFmt w:val="bullet"/>
      <w:lvlText w:val=""/>
      <w:lvlJc w:val="left"/>
      <w:pPr>
        <w:ind w:left="4320" w:hanging="360"/>
      </w:pPr>
      <w:rPr>
        <w:rFonts w:ascii="Wingdings" w:hAnsi="Wingdings" w:hint="default"/>
      </w:rPr>
    </w:lvl>
    <w:lvl w:ilvl="6" w:tplc="E5406AB2">
      <w:start w:val="1"/>
      <w:numFmt w:val="bullet"/>
      <w:lvlText w:val=""/>
      <w:lvlJc w:val="left"/>
      <w:pPr>
        <w:ind w:left="5040" w:hanging="360"/>
      </w:pPr>
      <w:rPr>
        <w:rFonts w:ascii="Symbol" w:hAnsi="Symbol" w:hint="default"/>
      </w:rPr>
    </w:lvl>
    <w:lvl w:ilvl="7" w:tplc="94AE7192">
      <w:start w:val="1"/>
      <w:numFmt w:val="bullet"/>
      <w:lvlText w:val="o"/>
      <w:lvlJc w:val="left"/>
      <w:pPr>
        <w:ind w:left="5760" w:hanging="360"/>
      </w:pPr>
      <w:rPr>
        <w:rFonts w:ascii="Courier New" w:hAnsi="Courier New" w:hint="default"/>
      </w:rPr>
    </w:lvl>
    <w:lvl w:ilvl="8" w:tplc="63AC48CC">
      <w:start w:val="1"/>
      <w:numFmt w:val="bullet"/>
      <w:lvlText w:val=""/>
      <w:lvlJc w:val="left"/>
      <w:pPr>
        <w:ind w:left="6480" w:hanging="360"/>
      </w:pPr>
      <w:rPr>
        <w:rFonts w:ascii="Wingdings" w:hAnsi="Wingdings" w:hint="default"/>
      </w:rPr>
    </w:lvl>
  </w:abstractNum>
  <w:abstractNum w:abstractNumId="1" w15:restartNumberingAfterBreak="0">
    <w:nsid w:val="1A4EBA31"/>
    <w:multiLevelType w:val="hybridMultilevel"/>
    <w:tmpl w:val="8A986924"/>
    <w:lvl w:ilvl="0" w:tplc="0A662F38">
      <w:start w:val="1"/>
      <w:numFmt w:val="bullet"/>
      <w:lvlText w:val=""/>
      <w:lvlJc w:val="left"/>
      <w:pPr>
        <w:ind w:left="720" w:hanging="360"/>
      </w:pPr>
      <w:rPr>
        <w:rFonts w:ascii="Symbol" w:hAnsi="Symbol" w:hint="default"/>
      </w:rPr>
    </w:lvl>
    <w:lvl w:ilvl="1" w:tplc="D130B5C0">
      <w:start w:val="1"/>
      <w:numFmt w:val="bullet"/>
      <w:lvlText w:val="o"/>
      <w:lvlJc w:val="left"/>
      <w:pPr>
        <w:ind w:left="1440" w:hanging="360"/>
      </w:pPr>
      <w:rPr>
        <w:rFonts w:ascii="Courier New" w:hAnsi="Courier New" w:hint="default"/>
      </w:rPr>
    </w:lvl>
    <w:lvl w:ilvl="2" w:tplc="FFC6FBC0">
      <w:start w:val="1"/>
      <w:numFmt w:val="bullet"/>
      <w:lvlText w:val=""/>
      <w:lvlJc w:val="left"/>
      <w:pPr>
        <w:ind w:left="2160" w:hanging="360"/>
      </w:pPr>
      <w:rPr>
        <w:rFonts w:ascii="Wingdings" w:hAnsi="Wingdings" w:hint="default"/>
      </w:rPr>
    </w:lvl>
    <w:lvl w:ilvl="3" w:tplc="AC98D6E2">
      <w:start w:val="1"/>
      <w:numFmt w:val="bullet"/>
      <w:lvlText w:val=""/>
      <w:lvlJc w:val="left"/>
      <w:pPr>
        <w:ind w:left="2880" w:hanging="360"/>
      </w:pPr>
      <w:rPr>
        <w:rFonts w:ascii="Symbol" w:hAnsi="Symbol" w:hint="default"/>
      </w:rPr>
    </w:lvl>
    <w:lvl w:ilvl="4" w:tplc="2ABE326C">
      <w:start w:val="1"/>
      <w:numFmt w:val="bullet"/>
      <w:lvlText w:val="o"/>
      <w:lvlJc w:val="left"/>
      <w:pPr>
        <w:ind w:left="3600" w:hanging="360"/>
      </w:pPr>
      <w:rPr>
        <w:rFonts w:ascii="Courier New" w:hAnsi="Courier New" w:hint="default"/>
      </w:rPr>
    </w:lvl>
    <w:lvl w:ilvl="5" w:tplc="CDC8E822">
      <w:start w:val="1"/>
      <w:numFmt w:val="bullet"/>
      <w:lvlText w:val=""/>
      <w:lvlJc w:val="left"/>
      <w:pPr>
        <w:ind w:left="4320" w:hanging="360"/>
      </w:pPr>
      <w:rPr>
        <w:rFonts w:ascii="Wingdings" w:hAnsi="Wingdings" w:hint="default"/>
      </w:rPr>
    </w:lvl>
    <w:lvl w:ilvl="6" w:tplc="028E494E">
      <w:start w:val="1"/>
      <w:numFmt w:val="bullet"/>
      <w:lvlText w:val=""/>
      <w:lvlJc w:val="left"/>
      <w:pPr>
        <w:ind w:left="5040" w:hanging="360"/>
      </w:pPr>
      <w:rPr>
        <w:rFonts w:ascii="Symbol" w:hAnsi="Symbol" w:hint="default"/>
      </w:rPr>
    </w:lvl>
    <w:lvl w:ilvl="7" w:tplc="915CDDA4">
      <w:start w:val="1"/>
      <w:numFmt w:val="bullet"/>
      <w:lvlText w:val="o"/>
      <w:lvlJc w:val="left"/>
      <w:pPr>
        <w:ind w:left="5760" w:hanging="360"/>
      </w:pPr>
      <w:rPr>
        <w:rFonts w:ascii="Courier New" w:hAnsi="Courier New" w:hint="default"/>
      </w:rPr>
    </w:lvl>
    <w:lvl w:ilvl="8" w:tplc="6E7889BE">
      <w:start w:val="1"/>
      <w:numFmt w:val="bullet"/>
      <w:lvlText w:val=""/>
      <w:lvlJc w:val="left"/>
      <w:pPr>
        <w:ind w:left="6480" w:hanging="360"/>
      </w:pPr>
      <w:rPr>
        <w:rFonts w:ascii="Wingdings" w:hAnsi="Wingdings" w:hint="default"/>
      </w:rPr>
    </w:lvl>
  </w:abstractNum>
  <w:abstractNum w:abstractNumId="2" w15:restartNumberingAfterBreak="0">
    <w:nsid w:val="1DA7C9AE"/>
    <w:multiLevelType w:val="hybridMultilevel"/>
    <w:tmpl w:val="0FBE2D00"/>
    <w:lvl w:ilvl="0" w:tplc="CB96F90A">
      <w:start w:val="1"/>
      <w:numFmt w:val="bullet"/>
      <w:lvlText w:val=""/>
      <w:lvlJc w:val="left"/>
      <w:pPr>
        <w:ind w:left="720" w:hanging="360"/>
      </w:pPr>
      <w:rPr>
        <w:rFonts w:ascii="Symbol" w:hAnsi="Symbol" w:hint="default"/>
      </w:rPr>
    </w:lvl>
    <w:lvl w:ilvl="1" w:tplc="8048D6C6">
      <w:start w:val="1"/>
      <w:numFmt w:val="bullet"/>
      <w:lvlText w:val="o"/>
      <w:lvlJc w:val="left"/>
      <w:pPr>
        <w:ind w:left="1440" w:hanging="360"/>
      </w:pPr>
      <w:rPr>
        <w:rFonts w:ascii="Courier New" w:hAnsi="Courier New" w:hint="default"/>
      </w:rPr>
    </w:lvl>
    <w:lvl w:ilvl="2" w:tplc="EE22459E">
      <w:start w:val="1"/>
      <w:numFmt w:val="bullet"/>
      <w:lvlText w:val=""/>
      <w:lvlJc w:val="left"/>
      <w:pPr>
        <w:ind w:left="2160" w:hanging="360"/>
      </w:pPr>
      <w:rPr>
        <w:rFonts w:ascii="Wingdings" w:hAnsi="Wingdings" w:hint="default"/>
      </w:rPr>
    </w:lvl>
    <w:lvl w:ilvl="3" w:tplc="45A2D390">
      <w:start w:val="1"/>
      <w:numFmt w:val="bullet"/>
      <w:lvlText w:val=""/>
      <w:lvlJc w:val="left"/>
      <w:pPr>
        <w:ind w:left="2880" w:hanging="360"/>
      </w:pPr>
      <w:rPr>
        <w:rFonts w:ascii="Symbol" w:hAnsi="Symbol" w:hint="default"/>
      </w:rPr>
    </w:lvl>
    <w:lvl w:ilvl="4" w:tplc="C4B029A6">
      <w:start w:val="1"/>
      <w:numFmt w:val="bullet"/>
      <w:lvlText w:val="o"/>
      <w:lvlJc w:val="left"/>
      <w:pPr>
        <w:ind w:left="3600" w:hanging="360"/>
      </w:pPr>
      <w:rPr>
        <w:rFonts w:ascii="Courier New" w:hAnsi="Courier New" w:hint="default"/>
      </w:rPr>
    </w:lvl>
    <w:lvl w:ilvl="5" w:tplc="149269CC">
      <w:start w:val="1"/>
      <w:numFmt w:val="bullet"/>
      <w:lvlText w:val=""/>
      <w:lvlJc w:val="left"/>
      <w:pPr>
        <w:ind w:left="4320" w:hanging="360"/>
      </w:pPr>
      <w:rPr>
        <w:rFonts w:ascii="Wingdings" w:hAnsi="Wingdings" w:hint="default"/>
      </w:rPr>
    </w:lvl>
    <w:lvl w:ilvl="6" w:tplc="2E96A3F6">
      <w:start w:val="1"/>
      <w:numFmt w:val="bullet"/>
      <w:lvlText w:val=""/>
      <w:lvlJc w:val="left"/>
      <w:pPr>
        <w:ind w:left="5040" w:hanging="360"/>
      </w:pPr>
      <w:rPr>
        <w:rFonts w:ascii="Symbol" w:hAnsi="Symbol" w:hint="default"/>
      </w:rPr>
    </w:lvl>
    <w:lvl w:ilvl="7" w:tplc="8BF2380C">
      <w:start w:val="1"/>
      <w:numFmt w:val="bullet"/>
      <w:lvlText w:val="o"/>
      <w:lvlJc w:val="left"/>
      <w:pPr>
        <w:ind w:left="5760" w:hanging="360"/>
      </w:pPr>
      <w:rPr>
        <w:rFonts w:ascii="Courier New" w:hAnsi="Courier New" w:hint="default"/>
      </w:rPr>
    </w:lvl>
    <w:lvl w:ilvl="8" w:tplc="B100F32A">
      <w:start w:val="1"/>
      <w:numFmt w:val="bullet"/>
      <w:lvlText w:val=""/>
      <w:lvlJc w:val="left"/>
      <w:pPr>
        <w:ind w:left="6480" w:hanging="360"/>
      </w:pPr>
      <w:rPr>
        <w:rFonts w:ascii="Wingdings" w:hAnsi="Wingdings" w:hint="default"/>
      </w:rPr>
    </w:lvl>
  </w:abstractNum>
  <w:abstractNum w:abstractNumId="3" w15:restartNumberingAfterBreak="0">
    <w:nsid w:val="3787384E"/>
    <w:multiLevelType w:val="hybridMultilevel"/>
    <w:tmpl w:val="6A547058"/>
    <w:lvl w:ilvl="0" w:tplc="3F5C3402">
      <w:start w:val="1"/>
      <w:numFmt w:val="bullet"/>
      <w:lvlText w:val=""/>
      <w:lvlJc w:val="left"/>
      <w:pPr>
        <w:ind w:left="720" w:hanging="360"/>
      </w:pPr>
      <w:rPr>
        <w:rFonts w:ascii="Symbol" w:hAnsi="Symbol" w:hint="default"/>
      </w:rPr>
    </w:lvl>
    <w:lvl w:ilvl="1" w:tplc="B50AC152">
      <w:start w:val="1"/>
      <w:numFmt w:val="bullet"/>
      <w:lvlText w:val="o"/>
      <w:lvlJc w:val="left"/>
      <w:pPr>
        <w:ind w:left="1440" w:hanging="360"/>
      </w:pPr>
      <w:rPr>
        <w:rFonts w:ascii="Courier New" w:hAnsi="Courier New" w:hint="default"/>
      </w:rPr>
    </w:lvl>
    <w:lvl w:ilvl="2" w:tplc="DFB234FE">
      <w:start w:val="1"/>
      <w:numFmt w:val="bullet"/>
      <w:lvlText w:val=""/>
      <w:lvlJc w:val="left"/>
      <w:pPr>
        <w:ind w:left="2160" w:hanging="360"/>
      </w:pPr>
      <w:rPr>
        <w:rFonts w:ascii="Wingdings" w:hAnsi="Wingdings" w:hint="default"/>
      </w:rPr>
    </w:lvl>
    <w:lvl w:ilvl="3" w:tplc="4E6633D6">
      <w:start w:val="1"/>
      <w:numFmt w:val="bullet"/>
      <w:lvlText w:val=""/>
      <w:lvlJc w:val="left"/>
      <w:pPr>
        <w:ind w:left="2880" w:hanging="360"/>
      </w:pPr>
      <w:rPr>
        <w:rFonts w:ascii="Symbol" w:hAnsi="Symbol" w:hint="default"/>
      </w:rPr>
    </w:lvl>
    <w:lvl w:ilvl="4" w:tplc="287CAA24">
      <w:start w:val="1"/>
      <w:numFmt w:val="bullet"/>
      <w:lvlText w:val="o"/>
      <w:lvlJc w:val="left"/>
      <w:pPr>
        <w:ind w:left="3600" w:hanging="360"/>
      </w:pPr>
      <w:rPr>
        <w:rFonts w:ascii="Courier New" w:hAnsi="Courier New" w:hint="default"/>
      </w:rPr>
    </w:lvl>
    <w:lvl w:ilvl="5" w:tplc="D6D09618">
      <w:start w:val="1"/>
      <w:numFmt w:val="bullet"/>
      <w:lvlText w:val=""/>
      <w:lvlJc w:val="left"/>
      <w:pPr>
        <w:ind w:left="4320" w:hanging="360"/>
      </w:pPr>
      <w:rPr>
        <w:rFonts w:ascii="Wingdings" w:hAnsi="Wingdings" w:hint="default"/>
      </w:rPr>
    </w:lvl>
    <w:lvl w:ilvl="6" w:tplc="80CCB7DE">
      <w:start w:val="1"/>
      <w:numFmt w:val="bullet"/>
      <w:lvlText w:val=""/>
      <w:lvlJc w:val="left"/>
      <w:pPr>
        <w:ind w:left="5040" w:hanging="360"/>
      </w:pPr>
      <w:rPr>
        <w:rFonts w:ascii="Symbol" w:hAnsi="Symbol" w:hint="default"/>
      </w:rPr>
    </w:lvl>
    <w:lvl w:ilvl="7" w:tplc="6CFA3FAA">
      <w:start w:val="1"/>
      <w:numFmt w:val="bullet"/>
      <w:lvlText w:val="o"/>
      <w:lvlJc w:val="left"/>
      <w:pPr>
        <w:ind w:left="5760" w:hanging="360"/>
      </w:pPr>
      <w:rPr>
        <w:rFonts w:ascii="Courier New" w:hAnsi="Courier New" w:hint="default"/>
      </w:rPr>
    </w:lvl>
    <w:lvl w:ilvl="8" w:tplc="B8FC1704">
      <w:start w:val="1"/>
      <w:numFmt w:val="bullet"/>
      <w:lvlText w:val=""/>
      <w:lvlJc w:val="left"/>
      <w:pPr>
        <w:ind w:left="6480" w:hanging="360"/>
      </w:pPr>
      <w:rPr>
        <w:rFonts w:ascii="Wingdings" w:hAnsi="Wingdings" w:hint="default"/>
      </w:rPr>
    </w:lvl>
  </w:abstractNum>
  <w:abstractNum w:abstractNumId="4" w15:restartNumberingAfterBreak="0">
    <w:nsid w:val="45B6D6BE"/>
    <w:multiLevelType w:val="hybridMultilevel"/>
    <w:tmpl w:val="3EBABE7E"/>
    <w:lvl w:ilvl="0" w:tplc="9CFE51AA">
      <w:start w:val="1"/>
      <w:numFmt w:val="bullet"/>
      <w:lvlText w:val=""/>
      <w:lvlJc w:val="left"/>
      <w:pPr>
        <w:ind w:left="720" w:hanging="360"/>
      </w:pPr>
      <w:rPr>
        <w:rFonts w:ascii="Symbol" w:hAnsi="Symbol" w:hint="default"/>
      </w:rPr>
    </w:lvl>
    <w:lvl w:ilvl="1" w:tplc="509A7F2C">
      <w:start w:val="1"/>
      <w:numFmt w:val="bullet"/>
      <w:lvlText w:val="o"/>
      <w:lvlJc w:val="left"/>
      <w:pPr>
        <w:ind w:left="1440" w:hanging="360"/>
      </w:pPr>
      <w:rPr>
        <w:rFonts w:ascii="Courier New" w:hAnsi="Courier New" w:hint="default"/>
      </w:rPr>
    </w:lvl>
    <w:lvl w:ilvl="2" w:tplc="48369A04">
      <w:start w:val="1"/>
      <w:numFmt w:val="bullet"/>
      <w:lvlText w:val=""/>
      <w:lvlJc w:val="left"/>
      <w:pPr>
        <w:ind w:left="2160" w:hanging="360"/>
      </w:pPr>
      <w:rPr>
        <w:rFonts w:ascii="Wingdings" w:hAnsi="Wingdings" w:hint="default"/>
      </w:rPr>
    </w:lvl>
    <w:lvl w:ilvl="3" w:tplc="046ABD48">
      <w:start w:val="1"/>
      <w:numFmt w:val="bullet"/>
      <w:lvlText w:val=""/>
      <w:lvlJc w:val="left"/>
      <w:pPr>
        <w:ind w:left="2880" w:hanging="360"/>
      </w:pPr>
      <w:rPr>
        <w:rFonts w:ascii="Symbol" w:hAnsi="Symbol" w:hint="default"/>
      </w:rPr>
    </w:lvl>
    <w:lvl w:ilvl="4" w:tplc="2216EAF8">
      <w:start w:val="1"/>
      <w:numFmt w:val="bullet"/>
      <w:lvlText w:val="o"/>
      <w:lvlJc w:val="left"/>
      <w:pPr>
        <w:ind w:left="3600" w:hanging="360"/>
      </w:pPr>
      <w:rPr>
        <w:rFonts w:ascii="Courier New" w:hAnsi="Courier New" w:hint="default"/>
      </w:rPr>
    </w:lvl>
    <w:lvl w:ilvl="5" w:tplc="AEDE0E30">
      <w:start w:val="1"/>
      <w:numFmt w:val="bullet"/>
      <w:lvlText w:val=""/>
      <w:lvlJc w:val="left"/>
      <w:pPr>
        <w:ind w:left="4320" w:hanging="360"/>
      </w:pPr>
      <w:rPr>
        <w:rFonts w:ascii="Wingdings" w:hAnsi="Wingdings" w:hint="default"/>
      </w:rPr>
    </w:lvl>
    <w:lvl w:ilvl="6" w:tplc="97DC71DE">
      <w:start w:val="1"/>
      <w:numFmt w:val="bullet"/>
      <w:lvlText w:val=""/>
      <w:lvlJc w:val="left"/>
      <w:pPr>
        <w:ind w:left="5040" w:hanging="360"/>
      </w:pPr>
      <w:rPr>
        <w:rFonts w:ascii="Symbol" w:hAnsi="Symbol" w:hint="default"/>
      </w:rPr>
    </w:lvl>
    <w:lvl w:ilvl="7" w:tplc="E7B82E72">
      <w:start w:val="1"/>
      <w:numFmt w:val="bullet"/>
      <w:lvlText w:val="o"/>
      <w:lvlJc w:val="left"/>
      <w:pPr>
        <w:ind w:left="5760" w:hanging="360"/>
      </w:pPr>
      <w:rPr>
        <w:rFonts w:ascii="Courier New" w:hAnsi="Courier New" w:hint="default"/>
      </w:rPr>
    </w:lvl>
    <w:lvl w:ilvl="8" w:tplc="1CCE4BE2">
      <w:start w:val="1"/>
      <w:numFmt w:val="bullet"/>
      <w:lvlText w:val=""/>
      <w:lvlJc w:val="left"/>
      <w:pPr>
        <w:ind w:left="6480" w:hanging="360"/>
      </w:pPr>
      <w:rPr>
        <w:rFonts w:ascii="Wingdings" w:hAnsi="Wingdings" w:hint="default"/>
      </w:rPr>
    </w:lvl>
  </w:abstractNum>
  <w:abstractNum w:abstractNumId="5" w15:restartNumberingAfterBreak="0">
    <w:nsid w:val="5C933CB3"/>
    <w:multiLevelType w:val="hybridMultilevel"/>
    <w:tmpl w:val="CB04D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F52B2DA"/>
    <w:multiLevelType w:val="hybridMultilevel"/>
    <w:tmpl w:val="54BC10F2"/>
    <w:lvl w:ilvl="0" w:tplc="58B4452C">
      <w:start w:val="1"/>
      <w:numFmt w:val="bullet"/>
      <w:lvlText w:val=""/>
      <w:lvlJc w:val="left"/>
      <w:pPr>
        <w:ind w:left="720" w:hanging="360"/>
      </w:pPr>
      <w:rPr>
        <w:rFonts w:ascii="Symbol" w:hAnsi="Symbol" w:hint="default"/>
      </w:rPr>
    </w:lvl>
    <w:lvl w:ilvl="1" w:tplc="317A649A">
      <w:start w:val="1"/>
      <w:numFmt w:val="bullet"/>
      <w:lvlText w:val="o"/>
      <w:lvlJc w:val="left"/>
      <w:pPr>
        <w:ind w:left="1440" w:hanging="360"/>
      </w:pPr>
      <w:rPr>
        <w:rFonts w:ascii="Courier New" w:hAnsi="Courier New" w:hint="default"/>
      </w:rPr>
    </w:lvl>
    <w:lvl w:ilvl="2" w:tplc="C08C56E6">
      <w:start w:val="1"/>
      <w:numFmt w:val="bullet"/>
      <w:lvlText w:val=""/>
      <w:lvlJc w:val="left"/>
      <w:pPr>
        <w:ind w:left="2160" w:hanging="360"/>
      </w:pPr>
      <w:rPr>
        <w:rFonts w:ascii="Wingdings" w:hAnsi="Wingdings" w:hint="default"/>
      </w:rPr>
    </w:lvl>
    <w:lvl w:ilvl="3" w:tplc="2AE6182E">
      <w:start w:val="1"/>
      <w:numFmt w:val="bullet"/>
      <w:lvlText w:val=""/>
      <w:lvlJc w:val="left"/>
      <w:pPr>
        <w:ind w:left="2880" w:hanging="360"/>
      </w:pPr>
      <w:rPr>
        <w:rFonts w:ascii="Symbol" w:hAnsi="Symbol" w:hint="default"/>
      </w:rPr>
    </w:lvl>
    <w:lvl w:ilvl="4" w:tplc="20FE326E">
      <w:start w:val="1"/>
      <w:numFmt w:val="bullet"/>
      <w:lvlText w:val="o"/>
      <w:lvlJc w:val="left"/>
      <w:pPr>
        <w:ind w:left="3600" w:hanging="360"/>
      </w:pPr>
      <w:rPr>
        <w:rFonts w:ascii="Courier New" w:hAnsi="Courier New" w:hint="default"/>
      </w:rPr>
    </w:lvl>
    <w:lvl w:ilvl="5" w:tplc="1E90BE06">
      <w:start w:val="1"/>
      <w:numFmt w:val="bullet"/>
      <w:lvlText w:val=""/>
      <w:lvlJc w:val="left"/>
      <w:pPr>
        <w:ind w:left="4320" w:hanging="360"/>
      </w:pPr>
      <w:rPr>
        <w:rFonts w:ascii="Wingdings" w:hAnsi="Wingdings" w:hint="default"/>
      </w:rPr>
    </w:lvl>
    <w:lvl w:ilvl="6" w:tplc="8C7E3A0C">
      <w:start w:val="1"/>
      <w:numFmt w:val="bullet"/>
      <w:lvlText w:val=""/>
      <w:lvlJc w:val="left"/>
      <w:pPr>
        <w:ind w:left="5040" w:hanging="360"/>
      </w:pPr>
      <w:rPr>
        <w:rFonts w:ascii="Symbol" w:hAnsi="Symbol" w:hint="default"/>
      </w:rPr>
    </w:lvl>
    <w:lvl w:ilvl="7" w:tplc="44A26B94">
      <w:start w:val="1"/>
      <w:numFmt w:val="bullet"/>
      <w:lvlText w:val="o"/>
      <w:lvlJc w:val="left"/>
      <w:pPr>
        <w:ind w:left="5760" w:hanging="360"/>
      </w:pPr>
      <w:rPr>
        <w:rFonts w:ascii="Courier New" w:hAnsi="Courier New" w:hint="default"/>
      </w:rPr>
    </w:lvl>
    <w:lvl w:ilvl="8" w:tplc="93F21E02">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34929"/>
    <w:rsid w:val="00005A02"/>
    <w:rsid w:val="00033EC3"/>
    <w:rsid w:val="00064317"/>
    <w:rsid w:val="000747BD"/>
    <w:rsid w:val="00082AEC"/>
    <w:rsid w:val="00101020"/>
    <w:rsid w:val="00104D6F"/>
    <w:rsid w:val="001079AD"/>
    <w:rsid w:val="001236EB"/>
    <w:rsid w:val="00174849"/>
    <w:rsid w:val="001A08AB"/>
    <w:rsid w:val="001C0710"/>
    <w:rsid w:val="00252CEF"/>
    <w:rsid w:val="00256B21"/>
    <w:rsid w:val="002742A0"/>
    <w:rsid w:val="002A1772"/>
    <w:rsid w:val="002A5D3E"/>
    <w:rsid w:val="002B483F"/>
    <w:rsid w:val="002B593F"/>
    <w:rsid w:val="002D47FA"/>
    <w:rsid w:val="003132BD"/>
    <w:rsid w:val="003439AC"/>
    <w:rsid w:val="00361A5C"/>
    <w:rsid w:val="00395EC2"/>
    <w:rsid w:val="003A5B21"/>
    <w:rsid w:val="003B3161"/>
    <w:rsid w:val="003B52DD"/>
    <w:rsid w:val="003C7DA1"/>
    <w:rsid w:val="003E44AD"/>
    <w:rsid w:val="00453671"/>
    <w:rsid w:val="004673A5"/>
    <w:rsid w:val="0048049C"/>
    <w:rsid w:val="004D0084"/>
    <w:rsid w:val="005230A2"/>
    <w:rsid w:val="00527619"/>
    <w:rsid w:val="0054761C"/>
    <w:rsid w:val="00582249"/>
    <w:rsid w:val="00584320"/>
    <w:rsid w:val="005C61C0"/>
    <w:rsid w:val="006118A2"/>
    <w:rsid w:val="00625854"/>
    <w:rsid w:val="00642EDE"/>
    <w:rsid w:val="006740FF"/>
    <w:rsid w:val="006F34BD"/>
    <w:rsid w:val="00701186"/>
    <w:rsid w:val="00724A36"/>
    <w:rsid w:val="00750DBC"/>
    <w:rsid w:val="00794206"/>
    <w:rsid w:val="00796183"/>
    <w:rsid w:val="007A5D95"/>
    <w:rsid w:val="007D66D9"/>
    <w:rsid w:val="008343EB"/>
    <w:rsid w:val="008522FD"/>
    <w:rsid w:val="00880FD8"/>
    <w:rsid w:val="00884521"/>
    <w:rsid w:val="008C33F0"/>
    <w:rsid w:val="008D3909"/>
    <w:rsid w:val="008D6466"/>
    <w:rsid w:val="00926A37"/>
    <w:rsid w:val="00946314"/>
    <w:rsid w:val="0099595E"/>
    <w:rsid w:val="009B5629"/>
    <w:rsid w:val="00A35D51"/>
    <w:rsid w:val="00A66E4C"/>
    <w:rsid w:val="00AB7CA1"/>
    <w:rsid w:val="00AC72DB"/>
    <w:rsid w:val="00B544D4"/>
    <w:rsid w:val="00B71FF5"/>
    <w:rsid w:val="00B843C3"/>
    <w:rsid w:val="00BA751D"/>
    <w:rsid w:val="00BB124A"/>
    <w:rsid w:val="00BF66E5"/>
    <w:rsid w:val="00C03543"/>
    <w:rsid w:val="00C24E4D"/>
    <w:rsid w:val="00C74460"/>
    <w:rsid w:val="00C758FA"/>
    <w:rsid w:val="00C84D50"/>
    <w:rsid w:val="00CE552E"/>
    <w:rsid w:val="00D97805"/>
    <w:rsid w:val="00DE30DB"/>
    <w:rsid w:val="00DE3682"/>
    <w:rsid w:val="00E13219"/>
    <w:rsid w:val="00E1795D"/>
    <w:rsid w:val="00EA70F7"/>
    <w:rsid w:val="00EC23B6"/>
    <w:rsid w:val="00F0717A"/>
    <w:rsid w:val="00F33E11"/>
    <w:rsid w:val="00F96327"/>
    <w:rsid w:val="00FA3E61"/>
    <w:rsid w:val="00FC7C71"/>
    <w:rsid w:val="00FE0245"/>
    <w:rsid w:val="0210E6FF"/>
    <w:rsid w:val="028BBCE9"/>
    <w:rsid w:val="02D4D760"/>
    <w:rsid w:val="03DF73D0"/>
    <w:rsid w:val="0480618A"/>
    <w:rsid w:val="05F057FA"/>
    <w:rsid w:val="061C31EB"/>
    <w:rsid w:val="06D15F26"/>
    <w:rsid w:val="07080758"/>
    <w:rsid w:val="083A0B69"/>
    <w:rsid w:val="0B8DE445"/>
    <w:rsid w:val="0C54B3EC"/>
    <w:rsid w:val="0CE202AB"/>
    <w:rsid w:val="0D10EA6C"/>
    <w:rsid w:val="0DB2499B"/>
    <w:rsid w:val="0FD1CA2D"/>
    <w:rsid w:val="1228238E"/>
    <w:rsid w:val="12B6A806"/>
    <w:rsid w:val="13C3EA99"/>
    <w:rsid w:val="13E31E98"/>
    <w:rsid w:val="141491BC"/>
    <w:rsid w:val="14BC9F05"/>
    <w:rsid w:val="14CA51B3"/>
    <w:rsid w:val="16175C58"/>
    <w:rsid w:val="1699A8C9"/>
    <w:rsid w:val="17FCB4E1"/>
    <w:rsid w:val="18A68B05"/>
    <w:rsid w:val="1930EC41"/>
    <w:rsid w:val="19DDBAA4"/>
    <w:rsid w:val="20EE5F10"/>
    <w:rsid w:val="214BEBD5"/>
    <w:rsid w:val="21F46ED0"/>
    <w:rsid w:val="24E0A7A4"/>
    <w:rsid w:val="2554566B"/>
    <w:rsid w:val="266DFC4D"/>
    <w:rsid w:val="26890D9D"/>
    <w:rsid w:val="2733DDF6"/>
    <w:rsid w:val="283760B7"/>
    <w:rsid w:val="283D13B5"/>
    <w:rsid w:val="2873D04E"/>
    <w:rsid w:val="29A9B32C"/>
    <w:rsid w:val="2A7831AB"/>
    <w:rsid w:val="2ADC962C"/>
    <w:rsid w:val="2B29C673"/>
    <w:rsid w:val="2B4CBECC"/>
    <w:rsid w:val="2B89251E"/>
    <w:rsid w:val="2BB20F26"/>
    <w:rsid w:val="2BEB4E9A"/>
    <w:rsid w:val="2D1D602D"/>
    <w:rsid w:val="2D720D60"/>
    <w:rsid w:val="2DD01C37"/>
    <w:rsid w:val="2EC5001A"/>
    <w:rsid w:val="2F4E9941"/>
    <w:rsid w:val="2F955A08"/>
    <w:rsid w:val="3056CCEF"/>
    <w:rsid w:val="3440EEED"/>
    <w:rsid w:val="34972C95"/>
    <w:rsid w:val="355B2A67"/>
    <w:rsid w:val="36C58AF4"/>
    <w:rsid w:val="3877E60E"/>
    <w:rsid w:val="38E7C625"/>
    <w:rsid w:val="3936A2E5"/>
    <w:rsid w:val="39FB9B1F"/>
    <w:rsid w:val="39FF9365"/>
    <w:rsid w:val="3A1D1239"/>
    <w:rsid w:val="3ACAAD06"/>
    <w:rsid w:val="3B68B49C"/>
    <w:rsid w:val="3BBE640F"/>
    <w:rsid w:val="3EB57C4F"/>
    <w:rsid w:val="40B28C2D"/>
    <w:rsid w:val="41354294"/>
    <w:rsid w:val="41BAB4BB"/>
    <w:rsid w:val="43120F0A"/>
    <w:rsid w:val="437C1000"/>
    <w:rsid w:val="43C503F9"/>
    <w:rsid w:val="45CABA6C"/>
    <w:rsid w:val="46A83EA5"/>
    <w:rsid w:val="47FDC3BE"/>
    <w:rsid w:val="480ABB71"/>
    <w:rsid w:val="48864782"/>
    <w:rsid w:val="4927B172"/>
    <w:rsid w:val="49E2A664"/>
    <w:rsid w:val="4A6A1C62"/>
    <w:rsid w:val="4DBC5C3B"/>
    <w:rsid w:val="4F55F888"/>
    <w:rsid w:val="4FE62221"/>
    <w:rsid w:val="500A2E80"/>
    <w:rsid w:val="50890EDB"/>
    <w:rsid w:val="50EF2FFE"/>
    <w:rsid w:val="513EC869"/>
    <w:rsid w:val="51D8C60B"/>
    <w:rsid w:val="52116500"/>
    <w:rsid w:val="524A9FC5"/>
    <w:rsid w:val="53309EDA"/>
    <w:rsid w:val="54B1304E"/>
    <w:rsid w:val="54F73E70"/>
    <w:rsid w:val="5608B7CE"/>
    <w:rsid w:val="562B168B"/>
    <w:rsid w:val="56834929"/>
    <w:rsid w:val="56C96160"/>
    <w:rsid w:val="57AB009B"/>
    <w:rsid w:val="584E7FD9"/>
    <w:rsid w:val="590B251C"/>
    <w:rsid w:val="59CAAF93"/>
    <w:rsid w:val="5ABF3084"/>
    <w:rsid w:val="5C6BF176"/>
    <w:rsid w:val="5C7CFCCD"/>
    <w:rsid w:val="5CA127F1"/>
    <w:rsid w:val="5CB2971F"/>
    <w:rsid w:val="5CB837BA"/>
    <w:rsid w:val="5DFF771D"/>
    <w:rsid w:val="5E11A10D"/>
    <w:rsid w:val="5E746D7B"/>
    <w:rsid w:val="5EB3314B"/>
    <w:rsid w:val="5EEC7D66"/>
    <w:rsid w:val="5FFBC551"/>
    <w:rsid w:val="61396685"/>
    <w:rsid w:val="63896385"/>
    <w:rsid w:val="63CC3BED"/>
    <w:rsid w:val="64299D67"/>
    <w:rsid w:val="668832F2"/>
    <w:rsid w:val="66D6AD8A"/>
    <w:rsid w:val="67ACDFFC"/>
    <w:rsid w:val="689AB3CE"/>
    <w:rsid w:val="68B087DE"/>
    <w:rsid w:val="69AA6631"/>
    <w:rsid w:val="6B83942A"/>
    <w:rsid w:val="6EBDA79E"/>
    <w:rsid w:val="6F454C8D"/>
    <w:rsid w:val="6F70DBC3"/>
    <w:rsid w:val="700B4D1A"/>
    <w:rsid w:val="70563167"/>
    <w:rsid w:val="707831F2"/>
    <w:rsid w:val="70E91603"/>
    <w:rsid w:val="718EB018"/>
    <w:rsid w:val="73A7E629"/>
    <w:rsid w:val="73F2ED20"/>
    <w:rsid w:val="74000F98"/>
    <w:rsid w:val="7422F8D4"/>
    <w:rsid w:val="74625039"/>
    <w:rsid w:val="74C3D36F"/>
    <w:rsid w:val="7746C4ED"/>
    <w:rsid w:val="7799F0FB"/>
    <w:rsid w:val="77F0589F"/>
    <w:rsid w:val="78087AE0"/>
    <w:rsid w:val="78B9DE1D"/>
    <w:rsid w:val="78BB6B43"/>
    <w:rsid w:val="7A711BC5"/>
    <w:rsid w:val="7AB766BA"/>
    <w:rsid w:val="7ADE404B"/>
    <w:rsid w:val="7B8935C0"/>
    <w:rsid w:val="7C7319FD"/>
    <w:rsid w:val="7D3D75DB"/>
    <w:rsid w:val="7D8B7FDB"/>
    <w:rsid w:val="7E0EEA5E"/>
    <w:rsid w:val="7E149E3F"/>
    <w:rsid w:val="7ED94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4929"/>
  <w15:chartTrackingRefBased/>
  <w15:docId w15:val="{E4C1D4E0-F60F-4C84-8F55-E8E6850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4D4"/>
    <w:pPr>
      <w:keepNext/>
      <w:keepLines/>
      <w:spacing w:before="240" w:after="0"/>
      <w:outlineLvl w:val="0"/>
    </w:pPr>
    <w:rPr>
      <w:rFonts w:ascii="Times New Roman" w:eastAsiaTheme="majorEastAsia" w:hAnsi="Times New Roman" w:cstheme="majorBidi"/>
      <w:b/>
      <w:color w:val="003C71"/>
      <w:sz w:val="32"/>
      <w:szCs w:val="32"/>
    </w:rPr>
  </w:style>
  <w:style w:type="paragraph" w:styleId="Heading2">
    <w:name w:val="heading 2"/>
    <w:basedOn w:val="Heading1"/>
    <w:next w:val="Normal"/>
    <w:link w:val="Heading2Char"/>
    <w:uiPriority w:val="9"/>
    <w:unhideWhenUsed/>
    <w:qFormat/>
    <w:rsid w:val="00B544D4"/>
    <w:pPr>
      <w:spacing w:before="40"/>
      <w:outlineLvl w:val="1"/>
    </w:pPr>
    <w:rPr>
      <w:rFonts w:eastAsia="Times New Roman" w:cs="Times New Roman"/>
      <w:bCs/>
      <w:sz w:val="26"/>
      <w:szCs w:val="26"/>
    </w:rPr>
  </w:style>
  <w:style w:type="paragraph" w:styleId="Heading3">
    <w:name w:val="heading 3"/>
    <w:basedOn w:val="Normal"/>
    <w:next w:val="Normal"/>
    <w:link w:val="Heading3Char"/>
    <w:uiPriority w:val="9"/>
    <w:semiHidden/>
    <w:unhideWhenUsed/>
    <w:qFormat/>
    <w:rsid w:val="002B59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59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B544D4"/>
    <w:rPr>
      <w:rFonts w:ascii="Times New Roman" w:eastAsiaTheme="majorEastAsia" w:hAnsi="Times New Roman" w:cstheme="majorBidi"/>
      <w:b/>
      <w:color w:val="003C71"/>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B544D4"/>
    <w:rPr>
      <w:rFonts w:ascii="Times New Roman" w:eastAsia="Times New Roman" w:hAnsi="Times New Roman" w:cs="Times New Roman"/>
      <w:b/>
      <w:bCs/>
      <w:color w:val="003C71"/>
      <w:sz w:val="26"/>
      <w:szCs w:val="2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61C0"/>
    <w:rPr>
      <w:b/>
      <w:bCs/>
    </w:rPr>
  </w:style>
  <w:style w:type="character" w:customStyle="1" w:styleId="CommentSubjectChar">
    <w:name w:val="Comment Subject Char"/>
    <w:basedOn w:val="CommentTextChar"/>
    <w:link w:val="CommentSubject"/>
    <w:uiPriority w:val="99"/>
    <w:semiHidden/>
    <w:rsid w:val="005C61C0"/>
    <w:rPr>
      <w:b/>
      <w:bCs/>
      <w:sz w:val="20"/>
      <w:szCs w:val="20"/>
    </w:rPr>
  </w:style>
  <w:style w:type="character" w:styleId="FollowedHyperlink">
    <w:name w:val="FollowedHyperlink"/>
    <w:basedOn w:val="DefaultParagraphFont"/>
    <w:uiPriority w:val="99"/>
    <w:semiHidden/>
    <w:unhideWhenUsed/>
    <w:rsid w:val="00926A37"/>
    <w:rPr>
      <w:color w:val="954F72" w:themeColor="followedHyperlink"/>
      <w:u w:val="single"/>
    </w:rPr>
  </w:style>
  <w:style w:type="character" w:styleId="UnresolvedMention">
    <w:name w:val="Unresolved Mention"/>
    <w:basedOn w:val="DefaultParagraphFont"/>
    <w:uiPriority w:val="99"/>
    <w:semiHidden/>
    <w:unhideWhenUsed/>
    <w:rsid w:val="00926A37"/>
    <w:rPr>
      <w:color w:val="605E5C"/>
      <w:shd w:val="clear" w:color="auto" w:fill="E1DFDD"/>
    </w:rPr>
  </w:style>
  <w:style w:type="paragraph" w:styleId="Subtitle">
    <w:name w:val="Subtitle"/>
    <w:basedOn w:val="Normal"/>
    <w:next w:val="Normal"/>
    <w:link w:val="SubtitleChar"/>
    <w:uiPriority w:val="11"/>
    <w:qFormat/>
    <w:rsid w:val="00BF66E5"/>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BF66E5"/>
    <w:rPr>
      <w:rFonts w:ascii="Arial" w:eastAsia="Arial" w:hAnsi="Arial" w:cs="Arial"/>
      <w:color w:val="666666"/>
      <w:sz w:val="30"/>
      <w:szCs w:val="30"/>
      <w:lang w:val="en"/>
    </w:rPr>
  </w:style>
  <w:style w:type="character" w:customStyle="1" w:styleId="Heading3Char">
    <w:name w:val="Heading 3 Char"/>
    <w:basedOn w:val="DefaultParagraphFont"/>
    <w:link w:val="Heading3"/>
    <w:uiPriority w:val="9"/>
    <w:semiHidden/>
    <w:rsid w:val="002B59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B593F"/>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13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5/section22.1-291.1:1/" TargetMode="External"/><Relationship Id="rId3" Type="http://schemas.openxmlformats.org/officeDocument/2006/relationships/settings" Target="settings.xml"/><Relationship Id="rId7" Type="http://schemas.openxmlformats.org/officeDocument/2006/relationships/hyperlink" Target="http://lis.virginia.gov/cgi-bin/legp604.exe?191+ful+CHAP0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virginia.gov/cgi-bin/legp604.exe?231+sum+SB1043&amp;231+sum+SB1043" TargetMode="External"/><Relationship Id="rId11" Type="http://schemas.microsoft.com/office/2019/05/relationships/documenttasks" Target="documenttasks/documenttasks1.xml"/><Relationship Id="rId5" Type="http://schemas.openxmlformats.org/officeDocument/2006/relationships/hyperlink" Target="https://law.lis.virginia.gov/vacode/title22.1/chapter15/section22.1-29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6A5C8F5-8770-4138-BAEA-E8AD365624A7}">
    <t:Anchor>
      <t:Comment id="1926002668"/>
    </t:Anchor>
    <t:History>
      <t:Event id="{512E5FDC-500F-41B5-8D01-AB2BAC07113B}" time="2023-05-02T13:58:54.955Z">
        <t:Attribution userId="S::sarah.bazemore@doe.virginia.gov::4827c3de-96f7-4dd2-8194-ccfee250306d" userProvider="AD" userName="Bazemore, Sarah (DOE)"/>
        <t:Anchor>
          <t:Comment id="1926002668"/>
        </t:Anchor>
        <t:Create/>
      </t:Event>
      <t:Event id="{B8156C5A-2F22-4131-B307-2A45CBF72B71}" time="2023-05-02T13:58:54.955Z">
        <t:Attribution userId="S::sarah.bazemore@doe.virginia.gov::4827c3de-96f7-4dd2-8194-ccfee250306d" userProvider="AD" userName="Bazemore, Sarah (DOE)"/>
        <t:Anchor>
          <t:Comment id="1926002668"/>
        </t:Anchor>
        <t:Assign userId="S::Joseph.Wharff@doe.virginia.gov::8a4e3b2a-3e29-473e-b5f8-990576454850" userProvider="AD" userName="Wharff, Joseph (DOE)"/>
      </t:Event>
      <t:Event id="{CDFF98A1-3EDF-4F7A-A2D9-7B0A47DE11A8}" time="2023-05-02T13:58:54.955Z">
        <t:Attribution userId="S::sarah.bazemore@doe.virginia.gov::4827c3de-96f7-4dd2-8194-ccfee250306d" userProvider="AD" userName="Bazemore, Sarah (DOE)"/>
        <t:Anchor>
          <t:Comment id="1926002668"/>
        </t:Anchor>
        <t:SetTitle title="@Wharff, Joseph (DOE) do you think we need to say something about the new legislation adding the part about 20%?"/>
      </t:Event>
      <t:Event id="{4667D685-ECF3-4C65-89D1-5A62F481B31C}" time="2023-05-03T13:32:19.407Z">
        <t:Attribution userId="S::joseph.wharff@doe.virginia.gov::8a4e3b2a-3e29-473e-b5f8-990576454850" userProvider="AD" userName="Wharff, Joseph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3948</Characters>
  <Application>Microsoft Office Word</Application>
  <DocSecurity>0</DocSecurity>
  <Lines>131</Lines>
  <Paragraphs>61</Paragraphs>
  <ScaleCrop>false</ScaleCrop>
  <HeadingPairs>
    <vt:vector size="2" baseType="variant">
      <vt:variant>
        <vt:lpstr>Title</vt:lpstr>
      </vt:variant>
      <vt:variant>
        <vt:i4>1</vt:i4>
      </vt:variant>
    </vt:vector>
  </HeadingPairs>
  <TitlesOfParts>
    <vt:vector size="1" baseType="lpstr">
      <vt:lpstr>Virginia Department of Education (VDOE)</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Counseling Services and Program Planning in accordance with § 22.1-291.1:1. School counselors; staff time</dc:title>
  <dc:subject/>
  <dc:creator>Wharff, Joseph (DOE)</dc:creator>
  <cp:keywords/>
  <dc:description/>
  <cp:lastModifiedBy>Gaines, Annie (DOE)</cp:lastModifiedBy>
  <cp:revision>2</cp:revision>
  <dcterms:created xsi:type="dcterms:W3CDTF">2023-07-19T13:43:00Z</dcterms:created>
  <dcterms:modified xsi:type="dcterms:W3CDTF">2023-07-19T13:43:00Z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5a5164a9e352887f1b1120f2fac7ae16483af952aa8e007e3ec3f1cd9db65bb9</vt:lpwstr>
  </property>
</Properties>
</file>