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AD0966" w:rsidRDefault="001E412D" w14:paraId="149842DB" w14:textId="4584792D">
      <w:pPr>
        <w:pStyle w:val="Heading1"/>
        <w:ind w:left="2160" w:hanging="2160"/>
        <w:rPr>
          <w:rFonts w:ascii="Times New Roman" w:hAnsi="Times New Roman" w:eastAsia="Times New Roman" w:cs="Times New Roman"/>
        </w:rPr>
      </w:pPr>
      <w:bookmarkStart w:name="_v6h2tvc63wcj" w:id="0"/>
      <w:bookmarkEnd w:id="0"/>
      <w:r w:rsidRPr="4BD0C6FC" w:rsidR="32D13A13">
        <w:rPr>
          <w:rFonts w:ascii="Times New Roman" w:hAnsi="Times New Roman" w:eastAsia="Times New Roman" w:cs="Times New Roman"/>
        </w:rPr>
        <w:t xml:space="preserve">Agenda Item: </w:t>
      </w:r>
      <w:r>
        <w:tab/>
      </w:r>
      <w:r w:rsidRPr="4BD0C6FC" w:rsidR="23F83188">
        <w:rPr>
          <w:rFonts w:ascii="Times New Roman" w:hAnsi="Times New Roman" w:eastAsia="Times New Roman" w:cs="Times New Roman"/>
        </w:rPr>
        <w:t>I</w:t>
      </w:r>
    </w:p>
    <w:p w:rsidR="00AD0966" w:rsidP="47ED2FD8" w:rsidRDefault="00AD0966" w14:paraId="672A6659" w14:textId="77777777">
      <w:pPr>
        <w:ind w:left="2160" w:hanging="2160"/>
        <w:rPr>
          <w:b/>
          <w:bCs/>
        </w:rPr>
      </w:pPr>
    </w:p>
    <w:p w:rsidR="00AD0966" w:rsidP="47ED2FD8" w:rsidRDefault="001E412D" w14:paraId="4C8BFC02" w14:textId="699BC2D7">
      <w:pPr>
        <w:pStyle w:val="Heading2"/>
        <w:ind w:left="2160" w:hanging="2160"/>
      </w:pPr>
      <w:bookmarkStart w:name="_tehyq7yeo3rn" w:id="1"/>
      <w:bookmarkEnd w:id="1"/>
      <w:r>
        <w:t xml:space="preserve">Date: </w:t>
      </w:r>
      <w:r>
        <w:tab/>
      </w:r>
      <w:r w:rsidR="00B3069B">
        <w:t>June 15, 2023</w:t>
      </w:r>
      <w:r>
        <w:tab/>
      </w:r>
    </w:p>
    <w:p w:rsidR="00AD0966" w:rsidP="47ED2FD8" w:rsidRDefault="00AD0966" w14:paraId="0A37501D" w14:textId="77777777">
      <w:pPr>
        <w:ind w:left="2160" w:hanging="2160"/>
        <w:rPr>
          <w:b/>
          <w:bCs/>
        </w:rPr>
      </w:pPr>
    </w:p>
    <w:p w:rsidRPr="00DA10B0" w:rsidR="00B3069B" w:rsidP="1E86AD2A" w:rsidRDefault="001E412D" w14:paraId="550878A7" w14:textId="677709EA">
      <w:pPr>
        <w:keepNext/>
        <w:keepLines/>
        <w:spacing w:before="200"/>
        <w:ind w:left="2160" w:hanging="2160"/>
        <w:outlineLvl w:val="1"/>
        <w:rPr>
          <w:rFonts w:eastAsiaTheme="majorEastAsia"/>
          <w:b/>
          <w:bCs/>
        </w:rPr>
      </w:pPr>
      <w:bookmarkStart w:name="_d0ckn4izyzin" w:id="2"/>
      <w:bookmarkEnd w:id="2"/>
      <w:r w:rsidRPr="1E86AD2A">
        <w:rPr>
          <w:b/>
          <w:bCs/>
        </w:rPr>
        <w:t>Title:</w:t>
      </w:r>
      <w:r>
        <w:tab/>
      </w:r>
      <w:r w:rsidRPr="1E86AD2A" w:rsidR="00B3069B">
        <w:rPr>
          <w:rFonts w:eastAsiaTheme="majorEastAsia"/>
          <w:b/>
          <w:bCs/>
        </w:rPr>
        <w:t>Report on Schools Recognized for Exemplar Performance as Required by the Regulations Establishing Standards for Accrediting Public Schools in Virginia (SOA)</w:t>
      </w:r>
    </w:p>
    <w:p w:rsidR="00AD0966" w:rsidP="47ED2FD8" w:rsidRDefault="00AD0966" w14:paraId="5DAB6C7B" w14:textId="77777777">
      <w:pPr>
        <w:pStyle w:val="Heading2"/>
        <w:ind w:left="2160" w:hanging="2160"/>
      </w:pPr>
      <w:bookmarkStart w:name="_ckp6aa8djvis" w:id="3"/>
      <w:bookmarkEnd w:id="3"/>
    </w:p>
    <w:p w:rsidR="00AD0966" w:rsidP="47ED2FD8" w:rsidRDefault="001E412D" w14:paraId="37E2EE6D" w14:textId="5B1BF6E4">
      <w:pPr>
        <w:pStyle w:val="Heading2"/>
        <w:ind w:left="2160" w:hanging="2160"/>
      </w:pPr>
      <w:bookmarkStart w:name="_k7s1zrg76o8l" w:id="4"/>
      <w:bookmarkEnd w:id="4"/>
      <w:r>
        <w:t xml:space="preserve">Presenter: </w:t>
      </w:r>
      <w:r>
        <w:tab/>
      </w:r>
      <w:r w:rsidR="00B3069B">
        <w:t xml:space="preserve">Amy </w:t>
      </w:r>
      <w:proofErr w:type="spellStart"/>
      <w:r w:rsidR="00B3069B">
        <w:t>Siepka</w:t>
      </w:r>
      <w:proofErr w:type="spellEnd"/>
      <w:r w:rsidR="00B3069B">
        <w:t>, Director, Office of Accountability</w:t>
      </w:r>
    </w:p>
    <w:p w:rsidR="00AD0966" w:rsidP="47ED2FD8" w:rsidRDefault="00AD0966" w14:paraId="02EB378F" w14:textId="77777777">
      <w:pPr>
        <w:pStyle w:val="Heading2"/>
        <w:ind w:left="2160" w:hanging="2160"/>
      </w:pPr>
      <w:bookmarkStart w:name="_6qxna5iyurd3" w:id="5"/>
      <w:bookmarkEnd w:id="5"/>
    </w:p>
    <w:p w:rsidR="00AD0966" w:rsidP="47ED2FD8" w:rsidRDefault="001E412D" w14:paraId="1CC5911D" w14:textId="0D93E2FB">
      <w:pPr>
        <w:pStyle w:val="Heading2"/>
        <w:ind w:left="2160" w:hanging="2160"/>
      </w:pPr>
      <w:bookmarkStart w:name="_fsl9fl59q6tz" w:id="6"/>
      <w:bookmarkEnd w:id="6"/>
      <w:r>
        <w:t xml:space="preserve">Email: </w:t>
      </w:r>
      <w:r>
        <w:tab/>
      </w:r>
      <w:hyperlink r:id="rId11">
        <w:r w:rsidRPr="1E86AD2A" w:rsidR="2C1F362E">
          <w:rPr>
            <w:rStyle w:val="Hyperlink"/>
          </w:rPr>
          <w:t>Amy.S</w:t>
        </w:r>
        <w:r w:rsidRPr="1E86AD2A" w:rsidR="00B3069B">
          <w:rPr>
            <w:rStyle w:val="Hyperlink"/>
          </w:rPr>
          <w:t>iepka@doe.virginia.gov</w:t>
        </w:r>
        <w:r>
          <w:tab/>
        </w:r>
      </w:hyperlink>
      <w:r>
        <w:t xml:space="preserve">Phone: </w:t>
      </w:r>
      <w:r w:rsidR="00B3069B">
        <w:t>(804) 225-2102</w:t>
      </w:r>
    </w:p>
    <w:p w:rsidR="00AD0966" w:rsidP="47ED2FD8" w:rsidRDefault="00AD0966" w14:paraId="6A05A809" w14:textId="77777777"/>
    <w:p w:rsidR="00AD0966" w:rsidP="47ED2FD8" w:rsidRDefault="001E412D" w14:paraId="4A278986" w14:textId="68F9AA6E">
      <w:pPr>
        <w:pStyle w:val="Heading2"/>
      </w:pPr>
      <w:bookmarkStart w:name="_augujpan37ee" w:id="7"/>
      <w:bookmarkEnd w:id="7"/>
      <w:r w:rsidRPr="0A7E37F7">
        <w:t xml:space="preserve">Purpose of Presentation </w:t>
      </w:r>
    </w:p>
    <w:p w:rsidR="00AD0966" w:rsidP="1E86AD2A" w:rsidRDefault="001E412D" w14:paraId="3A1194EB" w14:textId="77777777">
      <w:r>
        <w:t xml:space="preserve">For information only: No action required. </w:t>
      </w:r>
    </w:p>
    <w:p w:rsidR="00AD0966" w:rsidP="47ED2FD8" w:rsidRDefault="00AD0966" w14:paraId="5A39BBE3" w14:textId="77777777"/>
    <w:p w:rsidR="00AD0966" w:rsidP="47ED2FD8" w:rsidRDefault="001E412D" w14:paraId="51FFD37E" w14:textId="1EE09935">
      <w:pPr>
        <w:pStyle w:val="Heading2"/>
        <w:spacing w:line="240" w:lineRule="auto"/>
      </w:pPr>
      <w:bookmarkStart w:name="_1ix2z9h4zl5e" w:id="8"/>
      <w:bookmarkEnd w:id="8"/>
      <w:r w:rsidRPr="0A7E37F7">
        <w:t>Executive Summary</w:t>
      </w:r>
    </w:p>
    <w:p w:rsidRPr="003D0588" w:rsidR="00B3069B" w:rsidP="003D0588" w:rsidRDefault="00B3069B" w14:paraId="15158040" w14:textId="77777777">
      <w:pPr>
        <w:pStyle w:val="Heading2"/>
        <w:contextualSpacing/>
        <w:rPr>
          <w:b w:val="0"/>
        </w:rPr>
      </w:pPr>
      <w:bookmarkStart w:name="_824hejcgkig" w:id="9"/>
      <w:bookmarkEnd w:id="9"/>
      <w:r w:rsidRPr="003D0588">
        <w:rPr>
          <w:b w:val="0"/>
        </w:rPr>
        <w:t xml:space="preserve">This report identifies schools, divisions, or school boards meeting the criteria for exemplar performance under the Board of Education’s authority prescribed in </w:t>
      </w:r>
      <w:hyperlink w:history="1" w:anchor=":~:text=email-,8VAC20%2D131%2D410.%20Recognitions%20and%20rewards%20for%20school%20and%20division%20accountability.,-Schools%20and%20divisions" r:id="rId12">
        <w:r w:rsidRPr="003D0588">
          <w:rPr>
            <w:rStyle w:val="Hyperlink"/>
            <w:b w:val="0"/>
            <w:i/>
          </w:rPr>
          <w:t>Regulations Establishing the Standards for Accrediting Public Schools in Virginia</w:t>
        </w:r>
      </w:hyperlink>
      <w:r w:rsidRPr="003D0588">
        <w:rPr>
          <w:b w:val="0"/>
          <w:i/>
        </w:rPr>
        <w:t>.</w:t>
      </w:r>
      <w:r w:rsidRPr="003D0588">
        <w:rPr>
          <w:b w:val="0"/>
        </w:rPr>
        <w:t xml:space="preserve"> </w:t>
      </w:r>
    </w:p>
    <w:p w:rsidRPr="003D0588" w:rsidR="00B3069B" w:rsidP="003D0588" w:rsidRDefault="00B3069B" w14:paraId="30625EF0" w14:textId="77777777">
      <w:pPr>
        <w:pStyle w:val="Heading2"/>
        <w:contextualSpacing/>
        <w:rPr>
          <w:b w:val="0"/>
        </w:rPr>
      </w:pPr>
    </w:p>
    <w:p w:rsidRPr="003D0588" w:rsidR="003D0588" w:rsidP="003D0588" w:rsidRDefault="003D0588" w14:paraId="0AAA98A5" w14:textId="77777777">
      <w:r w:rsidRPr="003D0588">
        <w:t>In April 2018, the Board approved final guidelines</w:t>
      </w:r>
      <w:r w:rsidRPr="003D0588">
        <w:rPr>
          <w:b/>
        </w:rPr>
        <w:t xml:space="preserve"> </w:t>
      </w:r>
      <w:r w:rsidRPr="003D0588">
        <w:rPr>
          <w:bCs/>
        </w:rPr>
        <w:t>(pages 95 through 97</w:t>
      </w:r>
      <w:r>
        <w:rPr>
          <w:bCs/>
        </w:rPr>
        <w:t xml:space="preserve"> of the </w:t>
      </w:r>
      <w:hyperlink w:history="1" r:id="rId13">
        <w:r w:rsidRPr="003D0588">
          <w:rPr>
            <w:rStyle w:val="Hyperlink"/>
            <w:bCs/>
          </w:rPr>
          <w:t>Guidance Document Governing Certain Provisions of the Regulations Establishing Standards for Accrediting Public Schools in Virginia</w:t>
        </w:r>
      </w:hyperlink>
      <w:r w:rsidRPr="003D0588">
        <w:rPr>
          <w:bCs/>
        </w:rPr>
        <w:t>)</w:t>
      </w:r>
      <w:r w:rsidRPr="003D0588">
        <w:t xml:space="preserve"> establishing the criteria for three types of recognition: (1) highest achievement, (2) continuous improvement, and (3) innovative practices.</w:t>
      </w:r>
    </w:p>
    <w:p w:rsidRPr="003D0588" w:rsidR="00B11934" w:rsidP="003D0588" w:rsidRDefault="00B11934" w14:paraId="633498F7" w14:textId="0B0645A6">
      <w:pPr>
        <w:pStyle w:val="NoSpacing"/>
        <w:spacing w:line="276" w:lineRule="auto"/>
      </w:pPr>
      <w:r w:rsidRPr="003D0588">
        <w:t xml:space="preserve">Recognition for highest achievement and continuous improvement are awarded annually based on the most current data and accreditation status. Recognition for innovative practice is awarded every two years.  </w:t>
      </w:r>
    </w:p>
    <w:p w:rsidRPr="003D0588" w:rsidR="00B3069B" w:rsidP="003D0588" w:rsidRDefault="00B3069B" w14:paraId="11592BA0" w14:textId="77777777">
      <w:pPr>
        <w:contextualSpacing/>
      </w:pPr>
    </w:p>
    <w:p w:rsidRPr="003D0588" w:rsidR="00655026" w:rsidP="003D0588" w:rsidRDefault="1A12D72E" w14:paraId="71347E3E" w14:textId="29844108">
      <w:pPr>
        <w:contextualSpacing/>
      </w:pPr>
      <w:r>
        <w:t>For the 20</w:t>
      </w:r>
      <w:r w:rsidR="574FC406">
        <w:t>22</w:t>
      </w:r>
      <w:r>
        <w:t>-202</w:t>
      </w:r>
      <w:r w:rsidR="574FC406">
        <w:t>3</w:t>
      </w:r>
      <w:r>
        <w:t xml:space="preserve"> award year, </w:t>
      </w:r>
      <w:r w:rsidR="574FC406">
        <w:t>48</w:t>
      </w:r>
      <w:r>
        <w:t xml:space="preserve"> schools met the criteria for </w:t>
      </w:r>
      <w:r w:rsidR="77A345BF">
        <w:t xml:space="preserve">the Highest Achievement Award. These schools are listed in </w:t>
      </w:r>
      <w:r>
        <w:t xml:space="preserve">Appendix A. </w:t>
      </w:r>
      <w:r w:rsidR="77A345BF">
        <w:t xml:space="preserve">Schools identified for this recognition must meet </w:t>
      </w:r>
      <w:proofErr w:type="gramStart"/>
      <w:r w:rsidR="77A345BF">
        <w:t>all of</w:t>
      </w:r>
      <w:proofErr w:type="gramEnd"/>
      <w:r w:rsidR="77A345BF">
        <w:t xml:space="preserve"> these criteria using 2021-2022 school year data:</w:t>
      </w:r>
    </w:p>
    <w:p w:rsidR="6A823714" w:rsidP="6A823714" w:rsidRDefault="6A823714" w14:paraId="04C5187A" w14:textId="76CBA91F">
      <w:pPr>
        <w:contextualSpacing/>
      </w:pPr>
    </w:p>
    <w:p w:rsidRPr="003D0588" w:rsidR="00655026" w:rsidP="003D0588" w:rsidRDefault="00655026" w14:paraId="51F149E4" w14:textId="6C0C48DA">
      <w:pPr>
        <w:pStyle w:val="ListParagraph"/>
        <w:numPr>
          <w:ilvl w:val="0"/>
          <w:numId w:val="12"/>
        </w:numPr>
      </w:pPr>
      <w:r w:rsidRPr="003D0588">
        <w:t>The school must be Accredited.</w:t>
      </w:r>
    </w:p>
    <w:p w:rsidRPr="003D0588" w:rsidR="00655026" w:rsidP="003D0588" w:rsidRDefault="00655026" w14:paraId="669FDF8F" w14:textId="5B7F397B">
      <w:pPr>
        <w:pStyle w:val="NormalWeb"/>
        <w:numPr>
          <w:ilvl w:val="0"/>
          <w:numId w:val="12"/>
        </w:numPr>
        <w:spacing w:line="276" w:lineRule="auto"/>
        <w:rPr>
          <w:color w:val="000000"/>
        </w:rPr>
      </w:pPr>
      <w:r w:rsidRPr="003D0588">
        <w:rPr>
          <w:color w:val="000000"/>
        </w:rPr>
        <w:lastRenderedPageBreak/>
        <w:t>The school meets state benchmark in reading, math and science (75 percent for reading and 70 percent for math and science) based on the current year pass rate on state assessments (not including growth or English Learner progress</w:t>
      </w:r>
      <w:proofErr w:type="gramStart"/>
      <w:r w:rsidRPr="003D0588">
        <w:rPr>
          <w:color w:val="000000"/>
        </w:rPr>
        <w:t>);</w:t>
      </w:r>
      <w:proofErr w:type="gramEnd"/>
    </w:p>
    <w:p w:rsidRPr="003D0588" w:rsidR="00655026" w:rsidP="003D0588" w:rsidRDefault="00655026" w14:paraId="1E50617E" w14:textId="5F37CD65">
      <w:pPr>
        <w:pStyle w:val="NormalWeb"/>
        <w:numPr>
          <w:ilvl w:val="0"/>
          <w:numId w:val="12"/>
        </w:numPr>
        <w:spacing w:line="276" w:lineRule="auto"/>
        <w:rPr>
          <w:color w:val="000000"/>
        </w:rPr>
      </w:pPr>
      <w:r w:rsidRPr="003D0588">
        <w:rPr>
          <w:color w:val="000000"/>
        </w:rPr>
        <w:t>All student groups within the school meet state benchmarks in reading and math (75 percent for reading and 70 percent for math) based on the current year pass rate on state assessments (not including growth or English Learner progress), and</w:t>
      </w:r>
    </w:p>
    <w:p w:rsidRPr="003D0588" w:rsidR="00655026" w:rsidP="003D0588" w:rsidRDefault="00655026" w14:paraId="0CB8F1DF" w14:textId="77777777">
      <w:pPr>
        <w:pStyle w:val="NormalWeb"/>
        <w:numPr>
          <w:ilvl w:val="0"/>
          <w:numId w:val="12"/>
        </w:numPr>
        <w:spacing w:line="276" w:lineRule="auto"/>
        <w:rPr>
          <w:color w:val="000000"/>
        </w:rPr>
      </w:pPr>
      <w:r w:rsidRPr="003D0588">
        <w:rPr>
          <w:color w:val="000000"/>
        </w:rPr>
        <w:t xml:space="preserve">For schools with two student groups, there is no more than five percentage points between the lowest performing group and all other students in the </w:t>
      </w:r>
      <w:proofErr w:type="gramStart"/>
      <w:r w:rsidRPr="003D0588">
        <w:rPr>
          <w:color w:val="000000"/>
        </w:rPr>
        <w:t>school;</w:t>
      </w:r>
      <w:proofErr w:type="gramEnd"/>
      <w:r w:rsidRPr="003D0588">
        <w:rPr>
          <w:color w:val="000000"/>
        </w:rPr>
        <w:t xml:space="preserve"> or</w:t>
      </w:r>
    </w:p>
    <w:p w:rsidRPr="00256A9E" w:rsidR="1E86AD2A" w:rsidP="00256A9E" w:rsidRDefault="77A345BF" w14:paraId="18C1FF67" w14:textId="42232CA4">
      <w:pPr>
        <w:pStyle w:val="NormalWeb"/>
        <w:numPr>
          <w:ilvl w:val="0"/>
          <w:numId w:val="12"/>
        </w:numPr>
        <w:spacing w:line="276" w:lineRule="auto"/>
        <w:rPr>
          <w:color w:val="000000"/>
        </w:rPr>
      </w:pPr>
      <w:r w:rsidRPr="6A823714">
        <w:rPr>
          <w:color w:val="000000" w:themeColor="text1"/>
        </w:rPr>
        <w:t>For schools with three or more student groups, there is no more than ten percentage points between the lowest performing group and all other students in the school</w:t>
      </w:r>
      <w:r w:rsidRPr="6A823714" w:rsidR="7EAEFC22">
        <w:rPr>
          <w:color w:val="000000" w:themeColor="text1"/>
        </w:rPr>
        <w:t>.</w:t>
      </w:r>
    </w:p>
    <w:p w:rsidRPr="00256A9E" w:rsidR="6A823714" w:rsidP="6A823714" w:rsidRDefault="77A345BF" w14:paraId="0272EA0E" w14:textId="1897B195">
      <w:pPr>
        <w:rPr>
          <w:color w:val="000000"/>
        </w:rPr>
      </w:pPr>
      <w:r>
        <w:t xml:space="preserve">There </w:t>
      </w:r>
      <w:r w:rsidR="40A7C389">
        <w:t>a</w:t>
      </w:r>
      <w:r>
        <w:t>re 9</w:t>
      </w:r>
      <w:r w:rsidR="018F3453">
        <w:t>3</w:t>
      </w:r>
      <w:r>
        <w:t xml:space="preserve"> schools </w:t>
      </w:r>
      <w:r w:rsidR="14310DCF">
        <w:t xml:space="preserve">being </w:t>
      </w:r>
      <w:r>
        <w:t xml:space="preserve">recognized for the Continuous Improvement Award. These schools are listed in Appendix B. To receive this recognition the school can be </w:t>
      </w:r>
      <w:r w:rsidRPr="6A823714">
        <w:rPr>
          <w:i/>
          <w:iCs/>
          <w:color w:val="000000" w:themeColor="text1"/>
        </w:rPr>
        <w:t>Accredited</w:t>
      </w:r>
      <w:r w:rsidRPr="6A823714">
        <w:rPr>
          <w:color w:val="000000" w:themeColor="text1"/>
        </w:rPr>
        <w:t xml:space="preserve"> or </w:t>
      </w:r>
      <w:r w:rsidRPr="6A823714">
        <w:rPr>
          <w:i/>
          <w:iCs/>
          <w:color w:val="000000" w:themeColor="text1"/>
        </w:rPr>
        <w:t>Accredited with Conditions</w:t>
      </w:r>
      <w:r w:rsidRPr="6A823714">
        <w:rPr>
          <w:color w:val="000000" w:themeColor="text1"/>
        </w:rPr>
        <w:t xml:space="preserve"> and must meet at least one of the following criteria:</w:t>
      </w:r>
    </w:p>
    <w:p w:rsidRPr="003D0588" w:rsidR="00655026" w:rsidP="003D0588" w:rsidRDefault="77A345BF" w14:paraId="3B95778A" w14:textId="0E37A9B5">
      <w:pPr>
        <w:pStyle w:val="NormalWeb"/>
        <w:numPr>
          <w:ilvl w:val="0"/>
          <w:numId w:val="13"/>
        </w:numPr>
        <w:spacing w:line="276" w:lineRule="auto"/>
        <w:rPr>
          <w:color w:val="000000"/>
        </w:rPr>
      </w:pPr>
      <w:r w:rsidRPr="6A823714">
        <w:rPr>
          <w:color w:val="000000" w:themeColor="text1"/>
        </w:rPr>
        <w:t>The school demonstrates an increase in the combined rate for math, reading and science for each of the past three years (for 2022-2023 only, the three years are 2017-2018, 2018-2019, and 2021-2022), with a total increase across the three years of ten points or more</w:t>
      </w:r>
      <w:r w:rsidRPr="6A823714" w:rsidR="673096BC">
        <w:rPr>
          <w:color w:val="000000" w:themeColor="text1"/>
        </w:rPr>
        <w:t>.</w:t>
      </w:r>
    </w:p>
    <w:p w:rsidRPr="003D0588" w:rsidR="00655026" w:rsidP="003D0588" w:rsidRDefault="77A345BF" w14:paraId="7017CA63" w14:textId="00859DE9">
      <w:pPr>
        <w:pStyle w:val="NormalWeb"/>
        <w:numPr>
          <w:ilvl w:val="0"/>
          <w:numId w:val="13"/>
        </w:numPr>
        <w:spacing w:line="276" w:lineRule="auto"/>
        <w:rPr>
          <w:color w:val="000000"/>
        </w:rPr>
      </w:pPr>
      <w:r w:rsidRPr="6A823714">
        <w:rPr>
          <w:color w:val="000000" w:themeColor="text1"/>
        </w:rPr>
        <w:t>The school demonstrates an increase in the combined rate for two or more student groups in reading and math for each of the past three years (for 2022-2023 only, the three years are 2017-2018, 2018-2019, and 2021-2022), with a total increase across the three years of ten points or more</w:t>
      </w:r>
      <w:r w:rsidRPr="6A823714" w:rsidR="17F23E42">
        <w:rPr>
          <w:color w:val="000000" w:themeColor="text1"/>
        </w:rPr>
        <w:t>.</w:t>
      </w:r>
    </w:p>
    <w:p w:rsidRPr="00256A9E" w:rsidR="1E86AD2A" w:rsidP="00256A9E" w:rsidRDefault="00655026" w14:paraId="4630D2C1" w14:textId="3C776A0D">
      <w:pPr>
        <w:pStyle w:val="NormalWeb"/>
        <w:numPr>
          <w:ilvl w:val="0"/>
          <w:numId w:val="13"/>
        </w:numPr>
        <w:spacing w:line="276" w:lineRule="auto"/>
        <w:rPr>
          <w:color w:val="000000"/>
        </w:rPr>
      </w:pPr>
      <w:r w:rsidRPr="1E86AD2A">
        <w:rPr>
          <w:color w:val="000000" w:themeColor="text1"/>
        </w:rPr>
        <w:t>The school demonstrates an increase in the Graduation and Completion Index (GCI) for each of the past three years (for 2022-2023 only, the three years are 2017-2018, 2018-2019, and 2021-2022), with a total increase across the three years of four percent or more; and school demonstrates a decrease in the dropout rate for each of the past three years (for 2022-2023 only, the three years are 2017-2018, 2018-2019, and 2021-2022), with the total reduction across three years of 15 percent or more of the first year’s dropout rate.</w:t>
      </w:r>
    </w:p>
    <w:p w:rsidRPr="003D0588" w:rsidR="00655026" w:rsidP="003D0588" w:rsidRDefault="00655026" w14:paraId="5D706AA0" w14:textId="793B8440">
      <w:r w:rsidRPr="003D0588">
        <w:t xml:space="preserve">Note: Both the highest achieving and continuous improvement awards criteria were amended for 2022-2023 awards (based on 2021-2022 school year data) to remove chronic absenteeism criteria since 2021-2022 school year chronic absenteeism data </w:t>
      </w:r>
      <w:r w:rsidR="003D0588">
        <w:t>was</w:t>
      </w:r>
      <w:r w:rsidRPr="003D0588">
        <w:t xml:space="preserve"> not used in accreditation calculations</w:t>
      </w:r>
      <w:r w:rsidR="003D0588">
        <w:t xml:space="preserve"> for 2021-2022</w:t>
      </w:r>
      <w:r w:rsidRPr="003D0588">
        <w:t>.</w:t>
      </w:r>
    </w:p>
    <w:p w:rsidRPr="003D0588" w:rsidR="00655026" w:rsidP="003D0588" w:rsidRDefault="00655026" w14:paraId="24EB4376" w14:textId="3CB77669">
      <w:pPr>
        <w:contextualSpacing/>
      </w:pPr>
    </w:p>
    <w:p w:rsidRPr="003D0588" w:rsidR="006C6ABF" w:rsidP="003D0588" w:rsidRDefault="77A345BF" w14:paraId="499E08AE" w14:textId="551F1A5A">
      <w:r>
        <w:t xml:space="preserve">There </w:t>
      </w:r>
      <w:r w:rsidR="59E74093">
        <w:t>a</w:t>
      </w:r>
      <w:r>
        <w:t xml:space="preserve">re </w:t>
      </w:r>
      <w:r w:rsidR="4615BC15">
        <w:t>seven s</w:t>
      </w:r>
      <w:r>
        <w:t xml:space="preserve">chool divisions </w:t>
      </w:r>
      <w:r w:rsidR="4CFB6708">
        <w:t xml:space="preserve">and </w:t>
      </w:r>
      <w:r w:rsidR="1BCAD782">
        <w:t>one</w:t>
      </w:r>
      <w:r w:rsidR="4CFB6708">
        <w:t xml:space="preserve"> school </w:t>
      </w:r>
      <w:r w:rsidR="2C793AF9">
        <w:t xml:space="preserve">being </w:t>
      </w:r>
      <w:r>
        <w:t xml:space="preserve">recognized with the Innovative Practice Award. </w:t>
      </w:r>
      <w:r w:rsidR="0F5CE4A4">
        <w:t>The</w:t>
      </w:r>
      <w:r w:rsidR="33EFB32D">
        <w:t xml:space="preserve"> divisions and</w:t>
      </w:r>
      <w:r w:rsidR="0F5CE4A4">
        <w:t xml:space="preserve"> school</w:t>
      </w:r>
      <w:r w:rsidR="2538BDAF">
        <w:t>, along with</w:t>
      </w:r>
      <w:r w:rsidR="2C53E3CA">
        <w:t xml:space="preserve"> a summary of the innovations</w:t>
      </w:r>
      <w:r w:rsidR="048A3B22">
        <w:t>,</w:t>
      </w:r>
      <w:r w:rsidR="2C53E3CA">
        <w:t xml:space="preserve"> </w:t>
      </w:r>
      <w:r w:rsidR="0F5CE4A4">
        <w:t xml:space="preserve">are listed in Appendix C. Eligibility for recognition of an innovative practice is open to all accreditation-eligible schools, any school division, and any local school board. Schools, divisions, and school boards are recognized every two years for innovative practices based upon the following criteria: </w:t>
      </w:r>
    </w:p>
    <w:p w:rsidR="6A823714" w:rsidP="6A823714" w:rsidRDefault="6A823714" w14:paraId="7F4EC70D" w14:textId="0BAFE6B7"/>
    <w:p w:rsidRPr="003D0588" w:rsidR="006C6ABF" w:rsidP="003D0588" w:rsidRDefault="006C6ABF" w14:paraId="4EBFDFEA" w14:textId="77777777">
      <w:pPr>
        <w:pStyle w:val="ListParagraph"/>
        <w:numPr>
          <w:ilvl w:val="0"/>
          <w:numId w:val="14"/>
        </w:numPr>
        <w:spacing w:after="160"/>
      </w:pPr>
      <w:r w:rsidRPr="003D0588">
        <w:t xml:space="preserve">School- or division-wide implementation of a new or creative evidence-based alternative to existing instructional or administrative practices in a defined student population </w:t>
      </w:r>
    </w:p>
    <w:p w:rsidRPr="003D0588" w:rsidR="006C6ABF" w:rsidP="003D0588" w:rsidRDefault="006C6ABF" w14:paraId="31FDF2A5" w14:textId="77777777">
      <w:pPr>
        <w:pStyle w:val="ListParagraph"/>
        <w:numPr>
          <w:ilvl w:val="0"/>
          <w:numId w:val="14"/>
        </w:numPr>
        <w:spacing w:after="160"/>
      </w:pPr>
      <w:r w:rsidRPr="003D0588">
        <w:t xml:space="preserve">Practice must be implemented for at least two full academic years. </w:t>
      </w:r>
    </w:p>
    <w:p w:rsidRPr="003D0588" w:rsidR="006C6ABF" w:rsidP="46A68581" w:rsidRDefault="006C6ABF" w14:paraId="524EFA41" w14:textId="0FCBCD33">
      <w:pPr>
        <w:pStyle w:val="ListParagraph"/>
        <w:numPr>
          <w:ilvl w:val="0"/>
          <w:numId w:val="14"/>
        </w:numPr>
        <w:spacing w:after="160"/>
      </w:pPr>
      <w:r>
        <w:t xml:space="preserve">Goals and objectives for practice must align with one of the following priority areas: </w:t>
      </w:r>
    </w:p>
    <w:p w:rsidRPr="003D0588" w:rsidR="006C6ABF" w:rsidP="003D0588" w:rsidRDefault="006C6ABF" w14:paraId="3AE375E4" w14:textId="669F6145">
      <w:pPr>
        <w:pStyle w:val="ListParagraph"/>
        <w:numPr>
          <w:ilvl w:val="1"/>
          <w:numId w:val="14"/>
        </w:numPr>
        <w:spacing w:after="160"/>
      </w:pPr>
      <w:r>
        <w:t xml:space="preserve">Developing an integrated STEM approach to </w:t>
      </w:r>
      <w:proofErr w:type="gramStart"/>
      <w:r>
        <w:t>learning</w:t>
      </w:r>
      <w:r w:rsidR="6E291C01">
        <w:t>;</w:t>
      </w:r>
      <w:proofErr w:type="gramEnd"/>
      <w:r>
        <w:t xml:space="preserve"> </w:t>
      </w:r>
    </w:p>
    <w:p w:rsidRPr="003D0588" w:rsidR="006C6ABF" w:rsidP="003D0588" w:rsidRDefault="006C6ABF" w14:paraId="432E8358" w14:textId="49A736BA">
      <w:pPr>
        <w:pStyle w:val="ListParagraph"/>
        <w:numPr>
          <w:ilvl w:val="1"/>
          <w:numId w:val="14"/>
        </w:numPr>
        <w:spacing w:after="160"/>
      </w:pPr>
      <w:r>
        <w:t xml:space="preserve">Building genuine relationships with families to support overall family well-being and children’s healthy </w:t>
      </w:r>
      <w:proofErr w:type="gramStart"/>
      <w:r>
        <w:t>development</w:t>
      </w:r>
      <w:r w:rsidR="68C54B92">
        <w:t>;</w:t>
      </w:r>
      <w:proofErr w:type="gramEnd"/>
      <w:r>
        <w:t xml:space="preserve"> </w:t>
      </w:r>
    </w:p>
    <w:p w:rsidRPr="003D0588" w:rsidR="006C6ABF" w:rsidP="003D0588" w:rsidRDefault="006C6ABF" w14:paraId="6A71A6CD" w14:textId="008570C4">
      <w:pPr>
        <w:pStyle w:val="ListParagraph"/>
        <w:numPr>
          <w:ilvl w:val="1"/>
          <w:numId w:val="14"/>
        </w:numPr>
        <w:spacing w:after="160"/>
      </w:pPr>
      <w:r>
        <w:t xml:space="preserve">Elevating the quality and character of the school environment so that it the reflects the positive and support norms, goals, and values of the </w:t>
      </w:r>
      <w:proofErr w:type="gramStart"/>
      <w:r>
        <w:t>community</w:t>
      </w:r>
      <w:r w:rsidR="035345D5">
        <w:t>;</w:t>
      </w:r>
      <w:proofErr w:type="gramEnd"/>
      <w:r>
        <w:t xml:space="preserve"> </w:t>
      </w:r>
    </w:p>
    <w:p w:rsidRPr="003D0588" w:rsidR="006C6ABF" w:rsidP="003D0588" w:rsidRDefault="006C6ABF" w14:paraId="1CE85E4C" w14:textId="02011F17">
      <w:pPr>
        <w:pStyle w:val="ListParagraph"/>
        <w:numPr>
          <w:ilvl w:val="1"/>
          <w:numId w:val="14"/>
        </w:numPr>
        <w:spacing w:after="240"/>
      </w:pPr>
      <w:r>
        <w:t>Retaining high-quality teachers</w:t>
      </w:r>
      <w:r w:rsidR="6827220A">
        <w:t>; and</w:t>
      </w:r>
      <w:r>
        <w:t xml:space="preserve"> </w:t>
      </w:r>
    </w:p>
    <w:p w:rsidR="006C6ABF" w:rsidP="00211BD4" w:rsidRDefault="006C6ABF" w14:paraId="2518EC87" w14:textId="77146EEE">
      <w:pPr>
        <w:pStyle w:val="ListParagraph"/>
        <w:numPr>
          <w:ilvl w:val="1"/>
          <w:numId w:val="14"/>
        </w:numPr>
      </w:pPr>
      <w:r>
        <w:t xml:space="preserve">Developing life-ready students through implementation of the Profile of a Virginia Graduate </w:t>
      </w:r>
    </w:p>
    <w:p w:rsidRPr="003D0588" w:rsidR="00211BD4" w:rsidP="00211BD4" w:rsidRDefault="00211BD4" w14:paraId="65F0A083" w14:textId="77777777">
      <w:pPr>
        <w:ind w:left="1080"/>
      </w:pPr>
    </w:p>
    <w:p w:rsidRPr="003D0588" w:rsidR="006C6ABF" w:rsidP="00211BD4" w:rsidRDefault="006C6ABF" w14:paraId="2B33D4D8" w14:textId="73307AEE">
      <w:pPr>
        <w:contextualSpacing/>
      </w:pPr>
      <w:r>
        <w:t xml:space="preserve">An internal Virginia Department of Education committee met to review the </w:t>
      </w:r>
      <w:r w:rsidR="00977526">
        <w:t xml:space="preserve">Innovative Practice Awards </w:t>
      </w:r>
      <w:r>
        <w:t>applications</w:t>
      </w:r>
      <w:r w:rsidR="00977526">
        <w:t>.</w:t>
      </w:r>
      <w:r>
        <w:t xml:space="preserve"> </w:t>
      </w:r>
      <w:r w:rsidR="25C4D6AB">
        <w:t>Twelve</w:t>
      </w:r>
      <w:r w:rsidR="00977526">
        <w:t xml:space="preserve"> a</w:t>
      </w:r>
      <w:r>
        <w:t xml:space="preserve">pplications </w:t>
      </w:r>
      <w:r w:rsidR="009A6413">
        <w:t xml:space="preserve">(representing </w:t>
      </w:r>
      <w:r w:rsidR="0B53AAFE">
        <w:t>thirteen</w:t>
      </w:r>
      <w:r w:rsidR="009A6413">
        <w:t xml:space="preserve"> school divisions) </w:t>
      </w:r>
      <w:r w:rsidR="00977526">
        <w:t>were received from regions 1,</w:t>
      </w:r>
      <w:r w:rsidR="009A6413">
        <w:t xml:space="preserve"> </w:t>
      </w:r>
      <w:r w:rsidR="00977526">
        <w:t>2,</w:t>
      </w:r>
      <w:r w:rsidR="009A6413">
        <w:t xml:space="preserve"> </w:t>
      </w:r>
      <w:r w:rsidR="00977526">
        <w:t>5,</w:t>
      </w:r>
      <w:r w:rsidR="009A6413">
        <w:t xml:space="preserve"> </w:t>
      </w:r>
      <w:r w:rsidR="00977526">
        <w:t xml:space="preserve">6 and 7, and all </w:t>
      </w:r>
      <w:r w:rsidR="355136B7">
        <w:t>were scored with</w:t>
      </w:r>
      <w:r w:rsidR="00977526">
        <w:t xml:space="preserve"> the criteria of </w:t>
      </w:r>
      <w:r w:rsidR="78F17685">
        <w:t>an</w:t>
      </w:r>
      <w:r w:rsidR="00977526">
        <w:t xml:space="preserve"> established rubric. The committee members had expertise from </w:t>
      </w:r>
      <w:r>
        <w:t>multiple offices</w:t>
      </w:r>
      <w:r w:rsidR="00977526">
        <w:t>: Office of Student Assessment, Office of School Quality, Office of Student Services, Office of Strategic Analysis and Research, Office of CTE, Office of Communications, Office of STEM and Innovation, Office of ESEA Programs, the Office of Facilities and Family Engagement, Office of Humanities, Office of Licensure and School Leadership, and the Office of Accountability.</w:t>
      </w:r>
      <w:r w:rsidR="009A6413">
        <w:t xml:space="preserve"> Two Board members were part of the committee as executive reviewers of the scoring process and results.</w:t>
      </w:r>
      <w:r w:rsidR="378E0B98">
        <w:t xml:space="preserve"> </w:t>
      </w:r>
    </w:p>
    <w:p w:rsidR="1E86AD2A" w:rsidP="1E86AD2A" w:rsidRDefault="1E86AD2A" w14:paraId="32875697" w14:textId="3AF68078">
      <w:pPr>
        <w:contextualSpacing/>
      </w:pPr>
    </w:p>
    <w:p w:rsidRPr="003D0588" w:rsidR="00655026" w:rsidP="003D0588" w:rsidRDefault="006C6ABF" w14:paraId="7B640CBA" w14:textId="73F62593">
      <w:pPr>
        <w:contextualSpacing/>
      </w:pPr>
      <w:r>
        <w:t>It should be noted that the last time any of these recognitions were given was in the 2019-2020 school year. Due to the pandemic, accreditation was waived in 2020-2021 and 2021-2022 and there</w:t>
      </w:r>
      <w:r w:rsidR="57B47A0F">
        <w:t>fore, there</w:t>
      </w:r>
      <w:r>
        <w:t xml:space="preserve"> was not accreditation data available for selection of these awards. The recognition cycle began again with accreditation year 2022-2023</w:t>
      </w:r>
      <w:r w:rsidR="246CC516">
        <w:t>,</w:t>
      </w:r>
      <w:r>
        <w:t xml:space="preserve"> based on 2021-2022 school year data.</w:t>
      </w:r>
    </w:p>
    <w:p w:rsidRPr="003D0588" w:rsidR="006C6ABF" w:rsidP="003D0588" w:rsidRDefault="006C6ABF" w14:paraId="426A9289" w14:textId="77777777">
      <w:pPr>
        <w:pStyle w:val="Heading2"/>
      </w:pPr>
      <w:bookmarkStart w:name="_e237r4fk2eq0" w:id="10"/>
      <w:bookmarkEnd w:id="10"/>
    </w:p>
    <w:p w:rsidRPr="003D0588" w:rsidR="00AD0966" w:rsidP="003D0588" w:rsidRDefault="001E412D" w14:paraId="41BD4332" w14:textId="601FE394">
      <w:pPr>
        <w:pStyle w:val="Heading2"/>
      </w:pPr>
      <w:r w:rsidRPr="003D0588">
        <w:t>Action Requested</w:t>
      </w:r>
    </w:p>
    <w:p w:rsidRPr="003D0588" w:rsidR="00AD0966" w:rsidP="6A823714" w:rsidRDefault="6F121B7A" w14:paraId="5A5BF728" w14:textId="77777777">
      <w:r>
        <w:t xml:space="preserve">No action requested. </w:t>
      </w:r>
    </w:p>
    <w:p w:rsidRPr="003D0588" w:rsidR="00AD0966" w:rsidP="003D0588" w:rsidRDefault="00AD0966" w14:paraId="72A3D3EC" w14:textId="77777777"/>
    <w:p w:rsidRPr="003D0588" w:rsidR="00AD0966" w:rsidP="003D0588" w:rsidRDefault="001E412D" w14:paraId="0B4557F9" w14:textId="77777777">
      <w:pPr>
        <w:pStyle w:val="Heading2"/>
      </w:pPr>
      <w:bookmarkStart w:name="_1vp15r958csl" w:id="11"/>
      <w:bookmarkEnd w:id="11"/>
      <w:r w:rsidRPr="003D0588">
        <w:t xml:space="preserve">Superintendent’s Recommendation </w:t>
      </w:r>
    </w:p>
    <w:p w:rsidRPr="003D0588" w:rsidR="00AD0966" w:rsidP="003D0588" w:rsidRDefault="00B3069B" w14:paraId="0D0B940D" w14:textId="6588B913">
      <w:r w:rsidRPr="003D0588">
        <w:t>The Superintendent for Public Instruction recommends the Virginia Board of Education accept this report.</w:t>
      </w:r>
    </w:p>
    <w:p w:rsidRPr="003D0588" w:rsidR="00B3069B" w:rsidP="003D0588" w:rsidRDefault="00B3069B" w14:paraId="49310689" w14:textId="77777777"/>
    <w:p w:rsidRPr="003D0588" w:rsidR="00AD0966" w:rsidP="003D0588" w:rsidRDefault="001E412D" w14:paraId="384202B8" w14:textId="02EA3191">
      <w:pPr>
        <w:pStyle w:val="Heading2"/>
      </w:pPr>
      <w:bookmarkStart w:name="_c8sc8xwenrnu" w:id="12"/>
      <w:bookmarkStart w:name="_w5qk3aw7qqio" w:id="13"/>
      <w:bookmarkEnd w:id="12"/>
      <w:bookmarkEnd w:id="13"/>
      <w:r w:rsidRPr="003D0588">
        <w:t>Previous Review or Action</w:t>
      </w:r>
    </w:p>
    <w:p w:rsidRPr="003D0588" w:rsidR="00AD0966" w:rsidP="6A823714" w:rsidRDefault="6F121B7A" w14:paraId="3F609302" w14:textId="77777777">
      <w:r>
        <w:t xml:space="preserve">No previous review or action. </w:t>
      </w:r>
    </w:p>
    <w:p w:rsidRPr="003D0588" w:rsidR="00AD0966" w:rsidP="003D0588" w:rsidRDefault="00AD0966" w14:paraId="44EAFD9C" w14:textId="5CF7F845"/>
    <w:p w:rsidRPr="003D0588" w:rsidR="00AD0966" w:rsidP="003D0588" w:rsidRDefault="001E412D" w14:paraId="4B006F04" w14:textId="0757295D">
      <w:pPr>
        <w:pStyle w:val="Heading2"/>
      </w:pPr>
      <w:bookmarkStart w:name="_4l4a85n09u6" w:id="14"/>
      <w:bookmarkEnd w:id="14"/>
      <w:r w:rsidRPr="003D0588">
        <w:lastRenderedPageBreak/>
        <w:t>Background Information and Statutory Authority</w:t>
      </w:r>
    </w:p>
    <w:p w:rsidRPr="003D0588" w:rsidR="00B3069B" w:rsidP="003D0588" w:rsidRDefault="1A12D72E" w14:paraId="75EA8947" w14:textId="2BB90F2C">
      <w:r>
        <w:t>Schools are identified for exemplar performance under the Board of Education’s authority prescribed in</w:t>
      </w:r>
      <w:r w:rsidR="55CE8A1E">
        <w:t xml:space="preserve"> the</w:t>
      </w:r>
      <w:r>
        <w:t xml:space="preserve"> </w:t>
      </w:r>
      <w:r w:rsidRPr="6A823714">
        <w:rPr>
          <w:i/>
          <w:iCs/>
        </w:rPr>
        <w:t xml:space="preserve">Regulations Establishing the Standards for Accrediting Public Schools in Virginia </w:t>
      </w:r>
      <w:r w:rsidRPr="6A823714">
        <w:t>(</w:t>
      </w:r>
      <w:hyperlink r:id="rId14">
        <w:r w:rsidRPr="6A823714">
          <w:rPr>
            <w:rStyle w:val="Hyperlink"/>
          </w:rPr>
          <w:t>8VAC20-131</w:t>
        </w:r>
        <w:r w:rsidRPr="6A823714" w:rsidR="13371FA3">
          <w:rPr>
            <w:rStyle w:val="Hyperlink"/>
          </w:rPr>
          <w:t>.410</w:t>
        </w:r>
      </w:hyperlink>
      <w:r w:rsidRPr="6A823714">
        <w:t>)</w:t>
      </w:r>
      <w:r w:rsidRPr="6A823714" w:rsidR="4B810B80">
        <w:t>,</w:t>
      </w:r>
      <w:r w:rsidRPr="6A823714" w:rsidR="13371FA3">
        <w:rPr>
          <w:i/>
          <w:iCs/>
        </w:rPr>
        <w:t xml:space="preserve"> </w:t>
      </w:r>
      <w:r>
        <w:t>which states:</w:t>
      </w:r>
    </w:p>
    <w:p w:rsidRPr="00F64DC4" w:rsidR="00B3069B" w:rsidP="003D0588" w:rsidRDefault="00B3069B" w14:paraId="41A17163" w14:textId="77777777">
      <w:pPr>
        <w:pStyle w:val="Quote"/>
        <w:spacing w:after="0" w:line="276" w:lineRule="auto"/>
        <w:rPr>
          <w:i w:val="0"/>
          <w:iCs w:val="0"/>
          <w:sz w:val="24"/>
          <w:szCs w:val="24"/>
        </w:rPr>
      </w:pPr>
    </w:p>
    <w:p w:rsidRPr="00256A9E" w:rsidR="00B11934" w:rsidP="00F64DC4" w:rsidRDefault="55CE8A1E" w14:paraId="36714631" w14:textId="2D7CDE9E">
      <w:pPr>
        <w:ind w:firstLine="240"/>
        <w:rPr>
          <w:i/>
          <w:iCs/>
        </w:rPr>
      </w:pPr>
      <w:r w:rsidRPr="6A823714">
        <w:t>Recognitions and rewards for school and division accountability.</w:t>
      </w:r>
    </w:p>
    <w:p w:rsidRPr="003D0588" w:rsidR="00B11934" w:rsidP="00F64DC4" w:rsidRDefault="55CE8A1E" w14:paraId="329E8411" w14:textId="77777777">
      <w:pPr>
        <w:ind w:left="240"/>
        <w:textAlignment w:val="baseline"/>
      </w:pPr>
      <w:r w:rsidRPr="6A823714">
        <w:t>Schools and divisions shall be recognized by the board in accordance with guidelines the board shall establish for the Exemplar School Recognition Program to recognize (</w:t>
      </w:r>
      <w:proofErr w:type="spellStart"/>
      <w:r w:rsidRPr="6A823714">
        <w:t>i</w:t>
      </w:r>
      <w:proofErr w:type="spellEnd"/>
      <w:r w:rsidRPr="6A823714">
        <w:t>) schools or school divisions that exceed board-established requirements or show continuous improvement on academic and school quality indicators and (ii) schools, school divisions, and school boards that implement effective, innovative practices. Such recognition may include:</w:t>
      </w:r>
    </w:p>
    <w:p w:rsidRPr="003D0588" w:rsidR="00B11934" w:rsidP="00F64DC4" w:rsidRDefault="55CE8A1E" w14:paraId="063D57D9" w14:textId="77777777">
      <w:pPr>
        <w:ind w:left="720"/>
        <w:textAlignment w:val="baseline"/>
      </w:pPr>
      <w:r w:rsidRPr="6A823714">
        <w:t xml:space="preserve">1. Public announcements recognizing individual schools and </w:t>
      </w:r>
      <w:proofErr w:type="gramStart"/>
      <w:r w:rsidRPr="6A823714">
        <w:t>divisions;</w:t>
      </w:r>
      <w:proofErr w:type="gramEnd"/>
    </w:p>
    <w:p w:rsidRPr="003D0588" w:rsidR="00B11934" w:rsidP="00F64DC4" w:rsidRDefault="55CE8A1E" w14:paraId="7A5FC0DF" w14:textId="77777777">
      <w:pPr>
        <w:ind w:left="720"/>
        <w:textAlignment w:val="baseline"/>
      </w:pPr>
      <w:r w:rsidRPr="6A823714">
        <w:t xml:space="preserve">2. Tangible </w:t>
      </w:r>
      <w:proofErr w:type="gramStart"/>
      <w:r w:rsidRPr="6A823714">
        <w:t>rewards;</w:t>
      </w:r>
      <w:proofErr w:type="gramEnd"/>
    </w:p>
    <w:p w:rsidRPr="003D0588" w:rsidR="00B11934" w:rsidP="00F64DC4" w:rsidRDefault="55CE8A1E" w14:paraId="46772F2F" w14:textId="77777777">
      <w:pPr>
        <w:ind w:left="720"/>
        <w:textAlignment w:val="baseline"/>
      </w:pPr>
      <w:r w:rsidRPr="6A823714">
        <w:t xml:space="preserve">3. Waivers of certain board </w:t>
      </w:r>
      <w:proofErr w:type="gramStart"/>
      <w:r w:rsidRPr="6A823714">
        <w:t>regulations;</w:t>
      </w:r>
      <w:proofErr w:type="gramEnd"/>
    </w:p>
    <w:p w:rsidRPr="003D0588" w:rsidR="00B11934" w:rsidP="00F64DC4" w:rsidRDefault="55CE8A1E" w14:paraId="655A07CC" w14:textId="77777777">
      <w:pPr>
        <w:ind w:left="720"/>
        <w:textAlignment w:val="baseline"/>
      </w:pPr>
      <w:r w:rsidRPr="6A823714">
        <w:t>4. Exemptions from certain reporting requirements; or</w:t>
      </w:r>
    </w:p>
    <w:p w:rsidRPr="003D0588" w:rsidR="00B11934" w:rsidP="00F64DC4" w:rsidRDefault="55CE8A1E" w14:paraId="49EA0243" w14:textId="77777777">
      <w:pPr>
        <w:ind w:left="720"/>
        <w:textAlignment w:val="baseline"/>
      </w:pPr>
      <w:r w:rsidRPr="6A823714">
        <w:t>5. Other commendations deemed appropriate to recognize high achievement.</w:t>
      </w:r>
    </w:p>
    <w:p w:rsidR="00B11934" w:rsidP="00F64DC4" w:rsidRDefault="55CE8A1E" w14:paraId="3165A66C" w14:textId="63E52501">
      <w:pPr>
        <w:ind w:left="720"/>
        <w:textAlignment w:val="baseline"/>
      </w:pPr>
      <w:r w:rsidRPr="6A823714">
        <w:t>In addition to board recognition, local school boards shall adopt policies to recognize individual schools through public announcements, media releases, and participation in community activities when setting policy relating to schools and budget development, as well as other appropriate recognition.</w:t>
      </w:r>
    </w:p>
    <w:p w:rsidRPr="003D0588" w:rsidR="00F64DC4" w:rsidP="00F64DC4" w:rsidRDefault="00F64DC4" w14:paraId="68C98641" w14:textId="77777777">
      <w:pPr>
        <w:ind w:left="720"/>
        <w:textAlignment w:val="baseline"/>
      </w:pPr>
    </w:p>
    <w:p w:rsidRPr="003D0588" w:rsidR="00B3069B" w:rsidP="003D0588" w:rsidRDefault="00B3069B" w14:paraId="182673B7" w14:textId="59174447">
      <w:r w:rsidRPr="003D0588">
        <w:t xml:space="preserve">In April 2018, the Board </w:t>
      </w:r>
      <w:r w:rsidRPr="003D0588" w:rsidR="00977526">
        <w:t>approved final guidelines</w:t>
      </w:r>
      <w:r w:rsidRPr="003D0588" w:rsidR="00977526">
        <w:rPr>
          <w:b/>
        </w:rPr>
        <w:t xml:space="preserve"> </w:t>
      </w:r>
      <w:r w:rsidRPr="003D0588" w:rsidR="00977526">
        <w:rPr>
          <w:bCs/>
        </w:rPr>
        <w:t>(pages 95</w:t>
      </w:r>
      <w:r w:rsidR="00F64DC4">
        <w:rPr>
          <w:bCs/>
        </w:rPr>
        <w:t>–</w:t>
      </w:r>
      <w:r w:rsidRPr="003D0588" w:rsidR="00977526">
        <w:rPr>
          <w:bCs/>
        </w:rPr>
        <w:t>97</w:t>
      </w:r>
      <w:r w:rsidR="003D0588">
        <w:rPr>
          <w:bCs/>
        </w:rPr>
        <w:t xml:space="preserve"> of the </w:t>
      </w:r>
      <w:hyperlink w:history="1" r:id="rId15">
        <w:r w:rsidRPr="003D0588" w:rsidR="003D0588">
          <w:rPr>
            <w:rStyle w:val="Hyperlink"/>
            <w:bCs/>
          </w:rPr>
          <w:t>Guidance Document Governing Certain Provisions of the Regulations Establishing Standards for Accrediting Public Schools in Virginia</w:t>
        </w:r>
      </w:hyperlink>
      <w:r w:rsidRPr="003D0588" w:rsidR="00977526">
        <w:rPr>
          <w:bCs/>
        </w:rPr>
        <w:t>)</w:t>
      </w:r>
      <w:r w:rsidRPr="003D0588">
        <w:t xml:space="preserve"> establishing the criteria for three types of recognition: (1) highest achievement, (2) continuous improvement, and (3) innovative practices.</w:t>
      </w:r>
    </w:p>
    <w:p w:rsidRPr="003D0588" w:rsidR="00AD0966" w:rsidP="003D0588" w:rsidRDefault="00AD0966" w14:paraId="4B94D5A5" w14:textId="77777777">
      <w:pPr>
        <w:ind w:left="720"/>
      </w:pPr>
    </w:p>
    <w:p w:rsidRPr="003D0588" w:rsidR="0CC08700" w:rsidP="003D0588" w:rsidRDefault="0CC08700" w14:paraId="544C1BB4" w14:textId="439052D9">
      <w:pPr>
        <w:pStyle w:val="Heading2"/>
      </w:pPr>
      <w:r w:rsidRPr="003D0588">
        <w:t>Implementation</w:t>
      </w:r>
      <w:r w:rsidRPr="003D0588" w:rsidR="68A86476">
        <w:t xml:space="preserve"> and Communication</w:t>
      </w:r>
    </w:p>
    <w:p w:rsidRPr="003D0588" w:rsidR="00B11934" w:rsidP="003D0588" w:rsidRDefault="00B11934" w14:paraId="456D745B" w14:textId="5DEFE167">
      <w:pPr>
        <w:pStyle w:val="NoSpacing"/>
        <w:spacing w:line="276" w:lineRule="auto"/>
      </w:pPr>
      <w:bookmarkStart w:name="_b3843xqorbi9" w:id="15"/>
      <w:bookmarkEnd w:id="15"/>
      <w:r w:rsidRPr="003D0588">
        <w:t>Schools will be officially notified of their recognition after the Board meeting. To recognize all the award winners in the 2022-2023 school year:</w:t>
      </w:r>
    </w:p>
    <w:p w:rsidRPr="003D0588" w:rsidR="00B11934" w:rsidP="003D0588" w:rsidRDefault="00B11934" w14:paraId="13083553" w14:textId="3CF25A97">
      <w:pPr>
        <w:pStyle w:val="NoSpacing"/>
        <w:spacing w:line="276" w:lineRule="auto"/>
      </w:pPr>
    </w:p>
    <w:p w:rsidRPr="003D0588" w:rsidR="00B11934" w:rsidP="6A823714" w:rsidRDefault="55CE8A1E" w14:paraId="0A5F0894" w14:textId="0118EF04">
      <w:pPr>
        <w:pStyle w:val="ListParagraph"/>
        <w:numPr>
          <w:ilvl w:val="0"/>
          <w:numId w:val="1"/>
        </w:numPr>
        <w:spacing w:after="160"/>
      </w:pPr>
      <w:r w:rsidRPr="6A823714">
        <w:t>VDOE staff created a school-specific image with the award recognition that a school may post to their school/division website, social media accounts, etc.</w:t>
      </w:r>
    </w:p>
    <w:p w:rsidR="323FE552" w:rsidP="4BD0C6FC" w:rsidRDefault="323FE552" w14:paraId="22366E45" w14:textId="65429616">
      <w:pPr>
        <w:pStyle w:val="ListParagraph"/>
        <w:numPr>
          <w:ilvl w:val="0"/>
          <w:numId w:val="1"/>
        </w:numPr>
        <w:spacing w:after="160"/>
        <w:rPr/>
      </w:pPr>
      <w:r w:rsidR="323FE552">
        <w:rPr/>
        <w:t>An Exemplar Performance Awards page was created on the VDOE website which includes the award criteria</w:t>
      </w:r>
      <w:r w:rsidR="5FC8998C">
        <w:rPr/>
        <w:t xml:space="preserve"> and</w:t>
      </w:r>
      <w:r w:rsidR="323FE552">
        <w:rPr/>
        <w:t xml:space="preserve"> the </w:t>
      </w:r>
      <w:r w:rsidR="009A6413">
        <w:rPr/>
        <w:t>division</w:t>
      </w:r>
      <w:r w:rsidR="323FE552">
        <w:rPr/>
        <w:t xml:space="preserve"> names, as per the </w:t>
      </w:r>
      <w:r w:rsidRPr="4BD0C6FC" w:rsidR="323FE552">
        <w:rPr>
          <w:i w:val="1"/>
          <w:iCs w:val="1"/>
        </w:rPr>
        <w:t>Guidance Document</w:t>
      </w:r>
      <w:r w:rsidR="323FE552">
        <w:rPr/>
        <w:t>.</w:t>
      </w:r>
    </w:p>
    <w:p w:rsidR="00AD0966" w:rsidP="47ED2FD8" w:rsidRDefault="001E412D" w14:paraId="498AA006" w14:textId="04990157">
      <w:pPr>
        <w:pStyle w:val="Heading2"/>
      </w:pPr>
      <w:r w:rsidRPr="47ED2FD8">
        <w:t xml:space="preserve">Impact on Fiscal and Human Resources: </w:t>
      </w:r>
    </w:p>
    <w:p w:rsidRPr="00BE58E4" w:rsidR="00B3069B" w:rsidP="00B3069B" w:rsidRDefault="00431141" w14:paraId="7B810524" w14:textId="51778470">
      <w:bookmarkStart w:name="_dge9fgx5ke9n" w:id="16"/>
      <w:bookmarkEnd w:id="16"/>
      <w:r>
        <w:t xml:space="preserve">There </w:t>
      </w:r>
      <w:proofErr w:type="gramStart"/>
      <w:r>
        <w:t>is</w:t>
      </w:r>
      <w:proofErr w:type="gramEnd"/>
      <w:r>
        <w:t xml:space="preserve"> no significant fiscal or human resources impact on VDOE or school divisions.</w:t>
      </w:r>
    </w:p>
    <w:p w:rsidR="003D0588" w:rsidRDefault="003D0588" w14:paraId="45FB0818" w14:textId="7B4D79D7">
      <w:r>
        <w:br w:type="page"/>
      </w:r>
    </w:p>
    <w:p w:rsidR="6A823714" w:rsidP="6A823714" w:rsidRDefault="6A823714" w14:paraId="3A380082" w14:textId="6811DBC6">
      <w:pPr>
        <w:jc w:val="center"/>
        <w:rPr>
          <w:b/>
          <w:bCs/>
        </w:rPr>
      </w:pPr>
    </w:p>
    <w:p w:rsidR="00AD0966" w:rsidP="003D0588" w:rsidRDefault="003D0588" w14:paraId="66483134" w14:textId="44D2241E">
      <w:pPr>
        <w:jc w:val="center"/>
        <w:rPr>
          <w:b/>
          <w:bCs/>
        </w:rPr>
      </w:pPr>
      <w:r w:rsidRPr="003D0588">
        <w:rPr>
          <w:b/>
          <w:bCs/>
        </w:rPr>
        <w:t>Appendix A</w:t>
      </w:r>
    </w:p>
    <w:p w:rsidR="003D0588" w:rsidP="003D0588" w:rsidRDefault="003D0588" w14:paraId="4CC071AF" w14:textId="0DD617CD">
      <w:pPr>
        <w:rPr>
          <w:b/>
          <w:bCs/>
        </w:rPr>
      </w:pPr>
    </w:p>
    <w:tbl>
      <w:tblPr>
        <w:tblW w:w="80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05"/>
        <w:gridCol w:w="5490"/>
      </w:tblGrid>
      <w:tr w:rsidRPr="007066C3" w:rsidR="007066C3" w:rsidTr="07795CC7" w14:paraId="7B0C96B0" w14:textId="77777777">
        <w:trPr>
          <w:trHeight w:val="290"/>
        </w:trPr>
        <w:tc>
          <w:tcPr>
            <w:tcW w:w="8095" w:type="dxa"/>
            <w:gridSpan w:val="2"/>
            <w:shd w:val="clear" w:color="auto" w:fill="D9D9D9" w:themeFill="background1" w:themeFillShade="D9"/>
            <w:noWrap/>
            <w:vAlign w:val="center"/>
          </w:tcPr>
          <w:p w:rsidRPr="007066C3" w:rsidR="007066C3" w:rsidP="007066C3" w:rsidRDefault="007066C3" w14:paraId="37B377ED" w14:textId="6BE3ACFC">
            <w:pPr>
              <w:spacing w:line="240" w:lineRule="auto"/>
              <w:jc w:val="center"/>
              <w:rPr>
                <w:color w:val="000000"/>
                <w:lang w:val="en-US"/>
              </w:rPr>
            </w:pPr>
            <w:r w:rsidRPr="007066C3">
              <w:rPr>
                <w:b/>
                <w:bCs/>
              </w:rPr>
              <w:t>2022-2023 Highest Achievement Award</w:t>
            </w:r>
          </w:p>
        </w:tc>
      </w:tr>
      <w:tr w:rsidRPr="007066C3" w:rsidR="007066C3" w:rsidTr="07795CC7" w14:paraId="4BF7A442" w14:textId="77777777">
        <w:trPr>
          <w:trHeight w:val="290"/>
        </w:trPr>
        <w:tc>
          <w:tcPr>
            <w:tcW w:w="2605" w:type="dxa"/>
            <w:shd w:val="clear" w:color="auto" w:fill="D9D9D9" w:themeFill="background1" w:themeFillShade="D9"/>
            <w:noWrap/>
            <w:vAlign w:val="center"/>
          </w:tcPr>
          <w:p w:rsidRPr="007066C3" w:rsidR="007066C3" w:rsidP="007066C3" w:rsidRDefault="007066C3" w14:paraId="5C5F94C6" w14:textId="60BFE238">
            <w:pPr>
              <w:spacing w:line="240" w:lineRule="auto"/>
              <w:jc w:val="center"/>
              <w:rPr>
                <w:b/>
                <w:bCs/>
                <w:color w:val="000000"/>
                <w:lang w:val="en-US"/>
              </w:rPr>
            </w:pPr>
            <w:r w:rsidRPr="007066C3">
              <w:rPr>
                <w:b/>
                <w:bCs/>
                <w:color w:val="000000"/>
                <w:lang w:val="en-US"/>
              </w:rPr>
              <w:t>Division</w:t>
            </w:r>
          </w:p>
        </w:tc>
        <w:tc>
          <w:tcPr>
            <w:tcW w:w="5490" w:type="dxa"/>
            <w:shd w:val="clear" w:color="auto" w:fill="D9D9D9" w:themeFill="background1" w:themeFillShade="D9"/>
            <w:noWrap/>
            <w:vAlign w:val="center"/>
          </w:tcPr>
          <w:p w:rsidRPr="007066C3" w:rsidR="007066C3" w:rsidP="007066C3" w:rsidRDefault="007066C3" w14:paraId="59DB451F" w14:textId="08DC1032">
            <w:pPr>
              <w:spacing w:line="240" w:lineRule="auto"/>
              <w:jc w:val="center"/>
              <w:rPr>
                <w:b/>
                <w:bCs/>
                <w:color w:val="000000"/>
                <w:lang w:val="en-US"/>
              </w:rPr>
            </w:pPr>
            <w:r w:rsidRPr="007066C3">
              <w:rPr>
                <w:b/>
                <w:bCs/>
                <w:color w:val="000000"/>
                <w:lang w:val="en-US"/>
              </w:rPr>
              <w:t>School</w:t>
            </w:r>
          </w:p>
        </w:tc>
      </w:tr>
      <w:tr w:rsidR="07795CC7" w:rsidTr="07795CC7" w14:paraId="5DC46794" w14:textId="77777777">
        <w:trPr>
          <w:trHeight w:val="290"/>
        </w:trPr>
        <w:tc>
          <w:tcPr>
            <w:tcW w:w="2605" w:type="dxa"/>
            <w:shd w:val="clear" w:color="auto" w:fill="auto"/>
            <w:noWrap/>
            <w:vAlign w:val="center"/>
            <w:hideMark/>
          </w:tcPr>
          <w:p w:rsidR="799C520B" w:rsidP="07795CC7" w:rsidRDefault="799C520B" w14:paraId="472206D5" w14:textId="25DEA40C">
            <w:pPr>
              <w:spacing w:line="240" w:lineRule="auto"/>
              <w:rPr>
                <w:color w:val="000000" w:themeColor="text1"/>
                <w:lang w:val="en-US"/>
              </w:rPr>
            </w:pPr>
            <w:r w:rsidRPr="07795CC7">
              <w:rPr>
                <w:color w:val="000000" w:themeColor="text1"/>
                <w:lang w:val="en-US"/>
              </w:rPr>
              <w:t>Albemarle County</w:t>
            </w:r>
          </w:p>
        </w:tc>
        <w:tc>
          <w:tcPr>
            <w:tcW w:w="5490" w:type="dxa"/>
            <w:shd w:val="clear" w:color="auto" w:fill="auto"/>
            <w:noWrap/>
            <w:vAlign w:val="center"/>
            <w:hideMark/>
          </w:tcPr>
          <w:p w:rsidR="799C520B" w:rsidP="07795CC7" w:rsidRDefault="799C520B" w14:paraId="5E3715A2" w14:textId="678980D6">
            <w:pPr>
              <w:spacing w:line="240" w:lineRule="auto"/>
              <w:rPr>
                <w:color w:val="000000" w:themeColor="text1"/>
                <w:lang w:val="en-US"/>
              </w:rPr>
            </w:pPr>
            <w:r w:rsidRPr="07795CC7">
              <w:rPr>
                <w:color w:val="000000" w:themeColor="text1"/>
                <w:lang w:val="en-US"/>
              </w:rPr>
              <w:t>Virginia. L Murray Elementary</w:t>
            </w:r>
          </w:p>
        </w:tc>
      </w:tr>
      <w:tr w:rsidR="07795CC7" w:rsidTr="07795CC7" w14:paraId="758401A6" w14:textId="77777777">
        <w:trPr>
          <w:trHeight w:val="290"/>
        </w:trPr>
        <w:tc>
          <w:tcPr>
            <w:tcW w:w="2605" w:type="dxa"/>
            <w:shd w:val="clear" w:color="auto" w:fill="auto"/>
            <w:noWrap/>
            <w:vAlign w:val="center"/>
            <w:hideMark/>
          </w:tcPr>
          <w:p w:rsidR="799C520B" w:rsidP="07795CC7" w:rsidRDefault="799C520B" w14:paraId="0C7FA4FF" w14:textId="181F1B7C">
            <w:pPr>
              <w:spacing w:line="240" w:lineRule="auto"/>
              <w:rPr>
                <w:color w:val="000000" w:themeColor="text1"/>
                <w:lang w:val="en-US"/>
              </w:rPr>
            </w:pPr>
            <w:r w:rsidRPr="07795CC7">
              <w:rPr>
                <w:color w:val="000000" w:themeColor="text1"/>
                <w:lang w:val="en-US"/>
              </w:rPr>
              <w:t>Appomattox County</w:t>
            </w:r>
          </w:p>
        </w:tc>
        <w:tc>
          <w:tcPr>
            <w:tcW w:w="5490" w:type="dxa"/>
            <w:shd w:val="clear" w:color="auto" w:fill="auto"/>
            <w:noWrap/>
            <w:vAlign w:val="center"/>
            <w:hideMark/>
          </w:tcPr>
          <w:p w:rsidR="799C520B" w:rsidP="07795CC7" w:rsidRDefault="799C520B" w14:paraId="44244756" w14:textId="5A299B98">
            <w:pPr>
              <w:spacing w:line="240" w:lineRule="auto"/>
              <w:rPr>
                <w:color w:val="000000" w:themeColor="text1"/>
                <w:lang w:val="en-US"/>
              </w:rPr>
            </w:pPr>
            <w:r w:rsidRPr="07795CC7">
              <w:rPr>
                <w:color w:val="000000" w:themeColor="text1"/>
                <w:lang w:val="en-US"/>
              </w:rPr>
              <w:t>Appomattox County High</w:t>
            </w:r>
          </w:p>
        </w:tc>
      </w:tr>
      <w:tr w:rsidR="07795CC7" w:rsidTr="07795CC7" w14:paraId="011B6CC4" w14:textId="77777777">
        <w:trPr>
          <w:trHeight w:val="290"/>
        </w:trPr>
        <w:tc>
          <w:tcPr>
            <w:tcW w:w="2605" w:type="dxa"/>
            <w:shd w:val="clear" w:color="auto" w:fill="auto"/>
            <w:noWrap/>
            <w:vAlign w:val="center"/>
            <w:hideMark/>
          </w:tcPr>
          <w:p w:rsidR="799C520B" w:rsidP="07795CC7" w:rsidRDefault="799C520B" w14:paraId="064F1F0F" w14:textId="26035518">
            <w:pPr>
              <w:spacing w:line="240" w:lineRule="auto"/>
              <w:rPr>
                <w:color w:val="000000" w:themeColor="text1"/>
                <w:lang w:val="en-US"/>
              </w:rPr>
            </w:pPr>
            <w:r w:rsidRPr="07795CC7">
              <w:rPr>
                <w:color w:val="000000" w:themeColor="text1"/>
                <w:lang w:val="en-US"/>
              </w:rPr>
              <w:t>Augusta County</w:t>
            </w:r>
          </w:p>
        </w:tc>
        <w:tc>
          <w:tcPr>
            <w:tcW w:w="5490" w:type="dxa"/>
            <w:shd w:val="clear" w:color="auto" w:fill="auto"/>
            <w:noWrap/>
            <w:vAlign w:val="center"/>
            <w:hideMark/>
          </w:tcPr>
          <w:p w:rsidR="799C520B" w:rsidP="07795CC7" w:rsidRDefault="799C520B" w14:paraId="2E457AA1" w14:textId="68F5D6AB">
            <w:pPr>
              <w:spacing w:line="240" w:lineRule="auto"/>
              <w:rPr>
                <w:color w:val="000000" w:themeColor="text1"/>
                <w:lang w:val="en-US"/>
              </w:rPr>
            </w:pPr>
            <w:r w:rsidRPr="07795CC7">
              <w:rPr>
                <w:color w:val="000000" w:themeColor="text1"/>
                <w:lang w:val="en-US"/>
              </w:rPr>
              <w:t>Fort Defiance High School</w:t>
            </w:r>
          </w:p>
        </w:tc>
      </w:tr>
      <w:tr w:rsidRPr="007066C3" w:rsidR="007066C3" w:rsidTr="07795CC7" w14:paraId="6EDB7B9A" w14:textId="77777777">
        <w:trPr>
          <w:trHeight w:val="290"/>
        </w:trPr>
        <w:tc>
          <w:tcPr>
            <w:tcW w:w="2605" w:type="dxa"/>
            <w:shd w:val="clear" w:color="auto" w:fill="auto"/>
            <w:noWrap/>
            <w:vAlign w:val="center"/>
            <w:hideMark/>
          </w:tcPr>
          <w:p w:rsidRPr="007066C3" w:rsidR="007066C3" w:rsidP="007066C3" w:rsidRDefault="007066C3" w14:paraId="3BCB123A" w14:textId="519BC6F4">
            <w:pPr>
              <w:spacing w:line="240" w:lineRule="auto"/>
              <w:rPr>
                <w:color w:val="000000"/>
                <w:lang w:val="en-US"/>
              </w:rPr>
            </w:pPr>
            <w:r w:rsidRPr="007066C3">
              <w:rPr>
                <w:color w:val="000000"/>
                <w:lang w:val="en-US"/>
              </w:rPr>
              <w:t>Bedford County</w:t>
            </w:r>
          </w:p>
        </w:tc>
        <w:tc>
          <w:tcPr>
            <w:tcW w:w="5490" w:type="dxa"/>
            <w:shd w:val="clear" w:color="auto" w:fill="auto"/>
            <w:noWrap/>
            <w:vAlign w:val="center"/>
            <w:hideMark/>
          </w:tcPr>
          <w:p w:rsidRPr="007066C3" w:rsidR="007066C3" w:rsidP="007066C3" w:rsidRDefault="007066C3" w14:paraId="78870519" w14:textId="77777777">
            <w:pPr>
              <w:spacing w:line="240" w:lineRule="auto"/>
              <w:rPr>
                <w:color w:val="000000"/>
                <w:lang w:val="en-US"/>
              </w:rPr>
            </w:pPr>
            <w:r w:rsidRPr="007066C3">
              <w:rPr>
                <w:color w:val="000000"/>
                <w:lang w:val="en-US"/>
              </w:rPr>
              <w:t>Forest Elementary</w:t>
            </w:r>
          </w:p>
        </w:tc>
      </w:tr>
      <w:tr w:rsidRPr="007066C3" w:rsidR="007066C3" w:rsidTr="07795CC7" w14:paraId="415DE6E6" w14:textId="77777777">
        <w:trPr>
          <w:trHeight w:val="290"/>
        </w:trPr>
        <w:tc>
          <w:tcPr>
            <w:tcW w:w="2605" w:type="dxa"/>
            <w:shd w:val="clear" w:color="auto" w:fill="auto"/>
            <w:noWrap/>
            <w:vAlign w:val="center"/>
            <w:hideMark/>
          </w:tcPr>
          <w:p w:rsidRPr="007066C3" w:rsidR="007066C3" w:rsidP="007066C3" w:rsidRDefault="007066C3" w14:paraId="7521B5F5" w14:textId="602C4E10">
            <w:pPr>
              <w:spacing w:line="240" w:lineRule="auto"/>
              <w:rPr>
                <w:color w:val="000000"/>
                <w:lang w:val="en-US"/>
              </w:rPr>
            </w:pPr>
            <w:r w:rsidRPr="007066C3">
              <w:rPr>
                <w:color w:val="000000"/>
                <w:lang w:val="en-US"/>
              </w:rPr>
              <w:t>Botetourt County</w:t>
            </w:r>
          </w:p>
        </w:tc>
        <w:tc>
          <w:tcPr>
            <w:tcW w:w="5490" w:type="dxa"/>
            <w:shd w:val="clear" w:color="auto" w:fill="auto"/>
            <w:noWrap/>
            <w:vAlign w:val="center"/>
            <w:hideMark/>
          </w:tcPr>
          <w:p w:rsidRPr="007066C3" w:rsidR="007066C3" w:rsidP="007066C3" w:rsidRDefault="007066C3" w14:paraId="294E7151" w14:textId="77777777">
            <w:pPr>
              <w:spacing w:line="240" w:lineRule="auto"/>
              <w:rPr>
                <w:color w:val="000000"/>
                <w:lang w:val="en-US"/>
              </w:rPr>
            </w:pPr>
            <w:r w:rsidRPr="007066C3">
              <w:rPr>
                <w:color w:val="000000"/>
                <w:lang w:val="en-US"/>
              </w:rPr>
              <w:t>Cloverdale Elementary</w:t>
            </w:r>
          </w:p>
        </w:tc>
      </w:tr>
      <w:tr w:rsidRPr="007066C3" w:rsidR="007066C3" w:rsidTr="07795CC7" w14:paraId="2660AF39" w14:textId="77777777">
        <w:trPr>
          <w:trHeight w:val="290"/>
        </w:trPr>
        <w:tc>
          <w:tcPr>
            <w:tcW w:w="2605" w:type="dxa"/>
            <w:shd w:val="clear" w:color="auto" w:fill="auto"/>
            <w:noWrap/>
            <w:vAlign w:val="center"/>
            <w:hideMark/>
          </w:tcPr>
          <w:p w:rsidRPr="007066C3" w:rsidR="007066C3" w:rsidP="007066C3" w:rsidRDefault="007066C3" w14:paraId="4A6FE16B" w14:textId="1EBBAA56">
            <w:pPr>
              <w:spacing w:line="240" w:lineRule="auto"/>
              <w:rPr>
                <w:color w:val="000000"/>
                <w:lang w:val="en-US"/>
              </w:rPr>
            </w:pPr>
            <w:r w:rsidRPr="007066C3">
              <w:rPr>
                <w:color w:val="000000"/>
                <w:lang w:val="en-US"/>
              </w:rPr>
              <w:t>Campbell County</w:t>
            </w:r>
          </w:p>
        </w:tc>
        <w:tc>
          <w:tcPr>
            <w:tcW w:w="5490" w:type="dxa"/>
            <w:shd w:val="clear" w:color="auto" w:fill="auto"/>
            <w:noWrap/>
            <w:vAlign w:val="center"/>
            <w:hideMark/>
          </w:tcPr>
          <w:p w:rsidRPr="007066C3" w:rsidR="007066C3" w:rsidP="007066C3" w:rsidRDefault="007066C3" w14:paraId="412793DF" w14:textId="77777777">
            <w:pPr>
              <w:spacing w:line="240" w:lineRule="auto"/>
              <w:rPr>
                <w:color w:val="000000"/>
                <w:lang w:val="en-US"/>
              </w:rPr>
            </w:pPr>
            <w:r w:rsidRPr="007066C3">
              <w:rPr>
                <w:color w:val="000000"/>
                <w:lang w:val="en-US"/>
              </w:rPr>
              <w:t>Rustburg High</w:t>
            </w:r>
          </w:p>
        </w:tc>
      </w:tr>
      <w:tr w:rsidRPr="007066C3" w:rsidR="007066C3" w:rsidTr="07795CC7" w14:paraId="0D6AFFFC" w14:textId="77777777">
        <w:trPr>
          <w:trHeight w:val="290"/>
        </w:trPr>
        <w:tc>
          <w:tcPr>
            <w:tcW w:w="2605" w:type="dxa"/>
            <w:shd w:val="clear" w:color="auto" w:fill="auto"/>
            <w:noWrap/>
            <w:vAlign w:val="center"/>
            <w:hideMark/>
          </w:tcPr>
          <w:p w:rsidRPr="007066C3" w:rsidR="007066C3" w:rsidP="007066C3" w:rsidRDefault="007066C3" w14:paraId="662EF60C" w14:textId="208255A6">
            <w:pPr>
              <w:spacing w:line="240" w:lineRule="auto"/>
              <w:rPr>
                <w:color w:val="000000"/>
                <w:lang w:val="en-US"/>
              </w:rPr>
            </w:pPr>
            <w:r w:rsidRPr="007066C3">
              <w:rPr>
                <w:color w:val="000000"/>
                <w:lang w:val="en-US"/>
              </w:rPr>
              <w:t>Campbell County</w:t>
            </w:r>
          </w:p>
        </w:tc>
        <w:tc>
          <w:tcPr>
            <w:tcW w:w="5490" w:type="dxa"/>
            <w:shd w:val="clear" w:color="auto" w:fill="auto"/>
            <w:noWrap/>
            <w:vAlign w:val="center"/>
            <w:hideMark/>
          </w:tcPr>
          <w:p w:rsidRPr="007066C3" w:rsidR="007066C3" w:rsidP="007066C3" w:rsidRDefault="007066C3" w14:paraId="32A20A1E" w14:textId="77777777">
            <w:pPr>
              <w:spacing w:line="240" w:lineRule="auto"/>
              <w:rPr>
                <w:color w:val="000000"/>
                <w:lang w:val="en-US"/>
              </w:rPr>
            </w:pPr>
            <w:r w:rsidRPr="007066C3">
              <w:rPr>
                <w:color w:val="000000"/>
                <w:lang w:val="en-US"/>
              </w:rPr>
              <w:t>Brookville High</w:t>
            </w:r>
          </w:p>
        </w:tc>
      </w:tr>
      <w:tr w:rsidRPr="007066C3" w:rsidR="007066C3" w:rsidTr="07795CC7" w14:paraId="19CCB77D" w14:textId="77777777">
        <w:trPr>
          <w:trHeight w:val="290"/>
        </w:trPr>
        <w:tc>
          <w:tcPr>
            <w:tcW w:w="2605" w:type="dxa"/>
            <w:shd w:val="clear" w:color="auto" w:fill="auto"/>
            <w:noWrap/>
            <w:vAlign w:val="center"/>
            <w:hideMark/>
          </w:tcPr>
          <w:p w:rsidRPr="007066C3" w:rsidR="007066C3" w:rsidP="007066C3" w:rsidRDefault="007066C3" w14:paraId="5CEB2D47" w14:textId="431C81D1">
            <w:pPr>
              <w:spacing w:line="240" w:lineRule="auto"/>
              <w:rPr>
                <w:color w:val="000000"/>
                <w:lang w:val="en-US"/>
              </w:rPr>
            </w:pPr>
            <w:r w:rsidRPr="007066C3">
              <w:rPr>
                <w:color w:val="000000"/>
                <w:lang w:val="en-US"/>
              </w:rPr>
              <w:t>Chesapeake City</w:t>
            </w:r>
          </w:p>
        </w:tc>
        <w:tc>
          <w:tcPr>
            <w:tcW w:w="5490" w:type="dxa"/>
            <w:shd w:val="clear" w:color="auto" w:fill="auto"/>
            <w:noWrap/>
            <w:vAlign w:val="center"/>
            <w:hideMark/>
          </w:tcPr>
          <w:p w:rsidRPr="007066C3" w:rsidR="007066C3" w:rsidP="007066C3" w:rsidRDefault="007066C3" w14:paraId="4534E89D" w14:textId="77777777">
            <w:pPr>
              <w:spacing w:line="240" w:lineRule="auto"/>
              <w:rPr>
                <w:color w:val="000000"/>
                <w:lang w:val="en-US"/>
              </w:rPr>
            </w:pPr>
            <w:r w:rsidRPr="007066C3">
              <w:rPr>
                <w:color w:val="000000"/>
                <w:lang w:val="en-US"/>
              </w:rPr>
              <w:t>Hickory High</w:t>
            </w:r>
          </w:p>
        </w:tc>
      </w:tr>
      <w:tr w:rsidRPr="007066C3" w:rsidR="007066C3" w:rsidTr="07795CC7" w14:paraId="6EDC9F83" w14:textId="77777777">
        <w:trPr>
          <w:trHeight w:val="290"/>
        </w:trPr>
        <w:tc>
          <w:tcPr>
            <w:tcW w:w="2605" w:type="dxa"/>
            <w:shd w:val="clear" w:color="auto" w:fill="auto"/>
            <w:noWrap/>
            <w:vAlign w:val="center"/>
            <w:hideMark/>
          </w:tcPr>
          <w:p w:rsidRPr="007066C3" w:rsidR="007066C3" w:rsidP="007066C3" w:rsidRDefault="007066C3" w14:paraId="5DA7F1D4" w14:textId="37AD17D4">
            <w:pPr>
              <w:spacing w:line="240" w:lineRule="auto"/>
              <w:rPr>
                <w:color w:val="000000"/>
                <w:lang w:val="en-US"/>
              </w:rPr>
            </w:pPr>
            <w:r w:rsidRPr="007066C3">
              <w:rPr>
                <w:color w:val="000000"/>
                <w:lang w:val="en-US"/>
              </w:rPr>
              <w:t>Colonial Heights City</w:t>
            </w:r>
          </w:p>
        </w:tc>
        <w:tc>
          <w:tcPr>
            <w:tcW w:w="5490" w:type="dxa"/>
            <w:shd w:val="clear" w:color="auto" w:fill="auto"/>
            <w:noWrap/>
            <w:vAlign w:val="center"/>
            <w:hideMark/>
          </w:tcPr>
          <w:p w:rsidRPr="007066C3" w:rsidR="007066C3" w:rsidP="007066C3" w:rsidRDefault="007066C3" w14:paraId="0EF52D6E" w14:textId="77777777">
            <w:pPr>
              <w:spacing w:line="240" w:lineRule="auto"/>
              <w:rPr>
                <w:color w:val="000000"/>
                <w:lang w:val="en-US"/>
              </w:rPr>
            </w:pPr>
            <w:r w:rsidRPr="007066C3">
              <w:rPr>
                <w:color w:val="000000"/>
                <w:lang w:val="en-US"/>
              </w:rPr>
              <w:t>Colonial Heights High</w:t>
            </w:r>
          </w:p>
        </w:tc>
      </w:tr>
      <w:tr w:rsidRPr="007066C3" w:rsidR="007066C3" w:rsidTr="07795CC7" w14:paraId="7739A3FA" w14:textId="77777777">
        <w:trPr>
          <w:trHeight w:val="290"/>
        </w:trPr>
        <w:tc>
          <w:tcPr>
            <w:tcW w:w="2605" w:type="dxa"/>
            <w:shd w:val="clear" w:color="auto" w:fill="auto"/>
            <w:noWrap/>
            <w:vAlign w:val="center"/>
            <w:hideMark/>
          </w:tcPr>
          <w:p w:rsidRPr="007066C3" w:rsidR="007066C3" w:rsidP="007066C3" w:rsidRDefault="007066C3" w14:paraId="20E05A87" w14:textId="0677DEE2">
            <w:pPr>
              <w:spacing w:line="240" w:lineRule="auto"/>
              <w:rPr>
                <w:color w:val="000000"/>
                <w:lang w:val="en-US"/>
              </w:rPr>
            </w:pPr>
            <w:r w:rsidRPr="007066C3">
              <w:rPr>
                <w:color w:val="000000"/>
                <w:lang w:val="en-US"/>
              </w:rPr>
              <w:t>Fairfax County</w:t>
            </w:r>
          </w:p>
        </w:tc>
        <w:tc>
          <w:tcPr>
            <w:tcW w:w="5490" w:type="dxa"/>
            <w:shd w:val="clear" w:color="auto" w:fill="auto"/>
            <w:noWrap/>
            <w:vAlign w:val="center"/>
            <w:hideMark/>
          </w:tcPr>
          <w:p w:rsidRPr="007066C3" w:rsidR="007066C3" w:rsidP="007066C3" w:rsidRDefault="007066C3" w14:paraId="59FDC349" w14:textId="77777777">
            <w:pPr>
              <w:spacing w:line="240" w:lineRule="auto"/>
              <w:rPr>
                <w:color w:val="000000"/>
                <w:lang w:val="en-US"/>
              </w:rPr>
            </w:pPr>
            <w:r w:rsidRPr="007066C3">
              <w:rPr>
                <w:color w:val="000000"/>
                <w:lang w:val="en-US"/>
              </w:rPr>
              <w:t>Thomas Jefferson High for Science and Technology</w:t>
            </w:r>
          </w:p>
        </w:tc>
      </w:tr>
      <w:tr w:rsidRPr="007066C3" w:rsidR="007066C3" w:rsidTr="07795CC7" w14:paraId="72A31970" w14:textId="77777777">
        <w:trPr>
          <w:trHeight w:val="290"/>
        </w:trPr>
        <w:tc>
          <w:tcPr>
            <w:tcW w:w="2605" w:type="dxa"/>
            <w:shd w:val="clear" w:color="auto" w:fill="auto"/>
            <w:noWrap/>
            <w:vAlign w:val="center"/>
            <w:hideMark/>
          </w:tcPr>
          <w:p w:rsidRPr="007066C3" w:rsidR="007066C3" w:rsidP="007066C3" w:rsidRDefault="007066C3" w14:paraId="7954B390" w14:textId="3FAE46CA">
            <w:pPr>
              <w:spacing w:line="240" w:lineRule="auto"/>
              <w:rPr>
                <w:color w:val="000000"/>
                <w:lang w:val="en-US"/>
              </w:rPr>
            </w:pPr>
            <w:r w:rsidRPr="007066C3">
              <w:rPr>
                <w:color w:val="000000"/>
                <w:lang w:val="en-US"/>
              </w:rPr>
              <w:t>Fairfax County</w:t>
            </w:r>
          </w:p>
        </w:tc>
        <w:tc>
          <w:tcPr>
            <w:tcW w:w="5490" w:type="dxa"/>
            <w:shd w:val="clear" w:color="auto" w:fill="auto"/>
            <w:noWrap/>
            <w:vAlign w:val="center"/>
            <w:hideMark/>
          </w:tcPr>
          <w:p w:rsidRPr="007066C3" w:rsidR="007066C3" w:rsidP="007066C3" w:rsidRDefault="007066C3" w14:paraId="4179A45B" w14:textId="77777777">
            <w:pPr>
              <w:spacing w:line="240" w:lineRule="auto"/>
              <w:rPr>
                <w:color w:val="000000"/>
                <w:lang w:val="en-US"/>
              </w:rPr>
            </w:pPr>
            <w:proofErr w:type="spellStart"/>
            <w:r w:rsidRPr="007066C3">
              <w:rPr>
                <w:color w:val="000000"/>
                <w:lang w:val="en-US"/>
              </w:rPr>
              <w:t>Westbriar</w:t>
            </w:r>
            <w:proofErr w:type="spellEnd"/>
            <w:r w:rsidRPr="007066C3">
              <w:rPr>
                <w:color w:val="000000"/>
                <w:lang w:val="en-US"/>
              </w:rPr>
              <w:t xml:space="preserve"> Elementary</w:t>
            </w:r>
          </w:p>
        </w:tc>
      </w:tr>
      <w:tr w:rsidRPr="007066C3" w:rsidR="007066C3" w:rsidTr="07795CC7" w14:paraId="261DF749" w14:textId="77777777">
        <w:trPr>
          <w:trHeight w:val="290"/>
        </w:trPr>
        <w:tc>
          <w:tcPr>
            <w:tcW w:w="2605" w:type="dxa"/>
            <w:shd w:val="clear" w:color="auto" w:fill="auto"/>
            <w:noWrap/>
            <w:vAlign w:val="center"/>
            <w:hideMark/>
          </w:tcPr>
          <w:p w:rsidRPr="007066C3" w:rsidR="007066C3" w:rsidP="007066C3" w:rsidRDefault="007066C3" w14:paraId="7613CA7B" w14:textId="1BDE8030">
            <w:pPr>
              <w:spacing w:line="240" w:lineRule="auto"/>
              <w:rPr>
                <w:color w:val="000000"/>
                <w:lang w:val="en-US"/>
              </w:rPr>
            </w:pPr>
            <w:r w:rsidRPr="007066C3">
              <w:rPr>
                <w:color w:val="000000"/>
                <w:lang w:val="en-US"/>
              </w:rPr>
              <w:t>Fairfax County</w:t>
            </w:r>
          </w:p>
        </w:tc>
        <w:tc>
          <w:tcPr>
            <w:tcW w:w="5490" w:type="dxa"/>
            <w:shd w:val="clear" w:color="auto" w:fill="auto"/>
            <w:noWrap/>
            <w:vAlign w:val="center"/>
            <w:hideMark/>
          </w:tcPr>
          <w:p w:rsidRPr="007066C3" w:rsidR="007066C3" w:rsidP="007066C3" w:rsidRDefault="007066C3" w14:paraId="704BC6FE" w14:textId="77777777">
            <w:pPr>
              <w:spacing w:line="240" w:lineRule="auto"/>
              <w:rPr>
                <w:color w:val="000000"/>
                <w:lang w:val="en-US"/>
              </w:rPr>
            </w:pPr>
            <w:r w:rsidRPr="007066C3">
              <w:rPr>
                <w:color w:val="000000"/>
                <w:lang w:val="en-US"/>
              </w:rPr>
              <w:t>Sangster Elementary</w:t>
            </w:r>
          </w:p>
        </w:tc>
      </w:tr>
      <w:tr w:rsidRPr="007066C3" w:rsidR="007066C3" w:rsidTr="07795CC7" w14:paraId="2BC8DA69" w14:textId="77777777">
        <w:trPr>
          <w:trHeight w:val="290"/>
        </w:trPr>
        <w:tc>
          <w:tcPr>
            <w:tcW w:w="2605" w:type="dxa"/>
            <w:shd w:val="clear" w:color="auto" w:fill="auto"/>
            <w:noWrap/>
            <w:vAlign w:val="center"/>
            <w:hideMark/>
          </w:tcPr>
          <w:p w:rsidRPr="007066C3" w:rsidR="007066C3" w:rsidP="007066C3" w:rsidRDefault="007066C3" w14:paraId="66A46C7B" w14:textId="41E86BE2">
            <w:pPr>
              <w:spacing w:line="240" w:lineRule="auto"/>
              <w:rPr>
                <w:color w:val="000000"/>
                <w:lang w:val="en-US"/>
              </w:rPr>
            </w:pPr>
            <w:r w:rsidRPr="007066C3">
              <w:rPr>
                <w:color w:val="000000"/>
                <w:lang w:val="en-US"/>
              </w:rPr>
              <w:t>Fairfax County</w:t>
            </w:r>
          </w:p>
        </w:tc>
        <w:tc>
          <w:tcPr>
            <w:tcW w:w="5490" w:type="dxa"/>
            <w:shd w:val="clear" w:color="auto" w:fill="auto"/>
            <w:noWrap/>
            <w:vAlign w:val="center"/>
            <w:hideMark/>
          </w:tcPr>
          <w:p w:rsidRPr="007066C3" w:rsidR="007066C3" w:rsidP="007066C3" w:rsidRDefault="007066C3" w14:paraId="4CE29708" w14:textId="77777777">
            <w:pPr>
              <w:spacing w:line="240" w:lineRule="auto"/>
              <w:rPr>
                <w:color w:val="000000"/>
                <w:lang w:val="en-US"/>
              </w:rPr>
            </w:pPr>
            <w:r w:rsidRPr="007066C3">
              <w:rPr>
                <w:color w:val="000000"/>
                <w:lang w:val="en-US"/>
              </w:rPr>
              <w:t>Spring Hill Elementary</w:t>
            </w:r>
          </w:p>
        </w:tc>
      </w:tr>
      <w:tr w:rsidRPr="007066C3" w:rsidR="007066C3" w:rsidTr="07795CC7" w14:paraId="5184363D" w14:textId="77777777">
        <w:trPr>
          <w:trHeight w:val="290"/>
        </w:trPr>
        <w:tc>
          <w:tcPr>
            <w:tcW w:w="2605" w:type="dxa"/>
            <w:shd w:val="clear" w:color="auto" w:fill="auto"/>
            <w:noWrap/>
            <w:vAlign w:val="center"/>
            <w:hideMark/>
          </w:tcPr>
          <w:p w:rsidRPr="007066C3" w:rsidR="007066C3" w:rsidP="007066C3" w:rsidRDefault="007066C3" w14:paraId="536FB314" w14:textId="0C7F8AA8">
            <w:pPr>
              <w:spacing w:line="240" w:lineRule="auto"/>
              <w:rPr>
                <w:color w:val="000000"/>
                <w:lang w:val="en-US"/>
              </w:rPr>
            </w:pPr>
            <w:r w:rsidRPr="007066C3">
              <w:rPr>
                <w:color w:val="000000"/>
                <w:lang w:val="en-US"/>
              </w:rPr>
              <w:t>Fauquier County</w:t>
            </w:r>
          </w:p>
        </w:tc>
        <w:tc>
          <w:tcPr>
            <w:tcW w:w="5490" w:type="dxa"/>
            <w:shd w:val="clear" w:color="auto" w:fill="auto"/>
            <w:noWrap/>
            <w:vAlign w:val="center"/>
            <w:hideMark/>
          </w:tcPr>
          <w:p w:rsidRPr="007066C3" w:rsidR="007066C3" w:rsidP="007066C3" w:rsidRDefault="007066C3" w14:paraId="7F35E44C" w14:textId="77777777">
            <w:pPr>
              <w:spacing w:line="240" w:lineRule="auto"/>
              <w:rPr>
                <w:color w:val="000000"/>
                <w:lang w:val="en-US"/>
              </w:rPr>
            </w:pPr>
            <w:r w:rsidRPr="007066C3">
              <w:rPr>
                <w:color w:val="000000"/>
                <w:lang w:val="en-US"/>
              </w:rPr>
              <w:t>P.B. Smith Elementary</w:t>
            </w:r>
          </w:p>
        </w:tc>
      </w:tr>
      <w:tr w:rsidRPr="007066C3" w:rsidR="007066C3" w:rsidTr="07795CC7" w14:paraId="11171230" w14:textId="77777777">
        <w:trPr>
          <w:trHeight w:val="290"/>
        </w:trPr>
        <w:tc>
          <w:tcPr>
            <w:tcW w:w="2605" w:type="dxa"/>
            <w:shd w:val="clear" w:color="auto" w:fill="auto"/>
            <w:noWrap/>
            <w:vAlign w:val="center"/>
            <w:hideMark/>
          </w:tcPr>
          <w:p w:rsidRPr="007066C3" w:rsidR="007066C3" w:rsidP="007066C3" w:rsidRDefault="007066C3" w14:paraId="58219B19" w14:textId="13F7026F">
            <w:pPr>
              <w:spacing w:line="240" w:lineRule="auto"/>
              <w:rPr>
                <w:color w:val="000000"/>
                <w:lang w:val="en-US"/>
              </w:rPr>
            </w:pPr>
            <w:r w:rsidRPr="007066C3">
              <w:rPr>
                <w:color w:val="000000"/>
                <w:lang w:val="en-US"/>
              </w:rPr>
              <w:t>Grayson County</w:t>
            </w:r>
          </w:p>
        </w:tc>
        <w:tc>
          <w:tcPr>
            <w:tcW w:w="5490" w:type="dxa"/>
            <w:shd w:val="clear" w:color="auto" w:fill="auto"/>
            <w:noWrap/>
            <w:vAlign w:val="center"/>
            <w:hideMark/>
          </w:tcPr>
          <w:p w:rsidRPr="007066C3" w:rsidR="007066C3" w:rsidP="007066C3" w:rsidRDefault="007066C3" w14:paraId="1C47FF3A" w14:textId="77777777">
            <w:pPr>
              <w:spacing w:line="240" w:lineRule="auto"/>
              <w:rPr>
                <w:color w:val="000000"/>
                <w:lang w:val="en-US"/>
              </w:rPr>
            </w:pPr>
            <w:r w:rsidRPr="007066C3">
              <w:rPr>
                <w:color w:val="000000"/>
                <w:lang w:val="en-US"/>
              </w:rPr>
              <w:t>Grayson County High</w:t>
            </w:r>
          </w:p>
        </w:tc>
      </w:tr>
      <w:tr w:rsidRPr="007066C3" w:rsidR="007066C3" w:rsidTr="07795CC7" w14:paraId="463E3E21" w14:textId="77777777">
        <w:trPr>
          <w:trHeight w:val="290"/>
        </w:trPr>
        <w:tc>
          <w:tcPr>
            <w:tcW w:w="2605" w:type="dxa"/>
            <w:shd w:val="clear" w:color="auto" w:fill="auto"/>
            <w:noWrap/>
            <w:vAlign w:val="center"/>
            <w:hideMark/>
          </w:tcPr>
          <w:p w:rsidRPr="007066C3" w:rsidR="007066C3" w:rsidP="007066C3" w:rsidRDefault="007066C3" w14:paraId="3D21852B" w14:textId="06252708">
            <w:pPr>
              <w:spacing w:line="240" w:lineRule="auto"/>
              <w:rPr>
                <w:color w:val="000000"/>
                <w:lang w:val="en-US"/>
              </w:rPr>
            </w:pPr>
            <w:r w:rsidRPr="007066C3">
              <w:rPr>
                <w:color w:val="000000"/>
                <w:lang w:val="en-US"/>
              </w:rPr>
              <w:t>Grayson County</w:t>
            </w:r>
          </w:p>
        </w:tc>
        <w:tc>
          <w:tcPr>
            <w:tcW w:w="5490" w:type="dxa"/>
            <w:shd w:val="clear" w:color="auto" w:fill="auto"/>
            <w:noWrap/>
            <w:vAlign w:val="center"/>
            <w:hideMark/>
          </w:tcPr>
          <w:p w:rsidRPr="007066C3" w:rsidR="007066C3" w:rsidP="007066C3" w:rsidRDefault="007066C3" w14:paraId="49FE9245" w14:textId="77777777">
            <w:pPr>
              <w:spacing w:line="240" w:lineRule="auto"/>
              <w:rPr>
                <w:color w:val="000000"/>
                <w:lang w:val="en-US"/>
              </w:rPr>
            </w:pPr>
            <w:r w:rsidRPr="007066C3">
              <w:rPr>
                <w:color w:val="000000"/>
                <w:lang w:val="en-US"/>
              </w:rPr>
              <w:t>Independence Elementary</w:t>
            </w:r>
          </w:p>
        </w:tc>
      </w:tr>
      <w:tr w:rsidRPr="007066C3" w:rsidR="007066C3" w:rsidTr="07795CC7" w14:paraId="4E731ADA" w14:textId="77777777">
        <w:trPr>
          <w:trHeight w:val="290"/>
        </w:trPr>
        <w:tc>
          <w:tcPr>
            <w:tcW w:w="2605" w:type="dxa"/>
            <w:shd w:val="clear" w:color="auto" w:fill="auto"/>
            <w:noWrap/>
            <w:vAlign w:val="center"/>
            <w:hideMark/>
          </w:tcPr>
          <w:p w:rsidRPr="007066C3" w:rsidR="007066C3" w:rsidP="007066C3" w:rsidRDefault="007066C3" w14:paraId="5CE24264" w14:textId="5A57150D">
            <w:pPr>
              <w:spacing w:line="240" w:lineRule="auto"/>
              <w:rPr>
                <w:color w:val="000000"/>
                <w:lang w:val="en-US"/>
              </w:rPr>
            </w:pPr>
            <w:r w:rsidRPr="007066C3">
              <w:rPr>
                <w:color w:val="000000"/>
                <w:lang w:val="en-US"/>
              </w:rPr>
              <w:t>Henrico County</w:t>
            </w:r>
          </w:p>
        </w:tc>
        <w:tc>
          <w:tcPr>
            <w:tcW w:w="5490" w:type="dxa"/>
            <w:shd w:val="clear" w:color="auto" w:fill="auto"/>
            <w:noWrap/>
            <w:vAlign w:val="center"/>
            <w:hideMark/>
          </w:tcPr>
          <w:p w:rsidRPr="007066C3" w:rsidR="007066C3" w:rsidP="007066C3" w:rsidRDefault="007066C3" w14:paraId="6F19DE53" w14:textId="77777777">
            <w:pPr>
              <w:spacing w:line="240" w:lineRule="auto"/>
              <w:rPr>
                <w:color w:val="000000"/>
                <w:lang w:val="en-US"/>
              </w:rPr>
            </w:pPr>
            <w:r w:rsidRPr="007066C3">
              <w:rPr>
                <w:color w:val="000000"/>
                <w:lang w:val="en-US"/>
              </w:rPr>
              <w:t>Rivers Edge Elementary</w:t>
            </w:r>
          </w:p>
        </w:tc>
      </w:tr>
      <w:tr w:rsidRPr="007066C3" w:rsidR="007066C3" w:rsidTr="07795CC7" w14:paraId="2D0DF970" w14:textId="77777777">
        <w:trPr>
          <w:trHeight w:val="290"/>
        </w:trPr>
        <w:tc>
          <w:tcPr>
            <w:tcW w:w="2605" w:type="dxa"/>
            <w:shd w:val="clear" w:color="auto" w:fill="auto"/>
            <w:noWrap/>
            <w:vAlign w:val="center"/>
            <w:hideMark/>
          </w:tcPr>
          <w:p w:rsidRPr="007066C3" w:rsidR="007066C3" w:rsidP="007066C3" w:rsidRDefault="007066C3" w14:paraId="30D9EB0C" w14:textId="59CF87EF">
            <w:pPr>
              <w:spacing w:line="240" w:lineRule="auto"/>
              <w:rPr>
                <w:color w:val="000000"/>
                <w:lang w:val="en-US"/>
              </w:rPr>
            </w:pPr>
            <w:r w:rsidRPr="007066C3">
              <w:rPr>
                <w:color w:val="000000"/>
                <w:lang w:val="en-US"/>
              </w:rPr>
              <w:t>Loudoun County</w:t>
            </w:r>
          </w:p>
        </w:tc>
        <w:tc>
          <w:tcPr>
            <w:tcW w:w="5490" w:type="dxa"/>
            <w:shd w:val="clear" w:color="auto" w:fill="auto"/>
            <w:noWrap/>
            <w:vAlign w:val="center"/>
            <w:hideMark/>
          </w:tcPr>
          <w:p w:rsidRPr="007066C3" w:rsidR="007066C3" w:rsidP="007066C3" w:rsidRDefault="007066C3" w14:paraId="331AFAA2" w14:textId="099ED177">
            <w:pPr>
              <w:spacing w:line="240" w:lineRule="auto"/>
              <w:rPr>
                <w:color w:val="000000"/>
                <w:lang w:val="en-US"/>
              </w:rPr>
            </w:pPr>
            <w:r w:rsidRPr="007066C3">
              <w:rPr>
                <w:color w:val="000000"/>
                <w:lang w:val="en-US"/>
              </w:rPr>
              <w:t>Briar Woods High</w:t>
            </w:r>
          </w:p>
        </w:tc>
      </w:tr>
      <w:tr w:rsidRPr="007066C3" w:rsidR="007066C3" w:rsidTr="07795CC7" w14:paraId="19C4734F" w14:textId="77777777">
        <w:trPr>
          <w:trHeight w:val="290"/>
        </w:trPr>
        <w:tc>
          <w:tcPr>
            <w:tcW w:w="2605" w:type="dxa"/>
            <w:shd w:val="clear" w:color="auto" w:fill="auto"/>
            <w:noWrap/>
            <w:vAlign w:val="center"/>
            <w:hideMark/>
          </w:tcPr>
          <w:p w:rsidRPr="007066C3" w:rsidR="007066C3" w:rsidP="007066C3" w:rsidRDefault="007066C3" w14:paraId="0C26F656" w14:textId="2CD67C74">
            <w:pPr>
              <w:spacing w:line="240" w:lineRule="auto"/>
              <w:rPr>
                <w:color w:val="000000"/>
                <w:lang w:val="en-US"/>
              </w:rPr>
            </w:pPr>
            <w:r w:rsidRPr="007066C3">
              <w:rPr>
                <w:color w:val="000000"/>
                <w:lang w:val="en-US"/>
              </w:rPr>
              <w:t>Loudoun County</w:t>
            </w:r>
          </w:p>
        </w:tc>
        <w:tc>
          <w:tcPr>
            <w:tcW w:w="5490" w:type="dxa"/>
            <w:shd w:val="clear" w:color="auto" w:fill="auto"/>
            <w:noWrap/>
            <w:vAlign w:val="center"/>
            <w:hideMark/>
          </w:tcPr>
          <w:p w:rsidRPr="007066C3" w:rsidR="007066C3" w:rsidP="007066C3" w:rsidRDefault="007066C3" w14:paraId="4DC50101" w14:textId="77777777">
            <w:pPr>
              <w:spacing w:line="240" w:lineRule="auto"/>
              <w:rPr>
                <w:color w:val="000000"/>
                <w:lang w:val="en-US"/>
              </w:rPr>
            </w:pPr>
            <w:r w:rsidRPr="007066C3">
              <w:rPr>
                <w:color w:val="000000"/>
                <w:lang w:val="en-US"/>
              </w:rPr>
              <w:t>Emerick Elementary</w:t>
            </w:r>
          </w:p>
        </w:tc>
      </w:tr>
      <w:tr w:rsidRPr="007066C3" w:rsidR="007066C3" w:rsidTr="07795CC7" w14:paraId="4EA0196E" w14:textId="77777777">
        <w:trPr>
          <w:trHeight w:val="290"/>
        </w:trPr>
        <w:tc>
          <w:tcPr>
            <w:tcW w:w="2605" w:type="dxa"/>
            <w:shd w:val="clear" w:color="auto" w:fill="auto"/>
            <w:noWrap/>
            <w:vAlign w:val="center"/>
            <w:hideMark/>
          </w:tcPr>
          <w:p w:rsidRPr="007066C3" w:rsidR="007066C3" w:rsidP="007066C3" w:rsidRDefault="007066C3" w14:paraId="20885F6A" w14:textId="3B7126C9">
            <w:pPr>
              <w:spacing w:line="240" w:lineRule="auto"/>
              <w:rPr>
                <w:color w:val="000000"/>
                <w:lang w:val="en-US"/>
              </w:rPr>
            </w:pPr>
            <w:r w:rsidRPr="007066C3">
              <w:rPr>
                <w:color w:val="000000"/>
                <w:lang w:val="en-US"/>
              </w:rPr>
              <w:t>Loudoun County</w:t>
            </w:r>
          </w:p>
        </w:tc>
        <w:tc>
          <w:tcPr>
            <w:tcW w:w="5490" w:type="dxa"/>
            <w:shd w:val="clear" w:color="auto" w:fill="auto"/>
            <w:noWrap/>
            <w:vAlign w:val="center"/>
            <w:hideMark/>
          </w:tcPr>
          <w:p w:rsidRPr="007066C3" w:rsidR="007066C3" w:rsidP="007066C3" w:rsidRDefault="007066C3" w14:paraId="2AC12473" w14:textId="77777777">
            <w:pPr>
              <w:spacing w:line="240" w:lineRule="auto"/>
              <w:rPr>
                <w:color w:val="000000"/>
                <w:lang w:val="en-US"/>
              </w:rPr>
            </w:pPr>
            <w:r w:rsidRPr="007066C3">
              <w:rPr>
                <w:color w:val="000000"/>
                <w:lang w:val="en-US"/>
              </w:rPr>
              <w:t>Waterford Elementary</w:t>
            </w:r>
          </w:p>
        </w:tc>
      </w:tr>
      <w:tr w:rsidRPr="007066C3" w:rsidR="007066C3" w:rsidTr="07795CC7" w14:paraId="6CA7CFF6" w14:textId="77777777">
        <w:trPr>
          <w:trHeight w:val="290"/>
        </w:trPr>
        <w:tc>
          <w:tcPr>
            <w:tcW w:w="2605" w:type="dxa"/>
            <w:shd w:val="clear" w:color="auto" w:fill="auto"/>
            <w:noWrap/>
            <w:vAlign w:val="center"/>
            <w:hideMark/>
          </w:tcPr>
          <w:p w:rsidRPr="007066C3" w:rsidR="007066C3" w:rsidP="007066C3" w:rsidRDefault="007066C3" w14:paraId="6EFC8001" w14:textId="7EE9D325">
            <w:pPr>
              <w:spacing w:line="240" w:lineRule="auto"/>
              <w:rPr>
                <w:color w:val="000000"/>
                <w:lang w:val="en-US"/>
              </w:rPr>
            </w:pPr>
            <w:r w:rsidRPr="007066C3">
              <w:rPr>
                <w:color w:val="000000"/>
                <w:lang w:val="en-US"/>
              </w:rPr>
              <w:t>Louisa County</w:t>
            </w:r>
          </w:p>
        </w:tc>
        <w:tc>
          <w:tcPr>
            <w:tcW w:w="5490" w:type="dxa"/>
            <w:shd w:val="clear" w:color="auto" w:fill="auto"/>
            <w:noWrap/>
            <w:vAlign w:val="center"/>
            <w:hideMark/>
          </w:tcPr>
          <w:p w:rsidRPr="007066C3" w:rsidR="007066C3" w:rsidP="007066C3" w:rsidRDefault="007066C3" w14:paraId="67C7878B" w14:textId="77777777">
            <w:pPr>
              <w:spacing w:line="240" w:lineRule="auto"/>
              <w:rPr>
                <w:color w:val="000000"/>
                <w:lang w:val="en-US"/>
              </w:rPr>
            </w:pPr>
            <w:r w:rsidRPr="007066C3">
              <w:rPr>
                <w:color w:val="000000"/>
                <w:lang w:val="en-US"/>
              </w:rPr>
              <w:t>Louisa County High</w:t>
            </w:r>
          </w:p>
        </w:tc>
      </w:tr>
      <w:tr w:rsidRPr="007066C3" w:rsidR="007066C3" w:rsidTr="07795CC7" w14:paraId="2C27A797" w14:textId="77777777">
        <w:trPr>
          <w:trHeight w:val="290"/>
        </w:trPr>
        <w:tc>
          <w:tcPr>
            <w:tcW w:w="2605" w:type="dxa"/>
            <w:shd w:val="clear" w:color="auto" w:fill="auto"/>
            <w:noWrap/>
            <w:vAlign w:val="center"/>
            <w:hideMark/>
          </w:tcPr>
          <w:p w:rsidRPr="007066C3" w:rsidR="007066C3" w:rsidP="007066C3" w:rsidRDefault="007066C3" w14:paraId="7CE202DB" w14:textId="6B562262">
            <w:pPr>
              <w:spacing w:line="240" w:lineRule="auto"/>
              <w:rPr>
                <w:color w:val="000000"/>
                <w:lang w:val="en-US"/>
              </w:rPr>
            </w:pPr>
            <w:r w:rsidRPr="007066C3">
              <w:rPr>
                <w:color w:val="000000"/>
                <w:lang w:val="en-US"/>
              </w:rPr>
              <w:t>Middlesex County</w:t>
            </w:r>
          </w:p>
        </w:tc>
        <w:tc>
          <w:tcPr>
            <w:tcW w:w="5490" w:type="dxa"/>
            <w:shd w:val="clear" w:color="auto" w:fill="auto"/>
            <w:noWrap/>
            <w:vAlign w:val="center"/>
            <w:hideMark/>
          </w:tcPr>
          <w:p w:rsidRPr="007066C3" w:rsidR="007066C3" w:rsidP="007066C3" w:rsidRDefault="007066C3" w14:paraId="05947A62" w14:textId="77777777">
            <w:pPr>
              <w:spacing w:line="240" w:lineRule="auto"/>
              <w:rPr>
                <w:color w:val="000000"/>
                <w:lang w:val="en-US"/>
              </w:rPr>
            </w:pPr>
            <w:r w:rsidRPr="007066C3">
              <w:rPr>
                <w:color w:val="000000"/>
                <w:lang w:val="en-US"/>
              </w:rPr>
              <w:t>Middlesex High</w:t>
            </w:r>
          </w:p>
        </w:tc>
      </w:tr>
      <w:tr w:rsidRPr="007066C3" w:rsidR="007066C3" w:rsidTr="07795CC7" w14:paraId="163F007F" w14:textId="77777777">
        <w:trPr>
          <w:trHeight w:val="290"/>
        </w:trPr>
        <w:tc>
          <w:tcPr>
            <w:tcW w:w="2605" w:type="dxa"/>
            <w:shd w:val="clear" w:color="auto" w:fill="auto"/>
            <w:noWrap/>
            <w:vAlign w:val="center"/>
            <w:hideMark/>
          </w:tcPr>
          <w:p w:rsidRPr="007066C3" w:rsidR="007066C3" w:rsidP="007066C3" w:rsidRDefault="007066C3" w14:paraId="08552938" w14:textId="6271F1D3">
            <w:pPr>
              <w:spacing w:line="240" w:lineRule="auto"/>
              <w:rPr>
                <w:color w:val="000000"/>
                <w:lang w:val="en-US"/>
              </w:rPr>
            </w:pPr>
            <w:r w:rsidRPr="007066C3">
              <w:rPr>
                <w:color w:val="000000"/>
                <w:lang w:val="en-US"/>
              </w:rPr>
              <w:t>Montgomery County</w:t>
            </w:r>
          </w:p>
        </w:tc>
        <w:tc>
          <w:tcPr>
            <w:tcW w:w="5490" w:type="dxa"/>
            <w:shd w:val="clear" w:color="auto" w:fill="auto"/>
            <w:noWrap/>
            <w:vAlign w:val="center"/>
            <w:hideMark/>
          </w:tcPr>
          <w:p w:rsidRPr="007066C3" w:rsidR="007066C3" w:rsidP="007066C3" w:rsidRDefault="007066C3" w14:paraId="461B0942" w14:textId="77777777">
            <w:pPr>
              <w:spacing w:line="240" w:lineRule="auto"/>
              <w:rPr>
                <w:color w:val="000000"/>
                <w:lang w:val="en-US"/>
              </w:rPr>
            </w:pPr>
            <w:r w:rsidRPr="007066C3">
              <w:rPr>
                <w:color w:val="000000"/>
                <w:lang w:val="en-US"/>
              </w:rPr>
              <w:t>Harding Avenue Elementary</w:t>
            </w:r>
          </w:p>
        </w:tc>
      </w:tr>
      <w:tr w:rsidRPr="007066C3" w:rsidR="007066C3" w:rsidTr="07795CC7" w14:paraId="37A0DB66" w14:textId="77777777">
        <w:trPr>
          <w:trHeight w:val="80"/>
        </w:trPr>
        <w:tc>
          <w:tcPr>
            <w:tcW w:w="2605" w:type="dxa"/>
            <w:shd w:val="clear" w:color="auto" w:fill="auto"/>
            <w:noWrap/>
            <w:vAlign w:val="center"/>
            <w:hideMark/>
          </w:tcPr>
          <w:p w:rsidRPr="007066C3" w:rsidR="007066C3" w:rsidP="007066C3" w:rsidRDefault="007066C3" w14:paraId="0A02C19C" w14:textId="48571EF8">
            <w:pPr>
              <w:spacing w:line="240" w:lineRule="auto"/>
              <w:rPr>
                <w:color w:val="000000"/>
                <w:lang w:val="en-US"/>
              </w:rPr>
            </w:pPr>
            <w:r w:rsidRPr="007066C3">
              <w:rPr>
                <w:color w:val="000000"/>
                <w:lang w:val="en-US"/>
              </w:rPr>
              <w:t>Nelson County</w:t>
            </w:r>
          </w:p>
        </w:tc>
        <w:tc>
          <w:tcPr>
            <w:tcW w:w="5490" w:type="dxa"/>
            <w:shd w:val="clear" w:color="auto" w:fill="auto"/>
            <w:noWrap/>
            <w:vAlign w:val="center"/>
            <w:hideMark/>
          </w:tcPr>
          <w:p w:rsidRPr="007066C3" w:rsidR="007066C3" w:rsidP="007066C3" w:rsidRDefault="007066C3" w14:paraId="26CA3D5D" w14:textId="77777777">
            <w:pPr>
              <w:spacing w:line="240" w:lineRule="auto"/>
              <w:rPr>
                <w:color w:val="000000"/>
                <w:lang w:val="en-US"/>
              </w:rPr>
            </w:pPr>
            <w:r w:rsidRPr="007066C3">
              <w:rPr>
                <w:color w:val="000000"/>
                <w:lang w:val="en-US"/>
              </w:rPr>
              <w:t>Nelson County High</w:t>
            </w:r>
          </w:p>
        </w:tc>
      </w:tr>
      <w:tr w:rsidRPr="007066C3" w:rsidR="007066C3" w:rsidTr="07795CC7" w14:paraId="64A94C0F" w14:textId="77777777">
        <w:trPr>
          <w:trHeight w:val="80"/>
        </w:trPr>
        <w:tc>
          <w:tcPr>
            <w:tcW w:w="260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066C3" w:rsidR="007066C3" w:rsidP="007066C3" w:rsidRDefault="007066C3" w14:paraId="7D4BE30C" w14:textId="514BD879">
            <w:pPr>
              <w:spacing w:line="240" w:lineRule="auto"/>
              <w:rPr>
                <w:color w:val="000000"/>
                <w:lang w:val="en-US"/>
              </w:rPr>
            </w:pPr>
            <w:r w:rsidRPr="007066C3">
              <w:rPr>
                <w:color w:val="000000"/>
                <w:lang w:val="en-US"/>
              </w:rPr>
              <w:t>Norton City</w:t>
            </w:r>
          </w:p>
        </w:tc>
        <w:tc>
          <w:tcPr>
            <w:tcW w:w="549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066C3" w:rsidR="007066C3" w:rsidP="007066C3" w:rsidRDefault="007066C3" w14:paraId="63523ADE" w14:textId="65BC85A1">
            <w:pPr>
              <w:spacing w:line="240" w:lineRule="auto"/>
              <w:rPr>
                <w:color w:val="000000"/>
                <w:lang w:val="en-US"/>
              </w:rPr>
            </w:pPr>
            <w:r w:rsidRPr="007066C3">
              <w:rPr>
                <w:color w:val="000000"/>
                <w:lang w:val="en-US"/>
              </w:rPr>
              <w:t>J.I. Burton High</w:t>
            </w:r>
          </w:p>
        </w:tc>
      </w:tr>
      <w:tr w:rsidRPr="007066C3" w:rsidR="007066C3" w:rsidTr="07795CC7" w14:paraId="0C1720AA" w14:textId="77777777">
        <w:trPr>
          <w:trHeight w:val="80"/>
        </w:trPr>
        <w:tc>
          <w:tcPr>
            <w:tcW w:w="260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066C3" w:rsidR="007066C3" w:rsidP="007066C3" w:rsidRDefault="007066C3" w14:paraId="4DD7CD7D" w14:textId="0C5F4C01">
            <w:pPr>
              <w:spacing w:line="240" w:lineRule="auto"/>
              <w:rPr>
                <w:color w:val="000000"/>
                <w:lang w:val="en-US"/>
              </w:rPr>
            </w:pPr>
            <w:r w:rsidRPr="007066C3">
              <w:rPr>
                <w:color w:val="000000"/>
                <w:lang w:val="en-US"/>
              </w:rPr>
              <w:t>Pittsylvania County</w:t>
            </w:r>
          </w:p>
        </w:tc>
        <w:tc>
          <w:tcPr>
            <w:tcW w:w="549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066C3" w:rsidR="007066C3" w:rsidP="007066C3" w:rsidRDefault="007066C3" w14:paraId="6AF31FC8" w14:textId="77777777">
            <w:pPr>
              <w:spacing w:line="240" w:lineRule="auto"/>
              <w:rPr>
                <w:color w:val="000000"/>
                <w:lang w:val="en-US"/>
              </w:rPr>
            </w:pPr>
            <w:r w:rsidRPr="007066C3">
              <w:rPr>
                <w:color w:val="000000"/>
                <w:lang w:val="en-US"/>
              </w:rPr>
              <w:t>Stony Mill Elementary</w:t>
            </w:r>
          </w:p>
        </w:tc>
      </w:tr>
      <w:tr w:rsidRPr="007066C3" w:rsidR="007066C3" w:rsidTr="07795CC7" w14:paraId="32838D72" w14:textId="77777777">
        <w:trPr>
          <w:trHeight w:val="80"/>
        </w:trPr>
        <w:tc>
          <w:tcPr>
            <w:tcW w:w="260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066C3" w:rsidR="007066C3" w:rsidP="007066C3" w:rsidRDefault="007066C3" w14:paraId="6E4CC789" w14:textId="3EF38606">
            <w:pPr>
              <w:spacing w:line="240" w:lineRule="auto"/>
              <w:rPr>
                <w:color w:val="000000"/>
                <w:lang w:val="en-US"/>
              </w:rPr>
            </w:pPr>
            <w:r w:rsidRPr="007066C3">
              <w:rPr>
                <w:color w:val="000000"/>
                <w:lang w:val="en-US"/>
              </w:rPr>
              <w:t>Pittsylvania County</w:t>
            </w:r>
          </w:p>
        </w:tc>
        <w:tc>
          <w:tcPr>
            <w:tcW w:w="549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066C3" w:rsidR="007066C3" w:rsidP="007066C3" w:rsidRDefault="007066C3" w14:paraId="128FD24D" w14:textId="77777777">
            <w:pPr>
              <w:spacing w:line="240" w:lineRule="auto"/>
              <w:rPr>
                <w:color w:val="000000"/>
                <w:lang w:val="en-US"/>
              </w:rPr>
            </w:pPr>
            <w:r w:rsidRPr="007066C3">
              <w:rPr>
                <w:color w:val="000000"/>
                <w:lang w:val="en-US"/>
              </w:rPr>
              <w:t>Gretna Elementary</w:t>
            </w:r>
          </w:p>
        </w:tc>
      </w:tr>
      <w:tr w:rsidRPr="007066C3" w:rsidR="007066C3" w:rsidTr="07795CC7" w14:paraId="2432C925" w14:textId="77777777">
        <w:trPr>
          <w:trHeight w:val="80"/>
        </w:trPr>
        <w:tc>
          <w:tcPr>
            <w:tcW w:w="260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066C3" w:rsidR="007066C3" w:rsidP="007066C3" w:rsidRDefault="007066C3" w14:paraId="7BD60E1A" w14:textId="1F696ED8">
            <w:pPr>
              <w:spacing w:line="240" w:lineRule="auto"/>
              <w:rPr>
                <w:color w:val="000000"/>
                <w:lang w:val="en-US"/>
              </w:rPr>
            </w:pPr>
            <w:r w:rsidRPr="007066C3">
              <w:rPr>
                <w:color w:val="000000"/>
                <w:lang w:val="en-US"/>
              </w:rPr>
              <w:t>Prince William County</w:t>
            </w:r>
          </w:p>
        </w:tc>
        <w:tc>
          <w:tcPr>
            <w:tcW w:w="549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066C3" w:rsidR="007066C3" w:rsidP="007066C3" w:rsidRDefault="007066C3" w14:paraId="5DE7E46B" w14:textId="77777777">
            <w:pPr>
              <w:spacing w:line="240" w:lineRule="auto"/>
              <w:rPr>
                <w:color w:val="000000"/>
                <w:lang w:val="en-US"/>
              </w:rPr>
            </w:pPr>
            <w:r w:rsidRPr="007066C3">
              <w:rPr>
                <w:color w:val="000000"/>
                <w:lang w:val="en-US"/>
              </w:rPr>
              <w:t>Martin Luther King Jr. Elementary</w:t>
            </w:r>
          </w:p>
        </w:tc>
      </w:tr>
      <w:tr w:rsidRPr="007066C3" w:rsidR="007066C3" w:rsidTr="07795CC7" w14:paraId="75400F08" w14:textId="77777777">
        <w:trPr>
          <w:trHeight w:val="80"/>
        </w:trPr>
        <w:tc>
          <w:tcPr>
            <w:tcW w:w="260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066C3" w:rsidR="007066C3" w:rsidP="007066C3" w:rsidRDefault="007066C3" w14:paraId="4B5B55F9" w14:textId="2ACE2611">
            <w:pPr>
              <w:spacing w:line="240" w:lineRule="auto"/>
              <w:rPr>
                <w:color w:val="000000"/>
                <w:lang w:val="en-US"/>
              </w:rPr>
            </w:pPr>
            <w:r w:rsidRPr="007066C3">
              <w:rPr>
                <w:color w:val="000000"/>
                <w:lang w:val="en-US"/>
              </w:rPr>
              <w:t>Roanoke County</w:t>
            </w:r>
          </w:p>
        </w:tc>
        <w:tc>
          <w:tcPr>
            <w:tcW w:w="549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066C3" w:rsidR="007066C3" w:rsidP="007066C3" w:rsidRDefault="007066C3" w14:paraId="09FE20E1" w14:textId="77777777">
            <w:pPr>
              <w:spacing w:line="240" w:lineRule="auto"/>
              <w:rPr>
                <w:color w:val="000000"/>
                <w:lang w:val="en-US"/>
              </w:rPr>
            </w:pPr>
            <w:r w:rsidRPr="007066C3">
              <w:rPr>
                <w:color w:val="000000"/>
                <w:lang w:val="en-US"/>
              </w:rPr>
              <w:t>Hidden Valley High</w:t>
            </w:r>
          </w:p>
        </w:tc>
      </w:tr>
      <w:tr w:rsidRPr="007066C3" w:rsidR="007066C3" w:rsidTr="07795CC7" w14:paraId="23BC45E3" w14:textId="77777777">
        <w:trPr>
          <w:trHeight w:val="80"/>
        </w:trPr>
        <w:tc>
          <w:tcPr>
            <w:tcW w:w="260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066C3" w:rsidR="007066C3" w:rsidP="007066C3" w:rsidRDefault="007066C3" w14:paraId="358DA80F" w14:textId="41972C99">
            <w:pPr>
              <w:spacing w:line="240" w:lineRule="auto"/>
              <w:rPr>
                <w:color w:val="000000"/>
                <w:lang w:val="en-US"/>
              </w:rPr>
            </w:pPr>
            <w:r w:rsidRPr="007066C3">
              <w:rPr>
                <w:color w:val="000000"/>
                <w:lang w:val="en-US"/>
              </w:rPr>
              <w:t>Roanoke County</w:t>
            </w:r>
          </w:p>
        </w:tc>
        <w:tc>
          <w:tcPr>
            <w:tcW w:w="549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066C3" w:rsidR="007066C3" w:rsidP="007066C3" w:rsidRDefault="007066C3" w14:paraId="16750E8F" w14:textId="77777777">
            <w:pPr>
              <w:spacing w:line="240" w:lineRule="auto"/>
              <w:rPr>
                <w:color w:val="000000"/>
                <w:lang w:val="en-US"/>
              </w:rPr>
            </w:pPr>
            <w:proofErr w:type="spellStart"/>
            <w:r w:rsidRPr="007066C3">
              <w:rPr>
                <w:color w:val="000000"/>
                <w:lang w:val="en-US"/>
              </w:rPr>
              <w:t>Glenvar</w:t>
            </w:r>
            <w:proofErr w:type="spellEnd"/>
            <w:r w:rsidRPr="007066C3">
              <w:rPr>
                <w:color w:val="000000"/>
                <w:lang w:val="en-US"/>
              </w:rPr>
              <w:t xml:space="preserve"> High</w:t>
            </w:r>
          </w:p>
        </w:tc>
      </w:tr>
      <w:tr w:rsidRPr="007066C3" w:rsidR="007066C3" w:rsidTr="07795CC7" w14:paraId="5B86EFDD" w14:textId="77777777">
        <w:trPr>
          <w:trHeight w:val="80"/>
        </w:trPr>
        <w:tc>
          <w:tcPr>
            <w:tcW w:w="260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066C3" w:rsidR="007066C3" w:rsidP="007066C3" w:rsidRDefault="007066C3" w14:paraId="08D1E950" w14:textId="5F96BBED">
            <w:pPr>
              <w:spacing w:line="240" w:lineRule="auto"/>
              <w:rPr>
                <w:color w:val="000000"/>
                <w:lang w:val="en-US"/>
              </w:rPr>
            </w:pPr>
            <w:r w:rsidRPr="007066C3">
              <w:rPr>
                <w:color w:val="000000"/>
                <w:lang w:val="en-US"/>
              </w:rPr>
              <w:t>Russell County</w:t>
            </w:r>
          </w:p>
        </w:tc>
        <w:tc>
          <w:tcPr>
            <w:tcW w:w="549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066C3" w:rsidR="007066C3" w:rsidP="007066C3" w:rsidRDefault="007066C3" w14:paraId="77F05F5A" w14:textId="77777777">
            <w:pPr>
              <w:spacing w:line="240" w:lineRule="auto"/>
              <w:rPr>
                <w:color w:val="000000"/>
                <w:lang w:val="en-US"/>
              </w:rPr>
            </w:pPr>
            <w:r w:rsidRPr="007066C3">
              <w:rPr>
                <w:color w:val="000000"/>
                <w:lang w:val="en-US"/>
              </w:rPr>
              <w:t>Belfast Elementary</w:t>
            </w:r>
          </w:p>
        </w:tc>
      </w:tr>
      <w:tr w:rsidRPr="007066C3" w:rsidR="007066C3" w:rsidTr="07795CC7" w14:paraId="76C94997" w14:textId="77777777">
        <w:trPr>
          <w:trHeight w:val="80"/>
        </w:trPr>
        <w:tc>
          <w:tcPr>
            <w:tcW w:w="260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066C3" w:rsidR="007066C3" w:rsidP="007066C3" w:rsidRDefault="007066C3" w14:paraId="62ACC7FA" w14:textId="34B464D7">
            <w:pPr>
              <w:spacing w:line="240" w:lineRule="auto"/>
              <w:rPr>
                <w:color w:val="000000"/>
                <w:lang w:val="en-US"/>
              </w:rPr>
            </w:pPr>
            <w:r w:rsidRPr="007066C3">
              <w:rPr>
                <w:color w:val="000000"/>
                <w:lang w:val="en-US"/>
              </w:rPr>
              <w:t>Spotsylvania County</w:t>
            </w:r>
          </w:p>
        </w:tc>
        <w:tc>
          <w:tcPr>
            <w:tcW w:w="549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066C3" w:rsidR="007066C3" w:rsidP="007066C3" w:rsidRDefault="007066C3" w14:paraId="1980A1BB" w14:textId="77777777">
            <w:pPr>
              <w:spacing w:line="240" w:lineRule="auto"/>
              <w:rPr>
                <w:color w:val="000000"/>
                <w:lang w:val="en-US"/>
              </w:rPr>
            </w:pPr>
            <w:r w:rsidRPr="007066C3">
              <w:rPr>
                <w:color w:val="000000"/>
                <w:lang w:val="en-US"/>
              </w:rPr>
              <w:t>Riverview Elementary</w:t>
            </w:r>
          </w:p>
        </w:tc>
      </w:tr>
      <w:tr w:rsidRPr="007066C3" w:rsidR="007066C3" w:rsidTr="07795CC7" w14:paraId="6B7E474C" w14:textId="77777777">
        <w:trPr>
          <w:trHeight w:val="80"/>
        </w:trPr>
        <w:tc>
          <w:tcPr>
            <w:tcW w:w="260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066C3" w:rsidR="007066C3" w:rsidP="007066C3" w:rsidRDefault="007066C3" w14:paraId="23190AB6" w14:textId="078D5B9C">
            <w:pPr>
              <w:spacing w:line="240" w:lineRule="auto"/>
              <w:rPr>
                <w:color w:val="000000"/>
                <w:lang w:val="en-US"/>
              </w:rPr>
            </w:pPr>
            <w:r w:rsidRPr="007066C3">
              <w:rPr>
                <w:color w:val="000000"/>
                <w:lang w:val="en-US"/>
              </w:rPr>
              <w:t>Tazewell County</w:t>
            </w:r>
          </w:p>
        </w:tc>
        <w:tc>
          <w:tcPr>
            <w:tcW w:w="549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066C3" w:rsidR="007066C3" w:rsidP="007066C3" w:rsidRDefault="007066C3" w14:paraId="12BCAE7A" w14:textId="77777777">
            <w:pPr>
              <w:spacing w:line="240" w:lineRule="auto"/>
              <w:rPr>
                <w:color w:val="000000"/>
                <w:lang w:val="en-US"/>
              </w:rPr>
            </w:pPr>
            <w:r w:rsidRPr="007066C3">
              <w:rPr>
                <w:color w:val="000000"/>
                <w:lang w:val="en-US"/>
              </w:rPr>
              <w:t>Tazewell High</w:t>
            </w:r>
          </w:p>
        </w:tc>
      </w:tr>
    </w:tbl>
    <w:p w:rsidRPr="007066C3" w:rsidR="007066C3" w:rsidP="003D0588" w:rsidRDefault="007066C3" w14:paraId="1A7A261E" w14:textId="77777777">
      <w:pPr>
        <w:rPr>
          <w:b/>
          <w:bCs/>
        </w:rPr>
      </w:pPr>
    </w:p>
    <w:p w:rsidRPr="007066C3" w:rsidR="003D0588" w:rsidP="003D0588" w:rsidRDefault="003D0588" w14:paraId="7C9EA1D2" w14:textId="6EA13358">
      <w:pPr>
        <w:rPr>
          <w:b/>
          <w:bCs/>
        </w:rPr>
      </w:pPr>
    </w:p>
    <w:p w:rsidRPr="007066C3" w:rsidR="007066C3" w:rsidP="005336FA" w:rsidRDefault="007066C3" w14:paraId="0FB21FC7" w14:textId="77777777">
      <w:pPr>
        <w:jc w:val="center"/>
        <w:rPr>
          <w:b/>
          <w:bCs/>
        </w:rPr>
      </w:pPr>
    </w:p>
    <w:p w:rsidRPr="007066C3" w:rsidR="007066C3" w:rsidP="005336FA" w:rsidRDefault="007066C3" w14:paraId="41315B8B" w14:textId="77777777">
      <w:pPr>
        <w:jc w:val="center"/>
        <w:rPr>
          <w:b/>
          <w:bCs/>
        </w:rPr>
      </w:pPr>
    </w:p>
    <w:p w:rsidRPr="007066C3" w:rsidR="007066C3" w:rsidP="005336FA" w:rsidRDefault="007066C3" w14:paraId="7D0D8768" w14:textId="77777777">
      <w:pPr>
        <w:jc w:val="center"/>
        <w:rPr>
          <w:b/>
          <w:bCs/>
        </w:rPr>
      </w:pPr>
    </w:p>
    <w:p w:rsidRPr="007066C3" w:rsidR="007066C3" w:rsidP="005336FA" w:rsidRDefault="007066C3" w14:paraId="1E716898" w14:textId="77777777">
      <w:pPr>
        <w:jc w:val="center"/>
        <w:rPr>
          <w:b/>
          <w:bCs/>
        </w:rPr>
      </w:pPr>
    </w:p>
    <w:p w:rsidRPr="007066C3" w:rsidR="007066C3" w:rsidP="005336FA" w:rsidRDefault="007066C3" w14:paraId="764C7D90" w14:textId="77777777">
      <w:pPr>
        <w:jc w:val="center"/>
        <w:rPr>
          <w:b/>
          <w:bCs/>
        </w:rPr>
      </w:pPr>
    </w:p>
    <w:p w:rsidR="007066C3" w:rsidRDefault="007066C3" w14:paraId="2FEF1569" w14:textId="77777777">
      <w:pPr>
        <w:rPr>
          <w:b/>
          <w:bCs/>
        </w:rPr>
      </w:pPr>
      <w:r>
        <w:rPr>
          <w:b/>
          <w:bCs/>
        </w:rPr>
        <w:br w:type="page"/>
      </w:r>
    </w:p>
    <w:p w:rsidRPr="007066C3" w:rsidR="00177FAD" w:rsidP="005336FA" w:rsidRDefault="005336FA" w14:paraId="393BBBF8" w14:textId="288C7847">
      <w:pPr>
        <w:jc w:val="center"/>
        <w:rPr>
          <w:b/>
          <w:bCs/>
        </w:rPr>
      </w:pPr>
      <w:r w:rsidRPr="007066C3">
        <w:rPr>
          <w:b/>
          <w:bCs/>
        </w:rPr>
        <w:lastRenderedPageBreak/>
        <w:t>Appendix A (Continued)</w:t>
      </w:r>
    </w:p>
    <w:p w:rsidRPr="007066C3" w:rsidR="005336FA" w:rsidP="003D0588" w:rsidRDefault="005336FA" w14:paraId="27852A37" w14:textId="1D20D98D">
      <w:pPr>
        <w:rPr>
          <w:b/>
          <w:bCs/>
        </w:rPr>
      </w:pPr>
    </w:p>
    <w:tbl>
      <w:tblPr>
        <w:tblW w:w="80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05"/>
        <w:gridCol w:w="5490"/>
      </w:tblGrid>
      <w:tr w:rsidRPr="007066C3" w:rsidR="007066C3" w:rsidTr="007066C3" w14:paraId="3549E492" w14:textId="77777777">
        <w:trPr>
          <w:trHeight w:val="290"/>
        </w:trPr>
        <w:tc>
          <w:tcPr>
            <w:tcW w:w="8095" w:type="dxa"/>
            <w:gridSpan w:val="2"/>
            <w:shd w:val="clear" w:color="auto" w:fill="D9D9D9" w:themeFill="background1" w:themeFillShade="D9"/>
            <w:noWrap/>
            <w:vAlign w:val="center"/>
          </w:tcPr>
          <w:p w:rsidRPr="007066C3" w:rsidR="007066C3" w:rsidP="007066C3" w:rsidRDefault="007066C3" w14:paraId="3B25D42F" w14:textId="3494E1BC">
            <w:pPr>
              <w:spacing w:line="240" w:lineRule="auto"/>
              <w:jc w:val="center"/>
              <w:rPr>
                <w:color w:val="000000"/>
                <w:lang w:val="en-US"/>
              </w:rPr>
            </w:pPr>
            <w:r w:rsidRPr="007066C3">
              <w:rPr>
                <w:b/>
                <w:bCs/>
              </w:rPr>
              <w:t>2022-2023 Highest Achievement Award</w:t>
            </w:r>
          </w:p>
        </w:tc>
      </w:tr>
      <w:tr w:rsidRPr="007066C3" w:rsidR="007066C3" w:rsidTr="007066C3" w14:paraId="4D8B1B5F" w14:textId="77777777">
        <w:trPr>
          <w:trHeight w:val="290"/>
        </w:trPr>
        <w:tc>
          <w:tcPr>
            <w:tcW w:w="2605" w:type="dxa"/>
            <w:shd w:val="clear" w:color="auto" w:fill="D9D9D9" w:themeFill="background1" w:themeFillShade="D9"/>
            <w:noWrap/>
            <w:vAlign w:val="center"/>
          </w:tcPr>
          <w:p w:rsidRPr="007066C3" w:rsidR="007066C3" w:rsidP="007066C3" w:rsidRDefault="007066C3" w14:paraId="5EB5F6FE" w14:textId="4EA4CA67">
            <w:pPr>
              <w:spacing w:line="240" w:lineRule="auto"/>
              <w:jc w:val="center"/>
              <w:rPr>
                <w:color w:val="000000"/>
                <w:lang w:val="en-US"/>
              </w:rPr>
            </w:pPr>
            <w:r w:rsidRPr="007066C3">
              <w:rPr>
                <w:b/>
                <w:bCs/>
                <w:color w:val="000000"/>
                <w:lang w:val="en-US"/>
              </w:rPr>
              <w:t>Division</w:t>
            </w:r>
          </w:p>
        </w:tc>
        <w:tc>
          <w:tcPr>
            <w:tcW w:w="5490" w:type="dxa"/>
            <w:shd w:val="clear" w:color="auto" w:fill="D9D9D9" w:themeFill="background1" w:themeFillShade="D9"/>
            <w:noWrap/>
            <w:vAlign w:val="center"/>
          </w:tcPr>
          <w:p w:rsidRPr="007066C3" w:rsidR="007066C3" w:rsidP="007066C3" w:rsidRDefault="007066C3" w14:paraId="05D167E3" w14:textId="22F5BAD8">
            <w:pPr>
              <w:spacing w:line="240" w:lineRule="auto"/>
              <w:jc w:val="center"/>
              <w:rPr>
                <w:color w:val="000000"/>
                <w:lang w:val="en-US"/>
              </w:rPr>
            </w:pPr>
            <w:r w:rsidRPr="007066C3">
              <w:rPr>
                <w:b/>
                <w:bCs/>
                <w:color w:val="000000"/>
                <w:lang w:val="en-US"/>
              </w:rPr>
              <w:t>School</w:t>
            </w:r>
          </w:p>
        </w:tc>
      </w:tr>
      <w:tr w:rsidRPr="007066C3" w:rsidR="007066C3" w:rsidTr="007066C3" w14:paraId="7AA2C6C5" w14:textId="77777777">
        <w:trPr>
          <w:trHeight w:val="290"/>
        </w:trPr>
        <w:tc>
          <w:tcPr>
            <w:tcW w:w="2605" w:type="dxa"/>
            <w:shd w:val="clear" w:color="auto" w:fill="auto"/>
            <w:noWrap/>
            <w:vAlign w:val="bottom"/>
            <w:hideMark/>
          </w:tcPr>
          <w:p w:rsidRPr="007066C3" w:rsidR="007066C3" w:rsidP="007066C3" w:rsidRDefault="007066C3" w14:paraId="4F264059" w14:textId="77777777">
            <w:pPr>
              <w:spacing w:line="240" w:lineRule="auto"/>
              <w:rPr>
                <w:color w:val="000000"/>
                <w:lang w:val="en-US"/>
              </w:rPr>
            </w:pPr>
            <w:r w:rsidRPr="007066C3">
              <w:rPr>
                <w:color w:val="000000"/>
                <w:lang w:val="en-US"/>
              </w:rPr>
              <w:t xml:space="preserve">Virginia Beach City </w:t>
            </w:r>
          </w:p>
        </w:tc>
        <w:tc>
          <w:tcPr>
            <w:tcW w:w="5490" w:type="dxa"/>
            <w:shd w:val="clear" w:color="auto" w:fill="auto"/>
            <w:noWrap/>
            <w:vAlign w:val="bottom"/>
            <w:hideMark/>
          </w:tcPr>
          <w:p w:rsidRPr="007066C3" w:rsidR="007066C3" w:rsidP="007066C3" w:rsidRDefault="007066C3" w14:paraId="097F7B1D" w14:textId="77777777">
            <w:pPr>
              <w:spacing w:line="240" w:lineRule="auto"/>
              <w:rPr>
                <w:color w:val="000000"/>
                <w:lang w:val="en-US"/>
              </w:rPr>
            </w:pPr>
            <w:r w:rsidRPr="007066C3">
              <w:rPr>
                <w:color w:val="000000"/>
                <w:lang w:val="en-US"/>
              </w:rPr>
              <w:t>Strawbridge Elementary</w:t>
            </w:r>
          </w:p>
        </w:tc>
      </w:tr>
      <w:tr w:rsidRPr="007066C3" w:rsidR="007066C3" w:rsidTr="007066C3" w14:paraId="2ABE4A5E" w14:textId="77777777">
        <w:trPr>
          <w:trHeight w:val="290"/>
        </w:trPr>
        <w:tc>
          <w:tcPr>
            <w:tcW w:w="2605" w:type="dxa"/>
            <w:shd w:val="clear" w:color="auto" w:fill="auto"/>
            <w:noWrap/>
            <w:vAlign w:val="bottom"/>
            <w:hideMark/>
          </w:tcPr>
          <w:p w:rsidRPr="007066C3" w:rsidR="007066C3" w:rsidP="007066C3" w:rsidRDefault="007066C3" w14:paraId="51B07F75" w14:textId="77777777">
            <w:pPr>
              <w:spacing w:line="240" w:lineRule="auto"/>
              <w:rPr>
                <w:color w:val="000000"/>
                <w:lang w:val="en-US"/>
              </w:rPr>
            </w:pPr>
            <w:r w:rsidRPr="007066C3">
              <w:rPr>
                <w:color w:val="000000"/>
                <w:lang w:val="en-US"/>
              </w:rPr>
              <w:t xml:space="preserve">Virginia Beach City </w:t>
            </w:r>
          </w:p>
        </w:tc>
        <w:tc>
          <w:tcPr>
            <w:tcW w:w="5490" w:type="dxa"/>
            <w:shd w:val="clear" w:color="auto" w:fill="auto"/>
            <w:noWrap/>
            <w:vAlign w:val="bottom"/>
            <w:hideMark/>
          </w:tcPr>
          <w:p w:rsidRPr="007066C3" w:rsidR="007066C3" w:rsidP="007066C3" w:rsidRDefault="007066C3" w14:paraId="7B168A23" w14:textId="77777777">
            <w:pPr>
              <w:spacing w:line="240" w:lineRule="auto"/>
              <w:rPr>
                <w:color w:val="000000"/>
                <w:lang w:val="en-US"/>
              </w:rPr>
            </w:pPr>
            <w:r w:rsidRPr="007066C3">
              <w:rPr>
                <w:color w:val="000000"/>
                <w:lang w:val="en-US"/>
              </w:rPr>
              <w:t>Old Donation School</w:t>
            </w:r>
          </w:p>
        </w:tc>
      </w:tr>
      <w:tr w:rsidRPr="007066C3" w:rsidR="007066C3" w:rsidTr="007066C3" w14:paraId="49203EF0" w14:textId="77777777">
        <w:trPr>
          <w:trHeight w:val="290"/>
        </w:trPr>
        <w:tc>
          <w:tcPr>
            <w:tcW w:w="2605" w:type="dxa"/>
            <w:shd w:val="clear" w:color="auto" w:fill="auto"/>
            <w:noWrap/>
            <w:vAlign w:val="bottom"/>
            <w:hideMark/>
          </w:tcPr>
          <w:p w:rsidRPr="007066C3" w:rsidR="007066C3" w:rsidP="007066C3" w:rsidRDefault="007066C3" w14:paraId="6137B01E" w14:textId="77777777">
            <w:pPr>
              <w:spacing w:line="240" w:lineRule="auto"/>
              <w:rPr>
                <w:color w:val="000000"/>
                <w:lang w:val="en-US"/>
              </w:rPr>
            </w:pPr>
            <w:r w:rsidRPr="007066C3">
              <w:rPr>
                <w:color w:val="000000"/>
                <w:lang w:val="en-US"/>
              </w:rPr>
              <w:t xml:space="preserve">Virginia Beach City </w:t>
            </w:r>
          </w:p>
        </w:tc>
        <w:tc>
          <w:tcPr>
            <w:tcW w:w="5490" w:type="dxa"/>
            <w:shd w:val="clear" w:color="auto" w:fill="auto"/>
            <w:noWrap/>
            <w:vAlign w:val="bottom"/>
            <w:hideMark/>
          </w:tcPr>
          <w:p w:rsidRPr="007066C3" w:rsidR="007066C3" w:rsidP="007066C3" w:rsidRDefault="007066C3" w14:paraId="306C630A" w14:textId="77777777">
            <w:pPr>
              <w:spacing w:line="240" w:lineRule="auto"/>
              <w:rPr>
                <w:color w:val="000000"/>
                <w:lang w:val="en-US"/>
              </w:rPr>
            </w:pPr>
            <w:r w:rsidRPr="007066C3">
              <w:rPr>
                <w:color w:val="000000"/>
                <w:lang w:val="en-US"/>
              </w:rPr>
              <w:t>Princess Anne Elementary</w:t>
            </w:r>
          </w:p>
        </w:tc>
      </w:tr>
      <w:tr w:rsidRPr="007066C3" w:rsidR="007066C3" w:rsidTr="007066C3" w14:paraId="7EA70696" w14:textId="77777777">
        <w:trPr>
          <w:trHeight w:val="290"/>
        </w:trPr>
        <w:tc>
          <w:tcPr>
            <w:tcW w:w="2605" w:type="dxa"/>
            <w:shd w:val="clear" w:color="auto" w:fill="auto"/>
            <w:noWrap/>
            <w:vAlign w:val="bottom"/>
            <w:hideMark/>
          </w:tcPr>
          <w:p w:rsidRPr="007066C3" w:rsidR="007066C3" w:rsidP="007066C3" w:rsidRDefault="007066C3" w14:paraId="751B61E3" w14:textId="77777777">
            <w:pPr>
              <w:spacing w:line="240" w:lineRule="auto"/>
              <w:rPr>
                <w:color w:val="000000"/>
                <w:lang w:val="en-US"/>
              </w:rPr>
            </w:pPr>
            <w:r w:rsidRPr="007066C3">
              <w:rPr>
                <w:color w:val="000000"/>
                <w:lang w:val="en-US"/>
              </w:rPr>
              <w:t xml:space="preserve">Virginia Beach City </w:t>
            </w:r>
          </w:p>
        </w:tc>
        <w:tc>
          <w:tcPr>
            <w:tcW w:w="5490" w:type="dxa"/>
            <w:shd w:val="clear" w:color="auto" w:fill="auto"/>
            <w:noWrap/>
            <w:vAlign w:val="bottom"/>
            <w:hideMark/>
          </w:tcPr>
          <w:p w:rsidRPr="007066C3" w:rsidR="007066C3" w:rsidP="007066C3" w:rsidRDefault="007066C3" w14:paraId="36874677" w14:textId="77777777">
            <w:pPr>
              <w:spacing w:line="240" w:lineRule="auto"/>
              <w:rPr>
                <w:color w:val="000000"/>
                <w:lang w:val="en-US"/>
              </w:rPr>
            </w:pPr>
            <w:r w:rsidRPr="007066C3">
              <w:rPr>
                <w:color w:val="000000"/>
                <w:lang w:val="en-US"/>
              </w:rPr>
              <w:t>Three Oaks Elementary</w:t>
            </w:r>
          </w:p>
        </w:tc>
      </w:tr>
      <w:tr w:rsidRPr="007066C3" w:rsidR="007066C3" w:rsidTr="007066C3" w14:paraId="4E949FDD" w14:textId="77777777">
        <w:trPr>
          <w:trHeight w:val="290"/>
        </w:trPr>
        <w:tc>
          <w:tcPr>
            <w:tcW w:w="2605" w:type="dxa"/>
            <w:shd w:val="clear" w:color="auto" w:fill="auto"/>
            <w:noWrap/>
            <w:vAlign w:val="bottom"/>
            <w:hideMark/>
          </w:tcPr>
          <w:p w:rsidRPr="007066C3" w:rsidR="007066C3" w:rsidP="007066C3" w:rsidRDefault="007066C3" w14:paraId="68B4B402" w14:textId="77777777">
            <w:pPr>
              <w:spacing w:line="240" w:lineRule="auto"/>
              <w:rPr>
                <w:color w:val="000000"/>
                <w:lang w:val="en-US"/>
              </w:rPr>
            </w:pPr>
            <w:r w:rsidRPr="007066C3">
              <w:rPr>
                <w:color w:val="000000"/>
                <w:lang w:val="en-US"/>
              </w:rPr>
              <w:t xml:space="preserve">Virginia Beach City </w:t>
            </w:r>
          </w:p>
        </w:tc>
        <w:tc>
          <w:tcPr>
            <w:tcW w:w="5490" w:type="dxa"/>
            <w:shd w:val="clear" w:color="auto" w:fill="auto"/>
            <w:noWrap/>
            <w:vAlign w:val="bottom"/>
            <w:hideMark/>
          </w:tcPr>
          <w:p w:rsidRPr="007066C3" w:rsidR="007066C3" w:rsidP="007066C3" w:rsidRDefault="007066C3" w14:paraId="776A92F4" w14:textId="77777777">
            <w:pPr>
              <w:spacing w:line="240" w:lineRule="auto"/>
              <w:rPr>
                <w:color w:val="000000"/>
                <w:lang w:val="en-US"/>
              </w:rPr>
            </w:pPr>
            <w:proofErr w:type="spellStart"/>
            <w:r w:rsidRPr="007066C3">
              <w:rPr>
                <w:color w:val="000000"/>
                <w:lang w:val="en-US"/>
              </w:rPr>
              <w:t>Tallwood</w:t>
            </w:r>
            <w:proofErr w:type="spellEnd"/>
            <w:r w:rsidRPr="007066C3">
              <w:rPr>
                <w:color w:val="000000"/>
                <w:lang w:val="en-US"/>
              </w:rPr>
              <w:t xml:space="preserve"> Elementary</w:t>
            </w:r>
          </w:p>
        </w:tc>
      </w:tr>
      <w:tr w:rsidRPr="007066C3" w:rsidR="007066C3" w:rsidTr="007066C3" w14:paraId="719AD32F" w14:textId="77777777">
        <w:trPr>
          <w:trHeight w:val="290"/>
        </w:trPr>
        <w:tc>
          <w:tcPr>
            <w:tcW w:w="2605" w:type="dxa"/>
            <w:shd w:val="clear" w:color="auto" w:fill="auto"/>
            <w:noWrap/>
            <w:vAlign w:val="bottom"/>
            <w:hideMark/>
          </w:tcPr>
          <w:p w:rsidRPr="007066C3" w:rsidR="007066C3" w:rsidP="007066C3" w:rsidRDefault="007066C3" w14:paraId="36C5B9A0" w14:textId="77777777">
            <w:pPr>
              <w:spacing w:line="240" w:lineRule="auto"/>
              <w:rPr>
                <w:color w:val="000000"/>
                <w:lang w:val="en-US"/>
              </w:rPr>
            </w:pPr>
            <w:r w:rsidRPr="007066C3">
              <w:rPr>
                <w:color w:val="000000"/>
                <w:lang w:val="en-US"/>
              </w:rPr>
              <w:t xml:space="preserve">Virginia Beach City </w:t>
            </w:r>
          </w:p>
        </w:tc>
        <w:tc>
          <w:tcPr>
            <w:tcW w:w="5490" w:type="dxa"/>
            <w:shd w:val="clear" w:color="auto" w:fill="auto"/>
            <w:noWrap/>
            <w:vAlign w:val="bottom"/>
            <w:hideMark/>
          </w:tcPr>
          <w:p w:rsidRPr="007066C3" w:rsidR="007066C3" w:rsidP="007066C3" w:rsidRDefault="007066C3" w14:paraId="5A6F0EE2" w14:textId="77777777">
            <w:pPr>
              <w:spacing w:line="240" w:lineRule="auto"/>
              <w:rPr>
                <w:color w:val="000000"/>
                <w:lang w:val="en-US"/>
              </w:rPr>
            </w:pPr>
            <w:r w:rsidRPr="007066C3">
              <w:rPr>
                <w:color w:val="000000"/>
                <w:lang w:val="en-US"/>
              </w:rPr>
              <w:t>North Landing Elementary</w:t>
            </w:r>
          </w:p>
        </w:tc>
      </w:tr>
      <w:tr w:rsidRPr="007066C3" w:rsidR="007066C3" w:rsidTr="007066C3" w14:paraId="6F987780" w14:textId="77777777">
        <w:trPr>
          <w:trHeight w:val="290"/>
        </w:trPr>
        <w:tc>
          <w:tcPr>
            <w:tcW w:w="2605" w:type="dxa"/>
            <w:shd w:val="clear" w:color="auto" w:fill="auto"/>
            <w:noWrap/>
            <w:vAlign w:val="bottom"/>
            <w:hideMark/>
          </w:tcPr>
          <w:p w:rsidRPr="007066C3" w:rsidR="007066C3" w:rsidP="007066C3" w:rsidRDefault="007066C3" w14:paraId="5BA49F2B" w14:textId="77777777">
            <w:pPr>
              <w:spacing w:line="240" w:lineRule="auto"/>
              <w:rPr>
                <w:color w:val="000000"/>
                <w:lang w:val="en-US"/>
              </w:rPr>
            </w:pPr>
            <w:r w:rsidRPr="007066C3">
              <w:rPr>
                <w:color w:val="000000"/>
                <w:lang w:val="en-US"/>
              </w:rPr>
              <w:t xml:space="preserve">Washington County </w:t>
            </w:r>
          </w:p>
        </w:tc>
        <w:tc>
          <w:tcPr>
            <w:tcW w:w="5490" w:type="dxa"/>
            <w:shd w:val="clear" w:color="auto" w:fill="auto"/>
            <w:noWrap/>
            <w:vAlign w:val="bottom"/>
            <w:hideMark/>
          </w:tcPr>
          <w:p w:rsidRPr="007066C3" w:rsidR="007066C3" w:rsidP="007066C3" w:rsidRDefault="007066C3" w14:paraId="557B2071" w14:textId="77777777">
            <w:pPr>
              <w:spacing w:line="240" w:lineRule="auto"/>
              <w:rPr>
                <w:color w:val="000000"/>
                <w:lang w:val="en-US"/>
              </w:rPr>
            </w:pPr>
            <w:r w:rsidRPr="007066C3">
              <w:rPr>
                <w:color w:val="000000"/>
                <w:lang w:val="en-US"/>
              </w:rPr>
              <w:t>Greendale Elementary</w:t>
            </w:r>
          </w:p>
        </w:tc>
      </w:tr>
      <w:tr w:rsidRPr="007066C3" w:rsidR="007066C3" w:rsidTr="007066C3" w14:paraId="3D295F77" w14:textId="77777777">
        <w:trPr>
          <w:trHeight w:val="290"/>
        </w:trPr>
        <w:tc>
          <w:tcPr>
            <w:tcW w:w="2605" w:type="dxa"/>
            <w:shd w:val="clear" w:color="auto" w:fill="auto"/>
            <w:noWrap/>
            <w:vAlign w:val="bottom"/>
            <w:hideMark/>
          </w:tcPr>
          <w:p w:rsidRPr="007066C3" w:rsidR="007066C3" w:rsidP="007066C3" w:rsidRDefault="007066C3" w14:paraId="472D4B48" w14:textId="77777777">
            <w:pPr>
              <w:spacing w:line="240" w:lineRule="auto"/>
              <w:rPr>
                <w:color w:val="000000"/>
                <w:lang w:val="en-US"/>
              </w:rPr>
            </w:pPr>
            <w:r w:rsidRPr="007066C3">
              <w:rPr>
                <w:color w:val="000000"/>
                <w:lang w:val="en-US"/>
              </w:rPr>
              <w:t xml:space="preserve">Wise County </w:t>
            </w:r>
          </w:p>
        </w:tc>
        <w:tc>
          <w:tcPr>
            <w:tcW w:w="5490" w:type="dxa"/>
            <w:shd w:val="clear" w:color="auto" w:fill="auto"/>
            <w:noWrap/>
            <w:vAlign w:val="bottom"/>
            <w:hideMark/>
          </w:tcPr>
          <w:p w:rsidRPr="007066C3" w:rsidR="007066C3" w:rsidP="007066C3" w:rsidRDefault="007066C3" w14:paraId="2FADE4A5" w14:textId="77777777">
            <w:pPr>
              <w:spacing w:line="240" w:lineRule="auto"/>
              <w:rPr>
                <w:color w:val="000000"/>
                <w:lang w:val="en-US"/>
              </w:rPr>
            </w:pPr>
            <w:r w:rsidRPr="007066C3">
              <w:rPr>
                <w:color w:val="000000"/>
                <w:lang w:val="en-US"/>
              </w:rPr>
              <w:t>J.W. Adams Combined</w:t>
            </w:r>
          </w:p>
        </w:tc>
      </w:tr>
      <w:tr w:rsidRPr="007066C3" w:rsidR="007066C3" w:rsidTr="007066C3" w14:paraId="5CD1BC26" w14:textId="77777777">
        <w:trPr>
          <w:trHeight w:val="290"/>
        </w:trPr>
        <w:tc>
          <w:tcPr>
            <w:tcW w:w="2605" w:type="dxa"/>
            <w:shd w:val="clear" w:color="auto" w:fill="auto"/>
            <w:noWrap/>
            <w:vAlign w:val="bottom"/>
            <w:hideMark/>
          </w:tcPr>
          <w:p w:rsidRPr="007066C3" w:rsidR="007066C3" w:rsidP="007066C3" w:rsidRDefault="007066C3" w14:paraId="774023AE" w14:textId="77777777">
            <w:pPr>
              <w:spacing w:line="240" w:lineRule="auto"/>
              <w:rPr>
                <w:color w:val="000000"/>
                <w:lang w:val="en-US"/>
              </w:rPr>
            </w:pPr>
            <w:r w:rsidRPr="007066C3">
              <w:rPr>
                <w:color w:val="000000"/>
                <w:lang w:val="en-US"/>
              </w:rPr>
              <w:t xml:space="preserve">Wise County </w:t>
            </w:r>
          </w:p>
        </w:tc>
        <w:tc>
          <w:tcPr>
            <w:tcW w:w="5490" w:type="dxa"/>
            <w:shd w:val="clear" w:color="auto" w:fill="auto"/>
            <w:noWrap/>
            <w:vAlign w:val="bottom"/>
            <w:hideMark/>
          </w:tcPr>
          <w:p w:rsidRPr="007066C3" w:rsidR="007066C3" w:rsidP="007066C3" w:rsidRDefault="007066C3" w14:paraId="72A5C70A" w14:textId="77777777">
            <w:pPr>
              <w:spacing w:line="240" w:lineRule="auto"/>
              <w:rPr>
                <w:color w:val="000000"/>
                <w:lang w:val="en-US"/>
              </w:rPr>
            </w:pPr>
            <w:r w:rsidRPr="007066C3">
              <w:rPr>
                <w:color w:val="000000"/>
                <w:lang w:val="en-US"/>
              </w:rPr>
              <w:t>St. Paul Elementary</w:t>
            </w:r>
          </w:p>
        </w:tc>
      </w:tr>
      <w:tr w:rsidRPr="007066C3" w:rsidR="007066C3" w:rsidTr="007066C3" w14:paraId="2AF86414" w14:textId="77777777">
        <w:trPr>
          <w:trHeight w:val="290"/>
        </w:trPr>
        <w:tc>
          <w:tcPr>
            <w:tcW w:w="2605" w:type="dxa"/>
            <w:shd w:val="clear" w:color="auto" w:fill="auto"/>
            <w:noWrap/>
            <w:vAlign w:val="bottom"/>
            <w:hideMark/>
          </w:tcPr>
          <w:p w:rsidRPr="007066C3" w:rsidR="007066C3" w:rsidP="007066C3" w:rsidRDefault="007066C3" w14:paraId="752BDED5" w14:textId="77777777">
            <w:pPr>
              <w:spacing w:line="240" w:lineRule="auto"/>
              <w:rPr>
                <w:color w:val="000000"/>
                <w:lang w:val="en-US"/>
              </w:rPr>
            </w:pPr>
            <w:r w:rsidRPr="007066C3">
              <w:rPr>
                <w:color w:val="000000"/>
                <w:lang w:val="en-US"/>
              </w:rPr>
              <w:t xml:space="preserve">Wise County </w:t>
            </w:r>
          </w:p>
        </w:tc>
        <w:tc>
          <w:tcPr>
            <w:tcW w:w="5490" w:type="dxa"/>
            <w:shd w:val="clear" w:color="auto" w:fill="auto"/>
            <w:noWrap/>
            <w:vAlign w:val="bottom"/>
            <w:hideMark/>
          </w:tcPr>
          <w:p w:rsidRPr="007066C3" w:rsidR="007066C3" w:rsidP="007066C3" w:rsidRDefault="007066C3" w14:paraId="2F109A33" w14:textId="77777777">
            <w:pPr>
              <w:spacing w:line="240" w:lineRule="auto"/>
              <w:rPr>
                <w:color w:val="000000"/>
                <w:lang w:val="en-US"/>
              </w:rPr>
            </w:pPr>
            <w:r w:rsidRPr="007066C3">
              <w:rPr>
                <w:color w:val="000000"/>
                <w:lang w:val="en-US"/>
              </w:rPr>
              <w:t>Central High</w:t>
            </w:r>
          </w:p>
        </w:tc>
      </w:tr>
      <w:tr w:rsidRPr="007066C3" w:rsidR="007066C3" w:rsidTr="007066C3" w14:paraId="2D677C2F" w14:textId="77777777">
        <w:trPr>
          <w:trHeight w:val="290"/>
        </w:trPr>
        <w:tc>
          <w:tcPr>
            <w:tcW w:w="2605" w:type="dxa"/>
            <w:shd w:val="clear" w:color="auto" w:fill="auto"/>
            <w:noWrap/>
            <w:vAlign w:val="bottom"/>
            <w:hideMark/>
          </w:tcPr>
          <w:p w:rsidRPr="007066C3" w:rsidR="007066C3" w:rsidP="007066C3" w:rsidRDefault="007066C3" w14:paraId="16242D08" w14:textId="77777777">
            <w:pPr>
              <w:spacing w:line="240" w:lineRule="auto"/>
              <w:rPr>
                <w:color w:val="000000"/>
                <w:lang w:val="en-US"/>
              </w:rPr>
            </w:pPr>
            <w:r w:rsidRPr="007066C3">
              <w:rPr>
                <w:color w:val="000000"/>
                <w:lang w:val="en-US"/>
              </w:rPr>
              <w:t xml:space="preserve">Wythe County </w:t>
            </w:r>
          </w:p>
        </w:tc>
        <w:tc>
          <w:tcPr>
            <w:tcW w:w="5490" w:type="dxa"/>
            <w:shd w:val="clear" w:color="auto" w:fill="auto"/>
            <w:noWrap/>
            <w:vAlign w:val="bottom"/>
            <w:hideMark/>
          </w:tcPr>
          <w:p w:rsidRPr="007066C3" w:rsidR="007066C3" w:rsidP="007066C3" w:rsidRDefault="007066C3" w14:paraId="04E0569D" w14:textId="77777777">
            <w:pPr>
              <w:spacing w:line="240" w:lineRule="auto"/>
              <w:rPr>
                <w:color w:val="000000"/>
                <w:lang w:val="en-US"/>
              </w:rPr>
            </w:pPr>
            <w:r w:rsidRPr="007066C3">
              <w:rPr>
                <w:color w:val="000000"/>
                <w:lang w:val="en-US"/>
              </w:rPr>
              <w:t>Fort Chiswell High</w:t>
            </w:r>
          </w:p>
        </w:tc>
      </w:tr>
      <w:tr w:rsidRPr="007066C3" w:rsidR="007066C3" w:rsidTr="007066C3" w14:paraId="28ED483F" w14:textId="77777777">
        <w:trPr>
          <w:trHeight w:val="290"/>
        </w:trPr>
        <w:tc>
          <w:tcPr>
            <w:tcW w:w="2605" w:type="dxa"/>
            <w:shd w:val="clear" w:color="auto" w:fill="auto"/>
            <w:noWrap/>
            <w:vAlign w:val="bottom"/>
            <w:hideMark/>
          </w:tcPr>
          <w:p w:rsidRPr="007066C3" w:rsidR="007066C3" w:rsidP="007066C3" w:rsidRDefault="007066C3" w14:paraId="7613E4EC" w14:textId="77777777">
            <w:pPr>
              <w:spacing w:line="240" w:lineRule="auto"/>
              <w:rPr>
                <w:color w:val="000000"/>
                <w:lang w:val="en-US"/>
              </w:rPr>
            </w:pPr>
            <w:r w:rsidRPr="007066C3">
              <w:rPr>
                <w:color w:val="000000"/>
                <w:lang w:val="en-US"/>
              </w:rPr>
              <w:t xml:space="preserve">Wythe County </w:t>
            </w:r>
          </w:p>
        </w:tc>
        <w:tc>
          <w:tcPr>
            <w:tcW w:w="5490" w:type="dxa"/>
            <w:shd w:val="clear" w:color="auto" w:fill="auto"/>
            <w:noWrap/>
            <w:vAlign w:val="bottom"/>
            <w:hideMark/>
          </w:tcPr>
          <w:p w:rsidRPr="007066C3" w:rsidR="007066C3" w:rsidP="007066C3" w:rsidRDefault="007066C3" w14:paraId="7442275E" w14:textId="77777777">
            <w:pPr>
              <w:spacing w:line="240" w:lineRule="auto"/>
              <w:rPr>
                <w:color w:val="000000"/>
                <w:lang w:val="en-US"/>
              </w:rPr>
            </w:pPr>
            <w:r w:rsidRPr="007066C3">
              <w:rPr>
                <w:color w:val="000000"/>
                <w:lang w:val="en-US"/>
              </w:rPr>
              <w:t>Rural Retreat Middle</w:t>
            </w:r>
          </w:p>
        </w:tc>
      </w:tr>
      <w:tr w:rsidRPr="007066C3" w:rsidR="007066C3" w:rsidTr="007066C3" w14:paraId="30BF0EE8" w14:textId="77777777">
        <w:trPr>
          <w:trHeight w:val="290"/>
        </w:trPr>
        <w:tc>
          <w:tcPr>
            <w:tcW w:w="2605" w:type="dxa"/>
            <w:shd w:val="clear" w:color="auto" w:fill="auto"/>
            <w:noWrap/>
            <w:vAlign w:val="bottom"/>
            <w:hideMark/>
          </w:tcPr>
          <w:p w:rsidRPr="007066C3" w:rsidR="007066C3" w:rsidP="007066C3" w:rsidRDefault="007066C3" w14:paraId="31F95F8C" w14:textId="77777777">
            <w:pPr>
              <w:spacing w:line="240" w:lineRule="auto"/>
              <w:rPr>
                <w:color w:val="000000"/>
                <w:lang w:val="en-US"/>
              </w:rPr>
            </w:pPr>
            <w:r w:rsidRPr="007066C3">
              <w:rPr>
                <w:color w:val="000000"/>
                <w:lang w:val="en-US"/>
              </w:rPr>
              <w:t xml:space="preserve">Wythe County </w:t>
            </w:r>
          </w:p>
        </w:tc>
        <w:tc>
          <w:tcPr>
            <w:tcW w:w="5490" w:type="dxa"/>
            <w:shd w:val="clear" w:color="auto" w:fill="auto"/>
            <w:noWrap/>
            <w:vAlign w:val="bottom"/>
            <w:hideMark/>
          </w:tcPr>
          <w:p w:rsidRPr="007066C3" w:rsidR="007066C3" w:rsidP="007066C3" w:rsidRDefault="007066C3" w14:paraId="46D33C59" w14:textId="77777777">
            <w:pPr>
              <w:spacing w:line="240" w:lineRule="auto"/>
              <w:rPr>
                <w:color w:val="000000"/>
                <w:lang w:val="en-US"/>
              </w:rPr>
            </w:pPr>
            <w:proofErr w:type="spellStart"/>
            <w:r w:rsidRPr="007066C3">
              <w:rPr>
                <w:color w:val="000000"/>
                <w:lang w:val="en-US"/>
              </w:rPr>
              <w:t>Sheffey</w:t>
            </w:r>
            <w:proofErr w:type="spellEnd"/>
            <w:r w:rsidRPr="007066C3">
              <w:rPr>
                <w:color w:val="000000"/>
                <w:lang w:val="en-US"/>
              </w:rPr>
              <w:t xml:space="preserve"> Elementary</w:t>
            </w:r>
          </w:p>
        </w:tc>
      </w:tr>
      <w:tr w:rsidRPr="007066C3" w:rsidR="007066C3" w:rsidTr="007066C3" w14:paraId="1FB4DB27" w14:textId="77777777">
        <w:trPr>
          <w:trHeight w:val="290"/>
        </w:trPr>
        <w:tc>
          <w:tcPr>
            <w:tcW w:w="2605" w:type="dxa"/>
            <w:shd w:val="clear" w:color="auto" w:fill="auto"/>
            <w:noWrap/>
            <w:vAlign w:val="bottom"/>
            <w:hideMark/>
          </w:tcPr>
          <w:p w:rsidRPr="007066C3" w:rsidR="007066C3" w:rsidP="007066C3" w:rsidRDefault="007066C3" w14:paraId="2CAB9554" w14:textId="77777777">
            <w:pPr>
              <w:spacing w:line="240" w:lineRule="auto"/>
              <w:rPr>
                <w:color w:val="000000"/>
                <w:lang w:val="en-US"/>
              </w:rPr>
            </w:pPr>
            <w:r w:rsidRPr="007066C3">
              <w:rPr>
                <w:color w:val="000000"/>
                <w:lang w:val="en-US"/>
              </w:rPr>
              <w:t xml:space="preserve">York County </w:t>
            </w:r>
          </w:p>
        </w:tc>
        <w:tc>
          <w:tcPr>
            <w:tcW w:w="5490" w:type="dxa"/>
            <w:shd w:val="clear" w:color="auto" w:fill="auto"/>
            <w:noWrap/>
            <w:vAlign w:val="bottom"/>
            <w:hideMark/>
          </w:tcPr>
          <w:p w:rsidRPr="007066C3" w:rsidR="007066C3" w:rsidP="007066C3" w:rsidRDefault="007066C3" w14:paraId="4D8C7016" w14:textId="77777777">
            <w:pPr>
              <w:spacing w:line="240" w:lineRule="auto"/>
              <w:rPr>
                <w:color w:val="000000"/>
                <w:lang w:val="en-US"/>
              </w:rPr>
            </w:pPr>
            <w:r w:rsidRPr="007066C3">
              <w:rPr>
                <w:color w:val="000000"/>
                <w:lang w:val="en-US"/>
              </w:rPr>
              <w:t>Bethel Manor Elementary</w:t>
            </w:r>
          </w:p>
        </w:tc>
      </w:tr>
      <w:tr w:rsidRPr="007066C3" w:rsidR="007066C3" w:rsidTr="007066C3" w14:paraId="607D0F28" w14:textId="77777777">
        <w:trPr>
          <w:trHeight w:val="290"/>
        </w:trPr>
        <w:tc>
          <w:tcPr>
            <w:tcW w:w="2605" w:type="dxa"/>
            <w:shd w:val="clear" w:color="auto" w:fill="auto"/>
            <w:noWrap/>
            <w:vAlign w:val="bottom"/>
            <w:hideMark/>
          </w:tcPr>
          <w:p w:rsidRPr="007066C3" w:rsidR="007066C3" w:rsidP="007066C3" w:rsidRDefault="007066C3" w14:paraId="784834DE" w14:textId="77777777">
            <w:pPr>
              <w:spacing w:line="240" w:lineRule="auto"/>
              <w:rPr>
                <w:color w:val="000000"/>
                <w:lang w:val="en-US"/>
              </w:rPr>
            </w:pPr>
            <w:r w:rsidRPr="007066C3">
              <w:rPr>
                <w:color w:val="000000"/>
                <w:lang w:val="en-US"/>
              </w:rPr>
              <w:t xml:space="preserve">York County </w:t>
            </w:r>
          </w:p>
        </w:tc>
        <w:tc>
          <w:tcPr>
            <w:tcW w:w="5490" w:type="dxa"/>
            <w:shd w:val="clear" w:color="auto" w:fill="auto"/>
            <w:noWrap/>
            <w:vAlign w:val="bottom"/>
            <w:hideMark/>
          </w:tcPr>
          <w:p w:rsidRPr="007066C3" w:rsidR="007066C3" w:rsidP="007066C3" w:rsidRDefault="007066C3" w14:paraId="0521105A" w14:textId="77777777">
            <w:pPr>
              <w:spacing w:line="240" w:lineRule="auto"/>
              <w:rPr>
                <w:color w:val="000000"/>
                <w:lang w:val="en-US"/>
              </w:rPr>
            </w:pPr>
            <w:r w:rsidRPr="007066C3">
              <w:rPr>
                <w:color w:val="000000"/>
                <w:lang w:val="en-US"/>
              </w:rPr>
              <w:t>Seaford Elementary</w:t>
            </w:r>
          </w:p>
        </w:tc>
      </w:tr>
    </w:tbl>
    <w:p w:rsidR="007066C3" w:rsidP="003D0588" w:rsidRDefault="007066C3" w14:paraId="349552FF" w14:textId="77777777">
      <w:pPr>
        <w:rPr>
          <w:b/>
          <w:bCs/>
        </w:rPr>
      </w:pPr>
    </w:p>
    <w:p w:rsidR="00EC13B0" w:rsidRDefault="00EC13B0" w14:paraId="3B51FE34" w14:textId="52788E05">
      <w:pPr>
        <w:rPr>
          <w:b/>
          <w:bCs/>
        </w:rPr>
      </w:pPr>
      <w:r>
        <w:rPr>
          <w:b/>
          <w:bCs/>
        </w:rPr>
        <w:br w:type="page"/>
      </w:r>
    </w:p>
    <w:p w:rsidR="005336FA" w:rsidP="00EC13B0" w:rsidRDefault="00EC13B0" w14:paraId="75ED289C" w14:textId="4434B718">
      <w:pPr>
        <w:jc w:val="center"/>
        <w:rPr>
          <w:b/>
          <w:bCs/>
        </w:rPr>
      </w:pPr>
      <w:r>
        <w:rPr>
          <w:b/>
          <w:bCs/>
        </w:rPr>
        <w:lastRenderedPageBreak/>
        <w:t>Appendix B</w:t>
      </w:r>
    </w:p>
    <w:p w:rsidR="00EC13B0" w:rsidP="00EC13B0" w:rsidRDefault="00EC13B0" w14:paraId="3560E504" w14:textId="613EA75D">
      <w:pPr>
        <w:jc w:val="center"/>
        <w:rPr>
          <w:b/>
          <w:bCs/>
        </w:rPr>
      </w:pPr>
    </w:p>
    <w:tbl>
      <w:tblPr>
        <w:tblW w:w="9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65"/>
        <w:gridCol w:w="5670"/>
      </w:tblGrid>
      <w:tr w:rsidRPr="007066C3" w:rsidR="00EC13B0" w:rsidTr="1E86AD2A" w14:paraId="21CAE161" w14:textId="77777777">
        <w:trPr>
          <w:trHeight w:val="290"/>
        </w:trPr>
        <w:tc>
          <w:tcPr>
            <w:tcW w:w="9535" w:type="dxa"/>
            <w:gridSpan w:val="2"/>
            <w:shd w:val="clear" w:color="auto" w:fill="D9D9D9" w:themeFill="background1" w:themeFillShade="D9"/>
            <w:noWrap/>
            <w:vAlign w:val="center"/>
          </w:tcPr>
          <w:p w:rsidRPr="007066C3" w:rsidR="00EC13B0" w:rsidP="008F3C54" w:rsidRDefault="00EC13B0" w14:paraId="238AE048" w14:textId="3054B0A5">
            <w:pPr>
              <w:spacing w:line="240" w:lineRule="auto"/>
              <w:jc w:val="center"/>
              <w:rPr>
                <w:color w:val="000000"/>
                <w:lang w:val="en-US"/>
              </w:rPr>
            </w:pPr>
            <w:r w:rsidRPr="007066C3">
              <w:rPr>
                <w:b/>
                <w:bCs/>
              </w:rPr>
              <w:t xml:space="preserve">2022-2023 </w:t>
            </w:r>
            <w:r>
              <w:rPr>
                <w:b/>
                <w:bCs/>
              </w:rPr>
              <w:t xml:space="preserve">Continuous Improvement </w:t>
            </w:r>
            <w:r w:rsidRPr="007066C3">
              <w:rPr>
                <w:b/>
                <w:bCs/>
              </w:rPr>
              <w:t>Award</w:t>
            </w:r>
            <w:r w:rsidR="005F2ADA">
              <w:rPr>
                <w:b/>
                <w:bCs/>
              </w:rPr>
              <w:t>: Increase in Graduation and Completion Index and Decrease in Dropout Rate</w:t>
            </w:r>
          </w:p>
        </w:tc>
      </w:tr>
      <w:tr w:rsidRPr="007066C3" w:rsidR="00EC13B0" w:rsidTr="1E86AD2A" w14:paraId="65B7C9FA" w14:textId="77777777">
        <w:trPr>
          <w:trHeight w:val="290"/>
        </w:trPr>
        <w:tc>
          <w:tcPr>
            <w:tcW w:w="3865" w:type="dxa"/>
            <w:shd w:val="clear" w:color="auto" w:fill="D9D9D9" w:themeFill="background1" w:themeFillShade="D9"/>
            <w:noWrap/>
            <w:vAlign w:val="center"/>
          </w:tcPr>
          <w:p w:rsidRPr="007066C3" w:rsidR="00EC13B0" w:rsidP="008F3C54" w:rsidRDefault="00EC13B0" w14:paraId="7F351B0E" w14:textId="77777777">
            <w:pPr>
              <w:spacing w:line="240" w:lineRule="auto"/>
              <w:jc w:val="center"/>
              <w:rPr>
                <w:b/>
                <w:bCs/>
                <w:color w:val="000000"/>
                <w:lang w:val="en-US"/>
              </w:rPr>
            </w:pPr>
            <w:r w:rsidRPr="007066C3">
              <w:rPr>
                <w:b/>
                <w:bCs/>
                <w:color w:val="000000"/>
                <w:lang w:val="en-US"/>
              </w:rPr>
              <w:t>Division</w:t>
            </w:r>
          </w:p>
        </w:tc>
        <w:tc>
          <w:tcPr>
            <w:tcW w:w="5670" w:type="dxa"/>
            <w:shd w:val="clear" w:color="auto" w:fill="D9D9D9" w:themeFill="background1" w:themeFillShade="D9"/>
            <w:noWrap/>
            <w:vAlign w:val="center"/>
          </w:tcPr>
          <w:p w:rsidRPr="007066C3" w:rsidR="00EC13B0" w:rsidP="008F3C54" w:rsidRDefault="00EC13B0" w14:paraId="335BD99A" w14:textId="77777777">
            <w:pPr>
              <w:spacing w:line="240" w:lineRule="auto"/>
              <w:jc w:val="center"/>
              <w:rPr>
                <w:b/>
                <w:bCs/>
                <w:color w:val="000000"/>
                <w:lang w:val="en-US"/>
              </w:rPr>
            </w:pPr>
            <w:r w:rsidRPr="007066C3">
              <w:rPr>
                <w:b/>
                <w:bCs/>
                <w:color w:val="000000"/>
                <w:lang w:val="en-US"/>
              </w:rPr>
              <w:t>School</w:t>
            </w:r>
          </w:p>
        </w:tc>
      </w:tr>
      <w:tr w:rsidRPr="005F2ADA" w:rsidR="005F2ADA" w:rsidTr="1E86AD2A" w14:paraId="47A3D2A7"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6AC955F6" w14:textId="77777777">
            <w:pPr>
              <w:spacing w:line="240" w:lineRule="auto"/>
              <w:rPr>
                <w:color w:val="000000"/>
                <w:lang w:val="en-US"/>
              </w:rPr>
            </w:pPr>
            <w:r w:rsidRPr="005F2ADA">
              <w:rPr>
                <w:color w:val="000000"/>
                <w:lang w:val="en-US"/>
              </w:rPr>
              <w:t>Arlington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48F3AF95" w14:textId="77777777">
            <w:pPr>
              <w:spacing w:line="240" w:lineRule="auto"/>
              <w:rPr>
                <w:color w:val="000000"/>
                <w:lang w:val="en-US"/>
              </w:rPr>
            </w:pPr>
            <w:r w:rsidRPr="005F2ADA">
              <w:rPr>
                <w:color w:val="000000"/>
                <w:lang w:val="en-US"/>
              </w:rPr>
              <w:t>Arlington Community High</w:t>
            </w:r>
          </w:p>
        </w:tc>
      </w:tr>
      <w:tr w:rsidRPr="005F2ADA" w:rsidR="005F2ADA" w:rsidTr="1E86AD2A" w14:paraId="61E3B05F"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72D51D3E" w14:textId="77777777">
            <w:pPr>
              <w:spacing w:line="240" w:lineRule="auto"/>
              <w:rPr>
                <w:color w:val="000000"/>
                <w:lang w:val="en-US"/>
              </w:rPr>
            </w:pPr>
            <w:r w:rsidRPr="005F2ADA">
              <w:rPr>
                <w:color w:val="000000"/>
                <w:lang w:val="en-US"/>
              </w:rPr>
              <w:t>Charlotte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74CFC5C9" w14:textId="77777777">
            <w:pPr>
              <w:spacing w:line="240" w:lineRule="auto"/>
              <w:rPr>
                <w:color w:val="000000"/>
                <w:lang w:val="en-US"/>
              </w:rPr>
            </w:pPr>
            <w:r w:rsidRPr="005F2ADA">
              <w:rPr>
                <w:color w:val="000000"/>
                <w:lang w:val="en-US"/>
              </w:rPr>
              <w:t>Randolph-Henry High</w:t>
            </w:r>
          </w:p>
        </w:tc>
      </w:tr>
      <w:tr w:rsidRPr="005F2ADA" w:rsidR="005F2ADA" w:rsidTr="1E86AD2A" w14:paraId="01263F04"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76F20C31" w14:textId="77777777">
            <w:pPr>
              <w:spacing w:line="240" w:lineRule="auto"/>
              <w:rPr>
                <w:color w:val="000000"/>
                <w:lang w:val="en-US"/>
              </w:rPr>
            </w:pPr>
            <w:r w:rsidRPr="005F2ADA">
              <w:rPr>
                <w:color w:val="000000"/>
                <w:lang w:val="en-US"/>
              </w:rPr>
              <w:t>Chesterfield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3ECAB248" w14:textId="77777777">
            <w:pPr>
              <w:spacing w:line="240" w:lineRule="auto"/>
              <w:rPr>
                <w:color w:val="000000"/>
                <w:lang w:val="en-US"/>
              </w:rPr>
            </w:pPr>
            <w:r w:rsidRPr="005F2ADA">
              <w:rPr>
                <w:color w:val="000000"/>
                <w:lang w:val="en-US"/>
              </w:rPr>
              <w:t>Lloyd C. Bird High</w:t>
            </w:r>
          </w:p>
        </w:tc>
      </w:tr>
      <w:tr w:rsidRPr="005F2ADA" w:rsidR="005F2ADA" w:rsidTr="1E86AD2A" w14:paraId="726A5C87"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334C1B2D" w14:textId="77777777">
            <w:pPr>
              <w:spacing w:line="240" w:lineRule="auto"/>
              <w:rPr>
                <w:color w:val="000000"/>
                <w:lang w:val="en-US"/>
              </w:rPr>
            </w:pPr>
            <w:r w:rsidRPr="005F2ADA">
              <w:rPr>
                <w:color w:val="000000"/>
                <w:lang w:val="en-US"/>
              </w:rPr>
              <w:t>Chesterfield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09BB52F6" w14:textId="77777777">
            <w:pPr>
              <w:spacing w:line="240" w:lineRule="auto"/>
              <w:rPr>
                <w:color w:val="000000"/>
                <w:lang w:val="en-US"/>
              </w:rPr>
            </w:pPr>
            <w:r w:rsidRPr="005F2ADA">
              <w:rPr>
                <w:color w:val="000000"/>
                <w:lang w:val="en-US"/>
              </w:rPr>
              <w:t>James River High</w:t>
            </w:r>
          </w:p>
        </w:tc>
      </w:tr>
      <w:tr w:rsidRPr="005F2ADA" w:rsidR="002F0176" w:rsidTr="1E86AD2A" w14:paraId="0604AD57"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4C436535" w14:textId="57B60585">
            <w:pPr>
              <w:spacing w:line="240" w:lineRule="auto"/>
              <w:rPr>
                <w:color w:val="000000"/>
                <w:lang w:val="en-US"/>
              </w:rPr>
            </w:pPr>
            <w:r w:rsidRPr="005F2ADA">
              <w:rPr>
                <w:color w:val="000000"/>
                <w:lang w:val="en-US"/>
              </w:rPr>
              <w:t>Danville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508E8156" w14:textId="7CFE987A">
            <w:pPr>
              <w:spacing w:line="240" w:lineRule="auto"/>
              <w:rPr>
                <w:color w:val="000000"/>
                <w:lang w:val="en-US"/>
              </w:rPr>
            </w:pPr>
            <w:r w:rsidRPr="005F2ADA">
              <w:rPr>
                <w:color w:val="000000"/>
                <w:lang w:val="en-US"/>
              </w:rPr>
              <w:t>Galileo Magnet High</w:t>
            </w:r>
          </w:p>
        </w:tc>
      </w:tr>
      <w:tr w:rsidRPr="005F2ADA" w:rsidR="002F0176" w:rsidTr="1E86AD2A" w14:paraId="337B1E43"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756C8F3A" w14:textId="77777777">
            <w:pPr>
              <w:spacing w:line="240" w:lineRule="auto"/>
              <w:rPr>
                <w:color w:val="000000"/>
                <w:lang w:val="en-US"/>
              </w:rPr>
            </w:pPr>
            <w:r w:rsidRPr="005F2ADA">
              <w:rPr>
                <w:color w:val="000000"/>
                <w:lang w:val="en-US"/>
              </w:rPr>
              <w:t>Fairfax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60BFA71E" w14:textId="77777777">
            <w:pPr>
              <w:spacing w:line="240" w:lineRule="auto"/>
              <w:rPr>
                <w:color w:val="000000"/>
                <w:lang w:val="en-US"/>
              </w:rPr>
            </w:pPr>
            <w:r w:rsidRPr="005F2ADA">
              <w:rPr>
                <w:color w:val="000000"/>
                <w:lang w:val="en-US"/>
              </w:rPr>
              <w:t>Annandale High</w:t>
            </w:r>
          </w:p>
        </w:tc>
      </w:tr>
      <w:tr w:rsidRPr="005F2ADA" w:rsidR="002F0176" w:rsidTr="1E86AD2A" w14:paraId="72CDDE11"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1544CD8E" w14:textId="77777777">
            <w:pPr>
              <w:spacing w:line="240" w:lineRule="auto"/>
              <w:rPr>
                <w:color w:val="000000"/>
                <w:lang w:val="en-US"/>
              </w:rPr>
            </w:pPr>
            <w:r w:rsidRPr="005F2ADA">
              <w:rPr>
                <w:color w:val="000000"/>
                <w:lang w:val="en-US"/>
              </w:rPr>
              <w:t>Fairfax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0B8E7291" w14:textId="77777777">
            <w:pPr>
              <w:spacing w:line="240" w:lineRule="auto"/>
              <w:rPr>
                <w:color w:val="000000"/>
                <w:lang w:val="en-US"/>
              </w:rPr>
            </w:pPr>
            <w:r w:rsidRPr="005F2ADA">
              <w:rPr>
                <w:color w:val="000000"/>
                <w:lang w:val="en-US"/>
              </w:rPr>
              <w:t>West Potomac High</w:t>
            </w:r>
          </w:p>
        </w:tc>
      </w:tr>
      <w:tr w:rsidRPr="005F2ADA" w:rsidR="002F0176" w:rsidTr="1E86AD2A" w14:paraId="65C58C40"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5ECD379F" w14:textId="77777777">
            <w:pPr>
              <w:spacing w:line="240" w:lineRule="auto"/>
              <w:rPr>
                <w:color w:val="000000"/>
                <w:lang w:val="en-US"/>
              </w:rPr>
            </w:pPr>
            <w:r w:rsidRPr="005F2ADA">
              <w:rPr>
                <w:color w:val="000000"/>
                <w:lang w:val="en-US"/>
              </w:rPr>
              <w:t>Fairfax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01DBBBF0" w14:textId="77777777">
            <w:pPr>
              <w:spacing w:line="240" w:lineRule="auto"/>
              <w:rPr>
                <w:color w:val="000000"/>
                <w:lang w:val="en-US"/>
              </w:rPr>
            </w:pPr>
            <w:r w:rsidRPr="005F2ADA">
              <w:rPr>
                <w:color w:val="000000"/>
                <w:lang w:val="en-US"/>
              </w:rPr>
              <w:t>Falls Church High</w:t>
            </w:r>
          </w:p>
        </w:tc>
      </w:tr>
      <w:tr w:rsidRPr="005F2ADA" w:rsidR="002F0176" w:rsidTr="1E86AD2A" w14:paraId="074A6FED"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66A25794" w14:textId="77777777">
            <w:pPr>
              <w:spacing w:line="240" w:lineRule="auto"/>
              <w:rPr>
                <w:color w:val="000000"/>
                <w:lang w:val="en-US"/>
              </w:rPr>
            </w:pPr>
            <w:r w:rsidRPr="005F2ADA">
              <w:rPr>
                <w:color w:val="000000"/>
                <w:lang w:val="en-US"/>
              </w:rPr>
              <w:t>Floyd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7D06C1EC" w14:textId="77777777">
            <w:pPr>
              <w:spacing w:line="240" w:lineRule="auto"/>
              <w:rPr>
                <w:color w:val="000000"/>
                <w:lang w:val="en-US"/>
              </w:rPr>
            </w:pPr>
            <w:r w:rsidRPr="005F2ADA">
              <w:rPr>
                <w:color w:val="000000"/>
                <w:lang w:val="en-US"/>
              </w:rPr>
              <w:t>Floyd County High</w:t>
            </w:r>
          </w:p>
        </w:tc>
      </w:tr>
      <w:tr w:rsidRPr="005F2ADA" w:rsidR="002F0176" w:rsidTr="1E86AD2A" w14:paraId="466D1515"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2D19876E" w14:textId="40AC7A7B">
            <w:pPr>
              <w:spacing w:line="240" w:lineRule="auto"/>
              <w:rPr>
                <w:color w:val="000000"/>
                <w:lang w:val="en-US"/>
              </w:rPr>
            </w:pPr>
            <w:r w:rsidRPr="005F2ADA">
              <w:rPr>
                <w:color w:val="000000"/>
                <w:lang w:val="en-US"/>
              </w:rPr>
              <w:t>Hampton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476D47EC" w14:textId="33E38A27">
            <w:pPr>
              <w:spacing w:line="240" w:lineRule="auto"/>
              <w:rPr>
                <w:color w:val="000000"/>
                <w:lang w:val="en-US"/>
              </w:rPr>
            </w:pPr>
            <w:r w:rsidRPr="005F2ADA">
              <w:rPr>
                <w:color w:val="000000"/>
                <w:lang w:val="en-US"/>
              </w:rPr>
              <w:t>Phoebus High</w:t>
            </w:r>
          </w:p>
        </w:tc>
      </w:tr>
      <w:tr w:rsidRPr="005F2ADA" w:rsidR="002F0176" w:rsidTr="1E86AD2A" w14:paraId="0BBFD8FD"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121B828F" w14:textId="3B37C4A6">
            <w:pPr>
              <w:spacing w:line="240" w:lineRule="auto"/>
              <w:rPr>
                <w:color w:val="000000"/>
                <w:lang w:val="en-US"/>
              </w:rPr>
            </w:pPr>
            <w:r w:rsidRPr="005F2ADA">
              <w:rPr>
                <w:color w:val="000000"/>
                <w:lang w:val="en-US"/>
              </w:rPr>
              <w:t>Hampton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446C59DA" w14:textId="657FDCE9">
            <w:pPr>
              <w:spacing w:line="240" w:lineRule="auto"/>
              <w:rPr>
                <w:color w:val="000000"/>
                <w:lang w:val="en-US"/>
              </w:rPr>
            </w:pPr>
            <w:r w:rsidRPr="005F2ADA">
              <w:rPr>
                <w:color w:val="000000"/>
                <w:lang w:val="en-US"/>
              </w:rPr>
              <w:t>Bethel High</w:t>
            </w:r>
          </w:p>
        </w:tc>
      </w:tr>
      <w:tr w:rsidRPr="005F2ADA" w:rsidR="002F0176" w:rsidTr="1E86AD2A" w14:paraId="59AB147B"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4DB48DDF" w14:textId="77777777">
            <w:pPr>
              <w:spacing w:line="240" w:lineRule="auto"/>
              <w:rPr>
                <w:color w:val="000000"/>
                <w:lang w:val="en-US"/>
              </w:rPr>
            </w:pPr>
            <w:r w:rsidRPr="005F2ADA">
              <w:rPr>
                <w:color w:val="000000"/>
                <w:lang w:val="en-US"/>
              </w:rPr>
              <w:t>Henry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22B37563" w14:textId="77777777">
            <w:pPr>
              <w:spacing w:line="240" w:lineRule="auto"/>
              <w:rPr>
                <w:color w:val="000000"/>
                <w:lang w:val="en-US"/>
              </w:rPr>
            </w:pPr>
            <w:r w:rsidRPr="005F2ADA">
              <w:rPr>
                <w:color w:val="000000"/>
                <w:lang w:val="en-US"/>
              </w:rPr>
              <w:t>Magna Vista High</w:t>
            </w:r>
          </w:p>
        </w:tc>
      </w:tr>
      <w:tr w:rsidR="1E86AD2A" w:rsidTr="1E86AD2A" w14:paraId="1870D584"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37C27229" w:rsidP="1E86AD2A" w:rsidRDefault="37C27229" w14:paraId="461F8154" w14:textId="384514B7">
            <w:pPr>
              <w:spacing w:line="240" w:lineRule="auto"/>
              <w:rPr>
                <w:color w:val="000000" w:themeColor="text1"/>
                <w:lang w:val="en-US"/>
              </w:rPr>
            </w:pPr>
            <w:r w:rsidRPr="1E86AD2A">
              <w:rPr>
                <w:color w:val="000000" w:themeColor="text1"/>
                <w:lang w:val="en-US"/>
              </w:rPr>
              <w:t>King and Queen County</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37C27229" w:rsidP="1E86AD2A" w:rsidRDefault="37C27229" w14:paraId="7E9A1845" w14:textId="0C02F22E">
            <w:pPr>
              <w:spacing w:line="240" w:lineRule="auto"/>
              <w:rPr>
                <w:color w:val="000000" w:themeColor="text1"/>
                <w:lang w:val="en-US"/>
              </w:rPr>
            </w:pPr>
            <w:r w:rsidRPr="1E86AD2A">
              <w:rPr>
                <w:color w:val="000000" w:themeColor="text1"/>
                <w:lang w:val="en-US"/>
              </w:rPr>
              <w:t>Central High</w:t>
            </w:r>
          </w:p>
        </w:tc>
      </w:tr>
      <w:tr w:rsidRPr="005F2ADA" w:rsidR="002F0176" w:rsidTr="1E86AD2A" w14:paraId="57C1B2FA"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133D9165" w14:textId="77777777">
            <w:pPr>
              <w:spacing w:line="240" w:lineRule="auto"/>
              <w:rPr>
                <w:color w:val="000000"/>
                <w:lang w:val="en-US"/>
              </w:rPr>
            </w:pPr>
            <w:r w:rsidRPr="005F2ADA">
              <w:rPr>
                <w:color w:val="000000"/>
                <w:lang w:val="en-US"/>
              </w:rPr>
              <w:t>Lancaster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3BFF99F2" w14:textId="77777777">
            <w:pPr>
              <w:spacing w:line="240" w:lineRule="auto"/>
              <w:rPr>
                <w:color w:val="000000"/>
                <w:lang w:val="en-US"/>
              </w:rPr>
            </w:pPr>
            <w:r w:rsidRPr="005F2ADA">
              <w:rPr>
                <w:color w:val="000000"/>
                <w:lang w:val="en-US"/>
              </w:rPr>
              <w:t>Lancaster High</w:t>
            </w:r>
          </w:p>
        </w:tc>
      </w:tr>
      <w:tr w:rsidRPr="005F2ADA" w:rsidR="002F0176" w:rsidTr="1E86AD2A" w14:paraId="4B9471FA"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3CFC0766" w14:textId="77777777">
            <w:pPr>
              <w:spacing w:line="240" w:lineRule="auto"/>
              <w:rPr>
                <w:color w:val="000000"/>
                <w:lang w:val="en-US"/>
              </w:rPr>
            </w:pPr>
            <w:r w:rsidRPr="005F2ADA">
              <w:rPr>
                <w:color w:val="000000"/>
                <w:lang w:val="en-US"/>
              </w:rPr>
              <w:t>Lee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2BB4A115" w14:textId="77777777">
            <w:pPr>
              <w:spacing w:line="240" w:lineRule="auto"/>
              <w:rPr>
                <w:color w:val="000000"/>
                <w:lang w:val="en-US"/>
              </w:rPr>
            </w:pPr>
            <w:r w:rsidRPr="005F2ADA">
              <w:rPr>
                <w:color w:val="000000"/>
                <w:lang w:val="en-US"/>
              </w:rPr>
              <w:t>Lee High</w:t>
            </w:r>
          </w:p>
        </w:tc>
      </w:tr>
      <w:tr w:rsidRPr="005F2ADA" w:rsidR="002F0176" w:rsidTr="1E86AD2A" w14:paraId="3A7D8D8F"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18E56B60" w14:textId="77777777">
            <w:pPr>
              <w:spacing w:line="240" w:lineRule="auto"/>
              <w:rPr>
                <w:color w:val="000000"/>
                <w:lang w:val="en-US"/>
              </w:rPr>
            </w:pPr>
            <w:r w:rsidRPr="005F2ADA">
              <w:rPr>
                <w:color w:val="000000"/>
                <w:lang w:val="en-US"/>
              </w:rPr>
              <w:t>Loudoun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3454F667" w14:textId="77777777">
            <w:pPr>
              <w:spacing w:line="240" w:lineRule="auto"/>
              <w:rPr>
                <w:color w:val="000000"/>
                <w:lang w:val="en-US"/>
              </w:rPr>
            </w:pPr>
            <w:r w:rsidRPr="005F2ADA">
              <w:rPr>
                <w:color w:val="000000"/>
                <w:lang w:val="en-US"/>
              </w:rPr>
              <w:t>Loudoun County High</w:t>
            </w:r>
          </w:p>
        </w:tc>
      </w:tr>
      <w:tr w:rsidRPr="005F2ADA" w:rsidR="002F0176" w:rsidTr="1E86AD2A" w14:paraId="2D739A7E"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7DAC6D01" w14:textId="77777777">
            <w:pPr>
              <w:spacing w:line="240" w:lineRule="auto"/>
              <w:rPr>
                <w:color w:val="000000"/>
                <w:lang w:val="en-US"/>
              </w:rPr>
            </w:pPr>
            <w:r w:rsidRPr="005F2ADA">
              <w:rPr>
                <w:color w:val="000000"/>
                <w:lang w:val="en-US"/>
              </w:rPr>
              <w:t>Montgomery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5ADEB932" w14:textId="77777777">
            <w:pPr>
              <w:spacing w:line="240" w:lineRule="auto"/>
              <w:rPr>
                <w:color w:val="000000"/>
                <w:lang w:val="en-US"/>
              </w:rPr>
            </w:pPr>
            <w:r w:rsidRPr="005F2ADA">
              <w:rPr>
                <w:color w:val="000000"/>
                <w:lang w:val="en-US"/>
              </w:rPr>
              <w:t>Christiansburg High</w:t>
            </w:r>
          </w:p>
        </w:tc>
      </w:tr>
      <w:tr w:rsidRPr="005F2ADA" w:rsidR="002F0176" w:rsidTr="1E86AD2A" w14:paraId="6C3AE6AA"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51A8BBC3" w14:textId="21A5759F">
            <w:pPr>
              <w:spacing w:line="240" w:lineRule="auto"/>
              <w:rPr>
                <w:color w:val="000000"/>
                <w:lang w:val="en-US"/>
              </w:rPr>
            </w:pPr>
            <w:r w:rsidRPr="005F2ADA">
              <w:rPr>
                <w:color w:val="000000"/>
                <w:lang w:val="en-US"/>
              </w:rPr>
              <w:t>Richmond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5137FEE8" w14:textId="639E1306">
            <w:pPr>
              <w:spacing w:line="240" w:lineRule="auto"/>
              <w:rPr>
                <w:color w:val="000000"/>
                <w:lang w:val="en-US"/>
              </w:rPr>
            </w:pPr>
            <w:r w:rsidRPr="005F2ADA">
              <w:rPr>
                <w:color w:val="000000"/>
                <w:lang w:val="en-US"/>
              </w:rPr>
              <w:t>Richmond Career Education and Employment Charter School</w:t>
            </w:r>
          </w:p>
        </w:tc>
      </w:tr>
      <w:tr w:rsidRPr="005F2ADA" w:rsidR="002F0176" w:rsidTr="1E86AD2A" w14:paraId="1513291F"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46FA99C2" w14:textId="77777777">
            <w:pPr>
              <w:spacing w:line="240" w:lineRule="auto"/>
              <w:rPr>
                <w:color w:val="000000"/>
                <w:lang w:val="en-US"/>
              </w:rPr>
            </w:pPr>
            <w:r w:rsidRPr="005F2ADA">
              <w:rPr>
                <w:color w:val="000000"/>
                <w:lang w:val="en-US"/>
              </w:rPr>
              <w:t>Smyth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16E973FB" w14:textId="77777777">
            <w:pPr>
              <w:spacing w:line="240" w:lineRule="auto"/>
              <w:rPr>
                <w:color w:val="000000"/>
                <w:lang w:val="en-US"/>
              </w:rPr>
            </w:pPr>
            <w:r w:rsidRPr="005F2ADA">
              <w:rPr>
                <w:color w:val="000000"/>
                <w:lang w:val="en-US"/>
              </w:rPr>
              <w:t>Northwood High</w:t>
            </w:r>
          </w:p>
        </w:tc>
      </w:tr>
      <w:tr w:rsidRPr="005F2ADA" w:rsidR="002F0176" w:rsidTr="1E86AD2A" w14:paraId="16C8B926"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1B1D41F0" w14:textId="77777777">
            <w:pPr>
              <w:spacing w:line="240" w:lineRule="auto"/>
              <w:rPr>
                <w:color w:val="000000"/>
                <w:lang w:val="en-US"/>
              </w:rPr>
            </w:pPr>
            <w:r w:rsidRPr="005F2ADA">
              <w:rPr>
                <w:color w:val="000000"/>
                <w:lang w:val="en-US"/>
              </w:rPr>
              <w:t>Spotsylvania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4C774617" w14:textId="77777777">
            <w:pPr>
              <w:spacing w:line="240" w:lineRule="auto"/>
              <w:rPr>
                <w:color w:val="000000"/>
                <w:lang w:val="en-US"/>
              </w:rPr>
            </w:pPr>
            <w:r w:rsidRPr="005F2ADA">
              <w:rPr>
                <w:color w:val="000000"/>
                <w:lang w:val="en-US"/>
              </w:rPr>
              <w:t>Chancellor High</w:t>
            </w:r>
          </w:p>
        </w:tc>
      </w:tr>
      <w:tr w:rsidRPr="005F2ADA" w:rsidR="002F0176" w:rsidTr="1E86AD2A" w14:paraId="3A998BBD"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2D73A3A6" w14:textId="77777777">
            <w:pPr>
              <w:spacing w:line="240" w:lineRule="auto"/>
              <w:rPr>
                <w:color w:val="000000"/>
                <w:lang w:val="en-US"/>
              </w:rPr>
            </w:pPr>
            <w:r w:rsidRPr="005F2ADA">
              <w:rPr>
                <w:color w:val="000000"/>
                <w:lang w:val="en-US"/>
              </w:rPr>
              <w:t>Tazewell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4859DDAA" w14:textId="77777777">
            <w:pPr>
              <w:spacing w:line="240" w:lineRule="auto"/>
              <w:rPr>
                <w:color w:val="000000"/>
                <w:lang w:val="en-US"/>
              </w:rPr>
            </w:pPr>
            <w:r w:rsidRPr="005F2ADA">
              <w:rPr>
                <w:color w:val="000000"/>
                <w:lang w:val="en-US"/>
              </w:rPr>
              <w:t>Richlands High</w:t>
            </w:r>
          </w:p>
        </w:tc>
      </w:tr>
      <w:tr w:rsidR="07795CC7" w:rsidTr="1E86AD2A" w14:paraId="420AC821"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37FAE70C" w:rsidP="07795CC7" w:rsidRDefault="37FAE70C" w14:paraId="0771AC8F" w14:textId="496EAE83">
            <w:pPr>
              <w:spacing w:line="240" w:lineRule="auto"/>
              <w:rPr>
                <w:color w:val="000000" w:themeColor="text1"/>
                <w:lang w:val="en-US"/>
              </w:rPr>
            </w:pPr>
            <w:r w:rsidRPr="07795CC7">
              <w:rPr>
                <w:color w:val="000000" w:themeColor="text1"/>
                <w:lang w:val="en-US"/>
              </w:rPr>
              <w:t>Virginia Beach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37FAE70C" w:rsidP="07795CC7" w:rsidRDefault="37FAE70C" w14:paraId="6E3B2A79" w14:textId="2FB0B11E">
            <w:pPr>
              <w:spacing w:line="240" w:lineRule="auto"/>
              <w:rPr>
                <w:color w:val="000000" w:themeColor="text1"/>
                <w:lang w:val="en-US"/>
              </w:rPr>
            </w:pPr>
            <w:r w:rsidRPr="07795CC7">
              <w:rPr>
                <w:color w:val="000000" w:themeColor="text1"/>
                <w:lang w:val="en-US"/>
              </w:rPr>
              <w:t>Green Run High</w:t>
            </w:r>
          </w:p>
        </w:tc>
      </w:tr>
      <w:tr w:rsidR="07795CC7" w:rsidTr="1E86AD2A" w14:paraId="3D771BA5"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37FAE70C" w:rsidP="07795CC7" w:rsidRDefault="37FAE70C" w14:paraId="1AB8CE4F" w14:textId="613FAB42">
            <w:pPr>
              <w:spacing w:line="240" w:lineRule="auto"/>
              <w:rPr>
                <w:color w:val="000000" w:themeColor="text1"/>
                <w:lang w:val="en-US"/>
              </w:rPr>
            </w:pPr>
            <w:r w:rsidRPr="07795CC7">
              <w:rPr>
                <w:color w:val="000000" w:themeColor="text1"/>
                <w:lang w:val="en-US"/>
              </w:rPr>
              <w:t>Virginia Beach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37FAE70C" w:rsidP="07795CC7" w:rsidRDefault="37FAE70C" w14:paraId="1645A37D" w14:textId="6FC685D5">
            <w:pPr>
              <w:spacing w:line="240" w:lineRule="auto"/>
              <w:rPr>
                <w:color w:val="000000" w:themeColor="text1"/>
                <w:lang w:val="en-US"/>
              </w:rPr>
            </w:pPr>
            <w:r w:rsidRPr="07795CC7">
              <w:rPr>
                <w:color w:val="000000" w:themeColor="text1"/>
                <w:lang w:val="en-US"/>
              </w:rPr>
              <w:t>Bayside High</w:t>
            </w:r>
          </w:p>
        </w:tc>
      </w:tr>
      <w:tr w:rsidRPr="005F2ADA" w:rsidR="002F0176" w:rsidTr="1E86AD2A" w14:paraId="558D54F7"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2F92A85B" w14:textId="77777777">
            <w:pPr>
              <w:spacing w:line="240" w:lineRule="auto"/>
              <w:rPr>
                <w:color w:val="000000"/>
                <w:lang w:val="en-US"/>
              </w:rPr>
            </w:pPr>
            <w:r w:rsidRPr="005F2ADA">
              <w:rPr>
                <w:color w:val="000000"/>
                <w:lang w:val="en-US"/>
              </w:rPr>
              <w:t>York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2851649B" w14:textId="77777777">
            <w:pPr>
              <w:spacing w:line="240" w:lineRule="auto"/>
              <w:rPr>
                <w:color w:val="000000"/>
                <w:lang w:val="en-US"/>
              </w:rPr>
            </w:pPr>
            <w:r w:rsidRPr="005F2ADA">
              <w:rPr>
                <w:color w:val="000000"/>
                <w:lang w:val="en-US"/>
              </w:rPr>
              <w:t>Bruton High</w:t>
            </w:r>
          </w:p>
        </w:tc>
      </w:tr>
    </w:tbl>
    <w:p w:rsidR="005F2ADA" w:rsidP="00EC13B0" w:rsidRDefault="005F2ADA" w14:paraId="3BA77D9E" w14:textId="1A87A023">
      <w:pPr>
        <w:jc w:val="center"/>
        <w:rPr>
          <w:b/>
          <w:bCs/>
        </w:rPr>
      </w:pPr>
    </w:p>
    <w:p w:rsidR="005F2ADA" w:rsidRDefault="005F2ADA" w14:paraId="601725F8" w14:textId="77777777">
      <w:pPr>
        <w:rPr>
          <w:b/>
          <w:bCs/>
        </w:rPr>
      </w:pPr>
      <w:r>
        <w:rPr>
          <w:b/>
          <w:bCs/>
        </w:rPr>
        <w:br w:type="page"/>
      </w:r>
    </w:p>
    <w:p w:rsidR="005F2ADA" w:rsidP="005F2ADA" w:rsidRDefault="005F2ADA" w14:paraId="108C357C" w14:textId="465B1F23">
      <w:pPr>
        <w:jc w:val="center"/>
        <w:rPr>
          <w:b/>
          <w:bCs/>
        </w:rPr>
      </w:pPr>
      <w:r>
        <w:rPr>
          <w:b/>
          <w:bCs/>
        </w:rPr>
        <w:lastRenderedPageBreak/>
        <w:t>Appendix B (continued)</w:t>
      </w:r>
    </w:p>
    <w:p w:rsidR="005F2ADA" w:rsidP="005F2ADA" w:rsidRDefault="005F2ADA" w14:paraId="30C662C0" w14:textId="77777777">
      <w:pPr>
        <w:jc w:val="center"/>
        <w:rPr>
          <w:b/>
          <w:bCs/>
        </w:rPr>
      </w:pPr>
    </w:p>
    <w:tbl>
      <w:tblPr>
        <w:tblW w:w="9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65"/>
        <w:gridCol w:w="5670"/>
      </w:tblGrid>
      <w:tr w:rsidRPr="007066C3" w:rsidR="005F2ADA" w:rsidTr="008F3C54" w14:paraId="7B1AE121" w14:textId="77777777">
        <w:trPr>
          <w:trHeight w:val="290"/>
        </w:trPr>
        <w:tc>
          <w:tcPr>
            <w:tcW w:w="9535" w:type="dxa"/>
            <w:gridSpan w:val="2"/>
            <w:shd w:val="clear" w:color="auto" w:fill="D9D9D9" w:themeFill="background1" w:themeFillShade="D9"/>
            <w:noWrap/>
            <w:vAlign w:val="center"/>
          </w:tcPr>
          <w:p w:rsidRPr="007066C3" w:rsidR="005F2ADA" w:rsidP="008F3C54" w:rsidRDefault="005F2ADA" w14:paraId="43D26FE1" w14:textId="381CDD1B">
            <w:pPr>
              <w:spacing w:line="240" w:lineRule="auto"/>
              <w:jc w:val="center"/>
              <w:rPr>
                <w:color w:val="000000"/>
                <w:lang w:val="en-US"/>
              </w:rPr>
            </w:pPr>
            <w:r w:rsidRPr="007066C3">
              <w:rPr>
                <w:b/>
                <w:bCs/>
              </w:rPr>
              <w:t xml:space="preserve">2022-2023 </w:t>
            </w:r>
            <w:r>
              <w:rPr>
                <w:b/>
                <w:bCs/>
              </w:rPr>
              <w:t xml:space="preserve">Continuous Improvement </w:t>
            </w:r>
            <w:r w:rsidRPr="007066C3">
              <w:rPr>
                <w:b/>
                <w:bCs/>
              </w:rPr>
              <w:t>Award</w:t>
            </w:r>
            <w:r>
              <w:rPr>
                <w:b/>
                <w:bCs/>
              </w:rPr>
              <w:t>: Increase in Achievement Over Three Year Period: Mathematics, Reading and Science</w:t>
            </w:r>
          </w:p>
        </w:tc>
      </w:tr>
      <w:tr w:rsidRPr="007066C3" w:rsidR="005F2ADA" w:rsidTr="008F3C54" w14:paraId="7E8CE929" w14:textId="77777777">
        <w:trPr>
          <w:trHeight w:val="290"/>
        </w:trPr>
        <w:tc>
          <w:tcPr>
            <w:tcW w:w="3865" w:type="dxa"/>
            <w:shd w:val="clear" w:color="auto" w:fill="D9D9D9" w:themeFill="background1" w:themeFillShade="D9"/>
            <w:noWrap/>
            <w:vAlign w:val="center"/>
          </w:tcPr>
          <w:p w:rsidRPr="007066C3" w:rsidR="005F2ADA" w:rsidP="008F3C54" w:rsidRDefault="005F2ADA" w14:paraId="513B9963" w14:textId="77777777">
            <w:pPr>
              <w:spacing w:line="240" w:lineRule="auto"/>
              <w:jc w:val="center"/>
              <w:rPr>
                <w:b/>
                <w:bCs/>
                <w:color w:val="000000"/>
                <w:lang w:val="en-US"/>
              </w:rPr>
            </w:pPr>
            <w:r w:rsidRPr="007066C3">
              <w:rPr>
                <w:b/>
                <w:bCs/>
                <w:color w:val="000000"/>
                <w:lang w:val="en-US"/>
              </w:rPr>
              <w:t>Division</w:t>
            </w:r>
          </w:p>
        </w:tc>
        <w:tc>
          <w:tcPr>
            <w:tcW w:w="5670" w:type="dxa"/>
            <w:shd w:val="clear" w:color="auto" w:fill="D9D9D9" w:themeFill="background1" w:themeFillShade="D9"/>
            <w:noWrap/>
            <w:vAlign w:val="center"/>
          </w:tcPr>
          <w:p w:rsidRPr="007066C3" w:rsidR="005F2ADA" w:rsidP="008F3C54" w:rsidRDefault="005F2ADA" w14:paraId="7678421A" w14:textId="77777777">
            <w:pPr>
              <w:spacing w:line="240" w:lineRule="auto"/>
              <w:jc w:val="center"/>
              <w:rPr>
                <w:b/>
                <w:bCs/>
                <w:color w:val="000000"/>
                <w:lang w:val="en-US"/>
              </w:rPr>
            </w:pPr>
            <w:r w:rsidRPr="007066C3">
              <w:rPr>
                <w:b/>
                <w:bCs/>
                <w:color w:val="000000"/>
                <w:lang w:val="en-US"/>
              </w:rPr>
              <w:t>School</w:t>
            </w:r>
          </w:p>
        </w:tc>
      </w:tr>
      <w:tr w:rsidRPr="005F2ADA" w:rsidR="005F2ADA" w:rsidTr="005F2ADA" w14:paraId="41BEE769"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6E41C6E1" w14:textId="77777777">
            <w:pPr>
              <w:spacing w:line="240" w:lineRule="auto"/>
              <w:rPr>
                <w:color w:val="000000"/>
                <w:lang w:val="en-US"/>
              </w:rPr>
            </w:pPr>
            <w:r w:rsidRPr="005F2ADA">
              <w:rPr>
                <w:color w:val="000000"/>
                <w:lang w:val="en-US"/>
              </w:rPr>
              <w:t>Charlottesville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6C778F3C" w14:textId="77777777">
            <w:pPr>
              <w:spacing w:line="240" w:lineRule="auto"/>
              <w:rPr>
                <w:color w:val="000000"/>
                <w:lang w:val="en-US"/>
              </w:rPr>
            </w:pPr>
            <w:r w:rsidRPr="005F2ADA">
              <w:rPr>
                <w:color w:val="000000"/>
                <w:lang w:val="en-US"/>
              </w:rPr>
              <w:t>Burnley-Moran Elementary</w:t>
            </w:r>
          </w:p>
        </w:tc>
      </w:tr>
      <w:tr w:rsidRPr="005F2ADA" w:rsidR="005F2ADA" w:rsidTr="005F2ADA" w14:paraId="364E408A"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53C06F4D" w14:textId="77777777">
            <w:pPr>
              <w:spacing w:line="240" w:lineRule="auto"/>
              <w:rPr>
                <w:color w:val="000000"/>
                <w:lang w:val="en-US"/>
              </w:rPr>
            </w:pPr>
            <w:r w:rsidRPr="005F2ADA">
              <w:rPr>
                <w:color w:val="000000"/>
                <w:lang w:val="en-US"/>
              </w:rPr>
              <w:t>Fairfax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187AB3BE" w14:textId="77777777">
            <w:pPr>
              <w:spacing w:line="240" w:lineRule="auto"/>
              <w:rPr>
                <w:color w:val="000000"/>
                <w:lang w:val="en-US"/>
              </w:rPr>
            </w:pPr>
            <w:r w:rsidRPr="005F2ADA">
              <w:rPr>
                <w:color w:val="000000"/>
                <w:lang w:val="en-US"/>
              </w:rPr>
              <w:t>Mount Vernon Woods Elementary</w:t>
            </w:r>
          </w:p>
        </w:tc>
      </w:tr>
      <w:tr w:rsidRPr="005F2ADA" w:rsidR="005F2ADA" w:rsidTr="005F2ADA" w14:paraId="2E4EC075"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730EB0AB" w14:textId="77777777">
            <w:pPr>
              <w:spacing w:line="240" w:lineRule="auto"/>
              <w:rPr>
                <w:color w:val="000000"/>
                <w:lang w:val="en-US"/>
              </w:rPr>
            </w:pPr>
            <w:r w:rsidRPr="005F2ADA">
              <w:rPr>
                <w:color w:val="000000"/>
                <w:lang w:val="en-US"/>
              </w:rPr>
              <w:t>Greensville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159C755A" w14:textId="77777777">
            <w:pPr>
              <w:spacing w:line="240" w:lineRule="auto"/>
              <w:rPr>
                <w:color w:val="000000"/>
                <w:lang w:val="en-US"/>
              </w:rPr>
            </w:pPr>
            <w:r w:rsidRPr="005F2ADA">
              <w:rPr>
                <w:color w:val="000000"/>
                <w:lang w:val="en-US"/>
              </w:rPr>
              <w:t>Greensville Elementary</w:t>
            </w:r>
          </w:p>
        </w:tc>
      </w:tr>
      <w:tr w:rsidRPr="005F2ADA" w:rsidR="002F0176" w:rsidTr="005F2ADA" w14:paraId="647A38AE"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4628A9EF" w14:textId="2F5F35D3">
            <w:pPr>
              <w:spacing w:line="240" w:lineRule="auto"/>
              <w:rPr>
                <w:color w:val="000000"/>
                <w:lang w:val="en-US"/>
              </w:rPr>
            </w:pPr>
            <w:r w:rsidRPr="005F2ADA">
              <w:rPr>
                <w:color w:val="000000"/>
                <w:lang w:val="en-US"/>
              </w:rPr>
              <w:t>Hampton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210C0074" w14:textId="72A0AA47">
            <w:pPr>
              <w:spacing w:line="240" w:lineRule="auto"/>
              <w:rPr>
                <w:color w:val="000000"/>
                <w:lang w:val="en-US"/>
              </w:rPr>
            </w:pPr>
            <w:r w:rsidRPr="005F2ADA">
              <w:rPr>
                <w:color w:val="000000"/>
                <w:lang w:val="en-US"/>
              </w:rPr>
              <w:t>Phoebus High</w:t>
            </w:r>
          </w:p>
        </w:tc>
      </w:tr>
      <w:tr w:rsidRPr="005F2ADA" w:rsidR="002F0176" w:rsidTr="005F2ADA" w14:paraId="303978DA"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519491C5" w14:textId="686997D1">
            <w:pPr>
              <w:spacing w:line="240" w:lineRule="auto"/>
              <w:rPr>
                <w:color w:val="000000"/>
                <w:lang w:val="en-US"/>
              </w:rPr>
            </w:pPr>
            <w:r w:rsidRPr="005F2ADA">
              <w:rPr>
                <w:color w:val="000000"/>
                <w:lang w:val="en-US"/>
              </w:rPr>
              <w:t>Newport News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4BA9128D" w14:textId="35F2214A">
            <w:pPr>
              <w:spacing w:line="240" w:lineRule="auto"/>
              <w:rPr>
                <w:color w:val="000000"/>
                <w:lang w:val="en-US"/>
              </w:rPr>
            </w:pPr>
            <w:r w:rsidRPr="005F2ADA">
              <w:rPr>
                <w:color w:val="000000"/>
                <w:lang w:val="en-US"/>
              </w:rPr>
              <w:t>Discovery STEM Academy</w:t>
            </w:r>
          </w:p>
        </w:tc>
      </w:tr>
      <w:tr w:rsidRPr="005F2ADA" w:rsidR="002F0176" w:rsidTr="005F2ADA" w14:paraId="7034FAD2"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1E3A1C47" w14:textId="77777777">
            <w:pPr>
              <w:spacing w:line="240" w:lineRule="auto"/>
              <w:rPr>
                <w:color w:val="000000"/>
                <w:lang w:val="en-US"/>
              </w:rPr>
            </w:pPr>
            <w:r w:rsidRPr="005F2ADA">
              <w:rPr>
                <w:color w:val="000000"/>
                <w:lang w:val="en-US"/>
              </w:rPr>
              <w:t>Prince Edward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365B861E" w14:textId="77777777">
            <w:pPr>
              <w:spacing w:line="240" w:lineRule="auto"/>
              <w:rPr>
                <w:color w:val="000000"/>
                <w:lang w:val="en-US"/>
              </w:rPr>
            </w:pPr>
            <w:r w:rsidRPr="005F2ADA">
              <w:rPr>
                <w:color w:val="000000"/>
                <w:lang w:val="en-US"/>
              </w:rPr>
              <w:t>Prince Edward Elementary</w:t>
            </w:r>
          </w:p>
        </w:tc>
      </w:tr>
      <w:tr w:rsidRPr="005F2ADA" w:rsidR="002F0176" w:rsidTr="005F2ADA" w14:paraId="51DE14EC"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3B8746E5" w14:textId="77777777">
            <w:pPr>
              <w:spacing w:line="240" w:lineRule="auto"/>
              <w:rPr>
                <w:color w:val="000000"/>
                <w:lang w:val="en-US"/>
              </w:rPr>
            </w:pPr>
            <w:r w:rsidRPr="005F2ADA">
              <w:rPr>
                <w:color w:val="000000"/>
                <w:lang w:val="en-US"/>
              </w:rPr>
              <w:t>Prince William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4FB79BBA" w14:textId="77777777">
            <w:pPr>
              <w:spacing w:line="240" w:lineRule="auto"/>
              <w:rPr>
                <w:color w:val="000000"/>
                <w:lang w:val="en-US"/>
              </w:rPr>
            </w:pPr>
            <w:r w:rsidRPr="005F2ADA">
              <w:rPr>
                <w:color w:val="000000"/>
                <w:lang w:val="en-US"/>
              </w:rPr>
              <w:t>Featherstone Elementary</w:t>
            </w:r>
          </w:p>
        </w:tc>
      </w:tr>
      <w:tr w:rsidRPr="005F2ADA" w:rsidR="002F0176" w:rsidTr="005F2ADA" w14:paraId="6D2C2B56"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1279132E" w14:textId="77777777">
            <w:pPr>
              <w:spacing w:line="240" w:lineRule="auto"/>
              <w:rPr>
                <w:color w:val="000000"/>
                <w:lang w:val="en-US"/>
              </w:rPr>
            </w:pPr>
            <w:r w:rsidRPr="005F2ADA">
              <w:rPr>
                <w:color w:val="000000"/>
                <w:lang w:val="en-US"/>
              </w:rPr>
              <w:t>Richmond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49E18EB2" w14:textId="77777777">
            <w:pPr>
              <w:spacing w:line="240" w:lineRule="auto"/>
              <w:rPr>
                <w:color w:val="000000"/>
                <w:lang w:val="en-US"/>
              </w:rPr>
            </w:pPr>
            <w:r w:rsidRPr="005F2ADA">
              <w:rPr>
                <w:color w:val="000000"/>
                <w:lang w:val="en-US"/>
              </w:rPr>
              <w:t>Richmond Career Education and Employment Charter School</w:t>
            </w:r>
          </w:p>
        </w:tc>
      </w:tr>
      <w:tr w:rsidRPr="005F2ADA" w:rsidR="002F0176" w:rsidTr="005F2ADA" w14:paraId="05A79A45"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528778EE" w14:textId="77777777">
            <w:pPr>
              <w:spacing w:line="240" w:lineRule="auto"/>
              <w:rPr>
                <w:color w:val="000000"/>
                <w:lang w:val="en-US"/>
              </w:rPr>
            </w:pPr>
            <w:r w:rsidRPr="005F2ADA">
              <w:rPr>
                <w:color w:val="000000"/>
                <w:lang w:val="en-US"/>
              </w:rPr>
              <w:t>Winchester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2F0176" w:rsidP="002F0176" w:rsidRDefault="002F0176" w14:paraId="32371183" w14:textId="77777777">
            <w:pPr>
              <w:spacing w:line="240" w:lineRule="auto"/>
              <w:rPr>
                <w:color w:val="000000"/>
                <w:lang w:val="en-US"/>
              </w:rPr>
            </w:pPr>
            <w:r w:rsidRPr="005F2ADA">
              <w:rPr>
                <w:color w:val="000000"/>
                <w:lang w:val="en-US"/>
              </w:rPr>
              <w:t>Frederick Douglass Elementary</w:t>
            </w:r>
          </w:p>
        </w:tc>
      </w:tr>
    </w:tbl>
    <w:p w:rsidR="00EC13B0" w:rsidP="00EC13B0" w:rsidRDefault="00EC13B0" w14:paraId="52B590FA" w14:textId="46DAE911">
      <w:pPr>
        <w:jc w:val="center"/>
        <w:rPr>
          <w:b/>
          <w:bCs/>
        </w:rPr>
      </w:pPr>
    </w:p>
    <w:p w:rsidR="00BE7532" w:rsidRDefault="00BE7532" w14:paraId="5965894C" w14:textId="77777777">
      <w:pPr>
        <w:rPr>
          <w:b/>
          <w:bCs/>
        </w:rPr>
      </w:pPr>
      <w:r>
        <w:rPr>
          <w:b/>
          <w:bCs/>
        </w:rPr>
        <w:br w:type="page"/>
      </w:r>
    </w:p>
    <w:p w:rsidR="00BE7532" w:rsidP="00EC13B0" w:rsidRDefault="00BE7532" w14:paraId="572C17E7" w14:textId="07C2DB59">
      <w:pPr>
        <w:jc w:val="center"/>
        <w:rPr>
          <w:b/>
          <w:bCs/>
        </w:rPr>
      </w:pPr>
      <w:r>
        <w:rPr>
          <w:b/>
          <w:bCs/>
        </w:rPr>
        <w:lastRenderedPageBreak/>
        <w:t>Appendix B (continued)</w:t>
      </w:r>
    </w:p>
    <w:p w:rsidR="005F2ADA" w:rsidP="00EC13B0" w:rsidRDefault="005F2ADA" w14:paraId="44949E6B" w14:textId="148E3622">
      <w:pPr>
        <w:jc w:val="center"/>
        <w:rPr>
          <w:b/>
          <w:bCs/>
        </w:rPr>
      </w:pPr>
    </w:p>
    <w:tbl>
      <w:tblPr>
        <w:tblW w:w="9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65"/>
        <w:gridCol w:w="5670"/>
      </w:tblGrid>
      <w:tr w:rsidRPr="007066C3" w:rsidR="005F2ADA" w:rsidTr="008F3C54" w14:paraId="29D724DF" w14:textId="77777777">
        <w:trPr>
          <w:trHeight w:val="290"/>
        </w:trPr>
        <w:tc>
          <w:tcPr>
            <w:tcW w:w="9535" w:type="dxa"/>
            <w:gridSpan w:val="2"/>
            <w:shd w:val="clear" w:color="auto" w:fill="D9D9D9" w:themeFill="background1" w:themeFillShade="D9"/>
            <w:noWrap/>
            <w:vAlign w:val="center"/>
          </w:tcPr>
          <w:p w:rsidRPr="007066C3" w:rsidR="005F2ADA" w:rsidP="008F3C54" w:rsidRDefault="005F2ADA" w14:paraId="7ECD6CE2" w14:textId="6C5B395B">
            <w:pPr>
              <w:spacing w:line="240" w:lineRule="auto"/>
              <w:jc w:val="center"/>
              <w:rPr>
                <w:color w:val="000000"/>
                <w:lang w:val="en-US"/>
              </w:rPr>
            </w:pPr>
            <w:r w:rsidRPr="007066C3">
              <w:rPr>
                <w:b/>
                <w:bCs/>
              </w:rPr>
              <w:t xml:space="preserve">2022-2023 </w:t>
            </w:r>
            <w:r>
              <w:rPr>
                <w:b/>
                <w:bCs/>
              </w:rPr>
              <w:t xml:space="preserve">Continuous Improvement </w:t>
            </w:r>
            <w:r w:rsidRPr="007066C3">
              <w:rPr>
                <w:b/>
                <w:bCs/>
              </w:rPr>
              <w:t>Award</w:t>
            </w:r>
            <w:r>
              <w:rPr>
                <w:b/>
                <w:bCs/>
              </w:rPr>
              <w:t xml:space="preserve">: Increase in Achievement </w:t>
            </w:r>
            <w:r w:rsidR="00BE7532">
              <w:rPr>
                <w:b/>
                <w:bCs/>
              </w:rPr>
              <w:t xml:space="preserve">in </w:t>
            </w:r>
            <w:r>
              <w:rPr>
                <w:b/>
                <w:bCs/>
              </w:rPr>
              <w:t>Mathematics</w:t>
            </w:r>
            <w:r w:rsidR="00BE7532">
              <w:rPr>
                <w:b/>
                <w:bCs/>
              </w:rPr>
              <w:t xml:space="preserve"> and Reading for Two or More Student Groups</w:t>
            </w:r>
          </w:p>
        </w:tc>
      </w:tr>
      <w:tr w:rsidRPr="007066C3" w:rsidR="005F2ADA" w:rsidTr="008F3C54" w14:paraId="5B3FDBB6" w14:textId="77777777">
        <w:trPr>
          <w:trHeight w:val="290"/>
        </w:trPr>
        <w:tc>
          <w:tcPr>
            <w:tcW w:w="3865" w:type="dxa"/>
            <w:shd w:val="clear" w:color="auto" w:fill="D9D9D9" w:themeFill="background1" w:themeFillShade="D9"/>
            <w:noWrap/>
            <w:vAlign w:val="center"/>
          </w:tcPr>
          <w:p w:rsidRPr="007066C3" w:rsidR="005F2ADA" w:rsidP="008F3C54" w:rsidRDefault="005F2ADA" w14:paraId="3DAE41C6" w14:textId="77777777">
            <w:pPr>
              <w:spacing w:line="240" w:lineRule="auto"/>
              <w:jc w:val="center"/>
              <w:rPr>
                <w:b/>
                <w:bCs/>
                <w:color w:val="000000"/>
                <w:lang w:val="en-US"/>
              </w:rPr>
            </w:pPr>
            <w:r w:rsidRPr="007066C3">
              <w:rPr>
                <w:b/>
                <w:bCs/>
                <w:color w:val="000000"/>
                <w:lang w:val="en-US"/>
              </w:rPr>
              <w:t>Division</w:t>
            </w:r>
          </w:p>
        </w:tc>
        <w:tc>
          <w:tcPr>
            <w:tcW w:w="5670" w:type="dxa"/>
            <w:shd w:val="clear" w:color="auto" w:fill="D9D9D9" w:themeFill="background1" w:themeFillShade="D9"/>
            <w:noWrap/>
            <w:vAlign w:val="center"/>
          </w:tcPr>
          <w:p w:rsidRPr="007066C3" w:rsidR="005F2ADA" w:rsidP="008F3C54" w:rsidRDefault="005F2ADA" w14:paraId="611E1CB3" w14:textId="77777777">
            <w:pPr>
              <w:spacing w:line="240" w:lineRule="auto"/>
              <w:jc w:val="center"/>
              <w:rPr>
                <w:b/>
                <w:bCs/>
                <w:color w:val="000000"/>
                <w:lang w:val="en-US"/>
              </w:rPr>
            </w:pPr>
            <w:r w:rsidRPr="007066C3">
              <w:rPr>
                <w:b/>
                <w:bCs/>
                <w:color w:val="000000"/>
                <w:lang w:val="en-US"/>
              </w:rPr>
              <w:t>School</w:t>
            </w:r>
          </w:p>
        </w:tc>
      </w:tr>
      <w:tr w:rsidRPr="005F2ADA" w:rsidR="005F2ADA" w:rsidTr="005F2ADA" w14:paraId="35CD0B7C"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48039A0C" w14:textId="77777777">
            <w:pPr>
              <w:spacing w:line="240" w:lineRule="auto"/>
              <w:rPr>
                <w:color w:val="000000"/>
                <w:lang w:val="en-US"/>
              </w:rPr>
            </w:pPr>
            <w:r w:rsidRPr="005F2ADA">
              <w:rPr>
                <w:color w:val="000000"/>
                <w:lang w:val="en-US"/>
              </w:rPr>
              <w:t>Bristol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4D3999C5" w14:textId="77777777">
            <w:pPr>
              <w:spacing w:line="240" w:lineRule="auto"/>
              <w:rPr>
                <w:color w:val="000000"/>
                <w:lang w:val="en-US"/>
              </w:rPr>
            </w:pPr>
            <w:r w:rsidRPr="005F2ADA">
              <w:rPr>
                <w:color w:val="000000"/>
                <w:lang w:val="en-US"/>
              </w:rPr>
              <w:t>Highland View Elementary</w:t>
            </w:r>
          </w:p>
        </w:tc>
      </w:tr>
      <w:tr w:rsidRPr="005F2ADA" w:rsidR="005F2ADA" w:rsidTr="005F2ADA" w14:paraId="4BA7C015"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163E63A0" w14:textId="77777777">
            <w:pPr>
              <w:spacing w:line="240" w:lineRule="auto"/>
              <w:rPr>
                <w:color w:val="000000"/>
                <w:lang w:val="en-US"/>
              </w:rPr>
            </w:pPr>
            <w:r w:rsidRPr="005F2ADA">
              <w:rPr>
                <w:color w:val="000000"/>
                <w:lang w:val="en-US"/>
              </w:rPr>
              <w:t>Buena Vista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7280A0DA" w14:textId="77777777">
            <w:pPr>
              <w:spacing w:line="240" w:lineRule="auto"/>
              <w:rPr>
                <w:color w:val="000000"/>
                <w:lang w:val="en-US"/>
              </w:rPr>
            </w:pPr>
            <w:proofErr w:type="spellStart"/>
            <w:r w:rsidRPr="005F2ADA">
              <w:rPr>
                <w:color w:val="000000"/>
                <w:lang w:val="en-US"/>
              </w:rPr>
              <w:t>Enderly</w:t>
            </w:r>
            <w:proofErr w:type="spellEnd"/>
            <w:r w:rsidRPr="005F2ADA">
              <w:rPr>
                <w:color w:val="000000"/>
                <w:lang w:val="en-US"/>
              </w:rPr>
              <w:t xml:space="preserve"> Heights Elementary</w:t>
            </w:r>
          </w:p>
        </w:tc>
      </w:tr>
      <w:tr w:rsidRPr="005F2ADA" w:rsidR="005F2ADA" w:rsidTr="005F2ADA" w14:paraId="626A961F"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7D80CD40" w14:textId="77777777">
            <w:pPr>
              <w:spacing w:line="240" w:lineRule="auto"/>
              <w:rPr>
                <w:color w:val="000000"/>
                <w:lang w:val="en-US"/>
              </w:rPr>
            </w:pPr>
            <w:r w:rsidRPr="005F2ADA">
              <w:rPr>
                <w:color w:val="000000"/>
                <w:lang w:val="en-US"/>
              </w:rPr>
              <w:t>Buena Vista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514F1878" w14:textId="77777777">
            <w:pPr>
              <w:spacing w:line="240" w:lineRule="auto"/>
              <w:rPr>
                <w:color w:val="000000"/>
                <w:lang w:val="en-US"/>
              </w:rPr>
            </w:pPr>
            <w:r w:rsidRPr="005F2ADA">
              <w:rPr>
                <w:color w:val="000000"/>
                <w:lang w:val="en-US"/>
              </w:rPr>
              <w:t>F.W. Kling Jr. Elementary</w:t>
            </w:r>
          </w:p>
        </w:tc>
      </w:tr>
      <w:tr w:rsidRPr="005F2ADA" w:rsidR="005F2ADA" w:rsidTr="005F2ADA" w14:paraId="45D20E4A"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2E0E1DFF" w14:textId="77777777">
            <w:pPr>
              <w:spacing w:line="240" w:lineRule="auto"/>
              <w:rPr>
                <w:color w:val="000000"/>
                <w:lang w:val="en-US"/>
              </w:rPr>
            </w:pPr>
            <w:r w:rsidRPr="005F2ADA">
              <w:rPr>
                <w:color w:val="000000"/>
                <w:lang w:val="en-US"/>
              </w:rPr>
              <w:t>Campbell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6EA18757" w14:textId="77777777">
            <w:pPr>
              <w:spacing w:line="240" w:lineRule="auto"/>
              <w:rPr>
                <w:color w:val="000000"/>
                <w:lang w:val="en-US"/>
              </w:rPr>
            </w:pPr>
            <w:r w:rsidRPr="005F2ADA">
              <w:rPr>
                <w:color w:val="000000"/>
                <w:lang w:val="en-US"/>
              </w:rPr>
              <w:t>Rustburg Elementary</w:t>
            </w:r>
          </w:p>
        </w:tc>
      </w:tr>
      <w:tr w:rsidRPr="005F2ADA" w:rsidR="005F2ADA" w:rsidTr="005F2ADA" w14:paraId="0F371A01"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267B0620" w14:textId="77777777">
            <w:pPr>
              <w:spacing w:line="240" w:lineRule="auto"/>
              <w:rPr>
                <w:color w:val="000000"/>
                <w:lang w:val="en-US"/>
              </w:rPr>
            </w:pPr>
            <w:r w:rsidRPr="005F2ADA">
              <w:rPr>
                <w:color w:val="000000"/>
                <w:lang w:val="en-US"/>
              </w:rPr>
              <w:t>Chesapeake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58A6B9EA" w14:textId="77777777">
            <w:pPr>
              <w:spacing w:line="240" w:lineRule="auto"/>
              <w:rPr>
                <w:color w:val="000000"/>
                <w:lang w:val="en-US"/>
              </w:rPr>
            </w:pPr>
            <w:r w:rsidRPr="005F2ADA">
              <w:rPr>
                <w:color w:val="000000"/>
                <w:lang w:val="en-US"/>
              </w:rPr>
              <w:t>Camelot Elementary</w:t>
            </w:r>
          </w:p>
        </w:tc>
      </w:tr>
      <w:tr w:rsidRPr="005F2ADA" w:rsidR="005F2ADA" w:rsidTr="005F2ADA" w14:paraId="1DBCF306"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4FED6397" w14:textId="77777777">
            <w:pPr>
              <w:spacing w:line="240" w:lineRule="auto"/>
              <w:rPr>
                <w:color w:val="000000"/>
                <w:lang w:val="en-US"/>
              </w:rPr>
            </w:pPr>
            <w:r w:rsidRPr="005F2ADA">
              <w:rPr>
                <w:color w:val="000000"/>
                <w:lang w:val="en-US"/>
              </w:rPr>
              <w:t>Chesapeake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61127FC8" w14:textId="77777777">
            <w:pPr>
              <w:spacing w:line="240" w:lineRule="auto"/>
              <w:rPr>
                <w:color w:val="000000"/>
                <w:lang w:val="en-US"/>
              </w:rPr>
            </w:pPr>
            <w:r w:rsidRPr="005F2ADA">
              <w:rPr>
                <w:color w:val="000000"/>
                <w:lang w:val="en-US"/>
              </w:rPr>
              <w:t>Greenbrier Intermediate</w:t>
            </w:r>
          </w:p>
        </w:tc>
      </w:tr>
      <w:tr w:rsidRPr="005F2ADA" w:rsidR="005F2ADA" w:rsidTr="005F2ADA" w14:paraId="697FE863"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74C3FF13" w14:textId="77777777">
            <w:pPr>
              <w:spacing w:line="240" w:lineRule="auto"/>
              <w:rPr>
                <w:color w:val="000000"/>
                <w:lang w:val="en-US"/>
              </w:rPr>
            </w:pPr>
            <w:r w:rsidRPr="005F2ADA">
              <w:rPr>
                <w:color w:val="000000"/>
                <w:lang w:val="en-US"/>
              </w:rPr>
              <w:t>Chesapeake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1E1D6A33" w14:textId="77777777">
            <w:pPr>
              <w:spacing w:line="240" w:lineRule="auto"/>
              <w:rPr>
                <w:color w:val="000000"/>
                <w:lang w:val="en-US"/>
              </w:rPr>
            </w:pPr>
            <w:r w:rsidRPr="005F2ADA">
              <w:rPr>
                <w:color w:val="000000"/>
                <w:lang w:val="en-US"/>
              </w:rPr>
              <w:t>Greenbrier Primary</w:t>
            </w:r>
          </w:p>
        </w:tc>
      </w:tr>
      <w:tr w:rsidRPr="005F2ADA" w:rsidR="005F2ADA" w:rsidTr="005F2ADA" w14:paraId="7C0C6C9F"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6B031134" w14:textId="77777777">
            <w:pPr>
              <w:spacing w:line="240" w:lineRule="auto"/>
              <w:rPr>
                <w:color w:val="000000"/>
                <w:lang w:val="en-US"/>
              </w:rPr>
            </w:pPr>
            <w:r w:rsidRPr="005F2ADA">
              <w:rPr>
                <w:color w:val="000000"/>
                <w:lang w:val="en-US"/>
              </w:rPr>
              <w:t>Chesapeake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6FB7DFAA" w14:textId="77777777">
            <w:pPr>
              <w:spacing w:line="240" w:lineRule="auto"/>
              <w:rPr>
                <w:color w:val="000000"/>
                <w:lang w:val="en-US"/>
              </w:rPr>
            </w:pPr>
            <w:r w:rsidRPr="005F2ADA">
              <w:rPr>
                <w:color w:val="000000"/>
                <w:lang w:val="en-US"/>
              </w:rPr>
              <w:t>Rena B. Wright Primary</w:t>
            </w:r>
          </w:p>
        </w:tc>
      </w:tr>
      <w:tr w:rsidRPr="005F2ADA" w:rsidR="005F2ADA" w:rsidTr="005F2ADA" w14:paraId="2A1AD9F7"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03B01750" w14:textId="77777777">
            <w:pPr>
              <w:spacing w:line="240" w:lineRule="auto"/>
              <w:rPr>
                <w:color w:val="000000"/>
                <w:lang w:val="en-US"/>
              </w:rPr>
            </w:pPr>
            <w:r w:rsidRPr="005F2ADA">
              <w:rPr>
                <w:color w:val="000000"/>
                <w:lang w:val="en-US"/>
              </w:rPr>
              <w:t>Chesapeake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157AFBCE" w14:textId="77777777">
            <w:pPr>
              <w:spacing w:line="240" w:lineRule="auto"/>
              <w:rPr>
                <w:color w:val="000000"/>
                <w:lang w:val="en-US"/>
              </w:rPr>
            </w:pPr>
            <w:r w:rsidRPr="005F2ADA">
              <w:rPr>
                <w:color w:val="000000"/>
                <w:lang w:val="en-US"/>
              </w:rPr>
              <w:t>Truitt Intermediate</w:t>
            </w:r>
          </w:p>
        </w:tc>
      </w:tr>
      <w:tr w:rsidRPr="005F2ADA" w:rsidR="005F2ADA" w:rsidTr="005F2ADA" w14:paraId="61BC94DF"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6328A12F" w14:textId="77777777">
            <w:pPr>
              <w:spacing w:line="240" w:lineRule="auto"/>
              <w:rPr>
                <w:color w:val="000000"/>
                <w:lang w:val="en-US"/>
              </w:rPr>
            </w:pPr>
            <w:r w:rsidRPr="005F2ADA">
              <w:rPr>
                <w:color w:val="000000"/>
                <w:lang w:val="en-US"/>
              </w:rPr>
              <w:t>Chesapeake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28BC7AB7" w14:textId="77777777">
            <w:pPr>
              <w:spacing w:line="240" w:lineRule="auto"/>
              <w:rPr>
                <w:color w:val="000000"/>
                <w:lang w:val="en-US"/>
              </w:rPr>
            </w:pPr>
            <w:r w:rsidRPr="005F2ADA">
              <w:rPr>
                <w:color w:val="000000"/>
                <w:lang w:val="en-US"/>
              </w:rPr>
              <w:t>Western Branch Intermediate</w:t>
            </w:r>
          </w:p>
        </w:tc>
      </w:tr>
      <w:tr w:rsidRPr="005F2ADA" w:rsidR="005F2ADA" w:rsidTr="005F2ADA" w14:paraId="61BBDBDF"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1AA8196A" w14:textId="77777777">
            <w:pPr>
              <w:spacing w:line="240" w:lineRule="auto"/>
              <w:rPr>
                <w:color w:val="000000"/>
                <w:lang w:val="en-US"/>
              </w:rPr>
            </w:pPr>
            <w:r w:rsidRPr="005F2ADA">
              <w:rPr>
                <w:color w:val="000000"/>
                <w:lang w:val="en-US"/>
              </w:rPr>
              <w:t>Chesapeake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3DE3A849" w14:textId="77777777">
            <w:pPr>
              <w:spacing w:line="240" w:lineRule="auto"/>
              <w:rPr>
                <w:color w:val="000000"/>
                <w:lang w:val="en-US"/>
              </w:rPr>
            </w:pPr>
            <w:r w:rsidRPr="005F2ADA">
              <w:rPr>
                <w:color w:val="000000"/>
                <w:lang w:val="en-US"/>
              </w:rPr>
              <w:t>Western Branch Primary</w:t>
            </w:r>
          </w:p>
        </w:tc>
      </w:tr>
      <w:tr w:rsidRPr="005F2ADA" w:rsidR="005F2ADA" w:rsidTr="005F2ADA" w14:paraId="4FE00126"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7EEEF4AA" w14:textId="77777777">
            <w:pPr>
              <w:spacing w:line="240" w:lineRule="auto"/>
              <w:rPr>
                <w:color w:val="000000"/>
                <w:lang w:val="en-US"/>
              </w:rPr>
            </w:pPr>
            <w:r w:rsidRPr="005F2ADA">
              <w:rPr>
                <w:color w:val="000000"/>
                <w:lang w:val="en-US"/>
              </w:rPr>
              <w:t>Colonial Heights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302D2B39" w14:textId="77777777">
            <w:pPr>
              <w:spacing w:line="240" w:lineRule="auto"/>
              <w:rPr>
                <w:color w:val="000000"/>
                <w:lang w:val="en-US"/>
              </w:rPr>
            </w:pPr>
            <w:r w:rsidRPr="005F2ADA">
              <w:rPr>
                <w:color w:val="000000"/>
                <w:lang w:val="en-US"/>
              </w:rPr>
              <w:t>Lakeview Elementary</w:t>
            </w:r>
          </w:p>
        </w:tc>
      </w:tr>
      <w:tr w:rsidRPr="005F2ADA" w:rsidR="005F2ADA" w:rsidTr="005F2ADA" w14:paraId="7B2CA6D8"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5F98E7AB" w14:textId="77777777">
            <w:pPr>
              <w:spacing w:line="240" w:lineRule="auto"/>
              <w:rPr>
                <w:color w:val="000000"/>
                <w:lang w:val="en-US"/>
              </w:rPr>
            </w:pPr>
            <w:r w:rsidRPr="005F2ADA">
              <w:rPr>
                <w:color w:val="000000"/>
                <w:lang w:val="en-US"/>
              </w:rPr>
              <w:t>Culpeper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07FC754C" w14:textId="77777777">
            <w:pPr>
              <w:spacing w:line="240" w:lineRule="auto"/>
              <w:rPr>
                <w:color w:val="000000"/>
                <w:lang w:val="en-US"/>
              </w:rPr>
            </w:pPr>
            <w:r w:rsidRPr="005F2ADA">
              <w:rPr>
                <w:color w:val="000000"/>
                <w:lang w:val="en-US"/>
              </w:rPr>
              <w:t>Sycamore Park Elementary</w:t>
            </w:r>
          </w:p>
        </w:tc>
      </w:tr>
      <w:tr w:rsidRPr="005F2ADA" w:rsidR="005F2ADA" w:rsidTr="005F2ADA" w14:paraId="00BBFBED"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7B099C2F" w14:textId="77777777">
            <w:pPr>
              <w:spacing w:line="240" w:lineRule="auto"/>
              <w:rPr>
                <w:color w:val="000000"/>
                <w:lang w:val="en-US"/>
              </w:rPr>
            </w:pPr>
            <w:r w:rsidRPr="005F2ADA">
              <w:rPr>
                <w:color w:val="000000"/>
                <w:lang w:val="en-US"/>
              </w:rPr>
              <w:t>Danville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3AB9B0AF" w14:textId="77777777">
            <w:pPr>
              <w:spacing w:line="240" w:lineRule="auto"/>
              <w:rPr>
                <w:color w:val="000000"/>
                <w:lang w:val="en-US"/>
              </w:rPr>
            </w:pPr>
            <w:r w:rsidRPr="005F2ADA">
              <w:rPr>
                <w:color w:val="000000"/>
                <w:lang w:val="en-US"/>
              </w:rPr>
              <w:t>Forest Hills Elementary</w:t>
            </w:r>
          </w:p>
        </w:tc>
      </w:tr>
      <w:tr w:rsidRPr="005F2ADA" w:rsidR="005F2ADA" w:rsidTr="005F2ADA" w14:paraId="3B12D3DC"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46BC581D" w14:textId="77777777">
            <w:pPr>
              <w:spacing w:line="240" w:lineRule="auto"/>
              <w:rPr>
                <w:color w:val="000000"/>
                <w:lang w:val="en-US"/>
              </w:rPr>
            </w:pPr>
            <w:r w:rsidRPr="005F2ADA">
              <w:rPr>
                <w:color w:val="000000"/>
                <w:lang w:val="en-US"/>
              </w:rPr>
              <w:t>Fairfax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428D2009" w14:textId="77777777">
            <w:pPr>
              <w:spacing w:line="240" w:lineRule="auto"/>
              <w:rPr>
                <w:color w:val="000000"/>
                <w:lang w:val="en-US"/>
              </w:rPr>
            </w:pPr>
            <w:r w:rsidRPr="005F2ADA">
              <w:rPr>
                <w:color w:val="000000"/>
                <w:lang w:val="en-US"/>
              </w:rPr>
              <w:t>Annandale Terrace Elementary</w:t>
            </w:r>
          </w:p>
        </w:tc>
      </w:tr>
      <w:tr w:rsidRPr="005F2ADA" w:rsidR="005F2ADA" w:rsidTr="005F2ADA" w14:paraId="23885D2D"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5C56698D" w14:textId="77777777">
            <w:pPr>
              <w:spacing w:line="240" w:lineRule="auto"/>
              <w:rPr>
                <w:color w:val="000000"/>
                <w:lang w:val="en-US"/>
              </w:rPr>
            </w:pPr>
            <w:r w:rsidRPr="005F2ADA">
              <w:rPr>
                <w:color w:val="000000"/>
                <w:lang w:val="en-US"/>
              </w:rPr>
              <w:t>Fairfax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7A1C1CC3" w14:textId="77777777">
            <w:pPr>
              <w:spacing w:line="240" w:lineRule="auto"/>
              <w:rPr>
                <w:color w:val="000000"/>
                <w:lang w:val="en-US"/>
              </w:rPr>
            </w:pPr>
            <w:r w:rsidRPr="005F2ADA">
              <w:rPr>
                <w:color w:val="000000"/>
                <w:lang w:val="en-US"/>
              </w:rPr>
              <w:t>Archer Elementary</w:t>
            </w:r>
          </w:p>
        </w:tc>
      </w:tr>
      <w:tr w:rsidRPr="005F2ADA" w:rsidR="005F2ADA" w:rsidTr="005F2ADA" w14:paraId="6518BB4E"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416B5666" w14:textId="77777777">
            <w:pPr>
              <w:spacing w:line="240" w:lineRule="auto"/>
              <w:rPr>
                <w:color w:val="000000"/>
                <w:lang w:val="en-US"/>
              </w:rPr>
            </w:pPr>
            <w:r w:rsidRPr="005F2ADA">
              <w:rPr>
                <w:color w:val="000000"/>
                <w:lang w:val="en-US"/>
              </w:rPr>
              <w:t>Fairfax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4DDE52BB" w14:textId="77777777">
            <w:pPr>
              <w:spacing w:line="240" w:lineRule="auto"/>
              <w:rPr>
                <w:color w:val="000000"/>
                <w:lang w:val="en-US"/>
              </w:rPr>
            </w:pPr>
            <w:r w:rsidRPr="005F2ADA">
              <w:rPr>
                <w:color w:val="000000"/>
                <w:lang w:val="en-US"/>
              </w:rPr>
              <w:t>Belvedere Elementary</w:t>
            </w:r>
          </w:p>
        </w:tc>
      </w:tr>
      <w:tr w:rsidRPr="005F2ADA" w:rsidR="005F2ADA" w:rsidTr="005F2ADA" w14:paraId="4E3E8BEA"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00D68458" w14:textId="77777777">
            <w:pPr>
              <w:spacing w:line="240" w:lineRule="auto"/>
              <w:rPr>
                <w:color w:val="000000"/>
                <w:lang w:val="en-US"/>
              </w:rPr>
            </w:pPr>
            <w:r w:rsidRPr="005F2ADA">
              <w:rPr>
                <w:color w:val="000000"/>
                <w:lang w:val="en-US"/>
              </w:rPr>
              <w:t>Fairfax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409FD1C0" w14:textId="77777777">
            <w:pPr>
              <w:spacing w:line="240" w:lineRule="auto"/>
              <w:rPr>
                <w:color w:val="000000"/>
                <w:lang w:val="en-US"/>
              </w:rPr>
            </w:pPr>
            <w:r w:rsidRPr="005F2ADA">
              <w:rPr>
                <w:color w:val="000000"/>
                <w:lang w:val="en-US"/>
              </w:rPr>
              <w:t>Brookfield Elementary</w:t>
            </w:r>
          </w:p>
        </w:tc>
      </w:tr>
      <w:tr w:rsidRPr="005F2ADA" w:rsidR="005F2ADA" w:rsidTr="005F2ADA" w14:paraId="7A1769FE"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508A7B28" w14:textId="77777777">
            <w:pPr>
              <w:spacing w:line="240" w:lineRule="auto"/>
              <w:rPr>
                <w:color w:val="000000"/>
                <w:lang w:val="en-US"/>
              </w:rPr>
            </w:pPr>
            <w:r w:rsidRPr="005F2ADA">
              <w:rPr>
                <w:color w:val="000000"/>
                <w:lang w:val="en-US"/>
              </w:rPr>
              <w:t>Fairfax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6BA37DA1" w14:textId="77777777">
            <w:pPr>
              <w:spacing w:line="240" w:lineRule="auto"/>
              <w:rPr>
                <w:color w:val="000000"/>
                <w:lang w:val="en-US"/>
              </w:rPr>
            </w:pPr>
            <w:r w:rsidRPr="005F2ADA">
              <w:rPr>
                <w:color w:val="000000"/>
                <w:lang w:val="en-US"/>
              </w:rPr>
              <w:t>Centreville Elementary</w:t>
            </w:r>
          </w:p>
        </w:tc>
      </w:tr>
      <w:tr w:rsidRPr="005F2ADA" w:rsidR="005F2ADA" w:rsidTr="005F2ADA" w14:paraId="72028E3B"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6F4A33AD" w14:textId="77777777">
            <w:pPr>
              <w:spacing w:line="240" w:lineRule="auto"/>
              <w:rPr>
                <w:color w:val="000000"/>
                <w:lang w:val="en-US"/>
              </w:rPr>
            </w:pPr>
            <w:r w:rsidRPr="005F2ADA">
              <w:rPr>
                <w:color w:val="000000"/>
                <w:lang w:val="en-US"/>
              </w:rPr>
              <w:t>Fairfax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0CAD5E2D" w14:textId="77777777">
            <w:pPr>
              <w:spacing w:line="240" w:lineRule="auto"/>
              <w:rPr>
                <w:color w:val="000000"/>
                <w:lang w:val="en-US"/>
              </w:rPr>
            </w:pPr>
            <w:r w:rsidRPr="005F2ADA">
              <w:rPr>
                <w:color w:val="000000"/>
                <w:lang w:val="en-US"/>
              </w:rPr>
              <w:t>Cunningham Park Elementary</w:t>
            </w:r>
          </w:p>
        </w:tc>
      </w:tr>
      <w:tr w:rsidRPr="005F2ADA" w:rsidR="005F2ADA" w:rsidTr="005F2ADA" w14:paraId="779DB081"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67175BE0" w14:textId="77777777">
            <w:pPr>
              <w:spacing w:line="240" w:lineRule="auto"/>
              <w:rPr>
                <w:color w:val="000000"/>
                <w:lang w:val="en-US"/>
              </w:rPr>
            </w:pPr>
            <w:r w:rsidRPr="005F2ADA">
              <w:rPr>
                <w:color w:val="000000"/>
                <w:lang w:val="en-US"/>
              </w:rPr>
              <w:t>Fairfax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062C96B1" w14:textId="77777777">
            <w:pPr>
              <w:spacing w:line="240" w:lineRule="auto"/>
              <w:rPr>
                <w:color w:val="000000"/>
                <w:lang w:val="en-US"/>
              </w:rPr>
            </w:pPr>
            <w:proofErr w:type="spellStart"/>
            <w:r w:rsidRPr="005F2ADA">
              <w:rPr>
                <w:color w:val="000000"/>
                <w:lang w:val="en-US"/>
              </w:rPr>
              <w:t>Dranesville</w:t>
            </w:r>
            <w:proofErr w:type="spellEnd"/>
            <w:r w:rsidRPr="005F2ADA">
              <w:rPr>
                <w:color w:val="000000"/>
                <w:lang w:val="en-US"/>
              </w:rPr>
              <w:t xml:space="preserve"> Elementary</w:t>
            </w:r>
          </w:p>
        </w:tc>
      </w:tr>
      <w:tr w:rsidRPr="005F2ADA" w:rsidR="005F2ADA" w:rsidTr="005F2ADA" w14:paraId="70F2C6C3"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77894B82" w14:textId="77777777">
            <w:pPr>
              <w:spacing w:line="240" w:lineRule="auto"/>
              <w:rPr>
                <w:color w:val="000000"/>
                <w:lang w:val="en-US"/>
              </w:rPr>
            </w:pPr>
            <w:r w:rsidRPr="005F2ADA">
              <w:rPr>
                <w:color w:val="000000"/>
                <w:lang w:val="en-US"/>
              </w:rPr>
              <w:t>Fairfax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6922A3CC" w14:textId="77777777">
            <w:pPr>
              <w:spacing w:line="240" w:lineRule="auto"/>
              <w:rPr>
                <w:color w:val="000000"/>
                <w:lang w:val="en-US"/>
              </w:rPr>
            </w:pPr>
            <w:r w:rsidRPr="005F2ADA">
              <w:rPr>
                <w:color w:val="000000"/>
                <w:lang w:val="en-US"/>
              </w:rPr>
              <w:t>Fort Belvoir Elementary</w:t>
            </w:r>
          </w:p>
        </w:tc>
      </w:tr>
      <w:tr w:rsidRPr="005F2ADA" w:rsidR="005F2ADA" w:rsidTr="005F2ADA" w14:paraId="74FF0344"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2CC01822" w14:textId="77777777">
            <w:pPr>
              <w:spacing w:line="240" w:lineRule="auto"/>
              <w:rPr>
                <w:color w:val="000000"/>
                <w:lang w:val="en-US"/>
              </w:rPr>
            </w:pPr>
            <w:r w:rsidRPr="005F2ADA">
              <w:rPr>
                <w:color w:val="000000"/>
                <w:lang w:val="en-US"/>
              </w:rPr>
              <w:t>Fairfax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606A9C67" w14:textId="77777777">
            <w:pPr>
              <w:spacing w:line="240" w:lineRule="auto"/>
              <w:rPr>
                <w:color w:val="000000"/>
                <w:lang w:val="en-US"/>
              </w:rPr>
            </w:pPr>
            <w:r w:rsidRPr="005F2ADA">
              <w:rPr>
                <w:color w:val="000000"/>
                <w:lang w:val="en-US"/>
              </w:rPr>
              <w:t>Herndon Elementary</w:t>
            </w:r>
          </w:p>
        </w:tc>
      </w:tr>
      <w:tr w:rsidRPr="005F2ADA" w:rsidR="005F2ADA" w:rsidTr="005F2ADA" w14:paraId="74EB0BC0"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762D3E76" w14:textId="77777777">
            <w:pPr>
              <w:spacing w:line="240" w:lineRule="auto"/>
              <w:rPr>
                <w:color w:val="000000"/>
                <w:lang w:val="en-US"/>
              </w:rPr>
            </w:pPr>
            <w:r w:rsidRPr="005F2ADA">
              <w:rPr>
                <w:color w:val="000000"/>
                <w:lang w:val="en-US"/>
              </w:rPr>
              <w:t>Fairfax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40C23153" w14:textId="77777777">
            <w:pPr>
              <w:spacing w:line="240" w:lineRule="auto"/>
              <w:rPr>
                <w:color w:val="000000"/>
                <w:lang w:val="en-US"/>
              </w:rPr>
            </w:pPr>
            <w:r w:rsidRPr="005F2ADA">
              <w:rPr>
                <w:color w:val="000000"/>
                <w:lang w:val="en-US"/>
              </w:rPr>
              <w:t>Johnson Middle</w:t>
            </w:r>
          </w:p>
        </w:tc>
      </w:tr>
      <w:tr w:rsidRPr="005F2ADA" w:rsidR="005F2ADA" w:rsidTr="005F2ADA" w14:paraId="355E2039"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782EB357" w14:textId="77777777">
            <w:pPr>
              <w:spacing w:line="240" w:lineRule="auto"/>
              <w:rPr>
                <w:color w:val="000000"/>
                <w:lang w:val="en-US"/>
              </w:rPr>
            </w:pPr>
            <w:r w:rsidRPr="005F2ADA">
              <w:rPr>
                <w:color w:val="000000"/>
                <w:lang w:val="en-US"/>
              </w:rPr>
              <w:t>Fairfax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32A314B5" w14:textId="77777777">
            <w:pPr>
              <w:spacing w:line="240" w:lineRule="auto"/>
              <w:rPr>
                <w:color w:val="000000"/>
                <w:lang w:val="en-US"/>
              </w:rPr>
            </w:pPr>
            <w:r w:rsidRPr="005F2ADA">
              <w:rPr>
                <w:color w:val="000000"/>
                <w:lang w:val="en-US"/>
              </w:rPr>
              <w:t>Laurel Hill Elementary</w:t>
            </w:r>
          </w:p>
        </w:tc>
      </w:tr>
      <w:tr w:rsidRPr="005F2ADA" w:rsidR="005F2ADA" w:rsidTr="005F2ADA" w14:paraId="58906029"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7706F495" w14:textId="77777777">
            <w:pPr>
              <w:spacing w:line="240" w:lineRule="auto"/>
              <w:rPr>
                <w:color w:val="000000"/>
                <w:lang w:val="en-US"/>
              </w:rPr>
            </w:pPr>
            <w:r w:rsidRPr="005F2ADA">
              <w:rPr>
                <w:color w:val="000000"/>
                <w:lang w:val="en-US"/>
              </w:rPr>
              <w:t>Fairfax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60E1FC13" w14:textId="77777777">
            <w:pPr>
              <w:spacing w:line="240" w:lineRule="auto"/>
              <w:rPr>
                <w:color w:val="000000"/>
                <w:lang w:val="en-US"/>
              </w:rPr>
            </w:pPr>
            <w:r w:rsidRPr="005F2ADA">
              <w:rPr>
                <w:color w:val="000000"/>
                <w:lang w:val="en-US"/>
              </w:rPr>
              <w:t>Mount Vernon Woods Elementary</w:t>
            </w:r>
          </w:p>
        </w:tc>
      </w:tr>
      <w:tr w:rsidRPr="005F2ADA" w:rsidR="005F2ADA" w:rsidTr="005F2ADA" w14:paraId="1F909FBF"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35C5D704" w14:textId="77777777">
            <w:pPr>
              <w:spacing w:line="240" w:lineRule="auto"/>
              <w:rPr>
                <w:color w:val="000000"/>
                <w:lang w:val="en-US"/>
              </w:rPr>
            </w:pPr>
            <w:r w:rsidRPr="005F2ADA">
              <w:rPr>
                <w:color w:val="000000"/>
                <w:lang w:val="en-US"/>
              </w:rPr>
              <w:t>Fairfax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01D6914B" w14:textId="77777777">
            <w:pPr>
              <w:spacing w:line="240" w:lineRule="auto"/>
              <w:rPr>
                <w:color w:val="000000"/>
                <w:lang w:val="en-US"/>
              </w:rPr>
            </w:pPr>
            <w:r w:rsidRPr="005F2ADA">
              <w:rPr>
                <w:color w:val="000000"/>
                <w:lang w:val="en-US"/>
              </w:rPr>
              <w:t>Orange Hunt Elementary</w:t>
            </w:r>
          </w:p>
        </w:tc>
      </w:tr>
      <w:tr w:rsidRPr="005F2ADA" w:rsidR="005F2ADA" w:rsidTr="005F2ADA" w14:paraId="7732C5FB"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0A4D3065" w14:textId="77777777">
            <w:pPr>
              <w:spacing w:line="240" w:lineRule="auto"/>
              <w:rPr>
                <w:color w:val="000000"/>
                <w:lang w:val="en-US"/>
              </w:rPr>
            </w:pPr>
            <w:r w:rsidRPr="005F2ADA">
              <w:rPr>
                <w:color w:val="000000"/>
                <w:lang w:val="en-US"/>
              </w:rPr>
              <w:t>Fairfax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4E463A2E" w14:textId="77777777">
            <w:pPr>
              <w:spacing w:line="240" w:lineRule="auto"/>
              <w:rPr>
                <w:color w:val="000000"/>
                <w:lang w:val="en-US"/>
              </w:rPr>
            </w:pPr>
            <w:r w:rsidRPr="005F2ADA">
              <w:rPr>
                <w:color w:val="000000"/>
                <w:lang w:val="en-US"/>
              </w:rPr>
              <w:t>Providence Elementary</w:t>
            </w:r>
          </w:p>
        </w:tc>
      </w:tr>
      <w:tr w:rsidRPr="005F2ADA" w:rsidR="005F2ADA" w:rsidTr="005F2ADA" w14:paraId="0C4B29B7"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71E23520" w14:textId="77777777">
            <w:pPr>
              <w:spacing w:line="240" w:lineRule="auto"/>
              <w:rPr>
                <w:color w:val="000000"/>
                <w:lang w:val="en-US"/>
              </w:rPr>
            </w:pPr>
            <w:r w:rsidRPr="005F2ADA">
              <w:rPr>
                <w:color w:val="000000"/>
                <w:lang w:val="en-US"/>
              </w:rPr>
              <w:t>Fairfax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0E1D1213" w14:textId="77777777">
            <w:pPr>
              <w:spacing w:line="240" w:lineRule="auto"/>
              <w:rPr>
                <w:color w:val="000000"/>
                <w:lang w:val="en-US"/>
              </w:rPr>
            </w:pPr>
            <w:r w:rsidRPr="005F2ADA">
              <w:rPr>
                <w:color w:val="000000"/>
                <w:lang w:val="en-US"/>
              </w:rPr>
              <w:t>Rose Hill Elementary</w:t>
            </w:r>
          </w:p>
        </w:tc>
      </w:tr>
      <w:tr w:rsidRPr="005F2ADA" w:rsidR="005F2ADA" w:rsidTr="005F2ADA" w14:paraId="0DFC47D0"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3A8BF78B" w14:textId="77777777">
            <w:pPr>
              <w:spacing w:line="240" w:lineRule="auto"/>
              <w:rPr>
                <w:color w:val="000000"/>
                <w:lang w:val="en-US"/>
              </w:rPr>
            </w:pPr>
            <w:r w:rsidRPr="005F2ADA">
              <w:rPr>
                <w:color w:val="000000"/>
                <w:lang w:val="en-US"/>
              </w:rPr>
              <w:t>Fairfax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26A473D4" w14:textId="77777777">
            <w:pPr>
              <w:spacing w:line="240" w:lineRule="auto"/>
              <w:rPr>
                <w:color w:val="000000"/>
                <w:lang w:val="en-US"/>
              </w:rPr>
            </w:pPr>
            <w:proofErr w:type="spellStart"/>
            <w:r w:rsidRPr="005F2ADA">
              <w:rPr>
                <w:color w:val="000000"/>
                <w:lang w:val="en-US"/>
              </w:rPr>
              <w:t>Silverbrook</w:t>
            </w:r>
            <w:proofErr w:type="spellEnd"/>
            <w:r w:rsidRPr="005F2ADA">
              <w:rPr>
                <w:color w:val="000000"/>
                <w:lang w:val="en-US"/>
              </w:rPr>
              <w:t xml:space="preserve"> Elementary</w:t>
            </w:r>
          </w:p>
        </w:tc>
      </w:tr>
      <w:tr w:rsidRPr="005F2ADA" w:rsidR="005F2ADA" w:rsidTr="005F2ADA" w14:paraId="58A5AF91"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225BA818" w14:textId="77777777">
            <w:pPr>
              <w:spacing w:line="240" w:lineRule="auto"/>
              <w:rPr>
                <w:color w:val="000000"/>
                <w:lang w:val="en-US"/>
              </w:rPr>
            </w:pPr>
            <w:r w:rsidRPr="005F2ADA">
              <w:rPr>
                <w:color w:val="000000"/>
                <w:lang w:val="en-US"/>
              </w:rPr>
              <w:t>Fairfax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314C56AB" w14:textId="77777777">
            <w:pPr>
              <w:spacing w:line="240" w:lineRule="auto"/>
              <w:rPr>
                <w:color w:val="000000"/>
                <w:lang w:val="en-US"/>
              </w:rPr>
            </w:pPr>
            <w:r w:rsidRPr="005F2ADA">
              <w:rPr>
                <w:color w:val="000000"/>
                <w:lang w:val="en-US"/>
              </w:rPr>
              <w:t>South County Middle</w:t>
            </w:r>
          </w:p>
        </w:tc>
      </w:tr>
      <w:tr w:rsidRPr="005F2ADA" w:rsidR="005F2ADA" w:rsidTr="005F2ADA" w14:paraId="3F80ECB2"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674D3885" w14:textId="77777777">
            <w:pPr>
              <w:spacing w:line="240" w:lineRule="auto"/>
              <w:rPr>
                <w:color w:val="000000"/>
                <w:lang w:val="en-US"/>
              </w:rPr>
            </w:pPr>
            <w:r w:rsidRPr="005F2ADA">
              <w:rPr>
                <w:color w:val="000000"/>
                <w:lang w:val="en-US"/>
              </w:rPr>
              <w:t>Fairfax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187E4745" w14:textId="77777777">
            <w:pPr>
              <w:spacing w:line="240" w:lineRule="auto"/>
              <w:rPr>
                <w:color w:val="000000"/>
                <w:lang w:val="en-US"/>
              </w:rPr>
            </w:pPr>
            <w:r w:rsidRPr="005F2ADA">
              <w:rPr>
                <w:color w:val="000000"/>
                <w:lang w:val="en-US"/>
              </w:rPr>
              <w:t>Virginia Run Elementary</w:t>
            </w:r>
          </w:p>
        </w:tc>
      </w:tr>
      <w:tr w:rsidRPr="005F2ADA" w:rsidR="005F2ADA" w:rsidTr="005F2ADA" w14:paraId="3B33CDF8"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50053F35" w14:textId="77777777">
            <w:pPr>
              <w:spacing w:line="240" w:lineRule="auto"/>
              <w:rPr>
                <w:color w:val="000000"/>
                <w:lang w:val="en-US"/>
              </w:rPr>
            </w:pPr>
            <w:r w:rsidRPr="005F2ADA">
              <w:rPr>
                <w:color w:val="000000"/>
                <w:lang w:val="en-US"/>
              </w:rPr>
              <w:t>Fauquier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5F2ADA" w:rsidP="005F2ADA" w:rsidRDefault="005F2ADA" w14:paraId="7456A639" w14:textId="77777777">
            <w:pPr>
              <w:spacing w:line="240" w:lineRule="auto"/>
              <w:rPr>
                <w:color w:val="000000"/>
                <w:lang w:val="en-US"/>
              </w:rPr>
            </w:pPr>
            <w:r w:rsidRPr="005F2ADA">
              <w:rPr>
                <w:color w:val="000000"/>
                <w:lang w:val="en-US"/>
              </w:rPr>
              <w:t>Claude Thompson Elementary</w:t>
            </w:r>
          </w:p>
        </w:tc>
      </w:tr>
      <w:tr w:rsidRPr="005F2ADA" w:rsidR="00BE7532" w:rsidTr="00BE7532" w14:paraId="3386683A"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center"/>
          </w:tcPr>
          <w:p w:rsidRPr="005F2ADA" w:rsidR="00BE7532" w:rsidP="00BE7532" w:rsidRDefault="00BE7532" w14:paraId="5FF91BC6" w14:textId="1C6EF2BD">
            <w:pPr>
              <w:spacing w:line="240" w:lineRule="auto"/>
              <w:rPr>
                <w:color w:val="000000"/>
                <w:lang w:val="en-US"/>
              </w:rPr>
            </w:pPr>
            <w:r w:rsidRPr="007066C3">
              <w:rPr>
                <w:b/>
                <w:bCs/>
                <w:color w:val="000000"/>
                <w:lang w:val="en-US"/>
              </w:rPr>
              <w:lastRenderedPageBreak/>
              <w:t>Division</w:t>
            </w:r>
          </w:p>
        </w:tc>
        <w:tc>
          <w:tcPr>
            <w:tcW w:w="567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center"/>
          </w:tcPr>
          <w:p w:rsidRPr="005F2ADA" w:rsidR="00BE7532" w:rsidP="00BE7532" w:rsidRDefault="00BE7532" w14:paraId="72AB5FC8" w14:textId="6762F348">
            <w:pPr>
              <w:spacing w:line="240" w:lineRule="auto"/>
              <w:rPr>
                <w:color w:val="000000"/>
                <w:lang w:val="en-US"/>
              </w:rPr>
            </w:pPr>
            <w:r w:rsidRPr="007066C3">
              <w:rPr>
                <w:b/>
                <w:bCs/>
                <w:color w:val="000000"/>
                <w:lang w:val="en-US"/>
              </w:rPr>
              <w:t>School</w:t>
            </w:r>
          </w:p>
        </w:tc>
      </w:tr>
      <w:tr w:rsidRPr="005F2ADA" w:rsidR="00BE7532" w:rsidTr="005F2ADA" w14:paraId="40722C70"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4D718746" w14:textId="77777777">
            <w:pPr>
              <w:spacing w:line="240" w:lineRule="auto"/>
              <w:rPr>
                <w:color w:val="000000"/>
                <w:lang w:val="en-US"/>
              </w:rPr>
            </w:pPr>
            <w:r w:rsidRPr="005F2ADA">
              <w:rPr>
                <w:color w:val="000000"/>
                <w:lang w:val="en-US"/>
              </w:rPr>
              <w:t>Frederick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175F5CA7" w14:textId="77777777">
            <w:pPr>
              <w:spacing w:line="240" w:lineRule="auto"/>
              <w:rPr>
                <w:color w:val="000000"/>
                <w:lang w:val="en-US"/>
              </w:rPr>
            </w:pPr>
            <w:r w:rsidRPr="005F2ADA">
              <w:rPr>
                <w:color w:val="000000"/>
                <w:lang w:val="en-US"/>
              </w:rPr>
              <w:t>Indian Hollow Elementary</w:t>
            </w:r>
          </w:p>
        </w:tc>
      </w:tr>
      <w:tr w:rsidRPr="005F2ADA" w:rsidR="00BE7532" w:rsidTr="005F2ADA" w14:paraId="07BE336F"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771FA03F" w14:textId="77777777">
            <w:pPr>
              <w:spacing w:line="240" w:lineRule="auto"/>
              <w:rPr>
                <w:color w:val="000000"/>
                <w:lang w:val="en-US"/>
              </w:rPr>
            </w:pPr>
            <w:r w:rsidRPr="005F2ADA">
              <w:rPr>
                <w:color w:val="000000"/>
                <w:lang w:val="en-US"/>
              </w:rPr>
              <w:t>Goochland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13538FBE" w14:textId="77777777">
            <w:pPr>
              <w:spacing w:line="240" w:lineRule="auto"/>
              <w:rPr>
                <w:color w:val="000000"/>
                <w:lang w:val="en-US"/>
              </w:rPr>
            </w:pPr>
            <w:r w:rsidRPr="005F2ADA">
              <w:rPr>
                <w:color w:val="000000"/>
                <w:lang w:val="en-US"/>
              </w:rPr>
              <w:t>Goochland Elementary</w:t>
            </w:r>
          </w:p>
        </w:tc>
      </w:tr>
      <w:tr w:rsidRPr="005F2ADA" w:rsidR="00BE7532" w:rsidTr="005F2ADA" w14:paraId="694B2F09"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26C7E0C6" w14:textId="77777777">
            <w:pPr>
              <w:spacing w:line="240" w:lineRule="auto"/>
              <w:rPr>
                <w:color w:val="000000"/>
                <w:lang w:val="en-US"/>
              </w:rPr>
            </w:pPr>
            <w:r w:rsidRPr="005F2ADA">
              <w:rPr>
                <w:color w:val="000000"/>
                <w:lang w:val="en-US"/>
              </w:rPr>
              <w:t>Greensville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5D06CF4A" w14:textId="77777777">
            <w:pPr>
              <w:spacing w:line="240" w:lineRule="auto"/>
              <w:rPr>
                <w:color w:val="000000"/>
                <w:lang w:val="en-US"/>
              </w:rPr>
            </w:pPr>
            <w:r w:rsidRPr="005F2ADA">
              <w:rPr>
                <w:color w:val="000000"/>
                <w:lang w:val="en-US"/>
              </w:rPr>
              <w:t>Belfield Elementary</w:t>
            </w:r>
          </w:p>
        </w:tc>
      </w:tr>
      <w:tr w:rsidRPr="005F2ADA" w:rsidR="00BE7532" w:rsidTr="005F2ADA" w14:paraId="280BC4D5"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04584E5B" w14:textId="77777777">
            <w:pPr>
              <w:spacing w:line="240" w:lineRule="auto"/>
              <w:rPr>
                <w:color w:val="000000"/>
                <w:lang w:val="en-US"/>
              </w:rPr>
            </w:pPr>
            <w:r w:rsidRPr="005F2ADA">
              <w:rPr>
                <w:color w:val="000000"/>
                <w:lang w:val="en-US"/>
              </w:rPr>
              <w:t>Greensville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4AC2A39E" w14:textId="77777777">
            <w:pPr>
              <w:spacing w:line="240" w:lineRule="auto"/>
              <w:rPr>
                <w:color w:val="000000"/>
                <w:lang w:val="en-US"/>
              </w:rPr>
            </w:pPr>
            <w:r w:rsidRPr="005F2ADA">
              <w:rPr>
                <w:color w:val="000000"/>
                <w:lang w:val="en-US"/>
              </w:rPr>
              <w:t>Greensville Elementary</w:t>
            </w:r>
          </w:p>
        </w:tc>
      </w:tr>
      <w:tr w:rsidRPr="005F2ADA" w:rsidR="00BE7532" w:rsidTr="005F2ADA" w14:paraId="158A2CA3"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668AF073" w14:textId="77777777">
            <w:pPr>
              <w:spacing w:line="240" w:lineRule="auto"/>
              <w:rPr>
                <w:color w:val="000000"/>
                <w:lang w:val="en-US"/>
              </w:rPr>
            </w:pPr>
            <w:r w:rsidRPr="005F2ADA">
              <w:rPr>
                <w:color w:val="000000"/>
                <w:lang w:val="en-US"/>
              </w:rPr>
              <w:t>Hampton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7B375A25" w14:textId="77777777">
            <w:pPr>
              <w:spacing w:line="240" w:lineRule="auto"/>
              <w:rPr>
                <w:color w:val="000000"/>
                <w:lang w:val="en-US"/>
              </w:rPr>
            </w:pPr>
            <w:r w:rsidRPr="005F2ADA">
              <w:rPr>
                <w:color w:val="000000"/>
                <w:lang w:val="en-US"/>
              </w:rPr>
              <w:t>Barron Elementary</w:t>
            </w:r>
          </w:p>
        </w:tc>
      </w:tr>
      <w:tr w:rsidRPr="005F2ADA" w:rsidR="00BE7532" w:rsidTr="005F2ADA" w14:paraId="605D39F1"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70DF31F8" w14:textId="77777777">
            <w:pPr>
              <w:spacing w:line="240" w:lineRule="auto"/>
              <w:rPr>
                <w:color w:val="000000"/>
                <w:lang w:val="en-US"/>
              </w:rPr>
            </w:pPr>
            <w:r w:rsidRPr="005F2ADA">
              <w:rPr>
                <w:color w:val="000000"/>
                <w:lang w:val="en-US"/>
              </w:rPr>
              <w:t>Hampton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3D8CDF3F" w14:textId="77777777">
            <w:pPr>
              <w:spacing w:line="240" w:lineRule="auto"/>
              <w:rPr>
                <w:color w:val="000000"/>
                <w:lang w:val="en-US"/>
              </w:rPr>
            </w:pPr>
            <w:r w:rsidRPr="005F2ADA">
              <w:rPr>
                <w:color w:val="000000"/>
                <w:lang w:val="en-US"/>
              </w:rPr>
              <w:t>Phoebus High</w:t>
            </w:r>
          </w:p>
        </w:tc>
      </w:tr>
      <w:tr w:rsidRPr="005F2ADA" w:rsidR="00BE7532" w:rsidTr="005F2ADA" w14:paraId="7E545AC6"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7384CC62" w14:textId="77777777">
            <w:pPr>
              <w:spacing w:line="240" w:lineRule="auto"/>
              <w:rPr>
                <w:color w:val="000000"/>
                <w:lang w:val="en-US"/>
              </w:rPr>
            </w:pPr>
            <w:r w:rsidRPr="005F2ADA">
              <w:rPr>
                <w:color w:val="000000"/>
                <w:lang w:val="en-US"/>
              </w:rPr>
              <w:t>Henrico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48A1B2C7" w14:textId="77777777">
            <w:pPr>
              <w:spacing w:line="240" w:lineRule="auto"/>
              <w:rPr>
                <w:color w:val="000000"/>
                <w:lang w:val="en-US"/>
              </w:rPr>
            </w:pPr>
            <w:r w:rsidRPr="005F2ADA">
              <w:rPr>
                <w:color w:val="000000"/>
                <w:lang w:val="en-US"/>
              </w:rPr>
              <w:t>Elizabeth Holladay Elementary</w:t>
            </w:r>
          </w:p>
        </w:tc>
      </w:tr>
      <w:tr w:rsidRPr="005F2ADA" w:rsidR="00BE7532" w:rsidTr="005F2ADA" w14:paraId="139EE6D7"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052B6002" w14:textId="77777777">
            <w:pPr>
              <w:spacing w:line="240" w:lineRule="auto"/>
              <w:rPr>
                <w:color w:val="000000"/>
                <w:lang w:val="en-US"/>
              </w:rPr>
            </w:pPr>
            <w:r w:rsidRPr="005F2ADA">
              <w:rPr>
                <w:color w:val="000000"/>
                <w:lang w:val="en-US"/>
              </w:rPr>
              <w:t>Lunenburg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6C0EECCA" w14:textId="77777777">
            <w:pPr>
              <w:spacing w:line="240" w:lineRule="auto"/>
              <w:rPr>
                <w:color w:val="000000"/>
                <w:lang w:val="en-US"/>
              </w:rPr>
            </w:pPr>
            <w:r w:rsidRPr="005F2ADA">
              <w:rPr>
                <w:color w:val="000000"/>
                <w:lang w:val="en-US"/>
              </w:rPr>
              <w:t>Kenbridge Elementary</w:t>
            </w:r>
          </w:p>
        </w:tc>
      </w:tr>
      <w:tr w:rsidRPr="005F2ADA" w:rsidR="00BE7532" w:rsidTr="005F2ADA" w14:paraId="0B486EED"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520A777C" w14:textId="77777777">
            <w:pPr>
              <w:spacing w:line="240" w:lineRule="auto"/>
              <w:rPr>
                <w:color w:val="000000"/>
                <w:lang w:val="en-US"/>
              </w:rPr>
            </w:pPr>
            <w:r w:rsidRPr="005F2ADA">
              <w:rPr>
                <w:color w:val="000000"/>
                <w:lang w:val="en-US"/>
              </w:rPr>
              <w:t>Lynchburg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76969E6B" w14:textId="77777777">
            <w:pPr>
              <w:spacing w:line="240" w:lineRule="auto"/>
              <w:rPr>
                <w:color w:val="000000"/>
                <w:lang w:val="en-US"/>
              </w:rPr>
            </w:pPr>
            <w:proofErr w:type="spellStart"/>
            <w:r w:rsidRPr="005F2ADA">
              <w:rPr>
                <w:color w:val="000000"/>
                <w:lang w:val="en-US"/>
              </w:rPr>
              <w:t>Dearington</w:t>
            </w:r>
            <w:proofErr w:type="spellEnd"/>
            <w:r w:rsidRPr="005F2ADA">
              <w:rPr>
                <w:color w:val="000000"/>
                <w:lang w:val="en-US"/>
              </w:rPr>
              <w:t xml:space="preserve"> Elementary/Innovation </w:t>
            </w:r>
          </w:p>
        </w:tc>
      </w:tr>
      <w:tr w:rsidRPr="005F2ADA" w:rsidR="00BE7532" w:rsidTr="005F2ADA" w14:paraId="7DB50874"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74D43DE8" w14:textId="77777777">
            <w:pPr>
              <w:spacing w:line="240" w:lineRule="auto"/>
              <w:rPr>
                <w:color w:val="000000"/>
                <w:lang w:val="en-US"/>
              </w:rPr>
            </w:pPr>
            <w:r w:rsidRPr="005F2ADA">
              <w:rPr>
                <w:color w:val="000000"/>
                <w:lang w:val="en-US"/>
              </w:rPr>
              <w:t>Lynchburg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0D57D5E2" w14:textId="77777777">
            <w:pPr>
              <w:spacing w:line="240" w:lineRule="auto"/>
              <w:rPr>
                <w:color w:val="000000"/>
                <w:lang w:val="en-US"/>
              </w:rPr>
            </w:pPr>
            <w:r w:rsidRPr="005F2ADA">
              <w:rPr>
                <w:color w:val="000000"/>
                <w:lang w:val="en-US"/>
              </w:rPr>
              <w:t>Sheffield Elementary</w:t>
            </w:r>
          </w:p>
        </w:tc>
      </w:tr>
      <w:tr w:rsidRPr="005F2ADA" w:rsidR="00BE7532" w:rsidTr="005F2ADA" w14:paraId="4B46D371"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251243AD" w14:textId="77777777">
            <w:pPr>
              <w:spacing w:line="240" w:lineRule="auto"/>
              <w:rPr>
                <w:color w:val="000000"/>
                <w:lang w:val="en-US"/>
              </w:rPr>
            </w:pPr>
            <w:r w:rsidRPr="005F2ADA">
              <w:rPr>
                <w:color w:val="000000"/>
                <w:lang w:val="en-US"/>
              </w:rPr>
              <w:t>Lynchburg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48BB0F4D" w14:textId="77777777">
            <w:pPr>
              <w:spacing w:line="240" w:lineRule="auto"/>
              <w:rPr>
                <w:color w:val="000000"/>
                <w:lang w:val="en-US"/>
              </w:rPr>
            </w:pPr>
            <w:r w:rsidRPr="005F2ADA">
              <w:rPr>
                <w:color w:val="000000"/>
                <w:lang w:val="en-US"/>
              </w:rPr>
              <w:t>William M. Bass Elementary</w:t>
            </w:r>
          </w:p>
        </w:tc>
      </w:tr>
      <w:tr w:rsidRPr="005F2ADA" w:rsidR="00BE7532" w:rsidTr="005F2ADA" w14:paraId="5F67D489"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772A610D" w14:textId="77777777">
            <w:pPr>
              <w:spacing w:line="240" w:lineRule="auto"/>
              <w:rPr>
                <w:color w:val="000000"/>
                <w:lang w:val="en-US"/>
              </w:rPr>
            </w:pPr>
            <w:r w:rsidRPr="005F2ADA">
              <w:rPr>
                <w:color w:val="000000"/>
                <w:lang w:val="en-US"/>
              </w:rPr>
              <w:t>Newport News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2FDA291C" w14:textId="77777777">
            <w:pPr>
              <w:spacing w:line="240" w:lineRule="auto"/>
              <w:rPr>
                <w:color w:val="000000"/>
                <w:lang w:val="en-US"/>
              </w:rPr>
            </w:pPr>
            <w:r w:rsidRPr="005F2ADA">
              <w:rPr>
                <w:color w:val="000000"/>
                <w:lang w:val="en-US"/>
              </w:rPr>
              <w:t>Discovery STEM Academy</w:t>
            </w:r>
          </w:p>
        </w:tc>
      </w:tr>
      <w:tr w:rsidRPr="005F2ADA" w:rsidR="00BE7532" w:rsidTr="005F2ADA" w14:paraId="4BB13B9B"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2D5182E8" w14:textId="77777777">
            <w:pPr>
              <w:spacing w:line="240" w:lineRule="auto"/>
              <w:rPr>
                <w:color w:val="000000"/>
                <w:lang w:val="en-US"/>
              </w:rPr>
            </w:pPr>
            <w:r w:rsidRPr="005F2ADA">
              <w:rPr>
                <w:color w:val="000000"/>
                <w:lang w:val="en-US"/>
              </w:rPr>
              <w:t>Newport News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2B17D0C7" w14:textId="77777777">
            <w:pPr>
              <w:spacing w:line="240" w:lineRule="auto"/>
              <w:rPr>
                <w:color w:val="000000"/>
                <w:lang w:val="en-US"/>
              </w:rPr>
            </w:pPr>
            <w:r w:rsidRPr="005F2ADA">
              <w:rPr>
                <w:color w:val="000000"/>
                <w:lang w:val="en-US"/>
              </w:rPr>
              <w:t>Oliver C. Greenwood Elementary</w:t>
            </w:r>
          </w:p>
        </w:tc>
      </w:tr>
      <w:tr w:rsidRPr="005F2ADA" w:rsidR="00BE7532" w:rsidTr="005F2ADA" w14:paraId="588DC6D8"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694896ED" w14:textId="77777777">
            <w:pPr>
              <w:spacing w:line="240" w:lineRule="auto"/>
              <w:rPr>
                <w:color w:val="000000"/>
                <w:lang w:val="en-US"/>
              </w:rPr>
            </w:pPr>
            <w:r w:rsidRPr="005F2ADA">
              <w:rPr>
                <w:color w:val="000000"/>
                <w:lang w:val="en-US"/>
              </w:rPr>
              <w:t>Norfolk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20D2F856" w14:textId="77777777">
            <w:pPr>
              <w:spacing w:line="240" w:lineRule="auto"/>
              <w:rPr>
                <w:color w:val="000000"/>
                <w:lang w:val="en-US"/>
              </w:rPr>
            </w:pPr>
            <w:r w:rsidRPr="005F2ADA">
              <w:rPr>
                <w:color w:val="000000"/>
                <w:lang w:val="en-US"/>
              </w:rPr>
              <w:t>Bay View Elementary</w:t>
            </w:r>
          </w:p>
        </w:tc>
      </w:tr>
      <w:tr w:rsidRPr="005F2ADA" w:rsidR="00BE7532" w:rsidTr="005F2ADA" w14:paraId="0916467D"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521230DF" w14:textId="77777777">
            <w:pPr>
              <w:spacing w:line="240" w:lineRule="auto"/>
              <w:rPr>
                <w:color w:val="000000"/>
                <w:lang w:val="en-US"/>
              </w:rPr>
            </w:pPr>
            <w:r w:rsidRPr="005F2ADA">
              <w:rPr>
                <w:color w:val="000000"/>
                <w:lang w:val="en-US"/>
              </w:rPr>
              <w:t>Patrick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1EE9C423" w14:textId="77777777">
            <w:pPr>
              <w:spacing w:line="240" w:lineRule="auto"/>
              <w:rPr>
                <w:color w:val="000000"/>
                <w:lang w:val="en-US"/>
              </w:rPr>
            </w:pPr>
            <w:r w:rsidRPr="005F2ADA">
              <w:rPr>
                <w:color w:val="000000"/>
                <w:lang w:val="en-US"/>
              </w:rPr>
              <w:t>Stuart Elementary</w:t>
            </w:r>
          </w:p>
        </w:tc>
      </w:tr>
      <w:tr w:rsidRPr="005F2ADA" w:rsidR="00BE7532" w:rsidTr="005F2ADA" w14:paraId="255049F4"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369ADFBC" w14:textId="77777777">
            <w:pPr>
              <w:spacing w:line="240" w:lineRule="auto"/>
              <w:rPr>
                <w:color w:val="000000"/>
                <w:lang w:val="en-US"/>
              </w:rPr>
            </w:pPr>
            <w:r w:rsidRPr="005F2ADA">
              <w:rPr>
                <w:color w:val="000000"/>
                <w:lang w:val="en-US"/>
              </w:rPr>
              <w:t>Prince Edward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6E85FD38" w14:textId="77777777">
            <w:pPr>
              <w:spacing w:line="240" w:lineRule="auto"/>
              <w:rPr>
                <w:color w:val="000000"/>
                <w:lang w:val="en-US"/>
              </w:rPr>
            </w:pPr>
            <w:r w:rsidRPr="005F2ADA">
              <w:rPr>
                <w:color w:val="000000"/>
                <w:lang w:val="en-US"/>
              </w:rPr>
              <w:t>Prince Edward Elementary</w:t>
            </w:r>
          </w:p>
        </w:tc>
      </w:tr>
      <w:tr w:rsidRPr="005F2ADA" w:rsidR="00BE7532" w:rsidTr="005F2ADA" w14:paraId="17AF7F7F"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1431CBD1" w14:textId="77777777">
            <w:pPr>
              <w:spacing w:line="240" w:lineRule="auto"/>
              <w:rPr>
                <w:color w:val="000000"/>
                <w:lang w:val="en-US"/>
              </w:rPr>
            </w:pPr>
            <w:r w:rsidRPr="005F2ADA">
              <w:rPr>
                <w:color w:val="000000"/>
                <w:lang w:val="en-US"/>
              </w:rPr>
              <w:t>Prince William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5564D0EA" w14:textId="77777777">
            <w:pPr>
              <w:spacing w:line="240" w:lineRule="auto"/>
              <w:rPr>
                <w:color w:val="000000"/>
                <w:lang w:val="en-US"/>
              </w:rPr>
            </w:pPr>
            <w:r w:rsidRPr="005F2ADA">
              <w:rPr>
                <w:color w:val="000000"/>
                <w:lang w:val="en-US"/>
              </w:rPr>
              <w:t>Chris Yung Elementary</w:t>
            </w:r>
          </w:p>
        </w:tc>
      </w:tr>
      <w:tr w:rsidRPr="005F2ADA" w:rsidR="00BE7532" w:rsidTr="005F2ADA" w14:paraId="1DEA966A"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42BAE07C" w14:textId="77777777">
            <w:pPr>
              <w:spacing w:line="240" w:lineRule="auto"/>
              <w:rPr>
                <w:color w:val="000000"/>
                <w:lang w:val="en-US"/>
              </w:rPr>
            </w:pPr>
            <w:r w:rsidRPr="005F2ADA">
              <w:rPr>
                <w:color w:val="000000"/>
                <w:lang w:val="en-US"/>
              </w:rPr>
              <w:t>Prince William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1642DB7A" w14:textId="77777777">
            <w:pPr>
              <w:spacing w:line="240" w:lineRule="auto"/>
              <w:rPr>
                <w:color w:val="000000"/>
                <w:lang w:val="en-US"/>
              </w:rPr>
            </w:pPr>
            <w:r w:rsidRPr="005F2ADA">
              <w:rPr>
                <w:color w:val="000000"/>
                <w:lang w:val="en-US"/>
              </w:rPr>
              <w:t>Elizabeth Vaughan Elementary</w:t>
            </w:r>
          </w:p>
        </w:tc>
      </w:tr>
      <w:tr w:rsidRPr="005F2ADA" w:rsidR="00BE7532" w:rsidTr="005F2ADA" w14:paraId="1D89E104"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4B9911BC" w14:textId="77777777">
            <w:pPr>
              <w:spacing w:line="240" w:lineRule="auto"/>
              <w:rPr>
                <w:color w:val="000000"/>
                <w:lang w:val="en-US"/>
              </w:rPr>
            </w:pPr>
            <w:r w:rsidRPr="005F2ADA">
              <w:rPr>
                <w:color w:val="000000"/>
                <w:lang w:val="en-US"/>
              </w:rPr>
              <w:t>Prince William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4A4A4019" w14:textId="77777777">
            <w:pPr>
              <w:spacing w:line="240" w:lineRule="auto"/>
              <w:rPr>
                <w:color w:val="000000"/>
                <w:lang w:val="en-US"/>
              </w:rPr>
            </w:pPr>
            <w:r w:rsidRPr="005F2ADA">
              <w:rPr>
                <w:color w:val="000000"/>
                <w:lang w:val="en-US"/>
              </w:rPr>
              <w:t>Montclair Elementary</w:t>
            </w:r>
          </w:p>
        </w:tc>
      </w:tr>
      <w:tr w:rsidRPr="005F2ADA" w:rsidR="00BE7532" w:rsidTr="005F2ADA" w14:paraId="5A0CAE1B"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4D8A1970" w14:textId="77777777">
            <w:pPr>
              <w:spacing w:line="240" w:lineRule="auto"/>
              <w:rPr>
                <w:color w:val="000000"/>
                <w:lang w:val="en-US"/>
              </w:rPr>
            </w:pPr>
            <w:r w:rsidRPr="005F2ADA">
              <w:rPr>
                <w:color w:val="000000"/>
                <w:lang w:val="en-US"/>
              </w:rPr>
              <w:t>Roanoke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45FEC65D" w14:textId="77777777">
            <w:pPr>
              <w:spacing w:line="240" w:lineRule="auto"/>
              <w:rPr>
                <w:color w:val="000000"/>
                <w:lang w:val="en-US"/>
              </w:rPr>
            </w:pPr>
            <w:r w:rsidRPr="005F2ADA">
              <w:rPr>
                <w:color w:val="000000"/>
                <w:lang w:val="en-US"/>
              </w:rPr>
              <w:t>Northside Middle</w:t>
            </w:r>
          </w:p>
        </w:tc>
      </w:tr>
      <w:tr w:rsidRPr="005F2ADA" w:rsidR="00BE7532" w:rsidTr="005F2ADA" w14:paraId="3DE607F9"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33803739" w14:textId="77777777">
            <w:pPr>
              <w:spacing w:line="240" w:lineRule="auto"/>
              <w:rPr>
                <w:color w:val="000000"/>
                <w:lang w:val="en-US"/>
              </w:rPr>
            </w:pPr>
            <w:r w:rsidRPr="005F2ADA">
              <w:rPr>
                <w:color w:val="000000"/>
                <w:lang w:val="en-US"/>
              </w:rPr>
              <w:t>Roanoke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58D35162" w14:textId="77777777">
            <w:pPr>
              <w:spacing w:line="240" w:lineRule="auto"/>
              <w:rPr>
                <w:color w:val="000000"/>
                <w:lang w:val="en-US"/>
              </w:rPr>
            </w:pPr>
            <w:r w:rsidRPr="005F2ADA">
              <w:rPr>
                <w:color w:val="000000"/>
                <w:lang w:val="en-US"/>
              </w:rPr>
              <w:t>W.E. Cundiff Elementary</w:t>
            </w:r>
          </w:p>
        </w:tc>
      </w:tr>
      <w:tr w:rsidRPr="005F2ADA" w:rsidR="00BE7532" w:rsidTr="005F2ADA" w14:paraId="2317A342"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3CCCC076" w14:textId="77777777">
            <w:pPr>
              <w:spacing w:line="240" w:lineRule="auto"/>
              <w:rPr>
                <w:color w:val="000000"/>
                <w:lang w:val="en-US"/>
              </w:rPr>
            </w:pPr>
            <w:r w:rsidRPr="005F2ADA">
              <w:rPr>
                <w:color w:val="000000"/>
                <w:lang w:val="en-US"/>
              </w:rPr>
              <w:t>Salem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16004304" w14:textId="77777777">
            <w:pPr>
              <w:spacing w:line="240" w:lineRule="auto"/>
              <w:rPr>
                <w:color w:val="000000"/>
                <w:lang w:val="en-US"/>
              </w:rPr>
            </w:pPr>
            <w:r w:rsidRPr="005F2ADA">
              <w:rPr>
                <w:color w:val="000000"/>
                <w:lang w:val="en-US"/>
              </w:rPr>
              <w:t>G.W. Carver Elementary</w:t>
            </w:r>
          </w:p>
        </w:tc>
      </w:tr>
      <w:tr w:rsidRPr="005F2ADA" w:rsidR="00BE7532" w:rsidTr="005F2ADA" w14:paraId="25308D6D"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5CDED44C" w14:textId="77777777">
            <w:pPr>
              <w:spacing w:line="240" w:lineRule="auto"/>
              <w:rPr>
                <w:color w:val="000000"/>
                <w:lang w:val="en-US"/>
              </w:rPr>
            </w:pPr>
            <w:r w:rsidRPr="005F2ADA">
              <w:rPr>
                <w:color w:val="000000"/>
                <w:lang w:val="en-US"/>
              </w:rPr>
              <w:t>Stafford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6B833FB9" w14:textId="77777777">
            <w:pPr>
              <w:spacing w:line="240" w:lineRule="auto"/>
              <w:rPr>
                <w:color w:val="000000"/>
                <w:lang w:val="en-US"/>
              </w:rPr>
            </w:pPr>
            <w:r w:rsidRPr="005F2ADA">
              <w:rPr>
                <w:color w:val="000000"/>
                <w:lang w:val="en-US"/>
              </w:rPr>
              <w:t>Anne E. Moncure Elementary</w:t>
            </w:r>
          </w:p>
        </w:tc>
      </w:tr>
      <w:tr w:rsidRPr="005F2ADA" w:rsidR="00BE7532" w:rsidTr="005F2ADA" w14:paraId="3B8512FD"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52AE53C1" w14:textId="77777777">
            <w:pPr>
              <w:spacing w:line="240" w:lineRule="auto"/>
              <w:rPr>
                <w:color w:val="000000"/>
                <w:lang w:val="en-US"/>
              </w:rPr>
            </w:pPr>
            <w:r w:rsidRPr="005F2ADA">
              <w:rPr>
                <w:color w:val="000000"/>
                <w:lang w:val="en-US"/>
              </w:rPr>
              <w:t>Stafford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04D0060F" w14:textId="77777777">
            <w:pPr>
              <w:spacing w:line="240" w:lineRule="auto"/>
              <w:rPr>
                <w:color w:val="000000"/>
                <w:lang w:val="en-US"/>
              </w:rPr>
            </w:pPr>
            <w:r w:rsidRPr="005F2ADA">
              <w:rPr>
                <w:color w:val="000000"/>
                <w:lang w:val="en-US"/>
              </w:rPr>
              <w:t>Anthony Burns Elementary</w:t>
            </w:r>
          </w:p>
        </w:tc>
      </w:tr>
      <w:tr w:rsidRPr="005F2ADA" w:rsidR="00BE7532" w:rsidTr="005F2ADA" w14:paraId="5B64C297"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7B364DD2" w14:textId="77777777">
            <w:pPr>
              <w:spacing w:line="240" w:lineRule="auto"/>
              <w:rPr>
                <w:color w:val="000000"/>
                <w:lang w:val="en-US"/>
              </w:rPr>
            </w:pPr>
            <w:r w:rsidRPr="005F2ADA">
              <w:rPr>
                <w:color w:val="000000"/>
                <w:lang w:val="en-US"/>
              </w:rPr>
              <w:t>Stafford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6D54704A" w14:textId="77777777">
            <w:pPr>
              <w:spacing w:line="240" w:lineRule="auto"/>
              <w:rPr>
                <w:color w:val="000000"/>
                <w:lang w:val="en-US"/>
              </w:rPr>
            </w:pPr>
            <w:r w:rsidRPr="005F2ADA">
              <w:rPr>
                <w:color w:val="000000"/>
                <w:lang w:val="en-US"/>
              </w:rPr>
              <w:t>North Stafford High</w:t>
            </w:r>
          </w:p>
        </w:tc>
      </w:tr>
      <w:tr w:rsidRPr="005F2ADA" w:rsidR="00BE7532" w:rsidTr="005F2ADA" w14:paraId="2233ECC2"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4389F080" w14:textId="77777777">
            <w:pPr>
              <w:spacing w:line="240" w:lineRule="auto"/>
              <w:rPr>
                <w:color w:val="000000"/>
                <w:lang w:val="en-US"/>
              </w:rPr>
            </w:pPr>
            <w:r w:rsidRPr="005F2ADA">
              <w:rPr>
                <w:color w:val="000000"/>
                <w:lang w:val="en-US"/>
              </w:rPr>
              <w:t>Stafford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1DDC2995" w14:textId="77777777">
            <w:pPr>
              <w:spacing w:line="240" w:lineRule="auto"/>
              <w:rPr>
                <w:color w:val="000000"/>
                <w:lang w:val="en-US"/>
              </w:rPr>
            </w:pPr>
            <w:r w:rsidRPr="005F2ADA">
              <w:rPr>
                <w:color w:val="000000"/>
                <w:lang w:val="en-US"/>
              </w:rPr>
              <w:t>Rocky Run Elementary</w:t>
            </w:r>
          </w:p>
        </w:tc>
      </w:tr>
      <w:tr w:rsidRPr="005F2ADA" w:rsidR="00BE7532" w:rsidTr="005F2ADA" w14:paraId="60639308"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3D0E87B9" w14:textId="77777777">
            <w:pPr>
              <w:spacing w:line="240" w:lineRule="auto"/>
              <w:rPr>
                <w:color w:val="000000"/>
                <w:lang w:val="en-US"/>
              </w:rPr>
            </w:pPr>
            <w:r w:rsidRPr="005F2ADA">
              <w:rPr>
                <w:color w:val="000000"/>
                <w:lang w:val="en-US"/>
              </w:rPr>
              <w:t>Stafford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7179955A" w14:textId="77777777">
            <w:pPr>
              <w:spacing w:line="240" w:lineRule="auto"/>
              <w:rPr>
                <w:color w:val="000000"/>
                <w:lang w:val="en-US"/>
              </w:rPr>
            </w:pPr>
            <w:r w:rsidRPr="005F2ADA">
              <w:rPr>
                <w:color w:val="000000"/>
                <w:lang w:val="en-US"/>
              </w:rPr>
              <w:t>Winding Creek Elementary</w:t>
            </w:r>
          </w:p>
        </w:tc>
      </w:tr>
      <w:tr w:rsidRPr="005F2ADA" w:rsidR="00BE7532" w:rsidTr="005F2ADA" w14:paraId="76606778"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670C8520" w14:textId="77777777">
            <w:pPr>
              <w:spacing w:line="240" w:lineRule="auto"/>
              <w:rPr>
                <w:color w:val="000000"/>
                <w:lang w:val="en-US"/>
              </w:rPr>
            </w:pPr>
            <w:r w:rsidRPr="005F2ADA">
              <w:rPr>
                <w:color w:val="000000"/>
                <w:lang w:val="en-US"/>
              </w:rPr>
              <w:t>Staunton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665C1A0E" w14:textId="77777777">
            <w:pPr>
              <w:spacing w:line="240" w:lineRule="auto"/>
              <w:rPr>
                <w:color w:val="000000"/>
                <w:lang w:val="en-US"/>
              </w:rPr>
            </w:pPr>
            <w:r w:rsidRPr="005F2ADA">
              <w:rPr>
                <w:color w:val="000000"/>
                <w:lang w:val="en-US"/>
              </w:rPr>
              <w:t>Bessie Weller Elementary</w:t>
            </w:r>
          </w:p>
        </w:tc>
      </w:tr>
      <w:tr w:rsidRPr="005F2ADA" w:rsidR="00BE7532" w:rsidTr="005F2ADA" w14:paraId="30620333"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6B6E655F" w14:textId="77777777">
            <w:pPr>
              <w:spacing w:line="240" w:lineRule="auto"/>
              <w:rPr>
                <w:color w:val="000000"/>
                <w:lang w:val="en-US"/>
              </w:rPr>
            </w:pPr>
            <w:r w:rsidRPr="005F2ADA">
              <w:rPr>
                <w:color w:val="000000"/>
                <w:lang w:val="en-US"/>
              </w:rPr>
              <w:t>Staunton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0533D43E" w14:textId="77777777">
            <w:pPr>
              <w:spacing w:line="240" w:lineRule="auto"/>
              <w:rPr>
                <w:color w:val="000000"/>
                <w:lang w:val="en-US"/>
              </w:rPr>
            </w:pPr>
            <w:r w:rsidRPr="005F2ADA">
              <w:rPr>
                <w:color w:val="000000"/>
                <w:lang w:val="en-US"/>
              </w:rPr>
              <w:t>Shelburne Middle</w:t>
            </w:r>
          </w:p>
        </w:tc>
      </w:tr>
      <w:tr w:rsidRPr="005F2ADA" w:rsidR="00BE7532" w:rsidTr="005F2ADA" w14:paraId="346C48D8"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3B21899A" w14:textId="77777777">
            <w:pPr>
              <w:spacing w:line="240" w:lineRule="auto"/>
              <w:rPr>
                <w:color w:val="000000"/>
                <w:lang w:val="en-US"/>
              </w:rPr>
            </w:pPr>
            <w:r w:rsidRPr="005F2ADA">
              <w:rPr>
                <w:color w:val="000000"/>
                <w:lang w:val="en-US"/>
              </w:rPr>
              <w:t>Suffolk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10A8BD21" w14:textId="77777777">
            <w:pPr>
              <w:spacing w:line="240" w:lineRule="auto"/>
              <w:rPr>
                <w:color w:val="000000"/>
                <w:lang w:val="en-US"/>
              </w:rPr>
            </w:pPr>
            <w:r w:rsidRPr="005F2ADA">
              <w:rPr>
                <w:color w:val="000000"/>
                <w:lang w:val="en-US"/>
              </w:rPr>
              <w:t>Mack Benn Jr. Elementary</w:t>
            </w:r>
          </w:p>
        </w:tc>
      </w:tr>
      <w:tr w:rsidRPr="005F2ADA" w:rsidR="00BE7532" w:rsidTr="005F2ADA" w14:paraId="42513CB8"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3933669A" w14:textId="77777777">
            <w:pPr>
              <w:spacing w:line="240" w:lineRule="auto"/>
              <w:rPr>
                <w:color w:val="000000"/>
                <w:lang w:val="en-US"/>
              </w:rPr>
            </w:pPr>
            <w:r w:rsidRPr="005F2ADA">
              <w:rPr>
                <w:color w:val="000000"/>
                <w:lang w:val="en-US"/>
              </w:rPr>
              <w:t>Virginia Beach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03F3FD83" w14:textId="77777777">
            <w:pPr>
              <w:spacing w:line="240" w:lineRule="auto"/>
              <w:rPr>
                <w:color w:val="000000"/>
                <w:lang w:val="en-US"/>
              </w:rPr>
            </w:pPr>
            <w:r w:rsidRPr="005F2ADA">
              <w:rPr>
                <w:color w:val="000000"/>
                <w:lang w:val="en-US"/>
              </w:rPr>
              <w:t>Parkway Elementary</w:t>
            </w:r>
          </w:p>
        </w:tc>
      </w:tr>
      <w:tr w:rsidRPr="005F2ADA" w:rsidR="00BE7532" w:rsidTr="005F2ADA" w14:paraId="52E61648"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4193262D" w14:textId="77777777">
            <w:pPr>
              <w:spacing w:line="240" w:lineRule="auto"/>
              <w:rPr>
                <w:color w:val="000000"/>
                <w:lang w:val="en-US"/>
              </w:rPr>
            </w:pPr>
            <w:r w:rsidRPr="005F2ADA">
              <w:rPr>
                <w:color w:val="000000"/>
                <w:lang w:val="en-US"/>
              </w:rPr>
              <w:t>Virginia Beach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452C6331" w14:textId="77777777">
            <w:pPr>
              <w:spacing w:line="240" w:lineRule="auto"/>
              <w:rPr>
                <w:color w:val="000000"/>
                <w:lang w:val="en-US"/>
              </w:rPr>
            </w:pPr>
            <w:r w:rsidRPr="005F2ADA">
              <w:rPr>
                <w:color w:val="000000"/>
                <w:lang w:val="en-US"/>
              </w:rPr>
              <w:t>White Oaks Elementary</w:t>
            </w:r>
          </w:p>
        </w:tc>
      </w:tr>
      <w:tr w:rsidRPr="005F2ADA" w:rsidR="00BE7532" w:rsidTr="005F2ADA" w14:paraId="4B8F6520"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5FF1ACEF" w14:textId="77777777">
            <w:pPr>
              <w:spacing w:line="240" w:lineRule="auto"/>
              <w:rPr>
                <w:color w:val="000000"/>
                <w:lang w:val="en-US"/>
              </w:rPr>
            </w:pPr>
            <w:r w:rsidRPr="005F2ADA">
              <w:rPr>
                <w:color w:val="000000"/>
                <w:lang w:val="en-US"/>
              </w:rPr>
              <w:t>Waynesboro City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5584326D" w14:textId="77777777">
            <w:pPr>
              <w:spacing w:line="240" w:lineRule="auto"/>
              <w:rPr>
                <w:color w:val="000000"/>
                <w:lang w:val="en-US"/>
              </w:rPr>
            </w:pPr>
            <w:r w:rsidRPr="005F2ADA">
              <w:rPr>
                <w:color w:val="000000"/>
                <w:lang w:val="en-US"/>
              </w:rPr>
              <w:t xml:space="preserve">William Perry Elementary </w:t>
            </w:r>
          </w:p>
        </w:tc>
      </w:tr>
      <w:tr w:rsidRPr="005F2ADA" w:rsidR="00BE7532" w:rsidTr="005F2ADA" w14:paraId="47AA5A6B" w14:textId="77777777">
        <w:trPr>
          <w:trHeight w:val="331"/>
        </w:trPr>
        <w:tc>
          <w:tcPr>
            <w:tcW w:w="3865"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57275B2F" w14:textId="77777777">
            <w:pPr>
              <w:spacing w:line="240" w:lineRule="auto"/>
              <w:rPr>
                <w:color w:val="000000"/>
                <w:lang w:val="en-US"/>
              </w:rPr>
            </w:pPr>
            <w:r w:rsidRPr="005F2ADA">
              <w:rPr>
                <w:color w:val="000000"/>
                <w:lang w:val="en-US"/>
              </w:rPr>
              <w:t>York County Public Schools</w:t>
            </w:r>
          </w:p>
        </w:tc>
        <w:tc>
          <w:tcPr>
            <w:tcW w:w="567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5F2ADA" w:rsidR="00BE7532" w:rsidP="00BE7532" w:rsidRDefault="00BE7532" w14:paraId="1BE1FCC2" w14:textId="77777777">
            <w:pPr>
              <w:spacing w:line="240" w:lineRule="auto"/>
              <w:rPr>
                <w:color w:val="000000"/>
                <w:lang w:val="en-US"/>
              </w:rPr>
            </w:pPr>
            <w:r w:rsidRPr="005F2ADA">
              <w:rPr>
                <w:color w:val="000000"/>
                <w:lang w:val="en-US"/>
              </w:rPr>
              <w:t>Coventry Elementary</w:t>
            </w:r>
          </w:p>
        </w:tc>
      </w:tr>
    </w:tbl>
    <w:p w:rsidR="005F2ADA" w:rsidP="00EC13B0" w:rsidRDefault="00BE7532" w14:paraId="2EBF5FDD" w14:textId="6DE67098">
      <w:pPr>
        <w:jc w:val="center"/>
        <w:rPr>
          <w:b/>
          <w:bCs/>
        </w:rPr>
      </w:pPr>
      <w:r>
        <w:rPr>
          <w:b/>
          <w:bCs/>
        </w:rPr>
        <w:lastRenderedPageBreak/>
        <w:t>Appendix B (continued)</w:t>
      </w:r>
    </w:p>
    <w:p w:rsidR="00BE7532" w:rsidP="00EC13B0" w:rsidRDefault="00BE7532" w14:paraId="3C7A7759" w14:textId="41415C30">
      <w:pPr>
        <w:jc w:val="center"/>
        <w:rPr>
          <w:b/>
          <w:bCs/>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383"/>
        <w:gridCol w:w="2382"/>
        <w:gridCol w:w="4585"/>
      </w:tblGrid>
      <w:tr w:rsidRPr="007066C3" w:rsidR="00BE7532" w:rsidTr="002F0176" w14:paraId="36117527" w14:textId="5998C17F">
        <w:trPr>
          <w:trHeight w:val="290"/>
        </w:trPr>
        <w:tc>
          <w:tcPr>
            <w:tcW w:w="5000" w:type="pct"/>
            <w:gridSpan w:val="3"/>
            <w:shd w:val="clear" w:color="auto" w:fill="D9D9D9" w:themeFill="background1" w:themeFillShade="D9"/>
            <w:noWrap/>
            <w:vAlign w:val="center"/>
          </w:tcPr>
          <w:p w:rsidRPr="007066C3" w:rsidR="00BE7532" w:rsidP="008F3C54" w:rsidRDefault="00BE7532" w14:paraId="5443FC47" w14:textId="4B2B099C">
            <w:pPr>
              <w:spacing w:line="240" w:lineRule="auto"/>
              <w:jc w:val="center"/>
              <w:rPr>
                <w:b/>
                <w:bCs/>
              </w:rPr>
            </w:pPr>
            <w:r w:rsidRPr="007066C3">
              <w:rPr>
                <w:b/>
                <w:bCs/>
              </w:rPr>
              <w:t xml:space="preserve">2022-2023 </w:t>
            </w:r>
            <w:r>
              <w:rPr>
                <w:b/>
                <w:bCs/>
              </w:rPr>
              <w:t xml:space="preserve">Continuous Improvement </w:t>
            </w:r>
            <w:r w:rsidRPr="007066C3">
              <w:rPr>
                <w:b/>
                <w:bCs/>
              </w:rPr>
              <w:t>Award</w:t>
            </w:r>
            <w:r>
              <w:rPr>
                <w:b/>
                <w:bCs/>
              </w:rPr>
              <w:t>: Schools that Demonstrated Continuous Improvement in More than one Area</w:t>
            </w:r>
          </w:p>
        </w:tc>
      </w:tr>
      <w:tr w:rsidRPr="007066C3" w:rsidR="002F0176" w:rsidTr="002F0176" w14:paraId="3E5979EE" w14:textId="4F321326">
        <w:trPr>
          <w:trHeight w:val="290"/>
        </w:trPr>
        <w:tc>
          <w:tcPr>
            <w:tcW w:w="1274" w:type="pct"/>
            <w:shd w:val="clear" w:color="auto" w:fill="D9D9D9" w:themeFill="background1" w:themeFillShade="D9"/>
            <w:noWrap/>
            <w:vAlign w:val="center"/>
          </w:tcPr>
          <w:p w:rsidRPr="007066C3" w:rsidR="00BE7532" w:rsidP="008F3C54" w:rsidRDefault="00BE7532" w14:paraId="56C818A2" w14:textId="77777777">
            <w:pPr>
              <w:spacing w:line="240" w:lineRule="auto"/>
              <w:jc w:val="center"/>
              <w:rPr>
                <w:b/>
                <w:bCs/>
                <w:color w:val="000000"/>
                <w:lang w:val="en-US"/>
              </w:rPr>
            </w:pPr>
            <w:r w:rsidRPr="007066C3">
              <w:rPr>
                <w:b/>
                <w:bCs/>
                <w:color w:val="000000"/>
                <w:lang w:val="en-US"/>
              </w:rPr>
              <w:t>Division</w:t>
            </w:r>
          </w:p>
        </w:tc>
        <w:tc>
          <w:tcPr>
            <w:tcW w:w="1274" w:type="pct"/>
            <w:shd w:val="clear" w:color="auto" w:fill="D9D9D9" w:themeFill="background1" w:themeFillShade="D9"/>
            <w:noWrap/>
            <w:vAlign w:val="center"/>
          </w:tcPr>
          <w:p w:rsidRPr="007066C3" w:rsidR="00BE7532" w:rsidP="008F3C54" w:rsidRDefault="00BE7532" w14:paraId="5565D2EC" w14:textId="77777777">
            <w:pPr>
              <w:spacing w:line="240" w:lineRule="auto"/>
              <w:jc w:val="center"/>
              <w:rPr>
                <w:b/>
                <w:bCs/>
                <w:color w:val="000000"/>
                <w:lang w:val="en-US"/>
              </w:rPr>
            </w:pPr>
            <w:r w:rsidRPr="007066C3">
              <w:rPr>
                <w:b/>
                <w:bCs/>
                <w:color w:val="000000"/>
                <w:lang w:val="en-US"/>
              </w:rPr>
              <w:t>School</w:t>
            </w:r>
          </w:p>
        </w:tc>
        <w:tc>
          <w:tcPr>
            <w:tcW w:w="2452" w:type="pct"/>
            <w:shd w:val="clear" w:color="auto" w:fill="D9D9D9" w:themeFill="background1" w:themeFillShade="D9"/>
          </w:tcPr>
          <w:p w:rsidRPr="007066C3" w:rsidR="00BE7532" w:rsidP="008F3C54" w:rsidRDefault="00BE7532" w14:paraId="4F156D19" w14:textId="4652232F">
            <w:pPr>
              <w:spacing w:line="240" w:lineRule="auto"/>
              <w:jc w:val="center"/>
              <w:rPr>
                <w:b/>
                <w:bCs/>
                <w:color w:val="000000"/>
                <w:lang w:val="en-US"/>
              </w:rPr>
            </w:pPr>
            <w:r>
              <w:rPr>
                <w:b/>
                <w:bCs/>
                <w:color w:val="000000"/>
                <w:lang w:val="en-US"/>
              </w:rPr>
              <w:t>Areas Identified</w:t>
            </w:r>
          </w:p>
        </w:tc>
      </w:tr>
      <w:tr w:rsidRPr="00BE7532" w:rsidR="002F0176" w:rsidTr="002F0176" w14:paraId="0016D116" w14:textId="04073F30">
        <w:trPr>
          <w:trHeight w:val="331"/>
        </w:trPr>
        <w:tc>
          <w:tcPr>
            <w:tcW w:w="1274"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BE7532" w:rsidR="00BE7532" w:rsidP="00BE7532" w:rsidRDefault="00BE7532" w14:paraId="0B157204" w14:textId="77777777">
            <w:pPr>
              <w:spacing w:line="240" w:lineRule="auto"/>
              <w:rPr>
                <w:color w:val="000000"/>
                <w:lang w:val="en-US"/>
              </w:rPr>
            </w:pPr>
            <w:r w:rsidRPr="00BE7532">
              <w:rPr>
                <w:color w:val="000000"/>
                <w:lang w:val="en-US"/>
              </w:rPr>
              <w:t>Fairfax County Public Schools</w:t>
            </w:r>
          </w:p>
        </w:tc>
        <w:tc>
          <w:tcPr>
            <w:tcW w:w="1274"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BE7532" w:rsidR="00BE7532" w:rsidP="00BE7532" w:rsidRDefault="00BE7532" w14:paraId="50C3BC2C" w14:textId="77777777">
            <w:pPr>
              <w:spacing w:line="240" w:lineRule="auto"/>
              <w:rPr>
                <w:color w:val="000000"/>
                <w:lang w:val="en-US"/>
              </w:rPr>
            </w:pPr>
            <w:r w:rsidRPr="00BE7532">
              <w:rPr>
                <w:color w:val="000000"/>
                <w:lang w:val="en-US"/>
              </w:rPr>
              <w:t>Mount Vernon Woods Elementary</w:t>
            </w:r>
          </w:p>
        </w:tc>
        <w:tc>
          <w:tcPr>
            <w:tcW w:w="2452" w:type="pct"/>
            <w:tcBorders>
              <w:top w:val="single" w:color="auto" w:sz="4" w:space="0"/>
              <w:left w:val="single" w:color="auto" w:sz="4" w:space="0"/>
              <w:bottom w:val="single" w:color="auto" w:sz="4" w:space="0"/>
              <w:right w:val="single" w:color="auto" w:sz="4" w:space="0"/>
            </w:tcBorders>
          </w:tcPr>
          <w:p w:rsidRPr="00BE7532" w:rsidR="00BE7532" w:rsidP="00BE7532" w:rsidRDefault="00BE7532" w14:paraId="250FC584" w14:textId="3A891AEE">
            <w:pPr>
              <w:spacing w:line="240" w:lineRule="auto"/>
              <w:rPr>
                <w:color w:val="000000"/>
                <w:lang w:val="en-US"/>
              </w:rPr>
            </w:pPr>
            <w:r>
              <w:rPr>
                <w:color w:val="000000"/>
                <w:lang w:val="en-US"/>
              </w:rPr>
              <w:t>Increase in Achievement Over Three Years; Increase in Achievement for Two or More Student Groups</w:t>
            </w:r>
          </w:p>
        </w:tc>
      </w:tr>
      <w:tr w:rsidRPr="00BE7532" w:rsidR="002F0176" w:rsidTr="002F0176" w14:paraId="43715A7D" w14:textId="691931D1">
        <w:trPr>
          <w:trHeight w:val="331"/>
        </w:trPr>
        <w:tc>
          <w:tcPr>
            <w:tcW w:w="1274"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BE7532" w:rsidR="00BE7532" w:rsidP="00BE7532" w:rsidRDefault="00BE7532" w14:paraId="065FD817" w14:textId="77777777">
            <w:pPr>
              <w:spacing w:line="240" w:lineRule="auto"/>
              <w:rPr>
                <w:color w:val="000000"/>
                <w:lang w:val="en-US"/>
              </w:rPr>
            </w:pPr>
            <w:r w:rsidRPr="00BE7532">
              <w:rPr>
                <w:color w:val="000000"/>
                <w:lang w:val="en-US"/>
              </w:rPr>
              <w:t>Greensville County Public Schools</w:t>
            </w:r>
          </w:p>
        </w:tc>
        <w:tc>
          <w:tcPr>
            <w:tcW w:w="1274"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BE7532" w:rsidR="00BE7532" w:rsidP="00BE7532" w:rsidRDefault="00BE7532" w14:paraId="25F1AC72" w14:textId="77777777">
            <w:pPr>
              <w:spacing w:line="240" w:lineRule="auto"/>
              <w:rPr>
                <w:color w:val="000000"/>
                <w:lang w:val="en-US"/>
              </w:rPr>
            </w:pPr>
            <w:r w:rsidRPr="00BE7532">
              <w:rPr>
                <w:color w:val="000000"/>
                <w:lang w:val="en-US"/>
              </w:rPr>
              <w:t>Greensville Elementary</w:t>
            </w:r>
          </w:p>
        </w:tc>
        <w:tc>
          <w:tcPr>
            <w:tcW w:w="2452" w:type="pct"/>
            <w:tcBorders>
              <w:top w:val="single" w:color="auto" w:sz="4" w:space="0"/>
              <w:left w:val="single" w:color="auto" w:sz="4" w:space="0"/>
              <w:bottom w:val="single" w:color="auto" w:sz="4" w:space="0"/>
              <w:right w:val="single" w:color="auto" w:sz="4" w:space="0"/>
            </w:tcBorders>
          </w:tcPr>
          <w:p w:rsidRPr="00BE7532" w:rsidR="00BE7532" w:rsidP="00BE7532" w:rsidRDefault="002F0176" w14:paraId="0699091A" w14:textId="011FCAA3">
            <w:pPr>
              <w:spacing w:line="240" w:lineRule="auto"/>
              <w:rPr>
                <w:color w:val="000000"/>
                <w:lang w:val="en-US"/>
              </w:rPr>
            </w:pPr>
            <w:r>
              <w:rPr>
                <w:color w:val="000000"/>
                <w:lang w:val="en-US"/>
              </w:rPr>
              <w:t>Increase in Achievement Over Three Years; Increase in Achievement for Two or More Student Groups</w:t>
            </w:r>
          </w:p>
        </w:tc>
      </w:tr>
      <w:tr w:rsidRPr="00BE7532" w:rsidR="002F0176" w:rsidTr="002F0176" w14:paraId="583D6807" w14:textId="37FEECAF">
        <w:trPr>
          <w:trHeight w:val="331"/>
        </w:trPr>
        <w:tc>
          <w:tcPr>
            <w:tcW w:w="1274"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BE7532" w:rsidR="00BE7532" w:rsidP="00BE7532" w:rsidRDefault="00BE7532" w14:paraId="6EA94333" w14:textId="77777777">
            <w:pPr>
              <w:spacing w:line="240" w:lineRule="auto"/>
              <w:rPr>
                <w:color w:val="000000"/>
                <w:lang w:val="en-US"/>
              </w:rPr>
            </w:pPr>
            <w:r w:rsidRPr="00BE7532">
              <w:rPr>
                <w:color w:val="000000"/>
                <w:lang w:val="en-US"/>
              </w:rPr>
              <w:t>Hampton City Public Schools</w:t>
            </w:r>
          </w:p>
        </w:tc>
        <w:tc>
          <w:tcPr>
            <w:tcW w:w="1274"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BE7532" w:rsidR="00BE7532" w:rsidP="00BE7532" w:rsidRDefault="00BE7532" w14:paraId="6E83FAE7" w14:textId="77777777">
            <w:pPr>
              <w:spacing w:line="240" w:lineRule="auto"/>
              <w:rPr>
                <w:color w:val="000000"/>
                <w:lang w:val="en-US"/>
              </w:rPr>
            </w:pPr>
            <w:r w:rsidRPr="00BE7532">
              <w:rPr>
                <w:color w:val="000000"/>
                <w:lang w:val="en-US"/>
              </w:rPr>
              <w:t>Phoebus High</w:t>
            </w:r>
          </w:p>
        </w:tc>
        <w:tc>
          <w:tcPr>
            <w:tcW w:w="2452" w:type="pct"/>
            <w:tcBorders>
              <w:top w:val="single" w:color="auto" w:sz="4" w:space="0"/>
              <w:left w:val="single" w:color="auto" w:sz="4" w:space="0"/>
              <w:bottom w:val="single" w:color="auto" w:sz="4" w:space="0"/>
              <w:right w:val="single" w:color="auto" w:sz="4" w:space="0"/>
            </w:tcBorders>
          </w:tcPr>
          <w:p w:rsidRPr="00BE7532" w:rsidR="00BE7532" w:rsidP="00BE7532" w:rsidRDefault="002F0176" w14:paraId="49CABEEE" w14:textId="748811EA">
            <w:pPr>
              <w:spacing w:line="240" w:lineRule="auto"/>
              <w:rPr>
                <w:color w:val="000000"/>
                <w:lang w:val="en-US"/>
              </w:rPr>
            </w:pPr>
            <w:r>
              <w:rPr>
                <w:color w:val="000000"/>
                <w:lang w:val="en-US"/>
              </w:rPr>
              <w:t>Increase in Achievement Over Three Years; Increase in Achievement for Two or More Student Groups; Increase in Graduation and Completion Index and Decrease in Dropout Rate</w:t>
            </w:r>
          </w:p>
        </w:tc>
      </w:tr>
      <w:tr w:rsidRPr="00BE7532" w:rsidR="002F0176" w:rsidTr="002F0176" w14:paraId="769A3832" w14:textId="020B83A3">
        <w:trPr>
          <w:trHeight w:val="331"/>
        </w:trPr>
        <w:tc>
          <w:tcPr>
            <w:tcW w:w="1274"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BE7532" w:rsidR="002F0176" w:rsidP="002F0176" w:rsidRDefault="002F0176" w14:paraId="46CCB4FA" w14:textId="77777777">
            <w:pPr>
              <w:spacing w:line="240" w:lineRule="auto"/>
              <w:rPr>
                <w:color w:val="000000"/>
                <w:lang w:val="en-US"/>
              </w:rPr>
            </w:pPr>
            <w:r w:rsidRPr="00BE7532">
              <w:rPr>
                <w:color w:val="000000"/>
                <w:lang w:val="en-US"/>
              </w:rPr>
              <w:t>Newport News City Public Schools</w:t>
            </w:r>
          </w:p>
        </w:tc>
        <w:tc>
          <w:tcPr>
            <w:tcW w:w="1274"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BE7532" w:rsidR="002F0176" w:rsidP="002F0176" w:rsidRDefault="002F0176" w14:paraId="3647ABE5" w14:textId="77777777">
            <w:pPr>
              <w:spacing w:line="240" w:lineRule="auto"/>
              <w:rPr>
                <w:color w:val="000000"/>
                <w:lang w:val="en-US"/>
              </w:rPr>
            </w:pPr>
            <w:r w:rsidRPr="00BE7532">
              <w:rPr>
                <w:color w:val="000000"/>
                <w:lang w:val="en-US"/>
              </w:rPr>
              <w:t>Discovery STEM Academy</w:t>
            </w:r>
          </w:p>
        </w:tc>
        <w:tc>
          <w:tcPr>
            <w:tcW w:w="2452" w:type="pct"/>
            <w:tcBorders>
              <w:top w:val="single" w:color="auto" w:sz="4" w:space="0"/>
              <w:left w:val="single" w:color="auto" w:sz="4" w:space="0"/>
              <w:bottom w:val="single" w:color="auto" w:sz="4" w:space="0"/>
              <w:right w:val="single" w:color="auto" w:sz="4" w:space="0"/>
            </w:tcBorders>
          </w:tcPr>
          <w:p w:rsidRPr="00BE7532" w:rsidR="002F0176" w:rsidP="002F0176" w:rsidRDefault="002F0176" w14:paraId="0EC5A928" w14:textId="6E7668EA">
            <w:pPr>
              <w:spacing w:line="240" w:lineRule="auto"/>
              <w:rPr>
                <w:color w:val="000000"/>
                <w:lang w:val="en-US"/>
              </w:rPr>
            </w:pPr>
            <w:r>
              <w:rPr>
                <w:color w:val="000000"/>
                <w:lang w:val="en-US"/>
              </w:rPr>
              <w:t>Increase in Achievement Over Three Years; Increase in Achievement for Two or More Student Groups</w:t>
            </w:r>
          </w:p>
        </w:tc>
      </w:tr>
      <w:tr w:rsidRPr="00BE7532" w:rsidR="002F0176" w:rsidTr="002F0176" w14:paraId="04AC5D80" w14:textId="4FF72C10">
        <w:trPr>
          <w:trHeight w:val="331"/>
        </w:trPr>
        <w:tc>
          <w:tcPr>
            <w:tcW w:w="1274"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BE7532" w:rsidR="002F0176" w:rsidP="002F0176" w:rsidRDefault="002F0176" w14:paraId="156AC55C" w14:textId="77777777">
            <w:pPr>
              <w:spacing w:line="240" w:lineRule="auto"/>
              <w:rPr>
                <w:color w:val="000000"/>
                <w:lang w:val="en-US"/>
              </w:rPr>
            </w:pPr>
            <w:r w:rsidRPr="00BE7532">
              <w:rPr>
                <w:color w:val="000000"/>
                <w:lang w:val="en-US"/>
              </w:rPr>
              <w:t>Prince Edward County Public Schools</w:t>
            </w:r>
          </w:p>
        </w:tc>
        <w:tc>
          <w:tcPr>
            <w:tcW w:w="1274"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BE7532" w:rsidR="002F0176" w:rsidP="002F0176" w:rsidRDefault="002F0176" w14:paraId="3C22232E" w14:textId="77777777">
            <w:pPr>
              <w:spacing w:line="240" w:lineRule="auto"/>
              <w:rPr>
                <w:color w:val="000000"/>
                <w:lang w:val="en-US"/>
              </w:rPr>
            </w:pPr>
            <w:r w:rsidRPr="00BE7532">
              <w:rPr>
                <w:color w:val="000000"/>
                <w:lang w:val="en-US"/>
              </w:rPr>
              <w:t>Prince Edward Elementary</w:t>
            </w:r>
          </w:p>
        </w:tc>
        <w:tc>
          <w:tcPr>
            <w:tcW w:w="2452" w:type="pct"/>
            <w:tcBorders>
              <w:top w:val="single" w:color="auto" w:sz="4" w:space="0"/>
              <w:left w:val="single" w:color="auto" w:sz="4" w:space="0"/>
              <w:bottom w:val="single" w:color="auto" w:sz="4" w:space="0"/>
              <w:right w:val="single" w:color="auto" w:sz="4" w:space="0"/>
            </w:tcBorders>
          </w:tcPr>
          <w:p w:rsidRPr="00BE7532" w:rsidR="002F0176" w:rsidP="002F0176" w:rsidRDefault="002F0176" w14:paraId="58624C0F" w14:textId="5364C9AA">
            <w:pPr>
              <w:spacing w:line="240" w:lineRule="auto"/>
              <w:rPr>
                <w:color w:val="000000"/>
                <w:lang w:val="en-US"/>
              </w:rPr>
            </w:pPr>
            <w:r>
              <w:rPr>
                <w:color w:val="000000"/>
                <w:lang w:val="en-US"/>
              </w:rPr>
              <w:t>Increase in Achievement Over Three Years; Increase in Achievement for Two or More Student Groups</w:t>
            </w:r>
          </w:p>
        </w:tc>
      </w:tr>
      <w:tr w:rsidRPr="00BE7532" w:rsidR="002F0176" w:rsidTr="002F0176" w14:paraId="05E81E45" w14:textId="4E0CCB04">
        <w:trPr>
          <w:trHeight w:val="331"/>
        </w:trPr>
        <w:tc>
          <w:tcPr>
            <w:tcW w:w="1274"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BE7532" w:rsidR="002F0176" w:rsidP="002F0176" w:rsidRDefault="002F0176" w14:paraId="638BBD68" w14:textId="77777777">
            <w:pPr>
              <w:spacing w:line="240" w:lineRule="auto"/>
              <w:rPr>
                <w:color w:val="000000"/>
                <w:lang w:val="en-US"/>
              </w:rPr>
            </w:pPr>
            <w:r w:rsidRPr="00BE7532">
              <w:rPr>
                <w:color w:val="000000"/>
                <w:lang w:val="en-US"/>
              </w:rPr>
              <w:t>Richmond City Public Schools</w:t>
            </w:r>
          </w:p>
        </w:tc>
        <w:tc>
          <w:tcPr>
            <w:tcW w:w="1274"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BE7532" w:rsidR="002F0176" w:rsidP="002F0176" w:rsidRDefault="002F0176" w14:paraId="02EE2AAF" w14:textId="77777777">
            <w:pPr>
              <w:spacing w:line="240" w:lineRule="auto"/>
              <w:rPr>
                <w:color w:val="000000"/>
                <w:lang w:val="en-US"/>
              </w:rPr>
            </w:pPr>
            <w:r w:rsidRPr="00BE7532">
              <w:rPr>
                <w:color w:val="000000"/>
                <w:lang w:val="en-US"/>
              </w:rPr>
              <w:t>Richmond Career Education and Employment Charter School</w:t>
            </w:r>
          </w:p>
        </w:tc>
        <w:tc>
          <w:tcPr>
            <w:tcW w:w="2452" w:type="pct"/>
            <w:tcBorders>
              <w:top w:val="single" w:color="auto" w:sz="4" w:space="0"/>
              <w:left w:val="single" w:color="auto" w:sz="4" w:space="0"/>
              <w:bottom w:val="single" w:color="auto" w:sz="4" w:space="0"/>
              <w:right w:val="single" w:color="auto" w:sz="4" w:space="0"/>
            </w:tcBorders>
          </w:tcPr>
          <w:p w:rsidRPr="00BE7532" w:rsidR="002F0176" w:rsidP="002F0176" w:rsidRDefault="002F0176" w14:paraId="5BD5440C" w14:textId="367D0410">
            <w:pPr>
              <w:spacing w:line="240" w:lineRule="auto"/>
              <w:rPr>
                <w:color w:val="000000"/>
                <w:lang w:val="en-US"/>
              </w:rPr>
            </w:pPr>
            <w:r>
              <w:rPr>
                <w:color w:val="000000"/>
                <w:lang w:val="en-US"/>
              </w:rPr>
              <w:t>Increase in Achievement Over Three Years; Increase in Graduation and Completion Index and Decrease in Dropout Rate</w:t>
            </w:r>
          </w:p>
        </w:tc>
      </w:tr>
    </w:tbl>
    <w:p w:rsidR="00BE7532" w:rsidP="00EC13B0" w:rsidRDefault="00BE7532" w14:paraId="037A6287" w14:textId="354A09C4">
      <w:pPr>
        <w:jc w:val="center"/>
        <w:rPr>
          <w:b/>
          <w:bCs/>
        </w:rPr>
      </w:pPr>
    </w:p>
    <w:p w:rsidR="002F0176" w:rsidRDefault="002F0176" w14:paraId="6A8FC122" w14:textId="77777777">
      <w:pPr>
        <w:rPr>
          <w:b/>
          <w:bCs/>
        </w:rPr>
      </w:pPr>
      <w:r>
        <w:rPr>
          <w:b/>
          <w:bCs/>
        </w:rPr>
        <w:br w:type="page"/>
      </w:r>
    </w:p>
    <w:p w:rsidR="002F0176" w:rsidP="00EC13B0" w:rsidRDefault="002F0176" w14:paraId="746561DE" w14:textId="3D727217">
      <w:pPr>
        <w:jc w:val="center"/>
        <w:rPr>
          <w:b/>
          <w:bCs/>
        </w:rPr>
      </w:pPr>
      <w:r>
        <w:rPr>
          <w:b/>
          <w:bCs/>
        </w:rPr>
        <w:lastRenderedPageBreak/>
        <w:t>Appendix C</w:t>
      </w:r>
    </w:p>
    <w:p w:rsidR="002F0176" w:rsidP="00EC13B0" w:rsidRDefault="002F0176" w14:paraId="0DF6CBAA" w14:textId="4FEFFD9E">
      <w:pPr>
        <w:jc w:val="center"/>
        <w:rPr>
          <w:b/>
          <w:bCs/>
        </w:rPr>
      </w:pPr>
    </w:p>
    <w:tbl>
      <w:tblPr>
        <w:tblW w:w="9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66"/>
        <w:gridCol w:w="2040"/>
        <w:gridCol w:w="6266"/>
      </w:tblGrid>
      <w:tr w:rsidRPr="007066C3" w:rsidR="002F0176" w:rsidTr="2890BD43" w14:paraId="590867D0" w14:textId="77777777">
        <w:trPr>
          <w:trHeight w:val="290"/>
        </w:trPr>
        <w:tc>
          <w:tcPr>
            <w:tcW w:w="9472" w:type="dxa"/>
            <w:gridSpan w:val="3"/>
            <w:shd w:val="clear" w:color="auto" w:fill="D9D9D9" w:themeFill="background1" w:themeFillShade="D9"/>
          </w:tcPr>
          <w:p w:rsidRPr="009A6413" w:rsidR="002F0176" w:rsidP="008F3C54" w:rsidRDefault="002F0176" w14:paraId="17314A9F" w14:textId="1494AED0">
            <w:pPr>
              <w:spacing w:line="240" w:lineRule="auto"/>
              <w:jc w:val="center"/>
              <w:rPr>
                <w:b/>
                <w:bCs/>
              </w:rPr>
            </w:pPr>
            <w:r w:rsidRPr="009A6413">
              <w:rPr>
                <w:b/>
                <w:bCs/>
              </w:rPr>
              <w:t>Innovative Practice Award</w:t>
            </w:r>
          </w:p>
        </w:tc>
      </w:tr>
      <w:tr w:rsidRPr="007066C3" w:rsidR="002F0176" w:rsidTr="2890BD43" w14:paraId="32B9C890" w14:textId="77777777">
        <w:trPr>
          <w:trHeight w:val="290"/>
        </w:trPr>
        <w:tc>
          <w:tcPr>
            <w:tcW w:w="1166" w:type="dxa"/>
            <w:shd w:val="clear" w:color="auto" w:fill="D9D9D9" w:themeFill="background1" w:themeFillShade="D9"/>
            <w:noWrap/>
            <w:vAlign w:val="center"/>
          </w:tcPr>
          <w:p w:rsidRPr="009A6413" w:rsidR="002F0176" w:rsidP="008F3C54" w:rsidRDefault="002F0176" w14:paraId="32837D4A" w14:textId="3B6EB198">
            <w:pPr>
              <w:spacing w:line="240" w:lineRule="auto"/>
              <w:jc w:val="center"/>
              <w:rPr>
                <w:b/>
                <w:bCs/>
                <w:color w:val="000000"/>
                <w:lang w:val="en-US"/>
              </w:rPr>
            </w:pPr>
            <w:r w:rsidRPr="009A6413">
              <w:rPr>
                <w:b/>
                <w:bCs/>
                <w:color w:val="000000"/>
                <w:lang w:val="en-US"/>
              </w:rPr>
              <w:t>Region</w:t>
            </w:r>
          </w:p>
        </w:tc>
        <w:tc>
          <w:tcPr>
            <w:tcW w:w="2040" w:type="dxa"/>
            <w:shd w:val="clear" w:color="auto" w:fill="D9D9D9" w:themeFill="background1" w:themeFillShade="D9"/>
            <w:noWrap/>
            <w:vAlign w:val="center"/>
          </w:tcPr>
          <w:p w:rsidRPr="009A6413" w:rsidR="00E876B1" w:rsidP="008F3C54" w:rsidRDefault="002F0176" w14:paraId="0D9246C3" w14:textId="77777777">
            <w:pPr>
              <w:spacing w:line="240" w:lineRule="auto"/>
              <w:jc w:val="center"/>
              <w:rPr>
                <w:b/>
                <w:bCs/>
                <w:color w:val="000000"/>
                <w:lang w:val="en-US"/>
              </w:rPr>
            </w:pPr>
            <w:r w:rsidRPr="009A6413">
              <w:rPr>
                <w:b/>
                <w:bCs/>
                <w:color w:val="000000"/>
                <w:lang w:val="en-US"/>
              </w:rPr>
              <w:t>Division</w:t>
            </w:r>
            <w:r w:rsidRPr="009A6413" w:rsidR="00E876B1">
              <w:rPr>
                <w:b/>
                <w:bCs/>
                <w:color w:val="000000"/>
                <w:lang w:val="en-US"/>
              </w:rPr>
              <w:t xml:space="preserve"> and School </w:t>
            </w:r>
          </w:p>
          <w:p w:rsidRPr="009A6413" w:rsidR="002F0176" w:rsidP="008F3C54" w:rsidRDefault="00E876B1" w14:paraId="4B664C23" w14:textId="680E7458">
            <w:pPr>
              <w:spacing w:line="240" w:lineRule="auto"/>
              <w:jc w:val="center"/>
              <w:rPr>
                <w:b/>
                <w:bCs/>
                <w:color w:val="000000"/>
                <w:lang w:val="en-US"/>
              </w:rPr>
            </w:pPr>
            <w:r w:rsidRPr="009A6413">
              <w:rPr>
                <w:b/>
                <w:bCs/>
                <w:color w:val="000000"/>
                <w:lang w:val="en-US"/>
              </w:rPr>
              <w:t>(</w:t>
            </w:r>
            <w:proofErr w:type="gramStart"/>
            <w:r w:rsidRPr="009A6413">
              <w:rPr>
                <w:b/>
                <w:bCs/>
                <w:color w:val="000000"/>
                <w:lang w:val="en-US"/>
              </w:rPr>
              <w:t>if</w:t>
            </w:r>
            <w:proofErr w:type="gramEnd"/>
            <w:r w:rsidRPr="009A6413">
              <w:rPr>
                <w:b/>
                <w:bCs/>
                <w:color w:val="000000"/>
                <w:lang w:val="en-US"/>
              </w:rPr>
              <w:t xml:space="preserve"> applicable)</w:t>
            </w:r>
          </w:p>
        </w:tc>
        <w:tc>
          <w:tcPr>
            <w:tcW w:w="6266" w:type="dxa"/>
            <w:shd w:val="clear" w:color="auto" w:fill="D9D9D9" w:themeFill="background1" w:themeFillShade="D9"/>
          </w:tcPr>
          <w:p w:rsidRPr="009A6413" w:rsidR="002F0176" w:rsidP="008F3C54" w:rsidRDefault="00E876B1" w14:paraId="002BFDF1" w14:textId="387DE0A7">
            <w:pPr>
              <w:spacing w:line="240" w:lineRule="auto"/>
              <w:jc w:val="center"/>
              <w:rPr>
                <w:b/>
                <w:bCs/>
                <w:color w:val="000000"/>
                <w:lang w:val="en-US"/>
              </w:rPr>
            </w:pPr>
            <w:r w:rsidRPr="009A6413">
              <w:rPr>
                <w:b/>
                <w:bCs/>
                <w:color w:val="000000"/>
                <w:lang w:val="en-US"/>
              </w:rPr>
              <w:t>Innovative Practice</w:t>
            </w:r>
          </w:p>
        </w:tc>
      </w:tr>
      <w:tr w:rsidR="002F0176" w:rsidTr="2890BD43" w14:paraId="04B915CC" w14:textId="342C9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trPr>
        <w:tc>
          <w:tcPr>
            <w:tcW w:w="1166" w:type="dxa"/>
            <w:tcBorders>
              <w:top w:val="nil"/>
              <w:left w:val="single" w:color="auto" w:sz="4" w:space="0"/>
              <w:bottom w:val="single" w:color="auto" w:sz="4" w:space="0"/>
              <w:right w:val="single" w:color="auto" w:sz="4" w:space="0"/>
            </w:tcBorders>
            <w:shd w:val="clear" w:color="auto" w:fill="auto"/>
            <w:noWrap/>
            <w:vAlign w:val="center"/>
            <w:hideMark/>
          </w:tcPr>
          <w:p w:rsidRPr="009A6413" w:rsidR="002F0176" w:rsidP="009A6413" w:rsidRDefault="002F0176" w14:paraId="43621D09" w14:textId="73130805">
            <w:pPr>
              <w:rPr>
                <w:color w:val="000000"/>
              </w:rPr>
            </w:pPr>
            <w:r w:rsidRPr="009A6413">
              <w:rPr>
                <w:color w:val="000000"/>
              </w:rPr>
              <w:t>Region 1</w:t>
            </w:r>
          </w:p>
        </w:tc>
        <w:tc>
          <w:tcPr>
            <w:tcW w:w="2040" w:type="dxa"/>
            <w:tcBorders>
              <w:top w:val="nil"/>
              <w:left w:val="nil"/>
              <w:bottom w:val="single" w:color="auto" w:sz="4" w:space="0"/>
              <w:right w:val="single" w:color="auto" w:sz="4" w:space="0"/>
            </w:tcBorders>
            <w:shd w:val="clear" w:color="auto" w:fill="auto"/>
            <w:noWrap/>
            <w:vAlign w:val="center"/>
            <w:hideMark/>
          </w:tcPr>
          <w:p w:rsidRPr="009A6413" w:rsidR="002F0176" w:rsidP="009A6413" w:rsidRDefault="002F0176" w14:paraId="2600B8AA" w14:textId="77777777">
            <w:pPr>
              <w:rPr>
                <w:color w:val="000000"/>
              </w:rPr>
            </w:pPr>
            <w:r w:rsidRPr="009A6413">
              <w:rPr>
                <w:color w:val="000000"/>
              </w:rPr>
              <w:t>Goochland County Public Schools</w:t>
            </w:r>
          </w:p>
        </w:tc>
        <w:tc>
          <w:tcPr>
            <w:tcW w:w="6266" w:type="dxa"/>
            <w:tcBorders>
              <w:top w:val="nil"/>
              <w:left w:val="nil"/>
              <w:bottom w:val="single" w:color="auto" w:sz="4" w:space="0"/>
              <w:right w:val="single" w:color="auto" w:sz="4" w:space="0"/>
            </w:tcBorders>
            <w:vAlign w:val="center"/>
          </w:tcPr>
          <w:p w:rsidRPr="009A6413" w:rsidR="002F0176" w:rsidP="009A6413" w:rsidRDefault="00664CE8" w14:paraId="2DAC9649" w14:textId="03E9A33B">
            <w:pPr>
              <w:rPr>
                <w:color w:val="000000"/>
              </w:rPr>
            </w:pPr>
            <w:r w:rsidRPr="2890BD43">
              <w:rPr>
                <w:color w:val="000000" w:themeColor="text1"/>
              </w:rPr>
              <w:t xml:space="preserve">Increasing </w:t>
            </w:r>
            <w:r w:rsidRPr="2890BD43" w:rsidR="00414A2F">
              <w:rPr>
                <w:color w:val="000000" w:themeColor="text1"/>
              </w:rPr>
              <w:t>v</w:t>
            </w:r>
            <w:r w:rsidRPr="2890BD43">
              <w:rPr>
                <w:color w:val="000000" w:themeColor="text1"/>
              </w:rPr>
              <w:t xml:space="preserve">irtual </w:t>
            </w:r>
            <w:r w:rsidRPr="2890BD43" w:rsidR="00414A2F">
              <w:rPr>
                <w:color w:val="000000" w:themeColor="text1"/>
              </w:rPr>
              <w:t>r</w:t>
            </w:r>
            <w:r w:rsidRPr="2890BD43">
              <w:rPr>
                <w:color w:val="000000" w:themeColor="text1"/>
              </w:rPr>
              <w:t xml:space="preserve">eality </w:t>
            </w:r>
            <w:r w:rsidRPr="2890BD43" w:rsidR="00414A2F">
              <w:rPr>
                <w:color w:val="000000" w:themeColor="text1"/>
              </w:rPr>
              <w:t>e</w:t>
            </w:r>
            <w:r w:rsidRPr="2890BD43">
              <w:rPr>
                <w:color w:val="000000" w:themeColor="text1"/>
              </w:rPr>
              <w:t xml:space="preserve">xperiences for students </w:t>
            </w:r>
            <w:r w:rsidRPr="2890BD43" w:rsidR="000472FA">
              <w:rPr>
                <w:color w:val="000000" w:themeColor="text1"/>
              </w:rPr>
              <w:t xml:space="preserve">in </w:t>
            </w:r>
            <w:proofErr w:type="gramStart"/>
            <w:r w:rsidRPr="2890BD43" w:rsidR="000472FA">
              <w:rPr>
                <w:color w:val="000000" w:themeColor="text1"/>
              </w:rPr>
              <w:t>the  division</w:t>
            </w:r>
            <w:proofErr w:type="gramEnd"/>
            <w:r w:rsidRPr="2890BD43" w:rsidR="000472FA">
              <w:rPr>
                <w:color w:val="000000" w:themeColor="text1"/>
              </w:rPr>
              <w:t xml:space="preserve"> </w:t>
            </w:r>
            <w:r w:rsidRPr="2890BD43" w:rsidR="135200BA">
              <w:rPr>
                <w:color w:val="000000" w:themeColor="text1"/>
              </w:rPr>
              <w:t>by</w:t>
            </w:r>
            <w:r w:rsidRPr="2890BD43">
              <w:rPr>
                <w:color w:val="000000" w:themeColor="text1"/>
              </w:rPr>
              <w:t xml:space="preserve"> </w:t>
            </w:r>
            <w:r w:rsidRPr="2890BD43" w:rsidR="54AD1B88">
              <w:rPr>
                <w:color w:val="000000" w:themeColor="text1"/>
              </w:rPr>
              <w:t>allowing students to create</w:t>
            </w:r>
            <w:r w:rsidRPr="2890BD43" w:rsidR="67E0E751">
              <w:rPr>
                <w:color w:val="000000" w:themeColor="text1"/>
              </w:rPr>
              <w:t xml:space="preserve"> </w:t>
            </w:r>
            <w:r w:rsidRPr="2890BD43" w:rsidR="3BCD4F96">
              <w:rPr>
                <w:color w:val="000000" w:themeColor="text1"/>
              </w:rPr>
              <w:t xml:space="preserve">new </w:t>
            </w:r>
            <w:r w:rsidRPr="2890BD43" w:rsidR="70CB2AF3">
              <w:rPr>
                <w:color w:val="000000" w:themeColor="text1"/>
              </w:rPr>
              <w:t>content</w:t>
            </w:r>
            <w:r w:rsidRPr="2890BD43" w:rsidR="54AD1B88">
              <w:rPr>
                <w:color w:val="000000" w:themeColor="text1"/>
              </w:rPr>
              <w:t xml:space="preserve"> using virtual reality tools</w:t>
            </w:r>
            <w:r w:rsidRPr="2890BD43" w:rsidR="3F2BE2F5">
              <w:rPr>
                <w:color w:val="000000" w:themeColor="text1"/>
              </w:rPr>
              <w:t xml:space="preserve"> used by professionals in the field</w:t>
            </w:r>
            <w:r w:rsidRPr="2890BD43" w:rsidR="0921178F">
              <w:rPr>
                <w:color w:val="000000" w:themeColor="text1"/>
              </w:rPr>
              <w:t>,</w:t>
            </w:r>
            <w:r w:rsidRPr="2890BD43" w:rsidR="54AD1B88">
              <w:rPr>
                <w:color w:val="000000" w:themeColor="text1"/>
              </w:rPr>
              <w:t xml:space="preserve"> and </w:t>
            </w:r>
            <w:r w:rsidRPr="2890BD43" w:rsidR="6ADD6E21">
              <w:rPr>
                <w:color w:val="000000" w:themeColor="text1"/>
              </w:rPr>
              <w:t>by</w:t>
            </w:r>
            <w:r w:rsidRPr="2890BD43" w:rsidR="54AD1B88">
              <w:rPr>
                <w:color w:val="000000" w:themeColor="text1"/>
              </w:rPr>
              <w:t xml:space="preserve"> </w:t>
            </w:r>
            <w:r w:rsidRPr="2890BD43">
              <w:rPr>
                <w:color w:val="000000" w:themeColor="text1"/>
              </w:rPr>
              <w:t>incorporat</w:t>
            </w:r>
            <w:r w:rsidRPr="2890BD43" w:rsidR="1D0CD57E">
              <w:rPr>
                <w:color w:val="000000" w:themeColor="text1"/>
              </w:rPr>
              <w:t>ing</w:t>
            </w:r>
            <w:r w:rsidRPr="2890BD43" w:rsidR="193464FC">
              <w:rPr>
                <w:color w:val="000000" w:themeColor="text1"/>
              </w:rPr>
              <w:t xml:space="preserve"> strong curricular connections in</w:t>
            </w:r>
            <w:r w:rsidRPr="2890BD43">
              <w:rPr>
                <w:color w:val="000000" w:themeColor="text1"/>
              </w:rPr>
              <w:t xml:space="preserve"> </w:t>
            </w:r>
            <w:r w:rsidRPr="2890BD43" w:rsidR="00414A2F">
              <w:rPr>
                <w:color w:val="000000" w:themeColor="text1"/>
              </w:rPr>
              <w:t>multiple content areas</w:t>
            </w:r>
            <w:r w:rsidRPr="2890BD43" w:rsidR="14D4357D">
              <w:rPr>
                <w:color w:val="000000" w:themeColor="text1"/>
              </w:rPr>
              <w:t>.</w:t>
            </w:r>
          </w:p>
        </w:tc>
      </w:tr>
      <w:tr w:rsidR="07795CC7" w:rsidTr="2890BD43" w14:paraId="3D0AE4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trPr>
        <w:tc>
          <w:tcPr>
            <w:tcW w:w="1166" w:type="dxa"/>
            <w:tcBorders>
              <w:top w:val="nil"/>
              <w:left w:val="single" w:color="auto" w:sz="4" w:space="0"/>
              <w:bottom w:val="single" w:color="auto" w:sz="4" w:space="0"/>
              <w:right w:val="single" w:color="auto" w:sz="4" w:space="0"/>
            </w:tcBorders>
            <w:shd w:val="clear" w:color="auto" w:fill="auto"/>
            <w:noWrap/>
            <w:vAlign w:val="center"/>
            <w:hideMark/>
          </w:tcPr>
          <w:p w:rsidR="07795CC7" w:rsidP="07795CC7" w:rsidRDefault="07795CC7" w14:paraId="5FF27F37" w14:textId="67294A05">
            <w:pPr>
              <w:rPr>
                <w:color w:val="000000" w:themeColor="text1"/>
              </w:rPr>
            </w:pPr>
            <w:r w:rsidRPr="07795CC7">
              <w:rPr>
                <w:color w:val="000000" w:themeColor="text1"/>
              </w:rPr>
              <w:t>Region 2</w:t>
            </w:r>
          </w:p>
        </w:tc>
        <w:tc>
          <w:tcPr>
            <w:tcW w:w="2040" w:type="dxa"/>
            <w:tcBorders>
              <w:top w:val="nil"/>
              <w:left w:val="nil"/>
              <w:bottom w:val="single" w:color="auto" w:sz="4" w:space="0"/>
              <w:right w:val="single" w:color="auto" w:sz="4" w:space="0"/>
            </w:tcBorders>
            <w:shd w:val="clear" w:color="auto" w:fill="auto"/>
            <w:noWrap/>
            <w:vAlign w:val="center"/>
            <w:hideMark/>
          </w:tcPr>
          <w:p w:rsidR="07795CC7" w:rsidP="07795CC7" w:rsidRDefault="07795CC7" w14:paraId="2FA7E24E" w14:textId="2376839B">
            <w:pPr>
              <w:rPr>
                <w:color w:val="000000" w:themeColor="text1"/>
              </w:rPr>
            </w:pPr>
            <w:r w:rsidRPr="07795CC7">
              <w:rPr>
                <w:color w:val="000000" w:themeColor="text1"/>
              </w:rPr>
              <w:t>Virginia Beach City Public Schools (Kempsville High School)</w:t>
            </w:r>
          </w:p>
        </w:tc>
        <w:tc>
          <w:tcPr>
            <w:tcW w:w="6266" w:type="dxa"/>
            <w:tcBorders>
              <w:top w:val="nil"/>
              <w:left w:val="nil"/>
              <w:bottom w:val="single" w:color="auto" w:sz="4" w:space="0"/>
              <w:right w:val="single" w:color="auto" w:sz="4" w:space="0"/>
            </w:tcBorders>
            <w:vAlign w:val="center"/>
          </w:tcPr>
          <w:p w:rsidR="07795CC7" w:rsidP="07795CC7" w:rsidRDefault="07795CC7" w14:paraId="6B5DDC7D" w14:textId="3E47CC06">
            <w:r w:rsidRPr="2890BD43">
              <w:t>Creat</w:t>
            </w:r>
            <w:r w:rsidRPr="2890BD43" w:rsidR="6F8E5380">
              <w:t>ing</w:t>
            </w:r>
            <w:r w:rsidRPr="2890BD43">
              <w:t xml:space="preserve"> a cohesive</w:t>
            </w:r>
            <w:r w:rsidRPr="2890BD43" w:rsidR="5288BF73">
              <w:t xml:space="preserve">, multi-pronged, </w:t>
            </w:r>
            <w:r w:rsidRPr="2890BD43">
              <w:t xml:space="preserve">school-wide plan to align student experiences with the Virginia Beach City Public </w:t>
            </w:r>
            <w:r w:rsidRPr="2890BD43" w:rsidR="180303B3">
              <w:t xml:space="preserve">Graduate Profile. </w:t>
            </w:r>
            <w:r w:rsidRPr="2890BD43" w:rsidR="76627B7F">
              <w:t>The plan</w:t>
            </w:r>
            <w:r w:rsidRPr="2890BD43">
              <w:t xml:space="preserve"> ensures students are actively involved in setting post-high school goals, reflecting on</w:t>
            </w:r>
            <w:r w:rsidRPr="2890BD43" w:rsidR="0810D8A4">
              <w:t xml:space="preserve"> relevant</w:t>
            </w:r>
            <w:r w:rsidRPr="2890BD43">
              <w:t xml:space="preserve"> experiences</w:t>
            </w:r>
            <w:r w:rsidRPr="2890BD43" w:rsidR="4E3B6265">
              <w:t xml:space="preserve">, </w:t>
            </w:r>
            <w:r w:rsidRPr="2890BD43">
              <w:t>as well as building strong community members who serve the community through service</w:t>
            </w:r>
            <w:r w:rsidRPr="2890BD43" w:rsidR="496BF372">
              <w:t>-</w:t>
            </w:r>
            <w:r w:rsidRPr="2890BD43">
              <w:t>learning projects.</w:t>
            </w:r>
          </w:p>
        </w:tc>
      </w:tr>
      <w:tr w:rsidR="07795CC7" w:rsidTr="2890BD43" w14:paraId="0CBFCC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05"/>
        </w:trPr>
        <w:tc>
          <w:tcPr>
            <w:tcW w:w="1166" w:type="dxa"/>
            <w:tcBorders>
              <w:top w:val="nil"/>
              <w:left w:val="single" w:color="auto" w:sz="4" w:space="0"/>
              <w:bottom w:val="single" w:color="auto" w:sz="4" w:space="0"/>
              <w:right w:val="single" w:color="auto" w:sz="4" w:space="0"/>
            </w:tcBorders>
            <w:shd w:val="clear" w:color="auto" w:fill="auto"/>
            <w:noWrap/>
            <w:vAlign w:val="center"/>
            <w:hideMark/>
          </w:tcPr>
          <w:p w:rsidR="07795CC7" w:rsidP="07795CC7" w:rsidRDefault="07795CC7" w14:paraId="2706D2EA" w14:textId="77777777">
            <w:pPr>
              <w:rPr>
                <w:color w:val="000000" w:themeColor="text1"/>
              </w:rPr>
            </w:pPr>
            <w:r w:rsidRPr="07795CC7">
              <w:rPr>
                <w:color w:val="000000" w:themeColor="text1"/>
              </w:rPr>
              <w:t>Region 2</w:t>
            </w:r>
          </w:p>
        </w:tc>
        <w:tc>
          <w:tcPr>
            <w:tcW w:w="2040" w:type="dxa"/>
            <w:tcBorders>
              <w:top w:val="nil"/>
              <w:left w:val="nil"/>
              <w:bottom w:val="single" w:color="auto" w:sz="4" w:space="0"/>
              <w:right w:val="single" w:color="auto" w:sz="4" w:space="0"/>
            </w:tcBorders>
            <w:shd w:val="clear" w:color="auto" w:fill="auto"/>
            <w:noWrap/>
            <w:vAlign w:val="center"/>
            <w:hideMark/>
          </w:tcPr>
          <w:p w:rsidR="07795CC7" w:rsidP="07795CC7" w:rsidRDefault="07795CC7" w14:paraId="33A07E4D" w14:textId="77777777">
            <w:pPr>
              <w:rPr>
                <w:color w:val="000000" w:themeColor="text1"/>
              </w:rPr>
            </w:pPr>
            <w:r w:rsidRPr="07795CC7">
              <w:rPr>
                <w:color w:val="000000" w:themeColor="text1"/>
              </w:rPr>
              <w:t>York County Public Schools</w:t>
            </w:r>
          </w:p>
        </w:tc>
        <w:tc>
          <w:tcPr>
            <w:tcW w:w="6266" w:type="dxa"/>
            <w:tcBorders>
              <w:top w:val="nil"/>
              <w:left w:val="nil"/>
              <w:bottom w:val="single" w:color="auto" w:sz="4" w:space="0"/>
              <w:right w:val="single" w:color="auto" w:sz="4" w:space="0"/>
            </w:tcBorders>
            <w:vAlign w:val="center"/>
          </w:tcPr>
          <w:p w:rsidR="07795CC7" w:rsidP="07795CC7" w:rsidRDefault="07795CC7" w14:paraId="7D0760AD" w14:textId="41EDBC30">
            <w:pPr>
              <w:rPr>
                <w:color w:val="000000" w:themeColor="text1"/>
              </w:rPr>
            </w:pPr>
            <w:r w:rsidRPr="2890BD43">
              <w:rPr>
                <w:color w:val="000000" w:themeColor="text1"/>
              </w:rPr>
              <w:t>Implement</w:t>
            </w:r>
            <w:r w:rsidRPr="2890BD43" w:rsidR="209F43ED">
              <w:rPr>
                <w:color w:val="000000" w:themeColor="text1"/>
              </w:rPr>
              <w:t>ing</w:t>
            </w:r>
            <w:r w:rsidRPr="2890BD43">
              <w:rPr>
                <w:color w:val="000000" w:themeColor="text1"/>
              </w:rPr>
              <w:t xml:space="preserve"> a SOAR with STEM program </w:t>
            </w:r>
            <w:r w:rsidRPr="2890BD43" w:rsidR="1C0EE286">
              <w:rPr>
                <w:color w:val="000000" w:themeColor="text1"/>
              </w:rPr>
              <w:t xml:space="preserve">in </w:t>
            </w:r>
            <w:r w:rsidRPr="2890BD43" w:rsidR="1EB6DF09">
              <w:rPr>
                <w:color w:val="000000" w:themeColor="text1"/>
              </w:rPr>
              <w:t xml:space="preserve">fourteen elementary and middle schools. The program provides </w:t>
            </w:r>
            <w:r w:rsidRPr="2890BD43" w:rsidR="12F21685">
              <w:rPr>
                <w:color w:val="000000" w:themeColor="text1"/>
              </w:rPr>
              <w:t xml:space="preserve">a </w:t>
            </w:r>
            <w:r w:rsidRPr="2890BD43" w:rsidR="1EB6DF09">
              <w:rPr>
                <w:color w:val="000000" w:themeColor="text1"/>
              </w:rPr>
              <w:t>STEM</w:t>
            </w:r>
            <w:r w:rsidRPr="2890BD43" w:rsidR="5410DF17">
              <w:rPr>
                <w:color w:val="000000" w:themeColor="text1"/>
              </w:rPr>
              <w:t xml:space="preserve"> focused curriculum, </w:t>
            </w:r>
            <w:r w:rsidRPr="2890BD43" w:rsidR="7B531C04">
              <w:rPr>
                <w:color w:val="000000" w:themeColor="text1"/>
              </w:rPr>
              <w:t xml:space="preserve">maker spaces, </w:t>
            </w:r>
            <w:r w:rsidRPr="2890BD43" w:rsidR="5410DF17">
              <w:rPr>
                <w:color w:val="000000" w:themeColor="text1"/>
              </w:rPr>
              <w:t>summer enrichment camps, career exploration, ST</w:t>
            </w:r>
            <w:r w:rsidRPr="2890BD43" w:rsidR="7C544FEA">
              <w:rPr>
                <w:color w:val="000000" w:themeColor="text1"/>
              </w:rPr>
              <w:t>EM</w:t>
            </w:r>
            <w:r w:rsidRPr="2890BD43" w:rsidR="75D2B967">
              <w:rPr>
                <w:color w:val="000000" w:themeColor="text1"/>
              </w:rPr>
              <w:t>-</w:t>
            </w:r>
            <w:r w:rsidRPr="2890BD43" w:rsidR="7C544FEA">
              <w:rPr>
                <w:color w:val="000000" w:themeColor="text1"/>
              </w:rPr>
              <w:t>related club activities, teacher professi</w:t>
            </w:r>
            <w:r w:rsidRPr="2890BD43" w:rsidR="60D33A66">
              <w:rPr>
                <w:color w:val="000000" w:themeColor="text1"/>
              </w:rPr>
              <w:t>o</w:t>
            </w:r>
            <w:r w:rsidRPr="2890BD43" w:rsidR="7C544FEA">
              <w:rPr>
                <w:color w:val="000000" w:themeColor="text1"/>
              </w:rPr>
              <w:t>nal learning</w:t>
            </w:r>
            <w:r w:rsidRPr="2890BD43" w:rsidR="03F2E642">
              <w:rPr>
                <w:color w:val="000000" w:themeColor="text1"/>
              </w:rPr>
              <w:t>,</w:t>
            </w:r>
            <w:r w:rsidRPr="2890BD43" w:rsidR="7C544FEA">
              <w:rPr>
                <w:color w:val="000000" w:themeColor="text1"/>
              </w:rPr>
              <w:t xml:space="preserve"> </w:t>
            </w:r>
            <w:r w:rsidRPr="2890BD43" w:rsidR="0886CB45">
              <w:rPr>
                <w:color w:val="000000" w:themeColor="text1"/>
              </w:rPr>
              <w:t>and access to STEM professionals.</w:t>
            </w:r>
          </w:p>
        </w:tc>
      </w:tr>
      <w:tr w:rsidR="002F0176" w:rsidTr="2890BD43" w14:paraId="73367295" w14:textId="510E3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trPr>
        <w:tc>
          <w:tcPr>
            <w:tcW w:w="1166" w:type="dxa"/>
            <w:tcBorders>
              <w:top w:val="nil"/>
              <w:left w:val="single" w:color="auto" w:sz="4" w:space="0"/>
              <w:bottom w:val="single" w:color="auto" w:sz="4" w:space="0"/>
              <w:right w:val="single" w:color="auto" w:sz="4" w:space="0"/>
            </w:tcBorders>
            <w:shd w:val="clear" w:color="auto" w:fill="auto"/>
            <w:noWrap/>
            <w:vAlign w:val="center"/>
            <w:hideMark/>
          </w:tcPr>
          <w:p w:rsidRPr="009A6413" w:rsidR="002F0176" w:rsidP="07795CC7" w:rsidRDefault="002F0176" w14:paraId="4B85E3E3" w14:textId="77777777">
            <w:pPr>
              <w:ind w:left="-450"/>
              <w:rPr>
                <w:color w:val="000000"/>
              </w:rPr>
            </w:pPr>
            <w:r w:rsidRPr="07795CC7">
              <w:rPr>
                <w:color w:val="000000" w:themeColor="text1"/>
              </w:rPr>
              <w:t>Region 5</w:t>
            </w:r>
          </w:p>
        </w:tc>
        <w:tc>
          <w:tcPr>
            <w:tcW w:w="2040" w:type="dxa"/>
            <w:tcBorders>
              <w:top w:val="nil"/>
              <w:left w:val="nil"/>
              <w:bottom w:val="single" w:color="auto" w:sz="4" w:space="0"/>
              <w:right w:val="single" w:color="auto" w:sz="4" w:space="0"/>
            </w:tcBorders>
            <w:shd w:val="clear" w:color="auto" w:fill="auto"/>
            <w:noWrap/>
            <w:vAlign w:val="center"/>
            <w:hideMark/>
          </w:tcPr>
          <w:p w:rsidRPr="009A6413" w:rsidR="002F0176" w:rsidP="009A6413" w:rsidRDefault="002F0176" w14:paraId="6A845ED1" w14:textId="77777777">
            <w:pPr>
              <w:rPr>
                <w:color w:val="000000"/>
              </w:rPr>
            </w:pPr>
            <w:r w:rsidRPr="009A6413">
              <w:rPr>
                <w:color w:val="000000"/>
              </w:rPr>
              <w:t>Louisa County Public Schools</w:t>
            </w:r>
          </w:p>
        </w:tc>
        <w:tc>
          <w:tcPr>
            <w:tcW w:w="6266" w:type="dxa"/>
            <w:tcBorders>
              <w:top w:val="nil"/>
              <w:left w:val="nil"/>
              <w:bottom w:val="single" w:color="auto" w:sz="4" w:space="0"/>
              <w:right w:val="single" w:color="auto" w:sz="4" w:space="0"/>
            </w:tcBorders>
            <w:vAlign w:val="center"/>
          </w:tcPr>
          <w:p w:rsidRPr="009A6413" w:rsidR="002F0176" w:rsidP="009A6413" w:rsidRDefault="1110ADE5" w14:paraId="29124497" w14:textId="05F872AF">
            <w:pPr>
              <w:rPr>
                <w:color w:val="000000"/>
              </w:rPr>
            </w:pPr>
            <w:r w:rsidRPr="2890BD43">
              <w:rPr>
                <w:color w:val="000000" w:themeColor="text1"/>
              </w:rPr>
              <w:t>The successful d</w:t>
            </w:r>
            <w:r w:rsidRPr="2890BD43" w:rsidR="1C66861D">
              <w:rPr>
                <w:color w:val="000000" w:themeColor="text1"/>
              </w:rPr>
              <w:t xml:space="preserve">evelopment of </w:t>
            </w:r>
            <w:r w:rsidRPr="2890BD43" w:rsidR="10A1BD99">
              <w:rPr>
                <w:color w:val="000000" w:themeColor="text1"/>
              </w:rPr>
              <w:t>innovative strategies</w:t>
            </w:r>
            <w:r w:rsidRPr="2890BD43" w:rsidR="1C66861D">
              <w:rPr>
                <w:color w:val="000000" w:themeColor="text1"/>
              </w:rPr>
              <w:t xml:space="preserve"> to enhance teacher retention and recruitment. </w:t>
            </w:r>
            <w:r w:rsidRPr="2890BD43" w:rsidR="32426D6E">
              <w:rPr>
                <w:color w:val="000000" w:themeColor="text1"/>
              </w:rPr>
              <w:t>Louis has created</w:t>
            </w:r>
            <w:r w:rsidRPr="2890BD43" w:rsidR="003D2888">
              <w:rPr>
                <w:color w:val="000000" w:themeColor="text1"/>
              </w:rPr>
              <w:t xml:space="preserve"> a Little Lions Learning lab which provides daycare for division staff while also </w:t>
            </w:r>
            <w:r w:rsidRPr="2890BD43" w:rsidR="3E0E3EAE">
              <w:rPr>
                <w:color w:val="000000" w:themeColor="text1"/>
              </w:rPr>
              <w:t xml:space="preserve">using a mentor approach to provide </w:t>
            </w:r>
            <w:r w:rsidRPr="2890BD43" w:rsidR="003D2888">
              <w:rPr>
                <w:color w:val="000000" w:themeColor="text1"/>
              </w:rPr>
              <w:t xml:space="preserve">authentic </w:t>
            </w:r>
            <w:r w:rsidRPr="2890BD43" w:rsidR="5272D16F">
              <w:rPr>
                <w:color w:val="000000" w:themeColor="text1"/>
              </w:rPr>
              <w:t xml:space="preserve">teaching </w:t>
            </w:r>
            <w:r w:rsidRPr="2890BD43" w:rsidR="003D2888">
              <w:rPr>
                <w:color w:val="000000" w:themeColor="text1"/>
              </w:rPr>
              <w:t>experiences</w:t>
            </w:r>
            <w:r w:rsidRPr="2890BD43" w:rsidR="7F4AF2C9">
              <w:rPr>
                <w:color w:val="000000" w:themeColor="text1"/>
              </w:rPr>
              <w:t xml:space="preserve"> </w:t>
            </w:r>
            <w:r w:rsidRPr="2890BD43" w:rsidR="003D2888">
              <w:rPr>
                <w:color w:val="000000" w:themeColor="text1"/>
              </w:rPr>
              <w:t>for students</w:t>
            </w:r>
            <w:r w:rsidRPr="2890BD43" w:rsidR="28B6B121">
              <w:rPr>
                <w:color w:val="000000" w:themeColor="text1"/>
              </w:rPr>
              <w:t>.</w:t>
            </w:r>
            <w:r w:rsidRPr="2890BD43" w:rsidR="003D2888">
              <w:rPr>
                <w:color w:val="000000" w:themeColor="text1"/>
              </w:rPr>
              <w:t xml:space="preserve"> This program supports the Teacher Pipeline Program which has</w:t>
            </w:r>
            <w:r w:rsidRPr="2890BD43" w:rsidR="7885C154">
              <w:rPr>
                <w:color w:val="000000" w:themeColor="text1"/>
              </w:rPr>
              <w:t xml:space="preserve"> two </w:t>
            </w:r>
            <w:r w:rsidRPr="2890BD43" w:rsidR="7653BDD9">
              <w:rPr>
                <w:color w:val="000000" w:themeColor="text1"/>
              </w:rPr>
              <w:t>components</w:t>
            </w:r>
            <w:r w:rsidRPr="2890BD43" w:rsidR="7885C154">
              <w:rPr>
                <w:color w:val="000000" w:themeColor="text1"/>
              </w:rPr>
              <w:t>: a traditional higher education p</w:t>
            </w:r>
            <w:r w:rsidRPr="2890BD43" w:rsidR="51F5CFAB">
              <w:rPr>
                <w:color w:val="000000" w:themeColor="text1"/>
              </w:rPr>
              <w:t xml:space="preserve">ath with Louisa providing scholarship opportunities and </w:t>
            </w:r>
            <w:r w:rsidRPr="2890BD43" w:rsidR="7F6250C0">
              <w:rPr>
                <w:color w:val="000000" w:themeColor="text1"/>
              </w:rPr>
              <w:t>assistance</w:t>
            </w:r>
            <w:r w:rsidRPr="2890BD43" w:rsidR="51F5CFAB">
              <w:rPr>
                <w:color w:val="000000" w:themeColor="text1"/>
              </w:rPr>
              <w:t xml:space="preserve"> identify</w:t>
            </w:r>
            <w:r w:rsidRPr="2890BD43" w:rsidR="2AB9AC0A">
              <w:rPr>
                <w:color w:val="000000" w:themeColor="text1"/>
              </w:rPr>
              <w:t>ing</w:t>
            </w:r>
            <w:r w:rsidRPr="2890BD43" w:rsidR="51F5CFAB">
              <w:rPr>
                <w:color w:val="000000" w:themeColor="text1"/>
              </w:rPr>
              <w:t xml:space="preserve"> scholarships</w:t>
            </w:r>
            <w:r w:rsidRPr="2890BD43" w:rsidR="05C8E725">
              <w:rPr>
                <w:color w:val="000000" w:themeColor="text1"/>
              </w:rPr>
              <w:t>;</w:t>
            </w:r>
            <w:r w:rsidRPr="2890BD43" w:rsidR="51F5CFAB">
              <w:rPr>
                <w:color w:val="000000" w:themeColor="text1"/>
              </w:rPr>
              <w:t xml:space="preserve"> and a paraprofession</w:t>
            </w:r>
            <w:r w:rsidRPr="2890BD43" w:rsidR="73278F34">
              <w:rPr>
                <w:color w:val="000000" w:themeColor="text1"/>
              </w:rPr>
              <w:t>al to teacher p</w:t>
            </w:r>
            <w:r w:rsidRPr="2890BD43" w:rsidR="4B7AB2BD">
              <w:rPr>
                <w:color w:val="000000" w:themeColor="text1"/>
              </w:rPr>
              <w:t>rog</w:t>
            </w:r>
            <w:r w:rsidRPr="2890BD43" w:rsidR="76C9B6E1">
              <w:rPr>
                <w:color w:val="000000" w:themeColor="text1"/>
              </w:rPr>
              <w:t>r</w:t>
            </w:r>
            <w:r w:rsidRPr="2890BD43" w:rsidR="4B7AB2BD">
              <w:rPr>
                <w:color w:val="000000" w:themeColor="text1"/>
              </w:rPr>
              <w:t xml:space="preserve">am that provides tuition assistance for </w:t>
            </w:r>
            <w:r w:rsidRPr="2890BD43" w:rsidR="55B5890C">
              <w:rPr>
                <w:color w:val="000000" w:themeColor="text1"/>
              </w:rPr>
              <w:t xml:space="preserve">a </w:t>
            </w:r>
            <w:r w:rsidRPr="2890BD43" w:rsidR="4B7AB2BD">
              <w:rPr>
                <w:color w:val="000000" w:themeColor="text1"/>
              </w:rPr>
              <w:t xml:space="preserve">specifically designed </w:t>
            </w:r>
            <w:r w:rsidRPr="2890BD43" w:rsidR="707DEECF">
              <w:rPr>
                <w:color w:val="000000" w:themeColor="text1"/>
              </w:rPr>
              <w:t>online teacher preparation program</w:t>
            </w:r>
            <w:r w:rsidRPr="2890BD43" w:rsidR="73278F34">
              <w:rPr>
                <w:color w:val="000000" w:themeColor="text1"/>
              </w:rPr>
              <w:t>.</w:t>
            </w:r>
            <w:r w:rsidRPr="2890BD43" w:rsidR="3BCE0219">
              <w:rPr>
                <w:color w:val="000000" w:themeColor="text1"/>
              </w:rPr>
              <w:t xml:space="preserve"> Th</w:t>
            </w:r>
            <w:r w:rsidRPr="2890BD43" w:rsidR="003D2888">
              <w:rPr>
                <w:color w:val="000000" w:themeColor="text1"/>
              </w:rPr>
              <w:t>is</w:t>
            </w:r>
            <w:r w:rsidRPr="2890BD43" w:rsidR="3BCE0219">
              <w:rPr>
                <w:color w:val="000000" w:themeColor="text1"/>
              </w:rPr>
              <w:t xml:space="preserve"> program is for both graduating</w:t>
            </w:r>
            <w:r w:rsidRPr="2890BD43" w:rsidR="003D2888">
              <w:rPr>
                <w:color w:val="000000" w:themeColor="text1"/>
              </w:rPr>
              <w:t xml:space="preserve"> students a</w:t>
            </w:r>
            <w:r w:rsidRPr="2890BD43" w:rsidR="1CACB740">
              <w:rPr>
                <w:color w:val="000000" w:themeColor="text1"/>
              </w:rPr>
              <w:t>s well as</w:t>
            </w:r>
            <w:r w:rsidRPr="2890BD43" w:rsidR="003D2888">
              <w:rPr>
                <w:color w:val="000000" w:themeColor="text1"/>
              </w:rPr>
              <w:t xml:space="preserve"> paraprofessionals who would like to earn a teaching license.</w:t>
            </w:r>
          </w:p>
        </w:tc>
      </w:tr>
      <w:tr w:rsidR="009A6413" w:rsidTr="2890BD43" w14:paraId="3D1138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trPr>
        <w:tc>
          <w:tcPr>
            <w:tcW w:w="1166" w:type="dxa"/>
            <w:tcBorders>
              <w:top w:val="nil"/>
              <w:left w:val="single" w:color="auto" w:sz="4" w:space="0"/>
              <w:bottom w:val="single" w:color="auto" w:sz="4" w:space="0"/>
              <w:right w:val="single" w:color="auto" w:sz="4" w:space="0"/>
            </w:tcBorders>
            <w:shd w:val="clear" w:color="auto" w:fill="auto"/>
            <w:noWrap/>
            <w:vAlign w:val="center"/>
          </w:tcPr>
          <w:p w:rsidRPr="009A6413" w:rsidR="009A6413" w:rsidP="009A6413" w:rsidRDefault="009A6413" w14:paraId="3B3EACE4" w14:textId="08A7C122">
            <w:pPr>
              <w:rPr>
                <w:color w:val="000000"/>
              </w:rPr>
            </w:pPr>
            <w:r w:rsidRPr="009A6413">
              <w:rPr>
                <w:color w:val="000000"/>
              </w:rPr>
              <w:t>Region 6</w:t>
            </w:r>
          </w:p>
        </w:tc>
        <w:tc>
          <w:tcPr>
            <w:tcW w:w="2040" w:type="dxa"/>
            <w:tcBorders>
              <w:top w:val="nil"/>
              <w:left w:val="nil"/>
              <w:bottom w:val="single" w:color="auto" w:sz="4" w:space="0"/>
              <w:right w:val="single" w:color="auto" w:sz="4" w:space="0"/>
            </w:tcBorders>
            <w:shd w:val="clear" w:color="auto" w:fill="auto"/>
            <w:noWrap/>
            <w:vAlign w:val="center"/>
          </w:tcPr>
          <w:p w:rsidRPr="009A6413" w:rsidR="009A6413" w:rsidP="009A6413" w:rsidRDefault="009A6413" w14:paraId="6E7B76C6" w14:textId="48018800">
            <w:pPr>
              <w:rPr>
                <w:color w:val="000000"/>
              </w:rPr>
            </w:pPr>
            <w:r w:rsidRPr="009A6413">
              <w:rPr>
                <w:color w:val="000000"/>
              </w:rPr>
              <w:t xml:space="preserve">Roanoke County Public Schools, Roanoke City Public Schools, </w:t>
            </w:r>
            <w:r w:rsidRPr="009A6413">
              <w:rPr>
                <w:color w:val="000000"/>
              </w:rPr>
              <w:lastRenderedPageBreak/>
              <w:t>Salem City Public Schools</w:t>
            </w:r>
          </w:p>
        </w:tc>
        <w:tc>
          <w:tcPr>
            <w:tcW w:w="6266" w:type="dxa"/>
            <w:tcBorders>
              <w:top w:val="nil"/>
              <w:left w:val="nil"/>
              <w:bottom w:val="single" w:color="auto" w:sz="4" w:space="0"/>
              <w:right w:val="single" w:color="auto" w:sz="4" w:space="0"/>
            </w:tcBorders>
            <w:vAlign w:val="center"/>
          </w:tcPr>
          <w:p w:rsidRPr="009A6413" w:rsidR="009A6413" w:rsidP="2890BD43" w:rsidRDefault="7A35DF7E" w14:paraId="118882DE" w14:textId="0EDC9FAD">
            <w:r w:rsidRPr="009A6413">
              <w:rPr>
                <w:shd w:val="clear" w:color="auto" w:fill="FFFFFF"/>
              </w:rPr>
              <w:lastRenderedPageBreak/>
              <w:t>Development of a regional implementation of the Student Registered Apprenticeship Program</w:t>
            </w:r>
            <w:r w:rsidRPr="009A6413" w:rsidR="5079BF30">
              <w:rPr>
                <w:shd w:val="clear" w:color="auto" w:fill="FFFFFF"/>
              </w:rPr>
              <w:t xml:space="preserve"> </w:t>
            </w:r>
            <w:r w:rsidRPr="009A6413" w:rsidR="451F03E9">
              <w:rPr>
                <w:shd w:val="clear" w:color="auto" w:fill="FFFFFF"/>
              </w:rPr>
              <w:t xml:space="preserve">between </w:t>
            </w:r>
            <w:r w:rsidRPr="009A6413" w:rsidR="009A6413">
              <w:rPr>
                <w:shd w:val="clear" w:color="auto" w:fill="FFFFFF"/>
              </w:rPr>
              <w:t xml:space="preserve">Roanoke County, Roanoke City, </w:t>
            </w:r>
            <w:r w:rsidRPr="009A6413" w:rsidR="18287BDC">
              <w:rPr>
                <w:shd w:val="clear" w:color="auto" w:fill="FFFFFF"/>
              </w:rPr>
              <w:t xml:space="preserve">and </w:t>
            </w:r>
            <w:r w:rsidRPr="009A6413" w:rsidR="009A6413">
              <w:rPr>
                <w:shd w:val="clear" w:color="auto" w:fill="FFFFFF"/>
              </w:rPr>
              <w:t>Salem City</w:t>
            </w:r>
            <w:r w:rsidRPr="009A6413" w:rsidR="22822496">
              <w:rPr>
                <w:shd w:val="clear" w:color="auto" w:fill="FFFFFF"/>
              </w:rPr>
              <w:t xml:space="preserve"> Public Schools</w:t>
            </w:r>
            <w:r w:rsidRPr="009A6413" w:rsidR="009A6413">
              <w:rPr>
                <w:shd w:val="clear" w:color="auto" w:fill="FFFFFF"/>
              </w:rPr>
              <w:t xml:space="preserve"> </w:t>
            </w:r>
            <w:r w:rsidRPr="009A6413" w:rsidR="5AB6DEDE">
              <w:rPr>
                <w:shd w:val="clear" w:color="auto" w:fill="FFFFFF"/>
              </w:rPr>
              <w:t>and</w:t>
            </w:r>
            <w:r w:rsidRPr="009A6413" w:rsidR="3483484E">
              <w:rPr>
                <w:shd w:val="clear" w:color="auto" w:fill="FFFFFF"/>
              </w:rPr>
              <w:t xml:space="preserve"> </w:t>
            </w:r>
            <w:r w:rsidRPr="009A6413" w:rsidR="093F7EA7">
              <w:rPr>
                <w:shd w:val="clear" w:color="auto" w:fill="FFFFFF"/>
              </w:rPr>
              <w:t>regional</w:t>
            </w:r>
            <w:r w:rsidRPr="009A6413" w:rsidR="3483484E">
              <w:rPr>
                <w:shd w:val="clear" w:color="auto" w:fill="FFFFFF"/>
              </w:rPr>
              <w:t xml:space="preserve"> businesses</w:t>
            </w:r>
            <w:r w:rsidRPr="009A6413" w:rsidR="4DC38993">
              <w:rPr>
                <w:shd w:val="clear" w:color="auto" w:fill="FFFFFF"/>
              </w:rPr>
              <w:t>,</w:t>
            </w:r>
            <w:r w:rsidRPr="009A6413" w:rsidR="3483484E">
              <w:rPr>
                <w:shd w:val="clear" w:color="auto" w:fill="FFFFFF"/>
              </w:rPr>
              <w:t xml:space="preserve"> to provide students</w:t>
            </w:r>
            <w:r w:rsidRPr="009A6413" w:rsidR="05D860AE">
              <w:rPr>
                <w:shd w:val="clear" w:color="auto" w:fill="FFFFFF"/>
              </w:rPr>
              <w:t xml:space="preserve"> with</w:t>
            </w:r>
            <w:r w:rsidRPr="009A6413" w:rsidR="3483484E">
              <w:rPr>
                <w:shd w:val="clear" w:color="auto" w:fill="FFFFFF"/>
              </w:rPr>
              <w:t xml:space="preserve"> </w:t>
            </w:r>
            <w:r w:rsidRPr="009A6413" w:rsidR="262C5D30">
              <w:rPr>
                <w:shd w:val="clear" w:color="auto" w:fill="FFFFFF"/>
              </w:rPr>
              <w:t xml:space="preserve">high-quality </w:t>
            </w:r>
            <w:r w:rsidRPr="009A6413" w:rsidR="3483484E">
              <w:rPr>
                <w:shd w:val="clear" w:color="auto" w:fill="FFFFFF"/>
              </w:rPr>
              <w:lastRenderedPageBreak/>
              <w:t>apprenticeship</w:t>
            </w:r>
            <w:r w:rsidRPr="009A6413" w:rsidR="302B26E6">
              <w:rPr>
                <w:shd w:val="clear" w:color="auto" w:fill="FFFFFF"/>
              </w:rPr>
              <w:t xml:space="preserve"> opportunities</w:t>
            </w:r>
            <w:r w:rsidRPr="009A6413" w:rsidR="565C2372">
              <w:rPr>
                <w:shd w:val="clear" w:color="auto" w:fill="FFFFFF"/>
              </w:rPr>
              <w:t xml:space="preserve"> that could lead to industry-recognized credentials a</w:t>
            </w:r>
            <w:r w:rsidRPr="009A6413" w:rsidR="39F95597">
              <w:rPr>
                <w:shd w:val="clear" w:color="auto" w:fill="FFFFFF"/>
              </w:rPr>
              <w:t>n</w:t>
            </w:r>
            <w:r w:rsidRPr="009A6413" w:rsidR="565C2372">
              <w:rPr>
                <w:shd w:val="clear" w:color="auto" w:fill="FFFFFF"/>
              </w:rPr>
              <w:t>d/or full-time employment</w:t>
            </w:r>
            <w:r w:rsidRPr="009A6413" w:rsidR="75E9FB68">
              <w:rPr>
                <w:shd w:val="clear" w:color="auto" w:fill="FFFFFF"/>
              </w:rPr>
              <w:t xml:space="preserve">, as well as </w:t>
            </w:r>
            <w:r w:rsidRPr="009A6413" w:rsidR="565C2372">
              <w:rPr>
                <w:shd w:val="clear" w:color="auto" w:fill="FFFFFF"/>
              </w:rPr>
              <w:t>meet</w:t>
            </w:r>
            <w:r w:rsidRPr="009A6413" w:rsidR="3C11D2B0">
              <w:rPr>
                <w:shd w:val="clear" w:color="auto" w:fill="FFFFFF"/>
              </w:rPr>
              <w:t>ing</w:t>
            </w:r>
            <w:r w:rsidRPr="009A6413" w:rsidR="565C2372">
              <w:rPr>
                <w:shd w:val="clear" w:color="auto" w:fill="FFFFFF"/>
              </w:rPr>
              <w:t xml:space="preserve"> local business needs</w:t>
            </w:r>
            <w:r w:rsidRPr="009A6413" w:rsidR="302B26E6">
              <w:rPr>
                <w:shd w:val="clear" w:color="auto" w:fill="FFFFFF"/>
              </w:rPr>
              <w:t>. The three school divisions ha</w:t>
            </w:r>
            <w:r w:rsidRPr="009A6413" w:rsidR="21370EC3">
              <w:rPr>
                <w:shd w:val="clear" w:color="auto" w:fill="FFFFFF"/>
              </w:rPr>
              <w:t xml:space="preserve">ve come together to form one </w:t>
            </w:r>
            <w:r w:rsidRPr="009A6413" w:rsidR="719D459F">
              <w:rPr>
                <w:shd w:val="clear" w:color="auto" w:fill="FFFFFF"/>
              </w:rPr>
              <w:t xml:space="preserve">successful </w:t>
            </w:r>
            <w:r w:rsidRPr="009A6413" w:rsidR="21370EC3">
              <w:rPr>
                <w:shd w:val="clear" w:color="auto" w:fill="FFFFFF"/>
              </w:rPr>
              <w:t>program with commonly shared goals, objectives, timelines</w:t>
            </w:r>
            <w:r w:rsidRPr="009A6413" w:rsidR="2C1BB332">
              <w:rPr>
                <w:shd w:val="clear" w:color="auto" w:fill="FFFFFF"/>
              </w:rPr>
              <w:t>,</w:t>
            </w:r>
            <w:r w:rsidRPr="009A6413" w:rsidR="21370EC3">
              <w:rPr>
                <w:shd w:val="clear" w:color="auto" w:fill="FFFFFF"/>
              </w:rPr>
              <w:t xml:space="preserve"> and processes</w:t>
            </w:r>
            <w:r w:rsidRPr="009A6413" w:rsidR="1D9299C7">
              <w:rPr>
                <w:shd w:val="clear" w:color="auto" w:fill="FFFFFF"/>
              </w:rPr>
              <w:t>.</w:t>
            </w:r>
          </w:p>
        </w:tc>
      </w:tr>
      <w:tr w:rsidR="002F0176" w:rsidTr="2890BD43" w14:paraId="3F3B2D3E" w14:textId="3CDE2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trPr>
        <w:tc>
          <w:tcPr>
            <w:tcW w:w="1166" w:type="dxa"/>
            <w:tcBorders>
              <w:top w:val="nil"/>
              <w:left w:val="single" w:color="auto" w:sz="4" w:space="0"/>
              <w:bottom w:val="single" w:color="auto" w:sz="4" w:space="0"/>
              <w:right w:val="single" w:color="auto" w:sz="4" w:space="0"/>
            </w:tcBorders>
            <w:shd w:val="clear" w:color="auto" w:fill="auto"/>
            <w:noWrap/>
            <w:vAlign w:val="center"/>
            <w:hideMark/>
          </w:tcPr>
          <w:p w:rsidRPr="009A6413" w:rsidR="002F0176" w:rsidP="009A6413" w:rsidRDefault="002F0176" w14:paraId="0AD6A53C" w14:textId="77777777">
            <w:pPr>
              <w:rPr>
                <w:color w:val="000000"/>
              </w:rPr>
            </w:pPr>
            <w:r w:rsidRPr="009A6413">
              <w:rPr>
                <w:color w:val="000000"/>
              </w:rPr>
              <w:t>Region 6</w:t>
            </w:r>
          </w:p>
        </w:tc>
        <w:tc>
          <w:tcPr>
            <w:tcW w:w="2040" w:type="dxa"/>
            <w:tcBorders>
              <w:top w:val="nil"/>
              <w:left w:val="nil"/>
              <w:bottom w:val="single" w:color="auto" w:sz="4" w:space="0"/>
              <w:right w:val="single" w:color="auto" w:sz="4" w:space="0"/>
            </w:tcBorders>
            <w:shd w:val="clear" w:color="auto" w:fill="auto"/>
            <w:noWrap/>
            <w:vAlign w:val="center"/>
            <w:hideMark/>
          </w:tcPr>
          <w:p w:rsidRPr="009A6413" w:rsidR="002F0176" w:rsidP="009A6413" w:rsidRDefault="002F0176" w14:paraId="678D9FDF" w14:textId="77777777">
            <w:pPr>
              <w:rPr>
                <w:color w:val="000000"/>
              </w:rPr>
            </w:pPr>
            <w:r w:rsidRPr="009A6413">
              <w:rPr>
                <w:color w:val="000000"/>
              </w:rPr>
              <w:t>Roanoke County Public Schools</w:t>
            </w:r>
          </w:p>
        </w:tc>
        <w:tc>
          <w:tcPr>
            <w:tcW w:w="6266" w:type="dxa"/>
            <w:tcBorders>
              <w:top w:val="nil"/>
              <w:left w:val="nil"/>
              <w:bottom w:val="single" w:color="auto" w:sz="4" w:space="0"/>
              <w:right w:val="single" w:color="auto" w:sz="4" w:space="0"/>
            </w:tcBorders>
            <w:vAlign w:val="center"/>
          </w:tcPr>
          <w:p w:rsidRPr="009A6413" w:rsidR="002F0176" w:rsidP="009A6413" w:rsidRDefault="003D2888" w14:paraId="319B60E2" w14:textId="08338040">
            <w:pPr>
              <w:rPr>
                <w:color w:val="000000"/>
              </w:rPr>
            </w:pPr>
            <w:r w:rsidRPr="2890BD43">
              <w:rPr>
                <w:color w:val="000000" w:themeColor="text1"/>
              </w:rPr>
              <w:t>Implement</w:t>
            </w:r>
            <w:r w:rsidRPr="2890BD43" w:rsidR="69AF6CC9">
              <w:rPr>
                <w:color w:val="000000" w:themeColor="text1"/>
              </w:rPr>
              <w:t>ation of an innovative systems approach to produce successful student outcomes</w:t>
            </w:r>
            <w:r w:rsidRPr="2890BD43" w:rsidR="4B3B133B">
              <w:rPr>
                <w:color w:val="000000" w:themeColor="text1"/>
              </w:rPr>
              <w:t>, as outline</w:t>
            </w:r>
            <w:r w:rsidRPr="2890BD43" w:rsidR="49861184">
              <w:rPr>
                <w:color w:val="000000" w:themeColor="text1"/>
              </w:rPr>
              <w:t>d</w:t>
            </w:r>
            <w:r w:rsidRPr="2890BD43" w:rsidR="4B3B133B">
              <w:rPr>
                <w:color w:val="000000" w:themeColor="text1"/>
              </w:rPr>
              <w:t xml:space="preserve"> in </w:t>
            </w:r>
            <w:r w:rsidRPr="2890BD43" w:rsidR="69AF6CC9">
              <w:rPr>
                <w:color w:val="000000" w:themeColor="text1"/>
              </w:rPr>
              <w:t>the RCPS C-Change Framework</w:t>
            </w:r>
            <w:r w:rsidRPr="2890BD43" w:rsidR="36D6807A">
              <w:rPr>
                <w:color w:val="000000" w:themeColor="text1"/>
              </w:rPr>
              <w:t xml:space="preserve">. Specifically, </w:t>
            </w:r>
            <w:r w:rsidRPr="2890BD43" w:rsidR="0574C119">
              <w:rPr>
                <w:color w:val="000000" w:themeColor="text1"/>
              </w:rPr>
              <w:t>Roanoke highlights the</w:t>
            </w:r>
            <w:r w:rsidRPr="2890BD43" w:rsidR="36D6807A">
              <w:rPr>
                <w:color w:val="000000" w:themeColor="text1"/>
              </w:rPr>
              <w:t xml:space="preserve"> </w:t>
            </w:r>
            <w:r w:rsidRPr="2890BD43" w:rsidR="6D5FCD90">
              <w:rPr>
                <w:color w:val="000000" w:themeColor="text1"/>
              </w:rPr>
              <w:t xml:space="preserve">creation of a school climate that cultivates </w:t>
            </w:r>
            <w:r w:rsidRPr="2890BD43" w:rsidR="1372BD76">
              <w:rPr>
                <w:color w:val="000000" w:themeColor="text1"/>
              </w:rPr>
              <w:t xml:space="preserve">the </w:t>
            </w:r>
            <w:r w:rsidRPr="2890BD43" w:rsidR="6D5FCD90">
              <w:rPr>
                <w:color w:val="000000" w:themeColor="text1"/>
              </w:rPr>
              <w:t>physical, emotional, and intellectual</w:t>
            </w:r>
            <w:r w:rsidRPr="2890BD43" w:rsidR="55C0D310">
              <w:rPr>
                <w:color w:val="000000" w:themeColor="text1"/>
              </w:rPr>
              <w:t xml:space="preserve"> well-being of students</w:t>
            </w:r>
            <w:r w:rsidRPr="2890BD43" w:rsidR="3DB30FE6">
              <w:rPr>
                <w:color w:val="000000" w:themeColor="text1"/>
              </w:rPr>
              <w:t>. The climate is c</w:t>
            </w:r>
            <w:r w:rsidRPr="2890BD43" w:rsidR="19CB1AC0">
              <w:rPr>
                <w:color w:val="000000" w:themeColor="text1"/>
              </w:rPr>
              <w:t>re</w:t>
            </w:r>
            <w:r w:rsidRPr="2890BD43" w:rsidR="3DB30FE6">
              <w:rPr>
                <w:color w:val="000000" w:themeColor="text1"/>
              </w:rPr>
              <w:t>ated</w:t>
            </w:r>
            <w:r w:rsidRPr="2890BD43" w:rsidR="29579588">
              <w:rPr>
                <w:color w:val="000000" w:themeColor="text1"/>
              </w:rPr>
              <w:t>,</w:t>
            </w:r>
            <w:r w:rsidRPr="2890BD43" w:rsidR="3DB30FE6">
              <w:rPr>
                <w:color w:val="000000" w:themeColor="text1"/>
              </w:rPr>
              <w:t xml:space="preserve"> in part</w:t>
            </w:r>
            <w:r w:rsidRPr="2890BD43" w:rsidR="13E8B67E">
              <w:rPr>
                <w:color w:val="000000" w:themeColor="text1"/>
              </w:rPr>
              <w:t>,</w:t>
            </w:r>
            <w:r w:rsidRPr="2890BD43" w:rsidR="3DB30FE6">
              <w:rPr>
                <w:color w:val="000000" w:themeColor="text1"/>
              </w:rPr>
              <w:t xml:space="preserve"> by implementing </w:t>
            </w:r>
            <w:r w:rsidRPr="2890BD43" w:rsidR="7EBDDACD">
              <w:rPr>
                <w:color w:val="000000" w:themeColor="text1"/>
              </w:rPr>
              <w:t>Positive Behavior Interventions and Supports (PBIS) w</w:t>
            </w:r>
            <w:r w:rsidRPr="2890BD43" w:rsidR="3DB30FE6">
              <w:rPr>
                <w:color w:val="000000" w:themeColor="text1"/>
              </w:rPr>
              <w:t xml:space="preserve">ith fidelity, having a licensed health counselor in every secondary school, </w:t>
            </w:r>
            <w:r w:rsidRPr="2890BD43" w:rsidR="20B5E346">
              <w:rPr>
                <w:color w:val="000000" w:themeColor="text1"/>
              </w:rPr>
              <w:t>violence and suicide</w:t>
            </w:r>
            <w:r w:rsidRPr="2890BD43" w:rsidR="10BC87D9">
              <w:rPr>
                <w:color w:val="000000" w:themeColor="text1"/>
              </w:rPr>
              <w:t xml:space="preserve"> prevention programs, the Student V</w:t>
            </w:r>
            <w:r w:rsidRPr="2890BD43" w:rsidR="73BF5B38">
              <w:rPr>
                <w:color w:val="000000" w:themeColor="text1"/>
              </w:rPr>
              <w:t>o</w:t>
            </w:r>
            <w:r w:rsidRPr="2890BD43" w:rsidR="10BC87D9">
              <w:rPr>
                <w:color w:val="000000" w:themeColor="text1"/>
              </w:rPr>
              <w:t>ice</w:t>
            </w:r>
            <w:r w:rsidRPr="2890BD43" w:rsidR="41A2DE07">
              <w:rPr>
                <w:color w:val="000000" w:themeColor="text1"/>
              </w:rPr>
              <w:t xml:space="preserve">s </w:t>
            </w:r>
            <w:r w:rsidRPr="2890BD43" w:rsidR="17991745">
              <w:rPr>
                <w:color w:val="000000" w:themeColor="text1"/>
              </w:rPr>
              <w:t>Initiative</w:t>
            </w:r>
            <w:r w:rsidRPr="2890BD43" w:rsidR="41A2DE07">
              <w:rPr>
                <w:color w:val="000000" w:themeColor="text1"/>
              </w:rPr>
              <w:t xml:space="preserve">, </w:t>
            </w:r>
            <w:r w:rsidRPr="2890BD43" w:rsidR="10BC87D9">
              <w:rPr>
                <w:color w:val="000000" w:themeColor="text1"/>
              </w:rPr>
              <w:t>and strong school safety and sec</w:t>
            </w:r>
            <w:r w:rsidRPr="2890BD43" w:rsidR="33C53BA8">
              <w:rPr>
                <w:color w:val="000000" w:themeColor="text1"/>
              </w:rPr>
              <w:t>urity.</w:t>
            </w:r>
          </w:p>
        </w:tc>
      </w:tr>
      <w:tr w:rsidR="002F0176" w:rsidTr="2890BD43" w14:paraId="43E82B5A" w14:textId="1B136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0"/>
        </w:trPr>
        <w:tc>
          <w:tcPr>
            <w:tcW w:w="1166" w:type="dxa"/>
            <w:tcBorders>
              <w:top w:val="nil"/>
              <w:left w:val="single" w:color="auto" w:sz="4" w:space="0"/>
              <w:bottom w:val="single" w:color="auto" w:sz="4" w:space="0"/>
              <w:right w:val="single" w:color="auto" w:sz="4" w:space="0"/>
            </w:tcBorders>
            <w:shd w:val="clear" w:color="auto" w:fill="auto"/>
            <w:noWrap/>
            <w:vAlign w:val="center"/>
            <w:hideMark/>
          </w:tcPr>
          <w:p w:rsidRPr="009A6413" w:rsidR="002F0176" w:rsidP="07795CC7" w:rsidRDefault="002F0176" w14:paraId="67C228EA" w14:textId="77777777">
            <w:pPr>
              <w:rPr>
                <w:color w:val="000000"/>
              </w:rPr>
            </w:pPr>
            <w:r w:rsidRPr="07795CC7">
              <w:rPr>
                <w:color w:val="000000" w:themeColor="text1"/>
              </w:rPr>
              <w:t>Region 7</w:t>
            </w:r>
          </w:p>
        </w:tc>
        <w:tc>
          <w:tcPr>
            <w:tcW w:w="2040" w:type="dxa"/>
            <w:tcBorders>
              <w:top w:val="nil"/>
              <w:left w:val="nil"/>
              <w:bottom w:val="single" w:color="auto" w:sz="4" w:space="0"/>
              <w:right w:val="single" w:color="auto" w:sz="4" w:space="0"/>
            </w:tcBorders>
            <w:shd w:val="clear" w:color="auto" w:fill="auto"/>
            <w:noWrap/>
            <w:vAlign w:val="center"/>
            <w:hideMark/>
          </w:tcPr>
          <w:p w:rsidRPr="009A6413" w:rsidR="002F0176" w:rsidP="07795CC7" w:rsidRDefault="002F0176" w14:paraId="1EA891A5" w14:textId="77777777">
            <w:pPr>
              <w:rPr>
                <w:color w:val="000000"/>
              </w:rPr>
            </w:pPr>
            <w:r w:rsidRPr="07795CC7">
              <w:rPr>
                <w:color w:val="000000" w:themeColor="text1"/>
              </w:rPr>
              <w:t>Radford City Public Schools</w:t>
            </w:r>
          </w:p>
        </w:tc>
        <w:tc>
          <w:tcPr>
            <w:tcW w:w="6266" w:type="dxa"/>
            <w:tcBorders>
              <w:top w:val="nil"/>
              <w:left w:val="nil"/>
              <w:bottom w:val="single" w:color="auto" w:sz="4" w:space="0"/>
              <w:right w:val="single" w:color="auto" w:sz="4" w:space="0"/>
            </w:tcBorders>
            <w:vAlign w:val="center"/>
          </w:tcPr>
          <w:p w:rsidRPr="009A6413" w:rsidR="002F0176" w:rsidP="2890BD43" w:rsidRDefault="000472FA" w14:paraId="52A26A77" w14:textId="4BFF31F4">
            <w:pPr>
              <w:rPr>
                <w:color w:val="000000"/>
              </w:rPr>
            </w:pPr>
            <w:r w:rsidRPr="2890BD43">
              <w:rPr>
                <w:color w:val="000000" w:themeColor="text1"/>
              </w:rPr>
              <w:t>Implement</w:t>
            </w:r>
            <w:r w:rsidRPr="2890BD43" w:rsidR="5C103D8E">
              <w:rPr>
                <w:color w:val="000000" w:themeColor="text1"/>
              </w:rPr>
              <w:t xml:space="preserve">ing and growing </w:t>
            </w:r>
            <w:r w:rsidRPr="2890BD43" w:rsidR="2BE6567E">
              <w:rPr>
                <w:color w:val="000000" w:themeColor="text1"/>
              </w:rPr>
              <w:t xml:space="preserve">a </w:t>
            </w:r>
            <w:r w:rsidRPr="2890BD43">
              <w:rPr>
                <w:color w:val="000000" w:themeColor="text1"/>
              </w:rPr>
              <w:t xml:space="preserve">STEM </w:t>
            </w:r>
            <w:r w:rsidRPr="2890BD43" w:rsidR="4DA11584">
              <w:rPr>
                <w:color w:val="000000" w:themeColor="text1"/>
              </w:rPr>
              <w:t>initiative in its K-12 academic programs</w:t>
            </w:r>
            <w:r w:rsidRPr="2890BD43" w:rsidR="19BBCA12">
              <w:rPr>
                <w:color w:val="000000" w:themeColor="text1"/>
              </w:rPr>
              <w:t xml:space="preserve"> by </w:t>
            </w:r>
            <w:r w:rsidRPr="2890BD43" w:rsidR="797C32D8">
              <w:rPr>
                <w:color w:val="000000" w:themeColor="text1"/>
              </w:rPr>
              <w:t>adding courses to</w:t>
            </w:r>
            <w:r w:rsidRPr="2890BD43" w:rsidR="19BBCA12">
              <w:rPr>
                <w:color w:val="000000" w:themeColor="text1"/>
              </w:rPr>
              <w:t xml:space="preserve"> </w:t>
            </w:r>
            <w:r w:rsidRPr="2890BD43" w:rsidR="5C7F8B80">
              <w:rPr>
                <w:color w:val="000000" w:themeColor="text1"/>
              </w:rPr>
              <w:t xml:space="preserve">the curriculum, incorporating STEM content into existing course </w:t>
            </w:r>
            <w:r w:rsidRPr="2890BD43" w:rsidR="19BBCA12">
              <w:rPr>
                <w:color w:val="000000" w:themeColor="text1"/>
              </w:rPr>
              <w:t>curricula</w:t>
            </w:r>
            <w:r w:rsidRPr="2890BD43" w:rsidR="790D6A2E">
              <w:rPr>
                <w:color w:val="000000" w:themeColor="text1"/>
              </w:rPr>
              <w:t>,</w:t>
            </w:r>
            <w:r w:rsidRPr="2890BD43" w:rsidR="47C406EF">
              <w:rPr>
                <w:color w:val="000000" w:themeColor="text1"/>
              </w:rPr>
              <w:t xml:space="preserve"> </w:t>
            </w:r>
            <w:r w:rsidRPr="2890BD43" w:rsidR="44899F30">
              <w:rPr>
                <w:color w:val="000000" w:themeColor="text1"/>
              </w:rPr>
              <w:t>creating</w:t>
            </w:r>
            <w:r w:rsidRPr="2890BD43" w:rsidR="47C406EF">
              <w:rPr>
                <w:color w:val="000000" w:themeColor="text1"/>
              </w:rPr>
              <w:t xml:space="preserve"> STEM pathways at the high school level,</w:t>
            </w:r>
            <w:r w:rsidRPr="2890BD43" w:rsidR="790D6A2E">
              <w:rPr>
                <w:color w:val="000000" w:themeColor="text1"/>
              </w:rPr>
              <w:t xml:space="preserve"> and </w:t>
            </w:r>
            <w:r w:rsidRPr="2890BD43" w:rsidR="6B0F6DD1">
              <w:rPr>
                <w:color w:val="000000" w:themeColor="text1"/>
              </w:rPr>
              <w:t xml:space="preserve">altering </w:t>
            </w:r>
            <w:r w:rsidRPr="2890BD43" w:rsidR="790D6A2E">
              <w:rPr>
                <w:color w:val="000000" w:themeColor="text1"/>
              </w:rPr>
              <w:t>master scheduling</w:t>
            </w:r>
            <w:r w:rsidRPr="2890BD43" w:rsidR="2F96B745">
              <w:rPr>
                <w:color w:val="000000" w:themeColor="text1"/>
              </w:rPr>
              <w:t xml:space="preserve"> to provide large blocks of time for labs, problem-based learning, and </w:t>
            </w:r>
            <w:r w:rsidRPr="2890BD43" w:rsidR="741E00B8">
              <w:rPr>
                <w:color w:val="000000" w:themeColor="text1"/>
              </w:rPr>
              <w:t xml:space="preserve">exploration. </w:t>
            </w:r>
            <w:r w:rsidRPr="2890BD43" w:rsidR="0C4B5063">
              <w:rPr>
                <w:color w:val="000000" w:themeColor="text1"/>
              </w:rPr>
              <w:t>The current focus is on the creation of digital portfolios, exhibitions</w:t>
            </w:r>
            <w:r w:rsidRPr="2890BD43" w:rsidR="30250C6F">
              <w:rPr>
                <w:color w:val="000000" w:themeColor="text1"/>
              </w:rPr>
              <w:t>,</w:t>
            </w:r>
            <w:r w:rsidRPr="2890BD43" w:rsidR="0C4B5063">
              <w:rPr>
                <w:color w:val="000000" w:themeColor="text1"/>
              </w:rPr>
              <w:t xml:space="preserve"> and senior capstone projects to highlight student experiences and learning.</w:t>
            </w:r>
          </w:p>
        </w:tc>
      </w:tr>
    </w:tbl>
    <w:p w:rsidRPr="00177FAD" w:rsidR="002F0176" w:rsidP="00EC13B0" w:rsidRDefault="002F0176" w14:paraId="44E16D77" w14:textId="77777777">
      <w:pPr>
        <w:jc w:val="center"/>
        <w:rPr>
          <w:b/>
          <w:bCs/>
        </w:rPr>
      </w:pPr>
    </w:p>
    <w:sectPr w:rsidRPr="00177FAD" w:rsidR="002F0176">
      <w:headerReference w:type="default" r:id="rId16"/>
      <w:footerReference w:type="default" r:id="rId17"/>
      <w:headerReference w:type="first" r:id="rId18"/>
      <w:footerReference w:type="first" r:id="rId19"/>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28C7" w:rsidRDefault="009228C7" w14:paraId="1B8ABD4A" w14:textId="77777777">
      <w:pPr>
        <w:spacing w:line="240" w:lineRule="auto"/>
      </w:pPr>
      <w:r>
        <w:separator/>
      </w:r>
    </w:p>
  </w:endnote>
  <w:endnote w:type="continuationSeparator" w:id="0">
    <w:p w:rsidR="009228C7" w:rsidRDefault="009228C7" w14:paraId="0AD6663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2D28046B" w14:textId="77777777">
    <w:pPr>
      <w:jc w:val="center"/>
    </w:pPr>
    <w:r>
      <w:fldChar w:fldCharType="begin"/>
    </w:r>
    <w:r>
      <w:instrText>PAGE</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3D562953" w14:textId="77777777">
    <w:pPr>
      <w:jc w:val="center"/>
      <w:rPr>
        <w:rFonts w:ascii="Cardo" w:hAnsi="Cardo" w:eastAsia="Cardo" w:cs="Cardo"/>
      </w:rPr>
    </w:pPr>
    <w:r>
      <w:rPr>
        <w:rFonts w:ascii="Cardo" w:hAnsi="Cardo" w:eastAsia="Cardo" w:cs="Cardo"/>
      </w:rPr>
      <w:fldChar w:fldCharType="begin"/>
    </w:r>
    <w:r>
      <w:rPr>
        <w:rFonts w:ascii="Cardo" w:hAnsi="Cardo" w:eastAsia="Cardo" w:cs="Cardo"/>
      </w:rPr>
      <w:instrText>PAGE</w:instrText>
    </w:r>
    <w:r>
      <w:rPr>
        <w:rFonts w:ascii="Cardo" w:hAnsi="Cardo" w:eastAsia="Cardo" w:cs="Cardo"/>
      </w:rPr>
      <w:fldChar w:fldCharType="separate"/>
    </w:r>
    <w:r>
      <w:rPr>
        <w:rFonts w:ascii="Cardo" w:hAnsi="Cardo" w:eastAsia="Cardo" w:cs="Cardo"/>
        <w:noProof/>
      </w:rPr>
      <w:t>1</w:t>
    </w:r>
    <w:r>
      <w:rPr>
        <w:rFonts w:ascii="Cardo" w:hAnsi="Cardo" w:eastAsia="Cardo" w:cs="Car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28C7" w:rsidRDefault="009228C7" w14:paraId="0625EE79" w14:textId="77777777">
      <w:pPr>
        <w:spacing w:line="240" w:lineRule="auto"/>
      </w:pPr>
      <w:r>
        <w:separator/>
      </w:r>
    </w:p>
  </w:footnote>
  <w:footnote w:type="continuationSeparator" w:id="0">
    <w:p w:rsidR="009228C7" w:rsidRDefault="009228C7" w14:paraId="6DAF270A"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AD0966" w14:paraId="4B99056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D0966" w:rsidRDefault="001E412D" w14:paraId="75B4CD77" w14:textId="77777777">
    <w:pPr>
      <w:pStyle w:val="Heading1"/>
    </w:pPr>
    <w:bookmarkStart w:name="_1y4a0gsejnud" w:colFirst="0" w:colLast="0" w:id="17"/>
    <w:bookmarkEnd w:id="17"/>
    <w:r>
      <w:rPr>
        <w:noProof/>
        <w:lang w:val="en-US"/>
      </w:rPr>
      <w:drawing>
        <wp:anchor distT="114300" distB="114300" distL="114300" distR="114300" simplePos="0" relativeHeight="251658240" behindDoc="0" locked="0" layoutInCell="1" hidden="0" allowOverlap="1" wp14:anchorId="659CF71C" wp14:editId="07777777">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image1.png"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0214"/>
    <w:multiLevelType w:val="hybridMultilevel"/>
    <w:tmpl w:val="3AFC52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01E43"/>
    <w:multiLevelType w:val="hybridMultilevel"/>
    <w:tmpl w:val="9EDA7844"/>
    <w:lvl w:ilvl="0" w:tplc="3F002CAC">
      <w:start w:val="1"/>
      <w:numFmt w:val="bullet"/>
      <w:lvlText w:val=""/>
      <w:lvlJc w:val="left"/>
      <w:pPr>
        <w:ind w:left="720" w:hanging="360"/>
      </w:pPr>
      <w:rPr>
        <w:rFonts w:hint="default" w:ascii="Symbol" w:hAnsi="Symbol"/>
      </w:rPr>
    </w:lvl>
    <w:lvl w:ilvl="1" w:tplc="18BC4BFC">
      <w:start w:val="1"/>
      <w:numFmt w:val="bullet"/>
      <w:lvlText w:val="o"/>
      <w:lvlJc w:val="left"/>
      <w:pPr>
        <w:ind w:left="1440" w:hanging="360"/>
      </w:pPr>
      <w:rPr>
        <w:rFonts w:hint="default" w:ascii="Courier New" w:hAnsi="Courier New"/>
      </w:rPr>
    </w:lvl>
    <w:lvl w:ilvl="2" w:tplc="610C8752">
      <w:start w:val="1"/>
      <w:numFmt w:val="bullet"/>
      <w:lvlText w:val=""/>
      <w:lvlJc w:val="left"/>
      <w:pPr>
        <w:ind w:left="2160" w:hanging="360"/>
      </w:pPr>
      <w:rPr>
        <w:rFonts w:hint="default" w:ascii="Wingdings" w:hAnsi="Wingdings"/>
      </w:rPr>
    </w:lvl>
    <w:lvl w:ilvl="3" w:tplc="E1263240">
      <w:start w:val="1"/>
      <w:numFmt w:val="bullet"/>
      <w:lvlText w:val=""/>
      <w:lvlJc w:val="left"/>
      <w:pPr>
        <w:ind w:left="2880" w:hanging="360"/>
      </w:pPr>
      <w:rPr>
        <w:rFonts w:hint="default" w:ascii="Symbol" w:hAnsi="Symbol"/>
      </w:rPr>
    </w:lvl>
    <w:lvl w:ilvl="4" w:tplc="2E827D9A">
      <w:start w:val="1"/>
      <w:numFmt w:val="bullet"/>
      <w:lvlText w:val="o"/>
      <w:lvlJc w:val="left"/>
      <w:pPr>
        <w:ind w:left="3600" w:hanging="360"/>
      </w:pPr>
      <w:rPr>
        <w:rFonts w:hint="default" w:ascii="Courier New" w:hAnsi="Courier New"/>
      </w:rPr>
    </w:lvl>
    <w:lvl w:ilvl="5" w:tplc="0646E596">
      <w:start w:val="1"/>
      <w:numFmt w:val="bullet"/>
      <w:lvlText w:val=""/>
      <w:lvlJc w:val="left"/>
      <w:pPr>
        <w:ind w:left="4320" w:hanging="360"/>
      </w:pPr>
      <w:rPr>
        <w:rFonts w:hint="default" w:ascii="Wingdings" w:hAnsi="Wingdings"/>
      </w:rPr>
    </w:lvl>
    <w:lvl w:ilvl="6" w:tplc="675805D0">
      <w:start w:val="1"/>
      <w:numFmt w:val="bullet"/>
      <w:lvlText w:val=""/>
      <w:lvlJc w:val="left"/>
      <w:pPr>
        <w:ind w:left="5040" w:hanging="360"/>
      </w:pPr>
      <w:rPr>
        <w:rFonts w:hint="default" w:ascii="Symbol" w:hAnsi="Symbol"/>
      </w:rPr>
    </w:lvl>
    <w:lvl w:ilvl="7" w:tplc="573629A4">
      <w:start w:val="1"/>
      <w:numFmt w:val="bullet"/>
      <w:lvlText w:val="o"/>
      <w:lvlJc w:val="left"/>
      <w:pPr>
        <w:ind w:left="5760" w:hanging="360"/>
      </w:pPr>
      <w:rPr>
        <w:rFonts w:hint="default" w:ascii="Courier New" w:hAnsi="Courier New"/>
      </w:rPr>
    </w:lvl>
    <w:lvl w:ilvl="8" w:tplc="EDAEC34E">
      <w:start w:val="1"/>
      <w:numFmt w:val="bullet"/>
      <w:lvlText w:val=""/>
      <w:lvlJc w:val="left"/>
      <w:pPr>
        <w:ind w:left="6480" w:hanging="360"/>
      </w:pPr>
      <w:rPr>
        <w:rFonts w:hint="default" w:ascii="Wingdings" w:hAnsi="Wingdings"/>
      </w:rPr>
    </w:lvl>
  </w:abstractNum>
  <w:abstractNum w:abstractNumId="2" w15:restartNumberingAfterBreak="0">
    <w:nsid w:val="1688455D"/>
    <w:multiLevelType w:val="hybridMultilevel"/>
    <w:tmpl w:val="D6668042"/>
    <w:lvl w:ilvl="0" w:tplc="F2F64D3E">
      <w:start w:val="1"/>
      <w:numFmt w:val="decimal"/>
      <w:lvlText w:val="%1."/>
      <w:lvlJc w:val="left"/>
      <w:pPr>
        <w:ind w:left="720" w:hanging="360"/>
      </w:pPr>
    </w:lvl>
    <w:lvl w:ilvl="1" w:tplc="ACFCE47C">
      <w:start w:val="1"/>
      <w:numFmt w:val="lowerLetter"/>
      <w:lvlText w:val="%2."/>
      <w:lvlJc w:val="left"/>
      <w:pPr>
        <w:ind w:left="1440" w:hanging="360"/>
      </w:pPr>
    </w:lvl>
    <w:lvl w:ilvl="2" w:tplc="0C927956">
      <w:start w:val="1"/>
      <w:numFmt w:val="lowerRoman"/>
      <w:lvlText w:val="%3."/>
      <w:lvlJc w:val="right"/>
      <w:pPr>
        <w:ind w:left="2160" w:hanging="180"/>
      </w:pPr>
    </w:lvl>
    <w:lvl w:ilvl="3" w:tplc="55F28446">
      <w:start w:val="1"/>
      <w:numFmt w:val="decimal"/>
      <w:lvlText w:val="%4."/>
      <w:lvlJc w:val="left"/>
      <w:pPr>
        <w:ind w:left="2880" w:hanging="360"/>
      </w:pPr>
    </w:lvl>
    <w:lvl w:ilvl="4" w:tplc="E5DE0A0E">
      <w:start w:val="1"/>
      <w:numFmt w:val="lowerLetter"/>
      <w:lvlText w:val="%5."/>
      <w:lvlJc w:val="left"/>
      <w:pPr>
        <w:ind w:left="3600" w:hanging="360"/>
      </w:pPr>
    </w:lvl>
    <w:lvl w:ilvl="5" w:tplc="0FDCAF1C">
      <w:start w:val="1"/>
      <w:numFmt w:val="lowerRoman"/>
      <w:lvlText w:val="%6."/>
      <w:lvlJc w:val="right"/>
      <w:pPr>
        <w:ind w:left="4320" w:hanging="180"/>
      </w:pPr>
    </w:lvl>
    <w:lvl w:ilvl="6" w:tplc="5E1AA4E4">
      <w:start w:val="1"/>
      <w:numFmt w:val="decimal"/>
      <w:lvlText w:val="%7."/>
      <w:lvlJc w:val="left"/>
      <w:pPr>
        <w:ind w:left="5040" w:hanging="360"/>
      </w:pPr>
    </w:lvl>
    <w:lvl w:ilvl="7" w:tplc="6ADCEF94">
      <w:start w:val="1"/>
      <w:numFmt w:val="lowerLetter"/>
      <w:lvlText w:val="%8."/>
      <w:lvlJc w:val="left"/>
      <w:pPr>
        <w:ind w:left="5760" w:hanging="360"/>
      </w:pPr>
    </w:lvl>
    <w:lvl w:ilvl="8" w:tplc="862CDA96">
      <w:start w:val="1"/>
      <w:numFmt w:val="lowerRoman"/>
      <w:lvlText w:val="%9."/>
      <w:lvlJc w:val="right"/>
      <w:pPr>
        <w:ind w:left="6480" w:hanging="180"/>
      </w:pPr>
    </w:lvl>
  </w:abstractNum>
  <w:abstractNum w:abstractNumId="3" w15:restartNumberingAfterBreak="0">
    <w:nsid w:val="3709D571"/>
    <w:multiLevelType w:val="hybridMultilevel"/>
    <w:tmpl w:val="70C82248"/>
    <w:lvl w:ilvl="0" w:tplc="72022A48">
      <w:start w:val="1"/>
      <w:numFmt w:val="bullet"/>
      <w:lvlText w:val=""/>
      <w:lvlJc w:val="left"/>
      <w:pPr>
        <w:ind w:left="720" w:hanging="360"/>
      </w:pPr>
      <w:rPr>
        <w:rFonts w:hint="default" w:ascii="Symbol" w:hAnsi="Symbol"/>
      </w:rPr>
    </w:lvl>
    <w:lvl w:ilvl="1" w:tplc="5B8C6F1E">
      <w:start w:val="1"/>
      <w:numFmt w:val="bullet"/>
      <w:lvlText w:val="○"/>
      <w:lvlJc w:val="left"/>
      <w:pPr>
        <w:ind w:left="1440" w:hanging="360"/>
      </w:pPr>
      <w:rPr>
        <w:rFonts w:hint="default" w:ascii="Symbol" w:hAnsi="Symbol"/>
      </w:rPr>
    </w:lvl>
    <w:lvl w:ilvl="2" w:tplc="71E02AA8">
      <w:start w:val="1"/>
      <w:numFmt w:val="bullet"/>
      <w:lvlText w:val=""/>
      <w:lvlJc w:val="left"/>
      <w:pPr>
        <w:ind w:left="2160" w:hanging="360"/>
      </w:pPr>
      <w:rPr>
        <w:rFonts w:hint="default" w:ascii="Wingdings" w:hAnsi="Wingdings"/>
      </w:rPr>
    </w:lvl>
    <w:lvl w:ilvl="3" w:tplc="D3FA957C">
      <w:start w:val="1"/>
      <w:numFmt w:val="bullet"/>
      <w:lvlText w:val=""/>
      <w:lvlJc w:val="left"/>
      <w:pPr>
        <w:ind w:left="2880" w:hanging="360"/>
      </w:pPr>
      <w:rPr>
        <w:rFonts w:hint="default" w:ascii="Symbol" w:hAnsi="Symbol"/>
      </w:rPr>
    </w:lvl>
    <w:lvl w:ilvl="4" w:tplc="5B0096EA">
      <w:start w:val="1"/>
      <w:numFmt w:val="bullet"/>
      <w:lvlText w:val="o"/>
      <w:lvlJc w:val="left"/>
      <w:pPr>
        <w:ind w:left="3600" w:hanging="360"/>
      </w:pPr>
      <w:rPr>
        <w:rFonts w:hint="default" w:ascii="Courier New" w:hAnsi="Courier New"/>
      </w:rPr>
    </w:lvl>
    <w:lvl w:ilvl="5" w:tplc="FEA00B84">
      <w:start w:val="1"/>
      <w:numFmt w:val="bullet"/>
      <w:lvlText w:val=""/>
      <w:lvlJc w:val="left"/>
      <w:pPr>
        <w:ind w:left="4320" w:hanging="360"/>
      </w:pPr>
      <w:rPr>
        <w:rFonts w:hint="default" w:ascii="Wingdings" w:hAnsi="Wingdings"/>
      </w:rPr>
    </w:lvl>
    <w:lvl w:ilvl="6" w:tplc="180E50EE">
      <w:start w:val="1"/>
      <w:numFmt w:val="bullet"/>
      <w:lvlText w:val=""/>
      <w:lvlJc w:val="left"/>
      <w:pPr>
        <w:ind w:left="5040" w:hanging="360"/>
      </w:pPr>
      <w:rPr>
        <w:rFonts w:hint="default" w:ascii="Symbol" w:hAnsi="Symbol"/>
      </w:rPr>
    </w:lvl>
    <w:lvl w:ilvl="7" w:tplc="10560472">
      <w:start w:val="1"/>
      <w:numFmt w:val="bullet"/>
      <w:lvlText w:val="o"/>
      <w:lvlJc w:val="left"/>
      <w:pPr>
        <w:ind w:left="5760" w:hanging="360"/>
      </w:pPr>
      <w:rPr>
        <w:rFonts w:hint="default" w:ascii="Courier New" w:hAnsi="Courier New"/>
      </w:rPr>
    </w:lvl>
    <w:lvl w:ilvl="8" w:tplc="EFDA47CC">
      <w:start w:val="1"/>
      <w:numFmt w:val="bullet"/>
      <w:lvlText w:val=""/>
      <w:lvlJc w:val="left"/>
      <w:pPr>
        <w:ind w:left="6480" w:hanging="360"/>
      </w:pPr>
      <w:rPr>
        <w:rFonts w:hint="default" w:ascii="Wingdings" w:hAnsi="Wingdings"/>
      </w:rPr>
    </w:lvl>
  </w:abstractNum>
  <w:abstractNum w:abstractNumId="4" w15:restartNumberingAfterBreak="0">
    <w:nsid w:val="37404315"/>
    <w:multiLevelType w:val="hybridMultilevel"/>
    <w:tmpl w:val="D3389FA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48139BB"/>
    <w:multiLevelType w:val="hybridMultilevel"/>
    <w:tmpl w:val="054687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7193ADB"/>
    <w:multiLevelType w:val="hybridMultilevel"/>
    <w:tmpl w:val="A74C8A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94643C8"/>
    <w:multiLevelType w:val="multilevel"/>
    <w:tmpl w:val="40F0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781F28"/>
    <w:multiLevelType w:val="multilevel"/>
    <w:tmpl w:val="00422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BC764BE"/>
    <w:multiLevelType w:val="multilevel"/>
    <w:tmpl w:val="163A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73E7155"/>
    <w:multiLevelType w:val="multilevel"/>
    <w:tmpl w:val="1DAA8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CFA0F42"/>
    <w:multiLevelType w:val="multilevel"/>
    <w:tmpl w:val="2488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809535E"/>
    <w:multiLevelType w:val="multilevel"/>
    <w:tmpl w:val="23E2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745275"/>
    <w:multiLevelType w:val="hybridMultilevel"/>
    <w:tmpl w:val="5ECC313E"/>
    <w:lvl w:ilvl="0" w:tplc="DD9E927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9431D8"/>
    <w:multiLevelType w:val="multilevel"/>
    <w:tmpl w:val="F2D8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4204704">
    <w:abstractNumId w:val="2"/>
  </w:num>
  <w:num w:numId="2" w16cid:durableId="453334450">
    <w:abstractNumId w:val="3"/>
  </w:num>
  <w:num w:numId="3" w16cid:durableId="873346798">
    <w:abstractNumId w:val="1"/>
  </w:num>
  <w:num w:numId="4" w16cid:durableId="1460607646">
    <w:abstractNumId w:val="12"/>
  </w:num>
  <w:num w:numId="5" w16cid:durableId="389960953">
    <w:abstractNumId w:val="9"/>
  </w:num>
  <w:num w:numId="6" w16cid:durableId="188110820">
    <w:abstractNumId w:val="11"/>
  </w:num>
  <w:num w:numId="7" w16cid:durableId="882139608">
    <w:abstractNumId w:val="7"/>
  </w:num>
  <w:num w:numId="8" w16cid:durableId="1914700128">
    <w:abstractNumId w:val="10"/>
  </w:num>
  <w:num w:numId="9" w16cid:durableId="768044271">
    <w:abstractNumId w:val="8"/>
  </w:num>
  <w:num w:numId="10" w16cid:durableId="1233275261">
    <w:abstractNumId w:val="14"/>
  </w:num>
  <w:num w:numId="11" w16cid:durableId="31007587">
    <w:abstractNumId w:val="0"/>
  </w:num>
  <w:num w:numId="12" w16cid:durableId="1674914382">
    <w:abstractNumId w:val="6"/>
  </w:num>
  <w:num w:numId="13" w16cid:durableId="2114133137">
    <w:abstractNumId w:val="5"/>
  </w:num>
  <w:num w:numId="14" w16cid:durableId="980496322">
    <w:abstractNumId w:val="4"/>
  </w:num>
  <w:num w:numId="15" w16cid:durableId="14972603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66"/>
    <w:rsid w:val="000472FA"/>
    <w:rsid w:val="001361B1"/>
    <w:rsid w:val="00177FAD"/>
    <w:rsid w:val="001E412D"/>
    <w:rsid w:val="00211BD4"/>
    <w:rsid w:val="00256A9E"/>
    <w:rsid w:val="002D3DD4"/>
    <w:rsid w:val="002F0176"/>
    <w:rsid w:val="003D0588"/>
    <w:rsid w:val="003D2888"/>
    <w:rsid w:val="00414A2F"/>
    <w:rsid w:val="00431141"/>
    <w:rsid w:val="005336FA"/>
    <w:rsid w:val="005F2ADA"/>
    <w:rsid w:val="00600B8C"/>
    <w:rsid w:val="00655026"/>
    <w:rsid w:val="00664CE8"/>
    <w:rsid w:val="006775A3"/>
    <w:rsid w:val="006BB957"/>
    <w:rsid w:val="006C6ABF"/>
    <w:rsid w:val="007066C3"/>
    <w:rsid w:val="00733655"/>
    <w:rsid w:val="00753C54"/>
    <w:rsid w:val="00838971"/>
    <w:rsid w:val="009228C7"/>
    <w:rsid w:val="00977526"/>
    <w:rsid w:val="009A6413"/>
    <w:rsid w:val="00AD0966"/>
    <w:rsid w:val="00ADA7EA"/>
    <w:rsid w:val="00B11934"/>
    <w:rsid w:val="00B3069B"/>
    <w:rsid w:val="00B985EC"/>
    <w:rsid w:val="00BE7532"/>
    <w:rsid w:val="00C708B0"/>
    <w:rsid w:val="00E876B1"/>
    <w:rsid w:val="00EC13B0"/>
    <w:rsid w:val="00F4441D"/>
    <w:rsid w:val="00F64DC4"/>
    <w:rsid w:val="00FA9E68"/>
    <w:rsid w:val="00FD7318"/>
    <w:rsid w:val="0185CEA7"/>
    <w:rsid w:val="018F3453"/>
    <w:rsid w:val="022FB971"/>
    <w:rsid w:val="029FF34C"/>
    <w:rsid w:val="032FF0E3"/>
    <w:rsid w:val="035345D5"/>
    <w:rsid w:val="03BA04C9"/>
    <w:rsid w:val="03D182E4"/>
    <w:rsid w:val="03F2E642"/>
    <w:rsid w:val="04323F2A"/>
    <w:rsid w:val="048A3B22"/>
    <w:rsid w:val="049AE6C0"/>
    <w:rsid w:val="0574C119"/>
    <w:rsid w:val="05C8E725"/>
    <w:rsid w:val="05D860AE"/>
    <w:rsid w:val="06508FFF"/>
    <w:rsid w:val="06C51BA7"/>
    <w:rsid w:val="070B3E5D"/>
    <w:rsid w:val="0724D6F4"/>
    <w:rsid w:val="07538752"/>
    <w:rsid w:val="07795CC7"/>
    <w:rsid w:val="07C9BD34"/>
    <w:rsid w:val="0810D8A4"/>
    <w:rsid w:val="082D0750"/>
    <w:rsid w:val="083AB13A"/>
    <w:rsid w:val="0886CB45"/>
    <w:rsid w:val="08BF6CD2"/>
    <w:rsid w:val="08F7D1C6"/>
    <w:rsid w:val="09089D39"/>
    <w:rsid w:val="0908F748"/>
    <w:rsid w:val="090D9DD3"/>
    <w:rsid w:val="0921178F"/>
    <w:rsid w:val="093F7EA7"/>
    <w:rsid w:val="0A7E37F7"/>
    <w:rsid w:val="0B103055"/>
    <w:rsid w:val="0B53AAFE"/>
    <w:rsid w:val="0C22E7B9"/>
    <w:rsid w:val="0C4B5063"/>
    <w:rsid w:val="0C50A33E"/>
    <w:rsid w:val="0CC08700"/>
    <w:rsid w:val="0CD06ED4"/>
    <w:rsid w:val="0D7A7FE1"/>
    <w:rsid w:val="0DC3B230"/>
    <w:rsid w:val="0DF91C9D"/>
    <w:rsid w:val="0E14F5EB"/>
    <w:rsid w:val="0E6C3F35"/>
    <w:rsid w:val="0F165042"/>
    <w:rsid w:val="0F5CE4A4"/>
    <w:rsid w:val="10080F96"/>
    <w:rsid w:val="100C7D05"/>
    <w:rsid w:val="10A1BD99"/>
    <w:rsid w:val="10BC87D9"/>
    <w:rsid w:val="1110ADE5"/>
    <w:rsid w:val="12AD3D0F"/>
    <w:rsid w:val="12E22C51"/>
    <w:rsid w:val="12F21685"/>
    <w:rsid w:val="13371FA3"/>
    <w:rsid w:val="135200BA"/>
    <w:rsid w:val="1372BD76"/>
    <w:rsid w:val="13C2EB01"/>
    <w:rsid w:val="13E8B67E"/>
    <w:rsid w:val="14021F79"/>
    <w:rsid w:val="142BA89D"/>
    <w:rsid w:val="14310DCF"/>
    <w:rsid w:val="144E8C5C"/>
    <w:rsid w:val="14D4357D"/>
    <w:rsid w:val="15BD3D42"/>
    <w:rsid w:val="15D5A801"/>
    <w:rsid w:val="15EB0625"/>
    <w:rsid w:val="16581893"/>
    <w:rsid w:val="165E28BD"/>
    <w:rsid w:val="1669076B"/>
    <w:rsid w:val="167954B9"/>
    <w:rsid w:val="17014B41"/>
    <w:rsid w:val="17991745"/>
    <w:rsid w:val="17F23E42"/>
    <w:rsid w:val="180303B3"/>
    <w:rsid w:val="18287BDC"/>
    <w:rsid w:val="18BDA2C2"/>
    <w:rsid w:val="18D6CB1F"/>
    <w:rsid w:val="193464FC"/>
    <w:rsid w:val="19BBCA12"/>
    <w:rsid w:val="19C9538F"/>
    <w:rsid w:val="19CB1AC0"/>
    <w:rsid w:val="1A12D72E"/>
    <w:rsid w:val="1A47534E"/>
    <w:rsid w:val="1A597323"/>
    <w:rsid w:val="1A794E83"/>
    <w:rsid w:val="1ABF91FE"/>
    <w:rsid w:val="1ACF0ED9"/>
    <w:rsid w:val="1BCAD782"/>
    <w:rsid w:val="1BDA96E8"/>
    <w:rsid w:val="1BF54384"/>
    <w:rsid w:val="1C0EE286"/>
    <w:rsid w:val="1C66861D"/>
    <w:rsid w:val="1CACB740"/>
    <w:rsid w:val="1D0CD57E"/>
    <w:rsid w:val="1D82F214"/>
    <w:rsid w:val="1D9113E5"/>
    <w:rsid w:val="1D9299C7"/>
    <w:rsid w:val="1DA63EA1"/>
    <w:rsid w:val="1E185EDE"/>
    <w:rsid w:val="1E47506C"/>
    <w:rsid w:val="1E58E00D"/>
    <w:rsid w:val="1E86AD2A"/>
    <w:rsid w:val="1EB6DF09"/>
    <w:rsid w:val="1F346192"/>
    <w:rsid w:val="208C096D"/>
    <w:rsid w:val="209F43ED"/>
    <w:rsid w:val="20B54F8D"/>
    <w:rsid w:val="20B5E346"/>
    <w:rsid w:val="21370EC3"/>
    <w:rsid w:val="21597324"/>
    <w:rsid w:val="219080CF"/>
    <w:rsid w:val="21AF2D3F"/>
    <w:rsid w:val="221BB612"/>
    <w:rsid w:val="22822496"/>
    <w:rsid w:val="22F63FA4"/>
    <w:rsid w:val="236425FD"/>
    <w:rsid w:val="23F83188"/>
    <w:rsid w:val="246CC516"/>
    <w:rsid w:val="24B5E7ED"/>
    <w:rsid w:val="24CCD1BE"/>
    <w:rsid w:val="2538BDAF"/>
    <w:rsid w:val="255E9AD8"/>
    <w:rsid w:val="257684DB"/>
    <w:rsid w:val="259C25CA"/>
    <w:rsid w:val="25BC012A"/>
    <w:rsid w:val="25C4D6AB"/>
    <w:rsid w:val="25F109CE"/>
    <w:rsid w:val="262C5D30"/>
    <w:rsid w:val="2676C060"/>
    <w:rsid w:val="269BC6BF"/>
    <w:rsid w:val="26AAB743"/>
    <w:rsid w:val="2890BD43"/>
    <w:rsid w:val="28B6B121"/>
    <w:rsid w:val="291231B6"/>
    <w:rsid w:val="29178E8B"/>
    <w:rsid w:val="293CD253"/>
    <w:rsid w:val="29579588"/>
    <w:rsid w:val="2A96E7B8"/>
    <w:rsid w:val="2AA1B3DB"/>
    <w:rsid w:val="2AB9AC0A"/>
    <w:rsid w:val="2ABA11EF"/>
    <w:rsid w:val="2B22EAE5"/>
    <w:rsid w:val="2BE6567E"/>
    <w:rsid w:val="2BF995CB"/>
    <w:rsid w:val="2C1BB332"/>
    <w:rsid w:val="2C1F362E"/>
    <w:rsid w:val="2C53E3CA"/>
    <w:rsid w:val="2C793AF9"/>
    <w:rsid w:val="2CFF2A41"/>
    <w:rsid w:val="2D15FC2C"/>
    <w:rsid w:val="2D44DDB5"/>
    <w:rsid w:val="2DA63B77"/>
    <w:rsid w:val="2E605803"/>
    <w:rsid w:val="2F96B745"/>
    <w:rsid w:val="2FDE0987"/>
    <w:rsid w:val="30250C6F"/>
    <w:rsid w:val="302B26E6"/>
    <w:rsid w:val="3056A663"/>
    <w:rsid w:val="3132A1BF"/>
    <w:rsid w:val="31922C69"/>
    <w:rsid w:val="31988A23"/>
    <w:rsid w:val="31CD3E8F"/>
    <w:rsid w:val="323FE552"/>
    <w:rsid w:val="32426D6E"/>
    <w:rsid w:val="326F72DF"/>
    <w:rsid w:val="32B913FC"/>
    <w:rsid w:val="32D13A13"/>
    <w:rsid w:val="3361216A"/>
    <w:rsid w:val="33C53BA8"/>
    <w:rsid w:val="33EFB32D"/>
    <w:rsid w:val="3483484E"/>
    <w:rsid w:val="3503669C"/>
    <w:rsid w:val="351A7607"/>
    <w:rsid w:val="355136B7"/>
    <w:rsid w:val="35E4D6BC"/>
    <w:rsid w:val="3698C22C"/>
    <w:rsid w:val="36D6807A"/>
    <w:rsid w:val="36ED0718"/>
    <w:rsid w:val="378E0B98"/>
    <w:rsid w:val="37C27229"/>
    <w:rsid w:val="37E05B15"/>
    <w:rsid w:val="37FAE70C"/>
    <w:rsid w:val="380564A9"/>
    <w:rsid w:val="384EDDA4"/>
    <w:rsid w:val="38AC96BB"/>
    <w:rsid w:val="390F2D23"/>
    <w:rsid w:val="391CC4C4"/>
    <w:rsid w:val="39F95597"/>
    <w:rsid w:val="3B1E66BA"/>
    <w:rsid w:val="3BC96114"/>
    <w:rsid w:val="3BCD4F96"/>
    <w:rsid w:val="3BCE0219"/>
    <w:rsid w:val="3C11D2B0"/>
    <w:rsid w:val="3CF36E16"/>
    <w:rsid w:val="3DB30FE6"/>
    <w:rsid w:val="3E066082"/>
    <w:rsid w:val="3E0E3EAE"/>
    <w:rsid w:val="3E2DA6BA"/>
    <w:rsid w:val="3E789CF7"/>
    <w:rsid w:val="3EEBB38F"/>
    <w:rsid w:val="3F0101D6"/>
    <w:rsid w:val="3F2BE2F5"/>
    <w:rsid w:val="3F8A1405"/>
    <w:rsid w:val="3F99734F"/>
    <w:rsid w:val="3FA7AC69"/>
    <w:rsid w:val="400D1857"/>
    <w:rsid w:val="405D7437"/>
    <w:rsid w:val="409E8922"/>
    <w:rsid w:val="40A0B81B"/>
    <w:rsid w:val="40A7C389"/>
    <w:rsid w:val="417E7080"/>
    <w:rsid w:val="41A015BB"/>
    <w:rsid w:val="41A2DE07"/>
    <w:rsid w:val="41D7D19D"/>
    <w:rsid w:val="42B60F69"/>
    <w:rsid w:val="42BCB13C"/>
    <w:rsid w:val="42D3DB0E"/>
    <w:rsid w:val="43105042"/>
    <w:rsid w:val="437354B8"/>
    <w:rsid w:val="4396A464"/>
    <w:rsid w:val="43D472F9"/>
    <w:rsid w:val="44899F30"/>
    <w:rsid w:val="44B030EC"/>
    <w:rsid w:val="44C2CB53"/>
    <w:rsid w:val="450BFB60"/>
    <w:rsid w:val="451F03E9"/>
    <w:rsid w:val="457B2FD5"/>
    <w:rsid w:val="4615BC15"/>
    <w:rsid w:val="4648ED23"/>
    <w:rsid w:val="4664064D"/>
    <w:rsid w:val="466B4DFF"/>
    <w:rsid w:val="46A68581"/>
    <w:rsid w:val="47C406EF"/>
    <w:rsid w:val="47ED2FD8"/>
    <w:rsid w:val="495BC4F4"/>
    <w:rsid w:val="496BF372"/>
    <w:rsid w:val="49861184"/>
    <w:rsid w:val="4B3B133B"/>
    <w:rsid w:val="4B697491"/>
    <w:rsid w:val="4B7AB2BD"/>
    <w:rsid w:val="4B810B80"/>
    <w:rsid w:val="4BD0C6FC"/>
    <w:rsid w:val="4C3754D3"/>
    <w:rsid w:val="4C5890F9"/>
    <w:rsid w:val="4C64DF35"/>
    <w:rsid w:val="4C689761"/>
    <w:rsid w:val="4CB82EA7"/>
    <w:rsid w:val="4CFB6708"/>
    <w:rsid w:val="4DA11584"/>
    <w:rsid w:val="4DC38993"/>
    <w:rsid w:val="4DF8C210"/>
    <w:rsid w:val="4E07E6B4"/>
    <w:rsid w:val="4E3B6265"/>
    <w:rsid w:val="4E6F1832"/>
    <w:rsid w:val="4F41C542"/>
    <w:rsid w:val="5038AF63"/>
    <w:rsid w:val="50611069"/>
    <w:rsid w:val="5079BF30"/>
    <w:rsid w:val="507C7762"/>
    <w:rsid w:val="50817A04"/>
    <w:rsid w:val="50B57B1F"/>
    <w:rsid w:val="50E2B5F1"/>
    <w:rsid w:val="5119A3E8"/>
    <w:rsid w:val="513062D2"/>
    <w:rsid w:val="51446030"/>
    <w:rsid w:val="51F5CFAB"/>
    <w:rsid w:val="5272D16F"/>
    <w:rsid w:val="5288BF73"/>
    <w:rsid w:val="529D63E8"/>
    <w:rsid w:val="52A30F28"/>
    <w:rsid w:val="532A41AD"/>
    <w:rsid w:val="5410DF17"/>
    <w:rsid w:val="5430E1AF"/>
    <w:rsid w:val="546FF11A"/>
    <w:rsid w:val="54AD1B88"/>
    <w:rsid w:val="54FF39F6"/>
    <w:rsid w:val="5545DD46"/>
    <w:rsid w:val="55B5890C"/>
    <w:rsid w:val="55C0D310"/>
    <w:rsid w:val="55CE8A1E"/>
    <w:rsid w:val="565C2372"/>
    <w:rsid w:val="56EAC70B"/>
    <w:rsid w:val="574FC406"/>
    <w:rsid w:val="579B43A0"/>
    <w:rsid w:val="57B47A0F"/>
    <w:rsid w:val="5900D492"/>
    <w:rsid w:val="59599FDA"/>
    <w:rsid w:val="597ADC00"/>
    <w:rsid w:val="59E74093"/>
    <w:rsid w:val="59F740E4"/>
    <w:rsid w:val="5AB6DEDE"/>
    <w:rsid w:val="5ADF329E"/>
    <w:rsid w:val="5AF0A24B"/>
    <w:rsid w:val="5C103D8E"/>
    <w:rsid w:val="5C1904BE"/>
    <w:rsid w:val="5C55FCA0"/>
    <w:rsid w:val="5C7F8B80"/>
    <w:rsid w:val="5DEE37C8"/>
    <w:rsid w:val="5E6FF983"/>
    <w:rsid w:val="5E711439"/>
    <w:rsid w:val="5F11A76A"/>
    <w:rsid w:val="5FC8998C"/>
    <w:rsid w:val="600DE0B9"/>
    <w:rsid w:val="601D1A33"/>
    <w:rsid w:val="60D33A66"/>
    <w:rsid w:val="619088BD"/>
    <w:rsid w:val="6203BA6E"/>
    <w:rsid w:val="620AFDF2"/>
    <w:rsid w:val="62DB2562"/>
    <w:rsid w:val="6344855C"/>
    <w:rsid w:val="638E615C"/>
    <w:rsid w:val="63CC350E"/>
    <w:rsid w:val="6462A5C9"/>
    <w:rsid w:val="649D351C"/>
    <w:rsid w:val="650F8D17"/>
    <w:rsid w:val="65FCDEE6"/>
    <w:rsid w:val="66BFE233"/>
    <w:rsid w:val="66DDD36B"/>
    <w:rsid w:val="66EE2E00"/>
    <w:rsid w:val="66F0A1D9"/>
    <w:rsid w:val="673096BC"/>
    <w:rsid w:val="67E0E751"/>
    <w:rsid w:val="6827220A"/>
    <w:rsid w:val="6887825A"/>
    <w:rsid w:val="688C723A"/>
    <w:rsid w:val="68900854"/>
    <w:rsid w:val="68A86476"/>
    <w:rsid w:val="68C54B92"/>
    <w:rsid w:val="69ADCAF3"/>
    <w:rsid w:val="69AF6CC9"/>
    <w:rsid w:val="6A248DA0"/>
    <w:rsid w:val="6A823714"/>
    <w:rsid w:val="6ADD6E21"/>
    <w:rsid w:val="6B0F6DD1"/>
    <w:rsid w:val="6B258476"/>
    <w:rsid w:val="6BE9195B"/>
    <w:rsid w:val="6CE56BB5"/>
    <w:rsid w:val="6D5FCD90"/>
    <w:rsid w:val="6DC60238"/>
    <w:rsid w:val="6E211928"/>
    <w:rsid w:val="6E289674"/>
    <w:rsid w:val="6E291C01"/>
    <w:rsid w:val="6EE68946"/>
    <w:rsid w:val="6F121B7A"/>
    <w:rsid w:val="6F8E5380"/>
    <w:rsid w:val="6FF43031"/>
    <w:rsid w:val="707DEECF"/>
    <w:rsid w:val="70CB2AF3"/>
    <w:rsid w:val="7188D339"/>
    <w:rsid w:val="718B4712"/>
    <w:rsid w:val="719D459F"/>
    <w:rsid w:val="719FB47B"/>
    <w:rsid w:val="71D3D71E"/>
    <w:rsid w:val="723F3282"/>
    <w:rsid w:val="72804AFE"/>
    <w:rsid w:val="73278F34"/>
    <w:rsid w:val="73AF0985"/>
    <w:rsid w:val="73BF5B38"/>
    <w:rsid w:val="74102834"/>
    <w:rsid w:val="741E00B8"/>
    <w:rsid w:val="74E63ACF"/>
    <w:rsid w:val="75B7EBC0"/>
    <w:rsid w:val="75D2103C"/>
    <w:rsid w:val="75D2B967"/>
    <w:rsid w:val="75D42497"/>
    <w:rsid w:val="75E9FB68"/>
    <w:rsid w:val="7632DE10"/>
    <w:rsid w:val="7653BDD9"/>
    <w:rsid w:val="76627B7F"/>
    <w:rsid w:val="76C9B6E1"/>
    <w:rsid w:val="7726A103"/>
    <w:rsid w:val="7753BC21"/>
    <w:rsid w:val="7762135E"/>
    <w:rsid w:val="77A345BF"/>
    <w:rsid w:val="782222CB"/>
    <w:rsid w:val="7885C154"/>
    <w:rsid w:val="78F17685"/>
    <w:rsid w:val="790D6A2E"/>
    <w:rsid w:val="796A7ED2"/>
    <w:rsid w:val="797C32D8"/>
    <w:rsid w:val="799658F7"/>
    <w:rsid w:val="799C520B"/>
    <w:rsid w:val="79B9ABF2"/>
    <w:rsid w:val="7A35DF7E"/>
    <w:rsid w:val="7B40E726"/>
    <w:rsid w:val="7B531C04"/>
    <w:rsid w:val="7BF8BBDF"/>
    <w:rsid w:val="7C544FEA"/>
    <w:rsid w:val="7CC29BCE"/>
    <w:rsid w:val="7E5B81B1"/>
    <w:rsid w:val="7E8D1D15"/>
    <w:rsid w:val="7EAEFC22"/>
    <w:rsid w:val="7EBDDACD"/>
    <w:rsid w:val="7EF818AE"/>
    <w:rsid w:val="7F4AF2C9"/>
    <w:rsid w:val="7F6250C0"/>
    <w:rsid w:val="7FF39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2AD8A"/>
  <w15:docId w15:val="{6640CCDF-DC05-4138-BD65-5606BB32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outlineLvl w:val="0"/>
    </w:pPr>
    <w:rPr>
      <w:rFonts w:ascii="Cardo" w:hAnsi="Cardo" w:eastAsia="Cardo" w:cs="Cardo"/>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rFonts w:ascii="Cardo" w:hAnsi="Cardo" w:eastAsia="Cardo" w:cs="Cardo"/>
      <w:b/>
    </w:rPr>
  </w:style>
  <w:style w:type="paragraph" w:styleId="Heading4">
    <w:name w:val="heading 4"/>
    <w:basedOn w:val="Normal"/>
    <w:next w:val="Normal"/>
    <w:pPr>
      <w:keepNext/>
      <w:keepLines/>
      <w:outlineLvl w:val="3"/>
    </w:pPr>
    <w:rPr>
      <w:rFonts w:ascii="Cardo" w:hAnsi="Cardo" w:eastAsia="Cardo" w:cs="Cardo"/>
      <w:b/>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pPr>
    <w:rPr>
      <w:rFonts w:ascii="Cardo" w:hAnsi="Cardo" w:eastAsia="Cardo" w:cs="Cardo"/>
      <w:b/>
    </w:rPr>
  </w:style>
  <w:style w:type="paragraph" w:styleId="Subtitle">
    <w:name w:val="Subtitle"/>
    <w:basedOn w:val="Normal"/>
    <w:next w:val="Normal"/>
    <w:pPr>
      <w:keepNext/>
      <w:keepLines/>
      <w:spacing w:after="320" w:line="240" w:lineRule="auto"/>
    </w:pPr>
    <w:rPr>
      <w:color w:val="666666"/>
      <w:sz w:val="30"/>
      <w:szCs w:val="30"/>
    </w:rPr>
  </w:style>
  <w:style w:type="character" w:styleId="PlaceholderText">
    <w:name w:val="Placeholder Text"/>
    <w:basedOn w:val="DefaultParagraphFont"/>
    <w:uiPriority w:val="99"/>
    <w:semiHidden/>
    <w:rsid w:val="001E412D"/>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B3069B"/>
    <w:rPr>
      <w:color w:val="0000FF" w:themeColor="hyperlink"/>
      <w:u w:val="single"/>
    </w:rPr>
  </w:style>
  <w:style w:type="character" w:styleId="UnresolvedMention">
    <w:name w:val="Unresolved Mention"/>
    <w:basedOn w:val="DefaultParagraphFont"/>
    <w:uiPriority w:val="99"/>
    <w:semiHidden/>
    <w:unhideWhenUsed/>
    <w:rsid w:val="00B3069B"/>
    <w:rPr>
      <w:color w:val="605E5C"/>
      <w:shd w:val="clear" w:color="auto" w:fill="E1DFDD"/>
    </w:rPr>
  </w:style>
  <w:style w:type="paragraph" w:styleId="Quote">
    <w:name w:val="Quote"/>
    <w:basedOn w:val="Normal"/>
    <w:next w:val="Normal"/>
    <w:link w:val="QuoteChar"/>
    <w:uiPriority w:val="29"/>
    <w:qFormat/>
    <w:rsid w:val="00B3069B"/>
    <w:pPr>
      <w:spacing w:after="120" w:line="240" w:lineRule="auto"/>
      <w:ind w:left="360" w:right="360"/>
    </w:pPr>
    <w:rPr>
      <w:rFonts w:eastAsiaTheme="majorEastAsia"/>
      <w:i/>
      <w:iCs/>
      <w:sz w:val="22"/>
      <w:szCs w:val="22"/>
      <w:lang w:val="en-US"/>
    </w:rPr>
  </w:style>
  <w:style w:type="character" w:styleId="QuoteChar" w:customStyle="1">
    <w:name w:val="Quote Char"/>
    <w:basedOn w:val="DefaultParagraphFont"/>
    <w:link w:val="Quote"/>
    <w:uiPriority w:val="29"/>
    <w:rsid w:val="00B3069B"/>
    <w:rPr>
      <w:rFonts w:eastAsiaTheme="majorEastAsia"/>
      <w:i/>
      <w:iCs/>
      <w:sz w:val="22"/>
      <w:szCs w:val="22"/>
      <w:lang w:val="en-US"/>
    </w:rPr>
  </w:style>
  <w:style w:type="paragraph" w:styleId="NormalWeb">
    <w:name w:val="Normal (Web)"/>
    <w:basedOn w:val="Normal"/>
    <w:uiPriority w:val="99"/>
    <w:unhideWhenUsed/>
    <w:rsid w:val="00655026"/>
    <w:pPr>
      <w:spacing w:before="100" w:beforeAutospacing="1" w:after="100" w:afterAutospacing="1" w:line="240" w:lineRule="auto"/>
    </w:pPr>
    <w:rPr>
      <w:lang w:val="en-US"/>
    </w:rPr>
  </w:style>
  <w:style w:type="paragraph" w:styleId="NoSpacing">
    <w:name w:val="No Spacing"/>
    <w:uiPriority w:val="1"/>
    <w:qFormat/>
    <w:rsid w:val="00B11934"/>
    <w:pPr>
      <w:spacing w:line="240" w:lineRule="auto"/>
    </w:pPr>
  </w:style>
  <w:style w:type="character" w:styleId="FollowedHyperlink">
    <w:name w:val="FollowedHyperlink"/>
    <w:basedOn w:val="DefaultParagraphFont"/>
    <w:uiPriority w:val="99"/>
    <w:semiHidden/>
    <w:unhideWhenUsed/>
    <w:rsid w:val="00211B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00319">
      <w:bodyDiv w:val="1"/>
      <w:marLeft w:val="0"/>
      <w:marRight w:val="0"/>
      <w:marTop w:val="0"/>
      <w:marBottom w:val="0"/>
      <w:divBdr>
        <w:top w:val="none" w:sz="0" w:space="0" w:color="auto"/>
        <w:left w:val="none" w:sz="0" w:space="0" w:color="auto"/>
        <w:bottom w:val="none" w:sz="0" w:space="0" w:color="auto"/>
        <w:right w:val="none" w:sz="0" w:space="0" w:color="auto"/>
      </w:divBdr>
    </w:div>
    <w:div w:id="557400530">
      <w:bodyDiv w:val="1"/>
      <w:marLeft w:val="0"/>
      <w:marRight w:val="0"/>
      <w:marTop w:val="0"/>
      <w:marBottom w:val="0"/>
      <w:divBdr>
        <w:top w:val="none" w:sz="0" w:space="0" w:color="auto"/>
        <w:left w:val="none" w:sz="0" w:space="0" w:color="auto"/>
        <w:bottom w:val="none" w:sz="0" w:space="0" w:color="auto"/>
        <w:right w:val="none" w:sz="0" w:space="0" w:color="auto"/>
      </w:divBdr>
    </w:div>
    <w:div w:id="695735714">
      <w:bodyDiv w:val="1"/>
      <w:marLeft w:val="0"/>
      <w:marRight w:val="0"/>
      <w:marTop w:val="0"/>
      <w:marBottom w:val="0"/>
      <w:divBdr>
        <w:top w:val="none" w:sz="0" w:space="0" w:color="auto"/>
        <w:left w:val="none" w:sz="0" w:space="0" w:color="auto"/>
        <w:bottom w:val="none" w:sz="0" w:space="0" w:color="auto"/>
        <w:right w:val="none" w:sz="0" w:space="0" w:color="auto"/>
      </w:divBdr>
    </w:div>
    <w:div w:id="780488223">
      <w:bodyDiv w:val="1"/>
      <w:marLeft w:val="0"/>
      <w:marRight w:val="0"/>
      <w:marTop w:val="0"/>
      <w:marBottom w:val="0"/>
      <w:divBdr>
        <w:top w:val="none" w:sz="0" w:space="0" w:color="auto"/>
        <w:left w:val="none" w:sz="0" w:space="0" w:color="auto"/>
        <w:bottom w:val="none" w:sz="0" w:space="0" w:color="auto"/>
        <w:right w:val="none" w:sz="0" w:space="0" w:color="auto"/>
      </w:divBdr>
    </w:div>
    <w:div w:id="890531865">
      <w:bodyDiv w:val="1"/>
      <w:marLeft w:val="0"/>
      <w:marRight w:val="0"/>
      <w:marTop w:val="0"/>
      <w:marBottom w:val="0"/>
      <w:divBdr>
        <w:top w:val="none" w:sz="0" w:space="0" w:color="auto"/>
        <w:left w:val="none" w:sz="0" w:space="0" w:color="auto"/>
        <w:bottom w:val="none" w:sz="0" w:space="0" w:color="auto"/>
        <w:right w:val="none" w:sz="0" w:space="0" w:color="auto"/>
      </w:divBdr>
    </w:div>
    <w:div w:id="990907752">
      <w:bodyDiv w:val="1"/>
      <w:marLeft w:val="0"/>
      <w:marRight w:val="0"/>
      <w:marTop w:val="0"/>
      <w:marBottom w:val="0"/>
      <w:divBdr>
        <w:top w:val="none" w:sz="0" w:space="0" w:color="auto"/>
        <w:left w:val="none" w:sz="0" w:space="0" w:color="auto"/>
        <w:bottom w:val="none" w:sz="0" w:space="0" w:color="auto"/>
        <w:right w:val="none" w:sz="0" w:space="0" w:color="auto"/>
      </w:divBdr>
    </w:div>
    <w:div w:id="1034622455">
      <w:bodyDiv w:val="1"/>
      <w:marLeft w:val="0"/>
      <w:marRight w:val="0"/>
      <w:marTop w:val="0"/>
      <w:marBottom w:val="0"/>
      <w:divBdr>
        <w:top w:val="none" w:sz="0" w:space="0" w:color="auto"/>
        <w:left w:val="none" w:sz="0" w:space="0" w:color="auto"/>
        <w:bottom w:val="none" w:sz="0" w:space="0" w:color="auto"/>
        <w:right w:val="none" w:sz="0" w:space="0" w:color="auto"/>
      </w:divBdr>
    </w:div>
    <w:div w:id="1151673866">
      <w:bodyDiv w:val="1"/>
      <w:marLeft w:val="0"/>
      <w:marRight w:val="0"/>
      <w:marTop w:val="0"/>
      <w:marBottom w:val="0"/>
      <w:divBdr>
        <w:top w:val="none" w:sz="0" w:space="0" w:color="auto"/>
        <w:left w:val="none" w:sz="0" w:space="0" w:color="auto"/>
        <w:bottom w:val="none" w:sz="0" w:space="0" w:color="auto"/>
        <w:right w:val="none" w:sz="0" w:space="0" w:color="auto"/>
      </w:divBdr>
    </w:div>
    <w:div w:id="1391998644">
      <w:bodyDiv w:val="1"/>
      <w:marLeft w:val="0"/>
      <w:marRight w:val="0"/>
      <w:marTop w:val="0"/>
      <w:marBottom w:val="0"/>
      <w:divBdr>
        <w:top w:val="none" w:sz="0" w:space="0" w:color="auto"/>
        <w:left w:val="none" w:sz="0" w:space="0" w:color="auto"/>
        <w:bottom w:val="none" w:sz="0" w:space="0" w:color="auto"/>
        <w:right w:val="none" w:sz="0" w:space="0" w:color="auto"/>
      </w:divBdr>
    </w:div>
    <w:div w:id="1438795253">
      <w:bodyDiv w:val="1"/>
      <w:marLeft w:val="0"/>
      <w:marRight w:val="0"/>
      <w:marTop w:val="0"/>
      <w:marBottom w:val="0"/>
      <w:divBdr>
        <w:top w:val="none" w:sz="0" w:space="0" w:color="auto"/>
        <w:left w:val="none" w:sz="0" w:space="0" w:color="auto"/>
        <w:bottom w:val="none" w:sz="0" w:space="0" w:color="auto"/>
        <w:right w:val="none" w:sz="0" w:space="0" w:color="auto"/>
      </w:divBdr>
    </w:div>
    <w:div w:id="1714618399">
      <w:bodyDiv w:val="1"/>
      <w:marLeft w:val="0"/>
      <w:marRight w:val="0"/>
      <w:marTop w:val="0"/>
      <w:marBottom w:val="0"/>
      <w:divBdr>
        <w:top w:val="none" w:sz="0" w:space="0" w:color="auto"/>
        <w:left w:val="none" w:sz="0" w:space="0" w:color="auto"/>
        <w:bottom w:val="none" w:sz="0" w:space="0" w:color="auto"/>
        <w:right w:val="none" w:sz="0" w:space="0" w:color="auto"/>
      </w:divBdr>
    </w:div>
    <w:div w:id="1944413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townhall.virginia.gov/L/GetFile.cfm?File=C:\TownHall\docroot\GuidanceDocs\201\GDoc_DOE_6732_v4.pdf"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law.lis.virginia.gov/admincode/title8/agency20/chapter131/section410/"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my.siepka@doe.virginia.gov" TargetMode="External" Id="rId11" /><Relationship Type="http://schemas.openxmlformats.org/officeDocument/2006/relationships/numbering" Target="numbering.xml" Id="rId5" /><Relationship Type="http://schemas.openxmlformats.org/officeDocument/2006/relationships/hyperlink" Target="https://townhall.virginia.gov/L/GetFile.cfm?File=C:\TownHall\docroot\GuidanceDocs\201\GDoc_DOE_6732_v4.pdf"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law.lis.virginia.gov/admincode/title8/agency20/chapter131/section410/" TargetMode="Externa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c2c5aab-b472-4b8f-a7fa-721e1e86a722">
      <UserInfo>
        <DisplayName>Armstrong, Tatanishia (DOE)</DisplayName>
        <AccountId>136</AccountId>
        <AccountType/>
      </UserInfo>
      <UserInfo>
        <DisplayName>Chapman, Jim (DOE)</DisplayName>
        <AccountId>15</AccountId>
        <AccountType/>
      </UserInfo>
      <UserInfo>
        <DisplayName>Perez, Megan (DOE)</DisplayName>
        <AccountId>20</AccountId>
        <AccountType/>
      </UserInfo>
      <UserInfo>
        <DisplayName>Haymes, Patricia (DOE)</DisplayName>
        <AccountId>59</AccountId>
        <AccountType/>
      </UserInfo>
      <UserInfo>
        <DisplayName>Williams, Susan (DOE)</DisplayName>
        <AccountId>54</AccountId>
        <AccountType/>
      </UserInfo>
      <UserInfo>
        <DisplayName>Curwood, Sandra (DOE)</DisplayName>
        <AccountId>82</AccountId>
        <AccountType/>
      </UserInfo>
      <UserInfo>
        <DisplayName>Susbury, Sarah (DOE)</DisplayName>
        <AccountId>47</AccountId>
        <AccountType/>
      </UserInfo>
      <UserInfo>
        <DisplayName>Sodat, Lynn (DOE)</DisplayName>
        <AccountId>66</AccountId>
        <AccountType/>
      </UserInfo>
      <UserInfo>
        <DisplayName>Jones, Monique (DOE)</DisplayName>
        <AccountId>116</AccountId>
        <AccountType/>
      </UserInfo>
      <UserInfo>
        <DisplayName>Harris, Christine (DOE)</DisplayName>
        <AccountId>48</AccountId>
        <AccountType/>
      </UserInfo>
      <UserInfo>
        <DisplayName>Coleman, Tracie (DOE)</DisplayName>
        <AccountId>62</AccountId>
        <AccountType/>
      </UserInfo>
      <UserInfo>
        <DisplayName>Ramnarain, Arravind (DOE)</DisplayName>
        <AccountId>64</AccountId>
        <AccountType/>
      </UserInfo>
      <UserInfo>
        <DisplayName>Dickey, Kent (DOE)</DisplayName>
        <AccountId>30</AccountId>
        <AccountType/>
      </UserInfo>
      <UserInfo>
        <DisplayName>Millward, Hank (DOE)</DisplayName>
        <AccountId>61</AccountId>
        <AccountType/>
      </UserInfo>
      <UserInfo>
        <DisplayName>Phenicie, Jeff (DOE)</DisplayName>
        <AccountId>145</AccountId>
        <AccountType/>
      </UserInfo>
      <UserInfo>
        <DisplayName>Lanza, Edward (DOE)</DisplayName>
        <AccountId>65</AccountId>
        <AccountType/>
      </UserInfo>
      <UserInfo>
        <DisplayName>Loving-ryder, Shelley (DOE)</DisplayName>
        <AccountId>26</AccountId>
        <AccountType/>
      </UserInfo>
      <UserInfo>
        <DisplayName>Broyles, Thomas (DOE)</DisplayName>
        <AccountId>53</AccountId>
        <AccountType/>
      </UserInfo>
      <UserInfo>
        <DisplayName>Torbert, Johnelle (DOE)</DisplayName>
        <AccountId>140</AccountId>
        <AccountType/>
      </UserInfo>
      <UserInfo>
        <DisplayName>Clemmons, Maggie (DOE)</DisplayName>
        <AccountId>37</AccountId>
        <AccountType/>
      </UserInfo>
      <UserInfo>
        <DisplayName>Saimre, Maribel (DOE)</DisplayName>
        <AccountId>146</AccountId>
        <AccountType/>
      </UserInfo>
      <UserInfo>
        <DisplayName>Sale, Leslie (DOE)</DisplayName>
        <AccountId>45</AccountId>
        <AccountType/>
      </UserInfo>
      <UserInfo>
        <DisplayName>Carroll, Erin (DOE)</DisplayName>
        <AccountId>67</AccountId>
        <AccountType/>
      </UserInfo>
      <UserInfo>
        <DisplayName>Pyle, Charles (DOE)</DisplayName>
        <AccountId>25</AccountId>
        <AccountType/>
      </UserInfo>
      <UserInfo>
        <DisplayName>Myers, Dave (DOE)</DisplayName>
        <AccountId>32</AccountId>
        <AccountType/>
      </UserInfo>
      <UserInfo>
        <DisplayName>Hollins, Samantha (DOE)</DisplayName>
        <AccountId>28</AccountId>
        <AccountType/>
      </UserInfo>
      <UserInfo>
        <DisplayName>Richardson, Tamilah (DOE)</DisplayName>
        <AccountId>72</AccountId>
        <AccountType/>
      </UserInfo>
      <UserInfo>
        <DisplayName>Burnett, Zenia (DOE)</DisplayName>
        <AccountId>58</AccountId>
        <AccountType/>
      </UserInfo>
      <UserInfo>
        <DisplayName>Carnohan, Diane (DOE)</DisplayName>
        <AccountId>16</AccountId>
        <AccountType/>
      </UserInfo>
      <UserInfo>
        <DisplayName>Jeffries, Taundwa (DOE)</DisplayName>
        <AccountId>73</AccountId>
        <AccountType/>
      </UserInfo>
      <UserInfo>
        <DisplayName>Ortiz, Aurelia (DOE)</DisplayName>
        <AccountId>56</AccountId>
        <AccountType/>
      </UserInfo>
      <UserInfo>
        <DisplayName>Cormal, Paul (DOE)</DisplayName>
        <AccountId>55</AccountId>
        <AccountType/>
      </UserInfo>
      <UserInfo>
        <DisplayName>Ullrich, Rebecca (DOE)</DisplayName>
        <AccountId>69</AccountId>
        <AccountType/>
      </UserInfo>
      <UserInfo>
        <DisplayName>Albon, Brendon (DOE)</DisplayName>
        <AccountId>36</AccountId>
        <AccountType/>
      </UserInfo>
      <UserInfo>
        <DisplayName>Williams, Jeff (DOE)</DisplayName>
        <AccountId>71</AccountId>
        <AccountType/>
      </UserInfo>
      <UserInfo>
        <DisplayName>Conway, Jenna (DOE)</DisplayName>
        <AccountId>35</AccountId>
        <AccountType/>
      </UserInfo>
      <UserInfo>
        <DisplayName>Johnson, Joan (DOE)</DisplayName>
        <AccountId>31</AccountId>
        <AccountType/>
      </UserInfo>
      <UserInfo>
        <DisplayName>Moore, Megan (DOE)</DisplayName>
        <AccountId>57</AccountId>
        <AccountType/>
      </UserInfo>
      <UserInfo>
        <DisplayName>Lawson, Carol Ann (DOE)</DisplayName>
        <AccountId>51</AccountId>
        <AccountType/>
      </UserInfo>
      <UserInfo>
        <DisplayName>Siepka, Amy (DOE)</DisplayName>
        <AccountId>46</AccountId>
        <AccountType/>
      </UserInfo>
      <UserInfo>
        <DisplayName>Merritt, Adria (DOE)</DisplayName>
        <AccountId>52</AccountId>
        <AccountType/>
      </UserInfo>
      <UserInfo>
        <DisplayName>Sherrill, Annette (DOE)</DisplayName>
        <AccountId>50</AccountId>
        <AccountType/>
      </UserInfo>
      <UserInfo>
        <DisplayName>Schultz, Elizabeth (DOE)</DisplayName>
        <AccountId>33</AccountId>
        <AccountType/>
      </UserInfo>
      <UserInfo>
        <DisplayName>Balow, Jillian (DOE)</DisplayName>
        <AccountId>44</AccountId>
        <AccountType/>
      </UserInfo>
      <UserInfo>
        <DisplayName>Richey, Kimberly (DOE)</DisplayName>
        <AccountId>34</AccountId>
        <AccountType/>
      </UserInfo>
      <UserInfo>
        <DisplayName>Compton, Michael (DOE)</DisplayName>
        <AccountId>147</AccountId>
        <AccountType/>
      </UserInfo>
      <UserInfo>
        <DisplayName>Little, Karin (DOE)</DisplayName>
        <AccountId>68</AccountId>
        <AccountType/>
      </UserInfo>
      <UserInfo>
        <DisplayName>Schneider, Angela (DOE)</DisplayName>
        <AccountId>49</AccountId>
        <AccountType/>
      </UserInfo>
      <UserInfo>
        <DisplayName>Quist, Karen (DOE)</DisplayName>
        <AccountId>148</AccountId>
        <AccountType/>
      </UserInfo>
      <UserInfo>
        <DisplayName>Velazquez, Melissa (DOE)</DisplayName>
        <AccountId>29</AccountId>
        <AccountType/>
      </UserInfo>
      <UserInfo>
        <DisplayName>Ramsey, Sandra (DOE)</DisplayName>
        <AccountId>149</AccountId>
        <AccountType/>
      </UserInfo>
      <UserInfo>
        <DisplayName>Hayes, Geraldine (DOE)</DisplayName>
        <AccountId>150</AccountId>
        <AccountType/>
      </UserInfo>
      <UserInfo>
        <DisplayName>Brown-conklin, Angela (DOE)</DisplayName>
        <AccountId>151</AccountId>
        <AccountType/>
      </UserInfo>
      <UserInfo>
        <DisplayName>Ballard, Quentin (DOE)</DisplayName>
        <AccountId>157</AccountId>
        <AccountType/>
      </UserInfo>
      <UserInfo>
        <DisplayName>Jennings, Laura (DOE)</DisplayName>
        <AccountId>177</AccountId>
        <AccountType/>
      </UserInfo>
      <UserInfo>
        <DisplayName>Meyers, Kris (DOE)</DisplayName>
        <AccountId>112</AccountId>
        <AccountType/>
      </UserInfo>
      <UserInfo>
        <DisplayName>Coons, Lisa (DOE)</DisplayName>
        <AccountId>226</AccountId>
        <AccountType/>
      </UserInfo>
      <UserInfo>
        <DisplayName>Raley, Jeremy (DOE)</DisplayName>
        <AccountId>227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42762C-2E6E-49AE-B0BA-F807F02068D5}">
  <ds:schemaRefs>
    <ds:schemaRef ds:uri="http://schemas.openxmlformats.org/officeDocument/2006/bibliography"/>
  </ds:schemaRefs>
</ds:datastoreItem>
</file>

<file path=customXml/itemProps2.xml><?xml version="1.0" encoding="utf-8"?>
<ds:datastoreItem xmlns:ds="http://schemas.openxmlformats.org/officeDocument/2006/customXml" ds:itemID="{B3E3BC20-CED5-45A7-A93D-D8A3B67105C9}">
  <ds:schemaRefs>
    <ds:schemaRef ds:uri="http://schemas.microsoft.com/sharepoint/v3/contenttype/forms"/>
  </ds:schemaRefs>
</ds:datastoreItem>
</file>

<file path=customXml/itemProps3.xml><?xml version="1.0" encoding="utf-8"?>
<ds:datastoreItem xmlns:ds="http://schemas.openxmlformats.org/officeDocument/2006/customXml" ds:itemID="{ACDBA022-0745-4223-9F6F-44A0B7B8BB83}">
  <ds:schemaRefs>
    <ds:schemaRef ds:uri="http://schemas.microsoft.com/office/2006/metadata/properties"/>
    <ds:schemaRef ds:uri="http://schemas.microsoft.com/office/infopath/2007/PartnerControls"/>
    <ds:schemaRef ds:uri="4c2c5aab-b472-4b8f-a7fa-721e1e86a722"/>
    <ds:schemaRef ds:uri="4e0288d3-37a8-40e6-825f-eff74d783ff5"/>
  </ds:schemaRefs>
</ds:datastoreItem>
</file>

<file path=customXml/itemProps4.xml><?xml version="1.0" encoding="utf-8"?>
<ds:datastoreItem xmlns:ds="http://schemas.openxmlformats.org/officeDocument/2006/customXml" ds:itemID="{15B276F1-107C-4FBA-B8A0-121103BEA10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Virginia Information Technologies Agency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Emily (DOE)</dc:creator>
  <cp:lastModifiedBy>Chapman, Jim (DOE)</cp:lastModifiedBy>
  <cp:revision>13</cp:revision>
  <dcterms:created xsi:type="dcterms:W3CDTF">2023-05-16T15:52:00Z</dcterms:created>
  <dcterms:modified xsi:type="dcterms:W3CDTF">2023-06-08T21:19:06Z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ies>
</file>