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52E93" w:rsidP="129CC0C4" w:rsidRDefault="008C40F2" w14:paraId="55BDB2E3" w14:textId="5B15C7EC">
      <w:pPr>
        <w:pStyle w:val="Heading1"/>
        <w:ind w:left="2160" w:hanging="2160"/>
        <w:rPr>
          <w:rFonts w:ascii="Times New Roman" w:hAnsi="Times New Roman" w:eastAsia="Times New Roman" w:cs="Times New Roman"/>
        </w:rPr>
      </w:pPr>
      <w:bookmarkStart w:name="_heading=h.gjdgxs" w:id="0"/>
      <w:bookmarkEnd w:id="0"/>
      <w:r w:rsidRPr="5F8E6E56" w:rsidR="49A8070E">
        <w:rPr>
          <w:rFonts w:ascii="Times New Roman" w:hAnsi="Times New Roman" w:eastAsia="Times New Roman" w:cs="Times New Roman"/>
        </w:rPr>
        <w:t>Agenda Item:</w:t>
      </w:r>
      <w:r w:rsidR="49A8070E">
        <w:rPr/>
        <w:t xml:space="preserve"> </w:t>
      </w:r>
      <w:r>
        <w:tab/>
      </w:r>
      <w:r w:rsidRPr="5F8E6E56" w:rsidR="0A6125F2">
        <w:rPr>
          <w:rFonts w:ascii="Times New Roman" w:hAnsi="Times New Roman" w:eastAsia="Times New Roman" w:cs="Times New Roman"/>
        </w:rPr>
        <w:t>M</w:t>
      </w:r>
    </w:p>
    <w:p w:rsidR="00B52E93" w:rsidRDefault="00B52E93" w14:paraId="6984A42D" w14:textId="77777777">
      <w:pPr>
        <w:ind w:left="2160" w:hanging="2160"/>
        <w:rPr>
          <w:rFonts w:ascii="Cardo" w:hAnsi="Cardo" w:eastAsia="Cardo" w:cs="Cardo"/>
          <w:b/>
        </w:rPr>
      </w:pPr>
    </w:p>
    <w:p w:rsidR="00B52E93" w:rsidRDefault="008C40F2" w14:paraId="209B39E7" w14:textId="6D57D084">
      <w:pPr>
        <w:pStyle w:val="Heading2"/>
        <w:ind w:left="2160" w:hanging="2160"/>
      </w:pPr>
      <w:bookmarkStart w:name="_heading=h.30j0zll" w:id="1"/>
      <w:bookmarkEnd w:id="1"/>
      <w:r w:rsidR="008C40F2">
        <w:rPr/>
        <w:t xml:space="preserve">Date: </w:t>
      </w:r>
      <w:r>
        <w:tab/>
      </w:r>
      <w:r w:rsidR="090C8C1F">
        <w:rPr/>
        <w:t>March 23</w:t>
      </w:r>
      <w:r w:rsidR="008C40F2">
        <w:rPr/>
        <w:t>, 2023</w:t>
      </w:r>
      <w:r>
        <w:tab/>
      </w:r>
    </w:p>
    <w:p w:rsidR="00B52E93" w:rsidRDefault="00B52E93" w14:paraId="7E090770" w14:textId="77777777">
      <w:pPr>
        <w:ind w:left="2160" w:hanging="2160"/>
        <w:rPr>
          <w:rFonts w:ascii="Cardo" w:hAnsi="Cardo" w:eastAsia="Cardo" w:cs="Cardo"/>
          <w:b/>
        </w:rPr>
      </w:pPr>
    </w:p>
    <w:p w:rsidR="00B52E93" w:rsidRDefault="008C40F2" w14:paraId="3B6F608E" w14:textId="23B11EB5">
      <w:pPr>
        <w:pStyle w:val="Heading2"/>
        <w:ind w:left="2160" w:hanging="2160"/>
        <w:rPr>
          <w:i/>
        </w:rPr>
      </w:pPr>
      <w:bookmarkStart w:name="_heading=h.1fob9te" w:colFirst="0" w:colLast="0" w:id="2"/>
      <w:bookmarkEnd w:id="2"/>
      <w:r>
        <w:t xml:space="preserve">Title: </w:t>
      </w:r>
      <w:r w:rsidR="00AB2E2D">
        <w:tab/>
      </w:r>
      <w:r>
        <w:t xml:space="preserve">Report on the Timeline for the Development of the </w:t>
      </w:r>
      <w:r>
        <w:rPr>
          <w:i/>
        </w:rPr>
        <w:t>Educational Technology Plan for Virginia 2023-2028</w:t>
      </w:r>
    </w:p>
    <w:p w:rsidR="00B52E93" w:rsidRDefault="00B52E93" w14:paraId="3AD7EDA5" w14:textId="77777777">
      <w:pPr>
        <w:pStyle w:val="Heading2"/>
        <w:ind w:left="2160" w:hanging="2160"/>
      </w:pPr>
      <w:bookmarkStart w:name="_heading=h.3znysh7" w:colFirst="0" w:colLast="0" w:id="3"/>
      <w:bookmarkEnd w:id="3"/>
    </w:p>
    <w:p w:rsidR="00B52E93" w:rsidRDefault="008C40F2" w14:paraId="08C4A66A" w14:textId="5CF3D03B">
      <w:pPr>
        <w:pStyle w:val="Heading2"/>
        <w:ind w:left="2160" w:hanging="2160"/>
      </w:pPr>
      <w:bookmarkStart w:name="_heading=h.2et92p0" w:colFirst="0" w:colLast="0" w:id="4"/>
      <w:bookmarkEnd w:id="4"/>
      <w:r>
        <w:t xml:space="preserve">Presenter: </w:t>
      </w:r>
      <w:r w:rsidR="00AB2E2D">
        <w:tab/>
      </w:r>
      <w:r>
        <w:t xml:space="preserve">Dr. Brendon </w:t>
      </w:r>
      <w:proofErr w:type="spellStart"/>
      <w:r>
        <w:t>Albon</w:t>
      </w:r>
      <w:proofErr w:type="spellEnd"/>
      <w:r>
        <w:t>, Director of the Office of STEM &amp; Innovation</w:t>
      </w:r>
    </w:p>
    <w:p w:rsidR="00B52E93" w:rsidRDefault="00B52E93" w14:paraId="7B30F151" w14:textId="77777777">
      <w:pPr>
        <w:pStyle w:val="Heading2"/>
        <w:ind w:left="2160" w:hanging="2160"/>
      </w:pPr>
      <w:bookmarkStart w:name="_heading=h.tyjcwt" w:colFirst="0" w:colLast="0" w:id="5"/>
      <w:bookmarkEnd w:id="5"/>
    </w:p>
    <w:p w:rsidR="00B52E93" w:rsidRDefault="008C40F2" w14:paraId="1FA6B533" w14:textId="77777777">
      <w:pPr>
        <w:pStyle w:val="Heading2"/>
        <w:ind w:left="2160" w:hanging="2160"/>
      </w:pPr>
      <w:bookmarkStart w:name="_heading=h.3dy6vkm" w:colFirst="0" w:colLast="0" w:id="6"/>
      <w:bookmarkEnd w:id="6"/>
      <w:r>
        <w:t xml:space="preserve">Email: </w:t>
      </w:r>
      <w:r>
        <w:tab/>
      </w:r>
      <w:hyperlink r:id="rId11">
        <w:r>
          <w:rPr>
            <w:color w:val="1155CC"/>
            <w:u w:val="single"/>
          </w:rPr>
          <w:t>Brendon.Albon@doe.virginia.gov</w:t>
        </w:r>
      </w:hyperlink>
      <w:r>
        <w:tab/>
      </w:r>
      <w:r>
        <w:tab/>
      </w:r>
      <w:r>
        <w:t>Phone: (804) 786-2481</w:t>
      </w:r>
    </w:p>
    <w:p w:rsidR="00B52E93" w:rsidRDefault="008C40F2" w14:paraId="59823A45" w14:textId="77777777">
      <w:pPr>
        <w:rPr>
          <w:b/>
        </w:rPr>
      </w:pPr>
      <w:r>
        <w:tab/>
      </w:r>
      <w:r>
        <w:tab/>
      </w:r>
      <w:r>
        <w:tab/>
      </w:r>
      <w:hyperlink r:id="rId12">
        <w:r>
          <w:rPr>
            <w:b/>
            <w:color w:val="1155CC"/>
            <w:u w:val="single"/>
          </w:rPr>
          <w:t>Mark.Saunders@doe.virginia.gov</w:t>
        </w:r>
      </w:hyperlink>
      <w:r>
        <w:tab/>
      </w:r>
      <w:r>
        <w:tab/>
      </w:r>
      <w:r>
        <w:rPr>
          <w:b/>
        </w:rPr>
        <w:t>Phone: (804) 786-0307</w:t>
      </w:r>
    </w:p>
    <w:p w:rsidR="00B52E93" w:rsidRDefault="00B52E93" w14:paraId="7402539D" w14:textId="77777777"/>
    <w:p w:rsidR="00B52E93" w:rsidRDefault="008C40F2" w14:paraId="184E931E" w14:textId="77777777">
      <w:pPr>
        <w:pStyle w:val="Heading2"/>
      </w:pPr>
      <w:bookmarkStart w:name="_heading=h.1t3h5sf" w:colFirst="0" w:colLast="0" w:id="7"/>
      <w:bookmarkEnd w:id="7"/>
      <w:r>
        <w:t xml:space="preserve">Purpose of Presentation: </w:t>
      </w:r>
    </w:p>
    <w:p w:rsidR="00B52E93" w:rsidP="008C40F2" w:rsidRDefault="008C40F2" w14:paraId="196E9ABA" w14:textId="3A497216">
      <w:r>
        <w:t xml:space="preserve">For information only: No action required. </w:t>
      </w:r>
    </w:p>
    <w:p w:rsidR="00B52E93" w:rsidRDefault="00B52E93" w14:paraId="43328738" w14:textId="77777777">
      <w:pPr>
        <w:rPr>
          <w:rFonts w:ascii="Cardo" w:hAnsi="Cardo" w:eastAsia="Cardo" w:cs="Cardo"/>
        </w:rPr>
      </w:pPr>
    </w:p>
    <w:p w:rsidR="00B52E93" w:rsidRDefault="008C40F2" w14:paraId="047A4B49" w14:textId="3C1550C0" w14:noSpellErr="1">
      <w:pPr>
        <w:pStyle w:val="Heading2"/>
        <w:spacing w:line="240" w:lineRule="auto"/>
      </w:pPr>
      <w:bookmarkStart w:name="_heading=h.4d34og8" w:id="8"/>
      <w:bookmarkEnd w:id="8"/>
      <w:r w:rsidR="008C40F2">
        <w:rPr/>
        <w:t>Executive Summary:</w:t>
      </w:r>
      <w:r w:rsidR="008C40F2">
        <w:rPr/>
        <w:t xml:space="preserve"> </w:t>
      </w:r>
    </w:p>
    <w:p w:rsidRPr="00C143CC" w:rsidR="00C143CC" w:rsidP="00C143CC" w:rsidRDefault="00C143CC" w14:paraId="086DB1C8" w14:textId="77777777">
      <w:pPr>
        <w:spacing w:line="240" w:lineRule="auto"/>
        <w:rPr>
          <w:lang w:val="en-US"/>
        </w:rPr>
      </w:pPr>
      <w:bookmarkStart w:name="_heading=h.2s8eyo1" w:colFirst="0" w:colLast="0" w:id="9"/>
      <w:bookmarkStart w:name="_heading=h.17dp8vu" w:colFirst="0" w:colLast="0" w:id="10"/>
      <w:bookmarkStart w:name="_heading=h.3rdcrjn" w:colFirst="0" w:colLast="0" w:id="11"/>
      <w:bookmarkEnd w:id="9"/>
      <w:bookmarkEnd w:id="10"/>
      <w:bookmarkEnd w:id="11"/>
      <w:r w:rsidRPr="00C143CC">
        <w:rPr>
          <w:color w:val="000000"/>
          <w:lang w:val="en-US"/>
        </w:rPr>
        <w:t xml:space="preserve">The </w:t>
      </w:r>
      <w:r w:rsidRPr="00C143CC">
        <w:rPr>
          <w:i/>
          <w:iCs/>
          <w:color w:val="000000"/>
          <w:lang w:val="en-US"/>
        </w:rPr>
        <w:t>Educational Technology Plan for Virginia</w:t>
      </w:r>
      <w:r w:rsidRPr="00C143CC">
        <w:rPr>
          <w:color w:val="000000"/>
          <w:lang w:val="en-US"/>
        </w:rPr>
        <w:t xml:space="preserve"> (State Technology Plan) provides a comprehensive, long-range plan to integrate educational technology into the Standards of Learning and the curricula of the public schools in Virginia, including computer science and career and technical education programs. </w:t>
      </w:r>
    </w:p>
    <w:p w:rsidRPr="00C143CC" w:rsidR="00C143CC" w:rsidP="00C143CC" w:rsidRDefault="00C143CC" w14:paraId="7349FADA" w14:textId="77777777">
      <w:pPr>
        <w:spacing w:line="240" w:lineRule="auto"/>
        <w:rPr>
          <w:lang w:val="en-US"/>
        </w:rPr>
      </w:pPr>
    </w:p>
    <w:p w:rsidRPr="00C143CC" w:rsidR="00C143CC" w:rsidP="00C143CC" w:rsidRDefault="00C143CC" w14:paraId="78297C0C" w14:textId="1755F95E">
      <w:pPr>
        <w:spacing w:line="240" w:lineRule="auto"/>
        <w:rPr>
          <w:lang w:val="en-US"/>
        </w:rPr>
      </w:pPr>
      <w:r w:rsidRPr="473A6C27">
        <w:rPr>
          <w:color w:val="000000" w:themeColor="text1"/>
          <w:lang w:val="en-US"/>
        </w:rPr>
        <w:t xml:space="preserve">The development of the State Technology Plan will be made with consideration of public comment, via the VDOE website along with input from an internal agency review team and an advisory committee composed of </w:t>
      </w:r>
      <w:r w:rsidRPr="473A6C27" w:rsidR="2C7B7295">
        <w:rPr>
          <w:color w:val="000000" w:themeColor="text1"/>
          <w:lang w:val="en-US"/>
        </w:rPr>
        <w:t xml:space="preserve">a variety of parents including </w:t>
      </w:r>
      <w:r w:rsidRPr="473A6C27">
        <w:rPr>
          <w:color w:val="000000" w:themeColor="text1"/>
          <w:lang w:val="en-US"/>
        </w:rPr>
        <w:t xml:space="preserve"> parents of students with disabilities, parents of gifted students, applicable industry representatives, </w:t>
      </w:r>
      <w:r w:rsidRPr="473A6C27" w:rsidR="26F8067E">
        <w:rPr>
          <w:color w:val="000000" w:themeColor="text1"/>
          <w:lang w:val="en-US"/>
        </w:rPr>
        <w:t xml:space="preserve">business partners, military professionals, </w:t>
      </w:r>
      <w:r w:rsidRPr="473A6C27">
        <w:rPr>
          <w:color w:val="000000" w:themeColor="text1"/>
          <w:lang w:val="en-US"/>
        </w:rPr>
        <w:t>higher education representatives, professional organization</w:t>
      </w:r>
      <w:r w:rsidRPr="473A6C27" w:rsidR="15EE1FC1">
        <w:rPr>
          <w:color w:val="000000" w:themeColor="text1"/>
          <w:lang w:val="en-US"/>
        </w:rPr>
        <w:t>s</w:t>
      </w:r>
      <w:r w:rsidRPr="473A6C27">
        <w:rPr>
          <w:color w:val="000000" w:themeColor="text1"/>
          <w:lang w:val="en-US"/>
        </w:rPr>
        <w:t>, school division leadership (principals, instructional technology resource teachers, technology directors, librarians, curriculum and instruction officials), classroom teachers, and Virginia Department of Education (VDOE) staff. Continually emerging trends in educational technology, such as learning analytics, data literacy, virtual and extended reality, artificial intelligence, e-sports, and more will be considered during the development process.</w:t>
      </w:r>
    </w:p>
    <w:p w:rsidRPr="00C143CC" w:rsidR="00C143CC" w:rsidP="00C143CC" w:rsidRDefault="00C143CC" w14:paraId="6A88C621" w14:textId="77777777">
      <w:pPr>
        <w:spacing w:line="240" w:lineRule="auto"/>
        <w:rPr>
          <w:lang w:val="en-US"/>
        </w:rPr>
      </w:pPr>
    </w:p>
    <w:p w:rsidR="00C143CC" w:rsidP="00C143CC" w:rsidRDefault="00C143CC" w14:paraId="07502904" w14:textId="77777777">
      <w:pPr>
        <w:spacing w:line="240" w:lineRule="auto"/>
        <w:rPr>
          <w:lang w:val="en-US"/>
        </w:rPr>
      </w:pPr>
      <w:r w:rsidRPr="00C143CC">
        <w:rPr>
          <w:color w:val="000000"/>
          <w:lang w:val="en-US"/>
        </w:rPr>
        <w:t>The State Technology Plan is intended to provide continued guidance to school divisions and other stakeholders, such as business and industry partners and professional organizations, on matters relevant to the integration of technologies into the teaching, learning, and management of schools.</w:t>
      </w:r>
    </w:p>
    <w:p w:rsidR="00C143CC" w:rsidP="00C143CC" w:rsidRDefault="00C143CC" w14:paraId="6D6DD304" w14:textId="77777777">
      <w:pPr>
        <w:spacing w:line="240" w:lineRule="auto"/>
        <w:rPr>
          <w:lang w:val="en-US"/>
        </w:rPr>
      </w:pPr>
    </w:p>
    <w:p w:rsidR="00B52E93" w:rsidP="00C143CC" w:rsidRDefault="00C143CC" w14:paraId="114EB996" w14:textId="656CBCFB">
      <w:pPr>
        <w:spacing w:line="240" w:lineRule="auto"/>
        <w:rPr>
          <w:color w:val="000000"/>
          <w:lang w:val="en-US"/>
        </w:rPr>
      </w:pPr>
      <w:r w:rsidRPr="00C143CC">
        <w:rPr>
          <w:color w:val="000000"/>
          <w:lang w:val="en-US"/>
        </w:rPr>
        <w:lastRenderedPageBreak/>
        <w:t>The State Technology Plan aligns with the Board of Education</w:t>
      </w:r>
      <w:r w:rsidR="00180F66">
        <w:rPr>
          <w:color w:val="000000"/>
          <w:lang w:val="en-US"/>
        </w:rPr>
        <w:t xml:space="preserve"> (Board)</w:t>
      </w:r>
      <w:r w:rsidRPr="00C143CC">
        <w:rPr>
          <w:color w:val="000000"/>
          <w:lang w:val="en-US"/>
        </w:rPr>
        <w:t xml:space="preserve"> priorities and goals by contributing to providing high-quality, effective learning environments, supporting the development and retention of well-prepared and skilled teachers and school leaders, and ensuring successful implementation of the </w:t>
      </w:r>
      <w:r w:rsidRPr="00C143CC">
        <w:rPr>
          <w:i/>
          <w:iCs/>
          <w:color w:val="000000"/>
          <w:lang w:val="en-US"/>
        </w:rPr>
        <w:t>Profile of a Virginia Graduate</w:t>
      </w:r>
      <w:r w:rsidRPr="00C143CC">
        <w:rPr>
          <w:color w:val="000000"/>
          <w:lang w:val="en-US"/>
        </w:rPr>
        <w:t>.</w:t>
      </w:r>
    </w:p>
    <w:p w:rsidRPr="00C143CC" w:rsidR="00C143CC" w:rsidP="00C143CC" w:rsidRDefault="00C143CC" w14:paraId="5E9DB7EC" w14:textId="77777777">
      <w:pPr>
        <w:spacing w:line="240" w:lineRule="auto"/>
        <w:rPr>
          <w:lang w:val="en-US"/>
        </w:rPr>
      </w:pPr>
    </w:p>
    <w:p w:rsidR="00B52E93" w:rsidRDefault="008C40F2" w14:paraId="14327361" w14:textId="77777777">
      <w:pPr>
        <w:pStyle w:val="Heading2"/>
        <w:spacing w:line="240" w:lineRule="auto"/>
      </w:pPr>
      <w:bookmarkStart w:name="_heading=h.26in1rg" w:colFirst="0" w:colLast="0" w:id="12"/>
      <w:bookmarkEnd w:id="12"/>
      <w:r>
        <w:t xml:space="preserve">Action Requested: </w:t>
      </w:r>
    </w:p>
    <w:p w:rsidR="00B52E93" w:rsidP="008C40F2" w:rsidRDefault="00C143CC" w14:paraId="69B9EFA5" w14:textId="501DE600">
      <w:pPr>
        <w:spacing w:line="240" w:lineRule="auto"/>
        <w:rPr>
          <w:shd w:val="clear" w:color="auto" w:fill="FF9900"/>
        </w:rPr>
      </w:pPr>
      <w:r>
        <w:rPr>
          <w:color w:val="000000"/>
        </w:rPr>
        <w:t>No action requested.</w:t>
      </w:r>
    </w:p>
    <w:p w:rsidR="00B52E93" w:rsidRDefault="00B52E93" w14:paraId="6AC0944A" w14:textId="77777777">
      <w:pPr>
        <w:spacing w:line="240" w:lineRule="auto"/>
        <w:rPr>
          <w:rFonts w:ascii="Cardo" w:hAnsi="Cardo" w:eastAsia="Cardo" w:cs="Cardo"/>
        </w:rPr>
      </w:pPr>
    </w:p>
    <w:p w:rsidR="00B52E93" w:rsidRDefault="008C40F2" w14:paraId="7905C1E8" w14:textId="77777777">
      <w:pPr>
        <w:pStyle w:val="Heading2"/>
        <w:spacing w:line="240" w:lineRule="auto"/>
      </w:pPr>
      <w:bookmarkStart w:name="_heading=h.lnxbz9" w:colFirst="0" w:colLast="0" w:id="13"/>
      <w:bookmarkEnd w:id="13"/>
      <w:r>
        <w:t xml:space="preserve">Superintendent’s Recommendation </w:t>
      </w:r>
    </w:p>
    <w:p w:rsidR="00B52E93" w:rsidP="00C143CC" w:rsidRDefault="00C143CC" w14:paraId="552BD409" w14:textId="179ADEC0">
      <w:pPr>
        <w:rPr>
          <w:color w:val="000000"/>
        </w:rPr>
      </w:pPr>
      <w:r>
        <w:rPr>
          <w:color w:val="000000"/>
        </w:rPr>
        <w:t>The Superintendent of Public Instruction recommends that the Board receive this report.</w:t>
      </w:r>
    </w:p>
    <w:p w:rsidR="00C143CC" w:rsidP="00C143CC" w:rsidRDefault="00C143CC" w14:paraId="0BA99AFF" w14:textId="77777777">
      <w:pPr>
        <w:rPr>
          <w:rFonts w:ascii="Cardo" w:hAnsi="Cardo" w:eastAsia="Cardo" w:cs="Cardo"/>
        </w:rPr>
      </w:pPr>
    </w:p>
    <w:p w:rsidR="00B52E93" w:rsidRDefault="008C40F2" w14:paraId="0D722EB8" w14:textId="77777777">
      <w:pPr>
        <w:pStyle w:val="Heading2"/>
      </w:pPr>
      <w:bookmarkStart w:name="_heading=h.1ksv4uv" w:colFirst="0" w:colLast="0" w:id="14"/>
      <w:bookmarkEnd w:id="14"/>
      <w:r>
        <w:t xml:space="preserve">Previous Review or Action: </w:t>
      </w:r>
    </w:p>
    <w:p w:rsidR="00B52E93" w:rsidRDefault="00C143CC" w14:paraId="0322AE4D" w14:textId="2D0F45ED">
      <w:pPr>
        <w:spacing w:line="240" w:lineRule="auto"/>
        <w:rPr>
          <w:strike/>
          <w:shd w:val="clear" w:color="auto" w:fill="E06666"/>
        </w:rPr>
      </w:pPr>
      <w:r>
        <w:rPr>
          <w:color w:val="000000"/>
        </w:rPr>
        <w:t>No previous review or action.</w:t>
      </w:r>
    </w:p>
    <w:p w:rsidR="00B52E93" w:rsidRDefault="00B52E93" w14:paraId="648568E2" w14:textId="77777777">
      <w:pPr>
        <w:spacing w:line="240" w:lineRule="auto"/>
      </w:pPr>
    </w:p>
    <w:p w:rsidR="00B52E93" w:rsidP="008C40F2" w:rsidRDefault="008C40F2" w14:paraId="4D1B5FF3" w14:textId="5D14DA60">
      <w:pPr>
        <w:pStyle w:val="Heading2"/>
      </w:pPr>
      <w:bookmarkStart w:name="_heading=h.44sinio" w:colFirst="0" w:colLast="0" w:id="15"/>
      <w:bookmarkEnd w:id="15"/>
      <w:r>
        <w:t xml:space="preserve">Background Information and Statutory Authority:  </w:t>
      </w:r>
      <w:r>
        <w:tab/>
      </w:r>
    </w:p>
    <w:p w:rsidRPr="00C143CC" w:rsidR="00C143CC" w:rsidP="00C143CC" w:rsidRDefault="00C143CC" w14:paraId="3DC6F38A" w14:textId="77777777">
      <w:pPr>
        <w:spacing w:line="240" w:lineRule="auto"/>
        <w:rPr>
          <w:lang w:val="en-US"/>
        </w:rPr>
      </w:pPr>
      <w:r w:rsidRPr="00C143CC">
        <w:rPr>
          <w:color w:val="000000"/>
          <w:lang w:val="en-US"/>
        </w:rPr>
        <w:t xml:space="preserve">This item addresses the </w:t>
      </w:r>
      <w:r w:rsidRPr="00C143CC">
        <w:rPr>
          <w:i/>
          <w:iCs/>
          <w:color w:val="000000"/>
          <w:lang w:val="en-US"/>
        </w:rPr>
        <w:t>Code of Virginia</w:t>
      </w:r>
      <w:r w:rsidRPr="00C143CC">
        <w:rPr>
          <w:color w:val="000000"/>
          <w:lang w:val="en-US"/>
        </w:rPr>
        <w:t xml:space="preserve"> requirement that the Board of Education Comprehensive Plan include a long-range plan for technology integration consistent with or as part of the Plan. </w:t>
      </w:r>
    </w:p>
    <w:p w:rsidRPr="00C143CC" w:rsidR="00C143CC" w:rsidP="00C143CC" w:rsidRDefault="00C143CC" w14:paraId="1479C3BC" w14:textId="77777777">
      <w:pPr>
        <w:spacing w:line="240" w:lineRule="auto"/>
        <w:rPr>
          <w:lang w:val="en-US"/>
        </w:rPr>
      </w:pPr>
    </w:p>
    <w:p w:rsidRPr="00C143CC" w:rsidR="00C143CC" w:rsidP="473A6C27" w:rsidRDefault="00DB3E95" w14:paraId="1E56CB88" w14:textId="4C7CD812">
      <w:pPr>
        <w:spacing w:line="240" w:lineRule="auto"/>
        <w:rPr>
          <w:color w:val="000000" w:themeColor="text1"/>
          <w:lang w:val="en-US"/>
        </w:rPr>
      </w:pPr>
      <w:r>
        <w:rPr>
          <w:color w:val="000000" w:themeColor="text1"/>
          <w:lang w:val="en-US"/>
        </w:rPr>
        <w:t>Subsection A of</w:t>
      </w:r>
      <w:r w:rsidR="00F470A6">
        <w:rPr>
          <w:color w:val="000000" w:themeColor="text1"/>
          <w:lang w:val="en-US"/>
        </w:rPr>
        <w:t xml:space="preserve"> </w:t>
      </w:r>
      <w:r w:rsidRPr="00F470A6" w:rsidR="00F470A6">
        <w:rPr>
          <w:color w:val="000000" w:themeColor="text1"/>
          <w:lang w:val="en-US"/>
        </w:rPr>
        <w:t>§</w:t>
      </w:r>
      <w:r>
        <w:rPr>
          <w:color w:val="000000" w:themeColor="text1"/>
          <w:lang w:val="en-US"/>
        </w:rPr>
        <w:t xml:space="preserve"> </w:t>
      </w:r>
      <w:hyperlink w:history="1" w:anchor="v2/" r:id="rId13">
        <w:r w:rsidRPr="00DB3E95" w:rsidR="00C143CC">
          <w:rPr>
            <w:rStyle w:val="Hyperlink"/>
            <w:lang w:val="en-US"/>
          </w:rPr>
          <w:t>22.1-253.13:6</w:t>
        </w:r>
      </w:hyperlink>
      <w:r w:rsidRPr="473A6C27" w:rsidR="1656A712">
        <w:rPr>
          <w:color w:val="000000" w:themeColor="text1"/>
          <w:lang w:val="en-US"/>
        </w:rPr>
        <w:t xml:space="preserve"> of the </w:t>
      </w:r>
      <w:r w:rsidRPr="473A6C27" w:rsidR="1656A712">
        <w:rPr>
          <w:i/>
          <w:iCs/>
          <w:color w:val="000000" w:themeColor="text1"/>
          <w:lang w:val="en-US"/>
        </w:rPr>
        <w:t>Code of Virginia</w:t>
      </w:r>
      <w:r w:rsidR="00F470A6">
        <w:rPr>
          <w:color w:val="000000" w:themeColor="text1"/>
          <w:lang w:val="en-US"/>
        </w:rPr>
        <w:t xml:space="preserve"> states, in part, the following</w:t>
      </w:r>
      <w:r w:rsidR="0045687C">
        <w:rPr>
          <w:color w:val="000000" w:themeColor="text1"/>
          <w:lang w:val="en-US"/>
        </w:rPr>
        <w:t>:</w:t>
      </w:r>
    </w:p>
    <w:p w:rsidRPr="00C143CC" w:rsidR="00C143CC" w:rsidP="473A6C27" w:rsidRDefault="00C143CC" w14:paraId="02CAD7C8" w14:textId="06508651">
      <w:pPr>
        <w:spacing w:before="240" w:after="240" w:line="240" w:lineRule="auto"/>
        <w:ind w:left="720"/>
        <w:rPr>
          <w:lang w:val="en-US"/>
        </w:rPr>
      </w:pPr>
      <w:r w:rsidRPr="473A6C27">
        <w:rPr>
          <w:color w:val="000000" w:themeColor="text1"/>
          <w:lang w:val="en-US"/>
        </w:rPr>
        <w:t>The Board shall also develop, consistent with, or as a part of, its comprehensive plan, a detailed comprehensive, long-range plan to integrate educational technology into the Standards of Learning and the curricula of the public schools in Virginia, including career and technical education programs. The Board shall review and approve the comprehensive plan for educational technology and may require the revision of such plan as it deems necessary.</w:t>
      </w:r>
    </w:p>
    <w:p w:rsidRPr="00C143CC" w:rsidR="00C143CC" w:rsidP="002B653F" w:rsidRDefault="00C143CC" w14:paraId="3AC4D00D" w14:textId="77777777">
      <w:pPr>
        <w:spacing w:line="240" w:lineRule="auto"/>
        <w:rPr>
          <w:lang w:val="en-US"/>
        </w:rPr>
      </w:pPr>
      <w:r w:rsidRPr="473A6C27">
        <w:rPr>
          <w:color w:val="000000" w:themeColor="text1"/>
          <w:lang w:val="en-US"/>
        </w:rPr>
        <w:t xml:space="preserve">In doing so, VDOE will provide an educational technology plan that provides guidance to school divisions as they develop local comprehensive plans and local technology plans, as required by the </w:t>
      </w:r>
      <w:r w:rsidRPr="473A6C27">
        <w:rPr>
          <w:i/>
          <w:iCs/>
          <w:color w:val="000000" w:themeColor="text1"/>
          <w:lang w:val="en-US"/>
        </w:rPr>
        <w:t>Code of Virginia</w:t>
      </w:r>
      <w:r w:rsidRPr="473A6C27">
        <w:rPr>
          <w:color w:val="000000" w:themeColor="text1"/>
          <w:lang w:val="en-US"/>
        </w:rPr>
        <w:t>.</w:t>
      </w:r>
    </w:p>
    <w:p w:rsidRPr="00C143CC" w:rsidR="00C143CC" w:rsidP="00C143CC" w:rsidRDefault="00C143CC" w14:paraId="2B6E45A3" w14:textId="77777777">
      <w:pPr>
        <w:spacing w:line="240" w:lineRule="auto"/>
        <w:rPr>
          <w:lang w:val="en-US"/>
        </w:rPr>
      </w:pPr>
    </w:p>
    <w:p w:rsidRPr="00C143CC" w:rsidR="00C143CC" w:rsidP="00C143CC" w:rsidRDefault="002B653F" w14:paraId="40725090" w14:textId="35AC6EC9">
      <w:pPr>
        <w:spacing w:line="240" w:lineRule="auto"/>
        <w:rPr>
          <w:lang w:val="en-US"/>
        </w:rPr>
      </w:pPr>
      <w:r>
        <w:rPr>
          <w:color w:val="000000"/>
          <w:lang w:val="en-US"/>
        </w:rPr>
        <w:t xml:space="preserve">Furthermore, subsection B of </w:t>
      </w:r>
      <w:r w:rsidRPr="00C143CC" w:rsidR="00C143CC">
        <w:rPr>
          <w:color w:val="000000"/>
          <w:lang w:val="en-US"/>
        </w:rPr>
        <w:t xml:space="preserve">§ </w:t>
      </w:r>
      <w:hyperlink w:history="1" r:id="rId14">
        <w:r w:rsidRPr="002B653F" w:rsidR="00C143CC">
          <w:rPr>
            <w:rStyle w:val="Hyperlink"/>
            <w:lang w:val="en-US"/>
          </w:rPr>
          <w:t>22.1-253.13:6</w:t>
        </w:r>
      </w:hyperlink>
      <w:r w:rsidRPr="00C143CC" w:rsidR="00C143CC">
        <w:rPr>
          <w:color w:val="000000"/>
          <w:lang w:val="en-US"/>
        </w:rPr>
        <w:t xml:space="preserve"> </w:t>
      </w:r>
      <w:r w:rsidR="00BC769B">
        <w:rPr>
          <w:color w:val="000000"/>
          <w:lang w:val="en-US"/>
        </w:rPr>
        <w:t>states, in part, the following:</w:t>
      </w:r>
    </w:p>
    <w:p w:rsidRPr="00C143CC" w:rsidR="00C143CC" w:rsidP="00BC769B" w:rsidRDefault="00C143CC" w14:paraId="7C896FB0" w14:textId="786BD89E">
      <w:pPr>
        <w:spacing w:before="240" w:after="240" w:line="240" w:lineRule="auto"/>
        <w:ind w:left="720"/>
        <w:rPr>
          <w:lang w:val="en-US"/>
        </w:rPr>
      </w:pPr>
      <w:r w:rsidRPr="473A6C27">
        <w:rPr>
          <w:color w:val="000000" w:themeColor="text1"/>
          <w:lang w:val="en-US"/>
        </w:rPr>
        <w:t xml:space="preserve">The division wide comprehensive plan shall </w:t>
      </w:r>
      <w:proofErr w:type="gramStart"/>
      <w:r w:rsidRPr="473A6C27">
        <w:rPr>
          <w:color w:val="000000" w:themeColor="text1"/>
          <w:lang w:val="en-US"/>
        </w:rPr>
        <w:t>include, but</w:t>
      </w:r>
      <w:proofErr w:type="gramEnd"/>
      <w:r w:rsidRPr="473A6C27">
        <w:rPr>
          <w:color w:val="000000" w:themeColor="text1"/>
          <w:lang w:val="en-US"/>
        </w:rPr>
        <w:t xml:space="preserve"> shall not be limited to</w:t>
      </w:r>
      <w:r w:rsidR="00AF398E">
        <w:rPr>
          <w:color w:val="000000" w:themeColor="text1"/>
          <w:lang w:val="en-US"/>
        </w:rPr>
        <w:t xml:space="preserve"> . . . </w:t>
      </w:r>
      <w:r w:rsidRPr="473A6C27">
        <w:rPr>
          <w:color w:val="000000" w:themeColor="text1"/>
          <w:lang w:val="en-US"/>
        </w:rPr>
        <w:t>(vii) 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w:t>
      </w:r>
      <w:r w:rsidRPr="473A6C27" w:rsidR="0692467D">
        <w:rPr>
          <w:color w:val="000000" w:themeColor="text1"/>
          <w:lang w:val="en-US"/>
        </w:rPr>
        <w:t>n</w:t>
      </w:r>
      <w:r w:rsidR="00BC4F68">
        <w:rPr>
          <w:color w:val="000000" w:themeColor="text1"/>
          <w:lang w:val="en-US"/>
        </w:rPr>
        <w:t xml:space="preserve"> . . . .</w:t>
      </w:r>
    </w:p>
    <w:p w:rsidRPr="00C143CC" w:rsidR="00C143CC" w:rsidP="00C143CC" w:rsidRDefault="00C143CC" w14:paraId="3F8EA8CD" w14:textId="77777777">
      <w:pPr>
        <w:spacing w:line="240" w:lineRule="auto"/>
        <w:rPr>
          <w:lang w:val="en-US"/>
        </w:rPr>
      </w:pPr>
      <w:r w:rsidRPr="5785A938" w:rsidR="00C143CC">
        <w:rPr>
          <w:color w:val="000000" w:themeColor="text1" w:themeTint="FF" w:themeShade="FF"/>
          <w:lang w:val="en-US"/>
        </w:rPr>
        <w:t xml:space="preserve">The Commonwealth’s first long-range technology plan was the </w:t>
      </w:r>
      <w:r w:rsidRPr="5785A938" w:rsidR="00C143CC">
        <w:rPr>
          <w:i w:val="1"/>
          <w:iCs w:val="1"/>
          <w:color w:val="000000" w:themeColor="text1" w:themeTint="FF" w:themeShade="FF"/>
          <w:lang w:val="en-US"/>
        </w:rPr>
        <w:t>1988-1994 Six-Year Technology Plan for Virgini</w:t>
      </w:r>
      <w:r w:rsidRPr="5785A938" w:rsidR="00C143CC">
        <w:rPr>
          <w:color w:val="000000" w:themeColor="text1" w:themeTint="FF" w:themeShade="FF"/>
          <w:lang w:val="en-US"/>
        </w:rPr>
        <w:t xml:space="preserve">a. Three long-range plans have been produced since then with the most recent plan being the </w:t>
      </w:r>
      <w:r w:rsidRPr="5785A938" w:rsidR="00C143CC">
        <w:rPr>
          <w:i w:val="1"/>
          <w:iCs w:val="1"/>
          <w:color w:val="000000" w:themeColor="text1" w:themeTint="FF" w:themeShade="FF"/>
          <w:lang w:val="en-US"/>
        </w:rPr>
        <w:t>Educational Technology Plan for Virginia: 2010-2015</w:t>
      </w:r>
      <w:r w:rsidRPr="5785A938" w:rsidR="00C143CC">
        <w:rPr>
          <w:color w:val="000000" w:themeColor="text1" w:themeTint="FF" w:themeShade="FF"/>
          <w:lang w:val="en-US"/>
        </w:rPr>
        <w:t xml:space="preserve"> (the other two were 1996-2002 and 2003-2009).  The </w:t>
      </w:r>
      <w:r w:rsidRPr="5785A938" w:rsidR="00C143CC">
        <w:rPr>
          <w:i w:val="1"/>
          <w:iCs w:val="1"/>
          <w:color w:val="000000" w:themeColor="text1" w:themeTint="FF" w:themeShade="FF"/>
          <w:lang w:val="en-US"/>
        </w:rPr>
        <w:t>2015-2017 Addendum to the Educational Technology Plan for Virginia 2010-2015</w:t>
      </w:r>
      <w:r w:rsidRPr="5785A938" w:rsidR="00C143CC">
        <w:rPr>
          <w:color w:val="000000" w:themeColor="text1" w:themeTint="FF" w:themeShade="FF"/>
          <w:lang w:val="en-US"/>
        </w:rPr>
        <w:t xml:space="preserve"> was approved by the Board in June 2015. The </w:t>
      </w:r>
      <w:r w:rsidRPr="5785A938" w:rsidR="00C143CC">
        <w:rPr>
          <w:i w:val="1"/>
          <w:iCs w:val="1"/>
          <w:color w:val="000000" w:themeColor="text1" w:themeTint="FF" w:themeShade="FF"/>
          <w:lang w:val="en-US"/>
        </w:rPr>
        <w:t>Educational Technology Plan for Virginia 2018-2023</w:t>
      </w:r>
      <w:r w:rsidRPr="5785A938" w:rsidR="00C143CC">
        <w:rPr>
          <w:color w:val="000000" w:themeColor="text1" w:themeTint="FF" w:themeShade="FF"/>
          <w:lang w:val="en-US"/>
        </w:rPr>
        <w:t xml:space="preserve"> was approved by the Board in November 2017.</w:t>
      </w:r>
      <w:r w:rsidRPr="5785A938" w:rsidR="00C143CC">
        <w:rPr>
          <w:color w:val="000000" w:themeColor="text1" w:themeTint="FF" w:themeShade="FF"/>
          <w:lang w:val="en-US"/>
        </w:rPr>
        <w:t> </w:t>
      </w:r>
    </w:p>
    <w:p w:rsidRPr="00C143CC" w:rsidR="00C143CC" w:rsidP="00C143CC" w:rsidRDefault="00C143CC" w14:paraId="5EEE8FAC" w14:textId="77777777">
      <w:pPr>
        <w:spacing w:line="240" w:lineRule="auto"/>
        <w:rPr>
          <w:lang w:val="en-US"/>
        </w:rPr>
      </w:pPr>
    </w:p>
    <w:p w:rsidRPr="00C143CC" w:rsidR="00B52E93" w:rsidP="00C143CC" w:rsidRDefault="00C143CC" w14:paraId="2D1B21B1" w14:textId="2201F493">
      <w:pPr>
        <w:spacing w:line="240" w:lineRule="auto"/>
        <w:rPr>
          <w:lang w:val="en-US"/>
        </w:rPr>
      </w:pPr>
      <w:r w:rsidRPr="00C143CC">
        <w:rPr>
          <w:color w:val="000000"/>
          <w:lang w:val="en-US"/>
        </w:rPr>
        <w:t>The development of previous plans has considered public comment, via the VDOE website, along with input from applicable industry representatives, higher education representatives, professional organization</w:t>
      </w:r>
      <w:r w:rsidR="00031386">
        <w:rPr>
          <w:color w:val="000000"/>
          <w:lang w:val="en-US"/>
        </w:rPr>
        <w:t>s</w:t>
      </w:r>
      <w:r w:rsidRPr="00C143CC">
        <w:rPr>
          <w:color w:val="000000"/>
          <w:lang w:val="en-US"/>
        </w:rPr>
        <w:t xml:space="preserve">, school division leadership (principals, instructional technology resource teachers, technology directors, librarians, </w:t>
      </w:r>
      <w:proofErr w:type="gramStart"/>
      <w:r w:rsidRPr="00C143CC">
        <w:rPr>
          <w:color w:val="000000"/>
          <w:lang w:val="en-US"/>
        </w:rPr>
        <w:t>curriculum</w:t>
      </w:r>
      <w:proofErr w:type="gramEnd"/>
      <w:r w:rsidRPr="00C143CC">
        <w:rPr>
          <w:color w:val="000000"/>
          <w:lang w:val="en-US"/>
        </w:rPr>
        <w:t xml:space="preserve"> and instruction officials), classroom teachers, and Virginia Department of Education (VDOE) staff. The same consideration of public comment and stakeholder input will occur during the updating of the current State Technology Plan.</w:t>
      </w:r>
    </w:p>
    <w:p w:rsidRPr="00C143CC" w:rsidR="00B52E93" w:rsidP="00C143CC" w:rsidRDefault="008C40F2" w14:paraId="6127814D" w14:textId="04F3B081">
      <w:r>
        <w:t xml:space="preserve"> </w:t>
      </w:r>
    </w:p>
    <w:p w:rsidR="00B52E93" w:rsidRDefault="008C40F2" w14:paraId="43984B74" w14:textId="77777777">
      <w:pPr>
        <w:pStyle w:val="Heading2"/>
      </w:pPr>
      <w:bookmarkStart w:name="_heading=h.2jxsxqh" w:colFirst="0" w:colLast="0" w:id="19"/>
      <w:bookmarkEnd w:id="19"/>
      <w:r>
        <w:t xml:space="preserve">Timetable for Further Review/Action: </w:t>
      </w:r>
    </w:p>
    <w:p w:rsidR="00B52E93" w:rsidRDefault="00C143CC" w14:paraId="40EC5EE8" w14:textId="18924765">
      <w:r w:rsidRPr="5785A938" w:rsidR="00C143CC">
        <w:rPr>
          <w:color w:val="000000" w:themeColor="text1" w:themeTint="FF" w:themeShade="FF"/>
        </w:rPr>
        <w:t xml:space="preserve">The </w:t>
      </w:r>
      <w:r w:rsidRPr="5785A938" w:rsidR="00C143CC">
        <w:rPr>
          <w:i w:val="1"/>
          <w:iCs w:val="1"/>
          <w:color w:val="000000" w:themeColor="text1" w:themeTint="FF" w:themeShade="FF"/>
        </w:rPr>
        <w:t>Educational Technology Plan for Virginia: 2023-2028</w:t>
      </w:r>
      <w:r w:rsidRPr="5785A938" w:rsidR="00C143CC">
        <w:rPr>
          <w:color w:val="000000" w:themeColor="text1" w:themeTint="FF" w:themeShade="FF"/>
        </w:rPr>
        <w:t xml:space="preserve"> </w:t>
      </w:r>
      <w:r w:rsidRPr="5785A938" w:rsidR="00E426DB">
        <w:rPr>
          <w:color w:val="000000" w:themeColor="text1" w:themeTint="FF" w:themeShade="FF"/>
        </w:rPr>
        <w:t xml:space="preserve">is expected </w:t>
      </w:r>
      <w:r w:rsidRPr="5785A938" w:rsidR="00213F45">
        <w:rPr>
          <w:color w:val="000000" w:themeColor="text1" w:themeTint="FF" w:themeShade="FF"/>
        </w:rPr>
        <w:t>to be presented to the Board for first review on</w:t>
      </w:r>
      <w:r w:rsidRPr="5785A938" w:rsidR="00245C64">
        <w:rPr>
          <w:color w:val="000000" w:themeColor="text1" w:themeTint="FF" w:themeShade="FF"/>
        </w:rPr>
        <w:t xml:space="preserve"> </w:t>
      </w:r>
      <w:r w:rsidRPr="5785A938" w:rsidR="00245C64">
        <w:rPr>
          <w:color w:val="000000" w:themeColor="text1" w:themeTint="FF" w:themeShade="FF"/>
        </w:rPr>
        <w:t>September 14, 2023</w:t>
      </w:r>
      <w:r w:rsidRPr="5785A938" w:rsidR="00C143CC">
        <w:rPr>
          <w:color w:val="000000" w:themeColor="text1" w:themeTint="FF" w:themeShade="FF"/>
        </w:rPr>
        <w:t>.</w:t>
      </w:r>
    </w:p>
    <w:p w:rsidR="00B52E93" w:rsidRDefault="00B52E93" w14:paraId="4701D248" w14:textId="77777777"/>
    <w:p w:rsidR="00B52E93" w:rsidP="00C143CC" w:rsidRDefault="008C40F2" w14:paraId="23527E88" w14:textId="4738BE40">
      <w:pPr>
        <w:pStyle w:val="Heading2"/>
      </w:pPr>
      <w:bookmarkStart w:name="_heading=h.z337ya" w:colFirst="0" w:colLast="0" w:id="23"/>
      <w:bookmarkEnd w:id="23"/>
      <w:r>
        <w:t xml:space="preserve">Impact on Fiscal and Human Resources: </w:t>
      </w:r>
    </w:p>
    <w:p w:rsidR="00B52E93" w:rsidRDefault="00C143CC" w14:paraId="0596AF06" w14:textId="6E6D67EF">
      <w:pPr>
        <w:spacing w:line="240" w:lineRule="auto"/>
      </w:pPr>
      <w:r>
        <w:rPr>
          <w:color w:val="000000"/>
        </w:rPr>
        <w:t>The Department of Education develops the State Technology Plan for Board review and approval. The agency’s existing resources can absorb this responsibility at this time.</w:t>
      </w:r>
    </w:p>
    <w:p w:rsidR="00B52E93" w:rsidRDefault="00B52E93" w14:paraId="00C53C78" w14:textId="77777777">
      <w:pPr>
        <w:pStyle w:val="Subtitle"/>
        <w:rPr>
          <w:rFonts w:ascii="Cardo" w:hAnsi="Cardo" w:eastAsia="Cardo" w:cs="Cardo"/>
        </w:rPr>
      </w:pPr>
      <w:bookmarkStart w:name="_heading=h.3j2qqm3" w:colFirst="0" w:colLast="0" w:id="24"/>
      <w:bookmarkEnd w:id="24"/>
    </w:p>
    <w:sectPr w:rsidR="00B52E93">
      <w:headerReference w:type="default" r:id="rId19"/>
      <w:footerReference w:type="default" r:id="rId20"/>
      <w:headerReference w:type="first" r:id="rId21"/>
      <w:footerReference w:type="first" r:id="rId22"/>
      <w:pgSz w:w="12240" w:h="15840" w:orient="portrait"/>
      <w:pgMar w:top="1440" w:right="1440" w:bottom="1440" w:left="1440" w:header="720" w:footer="72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7F5" w:rsidRDefault="00B867F5" w14:paraId="38D527E7" w14:textId="77777777">
      <w:pPr>
        <w:spacing w:line="240" w:lineRule="auto"/>
      </w:pPr>
      <w:r>
        <w:separator/>
      </w:r>
    </w:p>
  </w:endnote>
  <w:endnote w:type="continuationSeparator" w:id="0">
    <w:p w:rsidR="00B867F5" w:rsidRDefault="00B867F5" w14:paraId="1C6F873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E93" w:rsidRDefault="008C40F2" w14:paraId="3F3A52ED" w14:textId="77777777">
    <w:pPr>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E93" w:rsidRDefault="008C40F2" w14:paraId="120BE14D"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7F5" w:rsidRDefault="00B867F5" w14:paraId="7076294B" w14:textId="77777777">
      <w:pPr>
        <w:spacing w:line="240" w:lineRule="auto"/>
      </w:pPr>
      <w:r>
        <w:separator/>
      </w:r>
    </w:p>
  </w:footnote>
  <w:footnote w:type="continuationSeparator" w:id="0">
    <w:p w:rsidR="00B867F5" w:rsidRDefault="00B867F5" w14:paraId="2B1F71D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E93" w:rsidRDefault="00B52E93" w14:paraId="39D5071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52E93" w:rsidRDefault="008C40F2" w14:paraId="0C8E60B9" w14:textId="77777777">
    <w:pPr>
      <w:pStyle w:val="Heading1"/>
    </w:pPr>
    <w:bookmarkStart w:name="_heading=h.1y810tw" w:colFirst="0" w:colLast="0" w:id="25"/>
    <w:bookmarkEnd w:id="25"/>
    <w:r>
      <w:rPr>
        <w:noProof/>
      </w:rPr>
      <w:drawing>
        <wp:anchor distT="114300" distB="114300" distL="114300" distR="114300" simplePos="0" relativeHeight="251658240" behindDoc="0" locked="0" layoutInCell="1" hidden="0" allowOverlap="1" wp14:anchorId="04A505B2" wp14:editId="49D83C74">
          <wp:simplePos x="0" y="0"/>
          <wp:positionH relativeFrom="page">
            <wp:posOffset>-9523</wp:posOffset>
          </wp:positionH>
          <wp:positionV relativeFrom="page">
            <wp:posOffset>0</wp:posOffset>
          </wp:positionV>
          <wp:extent cx="7799913" cy="1604963"/>
          <wp:effectExtent l="0" t="0" r="0" b="0"/>
          <wp:wrapSquare wrapText="bothSides" distT="114300" distB="114300" distL="114300" distR="114300"/>
          <wp:docPr id="2"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717"/>
    <w:multiLevelType w:val="multilevel"/>
    <w:tmpl w:val="C6B6A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61339"/>
    <w:multiLevelType w:val="multilevel"/>
    <w:tmpl w:val="403CD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970057"/>
    <w:multiLevelType w:val="multilevel"/>
    <w:tmpl w:val="949A7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F31256"/>
    <w:multiLevelType w:val="multilevel"/>
    <w:tmpl w:val="5472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D32DBE"/>
    <w:multiLevelType w:val="multilevel"/>
    <w:tmpl w:val="1F0C5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C02207"/>
    <w:multiLevelType w:val="multilevel"/>
    <w:tmpl w:val="4AAAB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93"/>
    <w:rsid w:val="00031386"/>
    <w:rsid w:val="00101D10"/>
    <w:rsid w:val="00146935"/>
    <w:rsid w:val="00174052"/>
    <w:rsid w:val="00180F66"/>
    <w:rsid w:val="00213F45"/>
    <w:rsid w:val="00245C64"/>
    <w:rsid w:val="002B653F"/>
    <w:rsid w:val="0045687C"/>
    <w:rsid w:val="00702919"/>
    <w:rsid w:val="008C40F2"/>
    <w:rsid w:val="00AB2E2D"/>
    <w:rsid w:val="00AF398E"/>
    <w:rsid w:val="00B52E93"/>
    <w:rsid w:val="00B867F5"/>
    <w:rsid w:val="00BC4F68"/>
    <w:rsid w:val="00BC769B"/>
    <w:rsid w:val="00C143CC"/>
    <w:rsid w:val="00DB3E95"/>
    <w:rsid w:val="00E426DB"/>
    <w:rsid w:val="00F470A6"/>
    <w:rsid w:val="047B6A2C"/>
    <w:rsid w:val="059D9B93"/>
    <w:rsid w:val="0692467D"/>
    <w:rsid w:val="090C8C1F"/>
    <w:rsid w:val="095B6386"/>
    <w:rsid w:val="0A6125F2"/>
    <w:rsid w:val="0C87BEC4"/>
    <w:rsid w:val="0ED3DC2F"/>
    <w:rsid w:val="1269F66D"/>
    <w:rsid w:val="129CC0C4"/>
    <w:rsid w:val="15EE1FC1"/>
    <w:rsid w:val="1656A712"/>
    <w:rsid w:val="2049FC87"/>
    <w:rsid w:val="26F8067E"/>
    <w:rsid w:val="2C7B7295"/>
    <w:rsid w:val="3550B7AD"/>
    <w:rsid w:val="4040D704"/>
    <w:rsid w:val="41453E70"/>
    <w:rsid w:val="45AF248D"/>
    <w:rsid w:val="473A6C27"/>
    <w:rsid w:val="49A8070E"/>
    <w:rsid w:val="4A4C4892"/>
    <w:rsid w:val="5785A938"/>
    <w:rsid w:val="59D0CE1B"/>
    <w:rsid w:val="5F8E6E56"/>
    <w:rsid w:val="7209D732"/>
    <w:rsid w:val="727D699A"/>
    <w:rsid w:val="7752C749"/>
    <w:rsid w:val="7CDD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2BA1"/>
  <w15:docId w15:val="{A92AED72-372B-4DC9-B65D-6635BDB248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outlineLvl w:val="0"/>
    </w:pPr>
    <w:rPr>
      <w:rFonts w:ascii="Cardo" w:hAnsi="Cardo" w:eastAsia="Cardo" w:cs="Cardo"/>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rFonts w:ascii="Cardo" w:hAnsi="Cardo" w:eastAsia="Cardo" w:cs="Cardo"/>
      <w:b/>
    </w:rPr>
  </w:style>
  <w:style w:type="paragraph" w:styleId="Heading4">
    <w:name w:val="heading 4"/>
    <w:basedOn w:val="Normal"/>
    <w:next w:val="Normal"/>
    <w:uiPriority w:val="9"/>
    <w:semiHidden/>
    <w:unhideWhenUsed/>
    <w:qFormat/>
    <w:pPr>
      <w:keepNext/>
      <w:keepLines/>
      <w:outlineLvl w:val="3"/>
    </w:pPr>
    <w:rPr>
      <w:rFonts w:ascii="Cardo" w:hAnsi="Cardo" w:eastAsia="Cardo" w:cs="Cardo"/>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Pr>
    <w:rPr>
      <w:rFonts w:ascii="Cardo" w:hAnsi="Cardo" w:eastAsia="Cardo" w:cs="Cardo"/>
      <w:b/>
    </w:rPr>
  </w:style>
  <w:style w:type="paragraph" w:styleId="Subtitle">
    <w:name w:val="Subtitle"/>
    <w:basedOn w:val="Normal"/>
    <w:next w:val="Normal"/>
    <w:uiPriority w:val="11"/>
    <w:qFormat/>
    <w:pPr>
      <w:keepNext/>
      <w:keepLines/>
      <w:spacing w:after="320" w:line="240" w:lineRule="auto"/>
    </w:pPr>
    <w:rPr>
      <w:color w:val="666666"/>
      <w:sz w:val="30"/>
      <w:szCs w:val="30"/>
    </w:rPr>
  </w:style>
  <w:style w:type="character" w:styleId="Hyperlink">
    <w:name w:val="Hyperlink"/>
    <w:basedOn w:val="DefaultParagraphFont"/>
    <w:uiPriority w:val="99"/>
    <w:unhideWhenUsed/>
    <w:rsid w:val="00DB3E95"/>
    <w:rPr>
      <w:color w:val="0000FF" w:themeColor="hyperlink"/>
      <w:u w:val="single"/>
    </w:rPr>
  </w:style>
  <w:style w:type="character" w:styleId="UnresolvedMention">
    <w:name w:val="Unresolved Mention"/>
    <w:basedOn w:val="DefaultParagraphFont"/>
    <w:uiPriority w:val="99"/>
    <w:unhideWhenUsed/>
    <w:rsid w:val="00DB3E95"/>
    <w:rPr>
      <w:color w:val="605E5C"/>
      <w:shd w:val="clear" w:color="auto" w:fill="E1DFDD"/>
    </w:rPr>
  </w:style>
  <w:style w:type="character" w:styleId="CommentReference">
    <w:name w:val="annotation reference"/>
    <w:basedOn w:val="DefaultParagraphFont"/>
    <w:uiPriority w:val="99"/>
    <w:semiHidden/>
    <w:unhideWhenUsed/>
    <w:rsid w:val="00BC4F68"/>
    <w:rPr>
      <w:sz w:val="16"/>
      <w:szCs w:val="16"/>
    </w:rPr>
  </w:style>
  <w:style w:type="paragraph" w:styleId="CommentText">
    <w:name w:val="annotation text"/>
    <w:basedOn w:val="Normal"/>
    <w:link w:val="CommentTextChar"/>
    <w:uiPriority w:val="99"/>
    <w:semiHidden/>
    <w:unhideWhenUsed/>
    <w:rsid w:val="00BC4F68"/>
    <w:pPr>
      <w:spacing w:line="240" w:lineRule="auto"/>
    </w:pPr>
    <w:rPr>
      <w:sz w:val="20"/>
      <w:szCs w:val="20"/>
    </w:rPr>
  </w:style>
  <w:style w:type="character" w:styleId="CommentTextChar" w:customStyle="1">
    <w:name w:val="Comment Text Char"/>
    <w:basedOn w:val="DefaultParagraphFont"/>
    <w:link w:val="CommentText"/>
    <w:uiPriority w:val="99"/>
    <w:semiHidden/>
    <w:rsid w:val="00BC4F68"/>
    <w:rPr>
      <w:sz w:val="20"/>
      <w:szCs w:val="20"/>
    </w:rPr>
  </w:style>
  <w:style w:type="paragraph" w:styleId="CommentSubject">
    <w:name w:val="annotation subject"/>
    <w:basedOn w:val="CommentText"/>
    <w:next w:val="CommentText"/>
    <w:link w:val="CommentSubjectChar"/>
    <w:uiPriority w:val="99"/>
    <w:semiHidden/>
    <w:unhideWhenUsed/>
    <w:rsid w:val="00BC4F68"/>
    <w:rPr>
      <w:b/>
      <w:bCs/>
    </w:rPr>
  </w:style>
  <w:style w:type="character" w:styleId="CommentSubjectChar" w:customStyle="1">
    <w:name w:val="Comment Subject Char"/>
    <w:basedOn w:val="CommentTextChar"/>
    <w:link w:val="CommentSubject"/>
    <w:uiPriority w:val="99"/>
    <w:semiHidden/>
    <w:rsid w:val="00BC4F68"/>
    <w:rPr>
      <w:b/>
      <w:bCs/>
      <w:sz w:val="20"/>
      <w:szCs w:val="20"/>
    </w:rPr>
  </w:style>
  <w:style w:type="character" w:styleId="Mention">
    <w:name w:val="Mention"/>
    <w:basedOn w:val="DefaultParagraphFont"/>
    <w:uiPriority w:val="99"/>
    <w:unhideWhenUsed/>
    <w:rsid w:val="00BC4F68"/>
    <w:rPr>
      <w:color w:val="2B579A"/>
      <w:shd w:val="clear" w:color="auto" w:fill="E1DFDD"/>
    </w:rPr>
  </w:style>
</w:styles>
</file>

<file path=word/tasks.xml><?xml version="1.0" encoding="utf-8"?>
<t:Tasks xmlns:t="http://schemas.microsoft.com/office/tasks/2019/documenttasks" xmlns:oel="http://schemas.microsoft.com/office/2019/extlst">
  <t:Task id="{1A2E1F12-A10F-4DCC-86F1-E2C676FEB881}">
    <t:Anchor>
      <t:Comment id="1181355306"/>
    </t:Anchor>
    <t:History>
      <t:Event id="{65F745A4-C4D3-425C-A07A-30D0B231BEEE}" time="2023-03-06T23:37:25.29Z">
        <t:Attribution userId="S::jim.chapman@doe.virginia.gov::23bfb676-8f60-428c-b7a6-abe7962ed77c" userProvider="AD" userName="Chapman, Jim (DOE)"/>
        <t:Anchor>
          <t:Comment id="1181355306"/>
        </t:Anchor>
        <t:Create/>
      </t:Event>
      <t:Event id="{4E1D26B5-4F3A-4AE2-BF2F-89441737B825}" time="2023-03-06T23:37:25.29Z">
        <t:Attribution userId="S::jim.chapman@doe.virginia.gov::23bfb676-8f60-428c-b7a6-abe7962ed77c" userProvider="AD" userName="Chapman, Jim (DOE)"/>
        <t:Anchor>
          <t:Comment id="1181355306"/>
        </t:Anchor>
        <t:Assign userId="S::Brendon.Albon@doe.virginia.gov::1e4589de-34e1-4c8e-a33c-140051771fa1" userProvider="AD" userName="Albon, Brendon (DOE)"/>
      </t:Event>
      <t:Event id="{E7200999-F134-4642-9EF3-C70EA800A86A}" time="2023-03-06T23:37:25.29Z">
        <t:Attribution userId="S::jim.chapman@doe.virginia.gov::23bfb676-8f60-428c-b7a6-abe7962ed77c" userProvider="AD" userName="Chapman, Jim (DOE)"/>
        <t:Anchor>
          <t:Comment id="1181355306"/>
        </t:Anchor>
        <t:SetTitle title="@Albon, Brendon (DOE) @Saunders, Mark (DOE) I'm not sure if there will be a presentation on this item or not, so it may be helpful to link Attachment A and Attachment B to lines in the text as signposts to the Board members.  Would you choose the …"/>
      </t:Event>
      <t:Event id="{A38E773E-BF6A-4F84-93AC-D2563BB8A82D}" time="2023-03-15T15:09:26.351Z">
        <t:Attribution userId="S::jim.chapman@doe.virginia.gov::23bfb676-8f60-428c-b7a6-abe7962ed77c" userProvider="AD" userName="Chapman, Jim (DOE)"/>
        <t:Progress percentComplete="100"/>
      </t:Event>
      <t:Event id="{DC1E573A-0DED-4818-9C0A-BFAC67A7754D}" time="2023-03-15T15:09:33.058Z">
        <t:Attribution userId="S::jim.chapman@doe.virginia.gov::23bfb676-8f60-428c-b7a6-abe7962ed77c" userProvider="AD" userName="Chapman, Jim (DOE)"/>
        <t:Progress percentComplete="0"/>
      </t:Event>
      <t:Event id="{FB86925C-1564-4BEB-B0F6-AAA3BE494448}" time="2023-03-15T22:25:34.213Z">
        <t:Attribution userId="S::jim.chapman@doe.virginia.gov::23bfb676-8f60-428c-b7a6-abe7962ed77c" userProvider="AD" userName="Chapman, Jim (DO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4138">
      <w:bodyDiv w:val="1"/>
      <w:marLeft w:val="0"/>
      <w:marRight w:val="0"/>
      <w:marTop w:val="0"/>
      <w:marBottom w:val="0"/>
      <w:divBdr>
        <w:top w:val="none" w:sz="0" w:space="0" w:color="auto"/>
        <w:left w:val="none" w:sz="0" w:space="0" w:color="auto"/>
        <w:bottom w:val="none" w:sz="0" w:space="0" w:color="auto"/>
        <w:right w:val="none" w:sz="0" w:space="0" w:color="auto"/>
      </w:divBdr>
    </w:div>
    <w:div w:id="1533180029">
      <w:bodyDiv w:val="1"/>
      <w:marLeft w:val="0"/>
      <w:marRight w:val="0"/>
      <w:marTop w:val="0"/>
      <w:marBottom w:val="0"/>
      <w:divBdr>
        <w:top w:val="none" w:sz="0" w:space="0" w:color="auto"/>
        <w:left w:val="none" w:sz="0" w:space="0" w:color="auto"/>
        <w:bottom w:val="none" w:sz="0" w:space="0" w:color="auto"/>
        <w:right w:val="none" w:sz="0" w:space="0" w:color="auto"/>
      </w:divBdr>
    </w:div>
    <w:div w:id="1551988757">
      <w:bodyDiv w:val="1"/>
      <w:marLeft w:val="0"/>
      <w:marRight w:val="0"/>
      <w:marTop w:val="0"/>
      <w:marBottom w:val="0"/>
      <w:divBdr>
        <w:top w:val="none" w:sz="0" w:space="0" w:color="auto"/>
        <w:left w:val="none" w:sz="0" w:space="0" w:color="auto"/>
        <w:bottom w:val="none" w:sz="0" w:space="0" w:color="auto"/>
        <w:right w:val="none" w:sz="0" w:space="0" w:color="auto"/>
      </w:divBdr>
    </w:div>
    <w:div w:id="186209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aw.lis.virginia.gov/vacode/title22.1/chapter13.2/section22.1-253.13:6/" TargetMode="External" Id="rId13"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Mark.Saunders@doe.virginia.gov" TargetMode="External" Id="rId12" /><Relationship Type="http://schemas.microsoft.com/office/2016/09/relationships/commentsIds" Target="commentsIds.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rendon.Albon@doe.virginia.gov" TargetMode="Externa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aw.lis.virginia.gov/vacode/title22.1/chapter13.2/section22.1-253.13:6/" TargetMode="External" Id="rId14" /><Relationship Type="http://schemas.openxmlformats.org/officeDocument/2006/relationships/footer" Target="footer2.xml" Id="rId22" /><Relationship Type="http://schemas.microsoft.com/office/2019/05/relationships/documenttasks" Target="tasks.xml" Id="R3642063456e04cf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coXhjibSniEITBXtUexIGoPbGXw==">AMUW2mU3IA1a7blmJLiSQ9eyt3ghhPESUCiy/Og0fK6wpfLe17eLjz3R7wiX5mbo/UMqkAlzW+OKkTjoxzHqMarasODKuE7vSDUMVTclxbEQOZJFp5Fs4Bv7BBgNPWj7yIGTHHS1tsy8qYQUYspuW7DO5ERu8xKOwdp320wanfn6qIJeW0gwpCXYfi90x3z/M9vJy8L0b4VI52Ld7QgEBy0vF5T47S1s+XAJ6grmZYNoptCJDQussFbuU+gVmJ8kXANVFjY4Hgoa++gGbE6uTrmI6Ktb+/EFPtf2pogmeEy2swsAq0a8pe15yyrNbW32PAyl/632y+YU5Mt477IKFzQY3TRrIM7W4A7V3PVV0DRsozMQkKHnQ56Y5VYR+cTq0pbnhPkXB7hKznWgaaMTLxwtbjRl5aYKw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Albon, Brendon (DOE)</DisplayName>
        <AccountId>36</AccountId>
        <AccountType/>
      </UserInfo>
    </SharedWithUsers>
  </documentManagement>
</p:properties>
</file>

<file path=customXml/itemProps1.xml><?xml version="1.0" encoding="utf-8"?>
<ds:datastoreItem xmlns:ds="http://schemas.openxmlformats.org/officeDocument/2006/customXml" ds:itemID="{DA55D3B7-6034-4B4B-AEEB-4847C4CC72EA}">
  <ds:schemaRefs>
    <ds:schemaRef ds:uri="http://schemas.microsoft.com/sharepoint/v3/contenttype/forms"/>
  </ds:schemaRefs>
</ds:datastoreItem>
</file>

<file path=customXml/itemProps2.xml><?xml version="1.0" encoding="utf-8"?>
<ds:datastoreItem xmlns:ds="http://schemas.openxmlformats.org/officeDocument/2006/customXml" ds:itemID="{EFD8D1CC-137F-451D-A818-E36A84DBF135}"/>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EF34E39-8A53-43A2-929A-18A20ABB261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Saunders, Mark (DOE)</dc:creator>
  <lastModifiedBy>Chapman, Jim (DOE)</lastModifiedBy>
  <revision>25</revision>
  <dcterms:created xsi:type="dcterms:W3CDTF">2023-01-12T21:35:00.0000000Z</dcterms:created>
  <dcterms:modified xsi:type="dcterms:W3CDTF">2023-03-15T22:34:31.2632479Z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