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0B" w:rsidRDefault="00FA220B" w:rsidP="00276E61">
      <w:pPr>
        <w:jc w:val="center"/>
        <w:rPr>
          <w:rFonts w:ascii="Times New Roman" w:hAnsi="Times New Roman" w:cs="Times New Roman"/>
          <w:b/>
          <w:color w:val="660033" w:themeColor="text2"/>
          <w:sz w:val="24"/>
          <w:szCs w:val="24"/>
        </w:rPr>
      </w:pPr>
    </w:p>
    <w:p w:rsidR="00276E61" w:rsidRPr="00A903D9" w:rsidRDefault="00276E61" w:rsidP="00A903D9">
      <w:pPr>
        <w:pStyle w:val="Heading1"/>
      </w:pPr>
      <w:r w:rsidRPr="00A903D9">
        <w:t>VIRGINIA BOARD OF EDUCATION BRIEFING</w:t>
      </w:r>
      <w:r w:rsidR="00A903D9">
        <w:br/>
      </w:r>
      <w:r w:rsidRPr="00A903D9">
        <w:t>Restructuring of Teacher Education Programs in Virginia (1987-1992)</w:t>
      </w:r>
    </w:p>
    <w:p w:rsidR="00276E61" w:rsidRDefault="00276E61" w:rsidP="00291B5B">
      <w:pPr>
        <w:pBdr>
          <w:top w:val="thinThickSmallGap" w:sz="24" w:space="1" w:color="660033" w:themeColor="text2"/>
          <w:left w:val="thinThickSmallGap" w:sz="24" w:space="4" w:color="660033" w:themeColor="text2"/>
          <w:bottom w:val="thickThinSmallGap" w:sz="24" w:space="1" w:color="660033" w:themeColor="text2"/>
          <w:right w:val="thickThinSmallGap" w:sz="24" w:space="4" w:color="660033" w:themeColor="text2"/>
        </w:pBdr>
        <w:jc w:val="center"/>
        <w:rPr>
          <w:rFonts w:ascii="Times New Roman" w:hAnsi="Times New Roman" w:cs="Times New Roman"/>
          <w:sz w:val="24"/>
          <w:szCs w:val="24"/>
        </w:rPr>
      </w:pPr>
    </w:p>
    <w:p w:rsidR="00276E61" w:rsidRDefault="00940C55" w:rsidP="00291B5B">
      <w:pPr>
        <w:pBdr>
          <w:top w:val="thinThickSmallGap" w:sz="24" w:space="1" w:color="660033" w:themeColor="text2"/>
          <w:left w:val="thinThickSmallGap" w:sz="24" w:space="4" w:color="660033" w:themeColor="text2"/>
          <w:bottom w:val="thickThinSmallGap" w:sz="24" w:space="1" w:color="660033" w:themeColor="text2"/>
          <w:right w:val="thickThinSmallGap" w:sz="24" w:space="4" w:color="660033" w:themeColor="text2"/>
        </w:pBdr>
        <w:jc w:val="center"/>
        <w:rPr>
          <w:rFonts w:ascii="Times New Roman" w:hAnsi="Times New Roman" w:cs="Times New Roman"/>
          <w:sz w:val="24"/>
          <w:szCs w:val="24"/>
        </w:rPr>
      </w:pPr>
      <w:r>
        <w:rPr>
          <w:rFonts w:ascii="Times New Roman" w:hAnsi="Times New Roman" w:cs="Times New Roman"/>
          <w:sz w:val="24"/>
          <w:szCs w:val="24"/>
        </w:rPr>
        <w:t>April 24</w:t>
      </w:r>
      <w:r w:rsidR="00276E61">
        <w:rPr>
          <w:rFonts w:ascii="Times New Roman" w:hAnsi="Times New Roman" w:cs="Times New Roman"/>
          <w:sz w:val="24"/>
          <w:szCs w:val="24"/>
        </w:rPr>
        <w:t>, 2018</w:t>
      </w:r>
    </w:p>
    <w:p w:rsidR="00276E61" w:rsidRDefault="00276E61">
      <w:pPr>
        <w:rPr>
          <w:rFonts w:ascii="Times New Roman" w:hAnsi="Times New Roman" w:cs="Times New Roman"/>
          <w:sz w:val="24"/>
          <w:szCs w:val="24"/>
        </w:rPr>
      </w:pPr>
    </w:p>
    <w:p w:rsidR="00276E61" w:rsidRPr="00425991" w:rsidRDefault="005F4FE6" w:rsidP="00425991">
      <w:pPr>
        <w:pStyle w:val="Heading2"/>
        <w:rPr>
          <w:b/>
          <w:color w:val="660033" w:themeColor="text2"/>
          <w:sz w:val="24"/>
        </w:rPr>
      </w:pPr>
      <w:r w:rsidRPr="00425991">
        <w:rPr>
          <w:b/>
          <w:color w:val="660033" w:themeColor="text2"/>
          <w:sz w:val="24"/>
        </w:rPr>
        <w:t>Background</w:t>
      </w:r>
    </w:p>
    <w:p w:rsidR="005F4FE6" w:rsidRDefault="005F4FE6">
      <w:pPr>
        <w:rPr>
          <w:rFonts w:ascii="Times New Roman" w:hAnsi="Times New Roman" w:cs="Times New Roman"/>
          <w:sz w:val="24"/>
          <w:szCs w:val="24"/>
        </w:rPr>
      </w:pPr>
    </w:p>
    <w:p w:rsidR="00DF5613" w:rsidRDefault="00B221F0">
      <w:pPr>
        <w:rPr>
          <w:rFonts w:ascii="Times New Roman" w:hAnsi="Times New Roman" w:cs="Times New Roman"/>
          <w:sz w:val="24"/>
          <w:szCs w:val="24"/>
        </w:rPr>
      </w:pPr>
      <w:r>
        <w:rPr>
          <w:rFonts w:ascii="Times New Roman" w:hAnsi="Times New Roman" w:cs="Times New Roman"/>
          <w:sz w:val="24"/>
          <w:szCs w:val="24"/>
        </w:rPr>
        <w:t>“</w:t>
      </w:r>
      <w:r w:rsidR="00B25EEB" w:rsidRPr="00B221F0">
        <w:rPr>
          <w:rFonts w:ascii="Times New Roman" w:hAnsi="Times New Roman" w:cs="Times New Roman"/>
          <w:sz w:val="24"/>
          <w:szCs w:val="24"/>
        </w:rPr>
        <w:t>On March 26, 1986, Governor Geral</w:t>
      </w:r>
      <w:r>
        <w:rPr>
          <w:rFonts w:ascii="Times New Roman" w:hAnsi="Times New Roman" w:cs="Times New Roman"/>
          <w:sz w:val="24"/>
          <w:szCs w:val="24"/>
        </w:rPr>
        <w:t>d</w:t>
      </w:r>
      <w:r w:rsidR="00B25EEB" w:rsidRPr="00B221F0">
        <w:rPr>
          <w:rFonts w:ascii="Times New Roman" w:hAnsi="Times New Roman" w:cs="Times New Roman"/>
          <w:sz w:val="24"/>
          <w:szCs w:val="24"/>
        </w:rPr>
        <w:t xml:space="preserve"> L. Baliles convened the Governor’s Commission on Excellence in Education, charging it to recommend specific actions to make Virginia one of the nation’s top states in the quality of </w:t>
      </w:r>
      <w:r w:rsidRPr="00B221F0">
        <w:rPr>
          <w:rFonts w:ascii="Times New Roman" w:hAnsi="Times New Roman" w:cs="Times New Roman"/>
          <w:sz w:val="24"/>
          <w:szCs w:val="24"/>
        </w:rPr>
        <w:t>education it offers.  The sixtee</w:t>
      </w:r>
      <w:r w:rsidR="00B25EEB" w:rsidRPr="00B221F0">
        <w:rPr>
          <w:rFonts w:ascii="Times New Roman" w:hAnsi="Times New Roman" w:cs="Times New Roman"/>
          <w:sz w:val="24"/>
          <w:szCs w:val="24"/>
        </w:rPr>
        <w:t>n-member commission included state le</w:t>
      </w:r>
      <w:bookmarkStart w:id="0" w:name="_GoBack"/>
      <w:bookmarkEnd w:id="0"/>
      <w:r w:rsidR="00B25EEB" w:rsidRPr="00B221F0">
        <w:rPr>
          <w:rFonts w:ascii="Times New Roman" w:hAnsi="Times New Roman" w:cs="Times New Roman"/>
          <w:sz w:val="24"/>
          <w:szCs w:val="24"/>
        </w:rPr>
        <w:t>gislators, members of SCHEV [Stat</w:t>
      </w:r>
      <w:r w:rsidR="000963E5">
        <w:rPr>
          <w:rFonts w:ascii="Times New Roman" w:hAnsi="Times New Roman" w:cs="Times New Roman"/>
          <w:sz w:val="24"/>
          <w:szCs w:val="24"/>
        </w:rPr>
        <w:t>e Council of Higher Education for</w:t>
      </w:r>
      <w:r w:rsidR="00B25EEB" w:rsidRPr="00B221F0">
        <w:rPr>
          <w:rFonts w:ascii="Times New Roman" w:hAnsi="Times New Roman" w:cs="Times New Roman"/>
          <w:sz w:val="24"/>
          <w:szCs w:val="24"/>
        </w:rPr>
        <w:t xml:space="preserve"> Virginia], and all nine member of the BOE [Board of Education].  Several committees were formed to divide up the work of the commission.</w:t>
      </w:r>
      <w:r>
        <w:rPr>
          <w:rFonts w:ascii="Times New Roman" w:hAnsi="Times New Roman" w:cs="Times New Roman"/>
          <w:sz w:val="24"/>
          <w:szCs w:val="24"/>
        </w:rPr>
        <w:t>”</w:t>
      </w:r>
      <w:r w:rsidR="00B25EEB" w:rsidRPr="00B221F0">
        <w:rPr>
          <w:rFonts w:ascii="Times New Roman" w:hAnsi="Times New Roman" w:cs="Times New Roman"/>
          <w:sz w:val="24"/>
          <w:szCs w:val="24"/>
        </w:rPr>
        <w:t xml:space="preserve">  </w:t>
      </w:r>
    </w:p>
    <w:p w:rsidR="00B25EEB" w:rsidRPr="00A936D4" w:rsidRDefault="00B221F0">
      <w:pPr>
        <w:rPr>
          <w:rFonts w:ascii="Times New Roman" w:hAnsi="Times New Roman" w:cs="Times New Roman"/>
          <w:i/>
          <w:sz w:val="24"/>
          <w:szCs w:val="24"/>
        </w:rPr>
      </w:pPr>
      <w:r w:rsidRPr="00A936D4">
        <w:rPr>
          <w:rFonts w:ascii="Times New Roman" w:hAnsi="Times New Roman" w:cs="Times New Roman"/>
          <w:b/>
          <w:i/>
          <w:sz w:val="20"/>
          <w:szCs w:val="20"/>
        </w:rPr>
        <w:t xml:space="preserve">[Source:  Teacher Education Policy:  Narratives, Stories, and Cases, edited by </w:t>
      </w:r>
      <w:r w:rsidRPr="00A936D4">
        <w:rPr>
          <w:rStyle w:val="addmd1"/>
          <w:rFonts w:ascii="Times New Roman" w:hAnsi="Times New Roman" w:cs="Times New Roman"/>
          <w:b/>
          <w:i/>
          <w:color w:val="333333"/>
        </w:rPr>
        <w:t>Hendrik D. Gideonse, 1992]</w:t>
      </w:r>
    </w:p>
    <w:p w:rsidR="00B25EEB" w:rsidRDefault="00B25EEB">
      <w:pPr>
        <w:rPr>
          <w:rFonts w:ascii="Times New Roman" w:hAnsi="Times New Roman" w:cs="Times New Roman"/>
          <w:sz w:val="24"/>
          <w:szCs w:val="24"/>
        </w:rPr>
      </w:pPr>
    </w:p>
    <w:p w:rsidR="00CB2E59" w:rsidRDefault="00B25EEB">
      <w:pPr>
        <w:rPr>
          <w:rFonts w:ascii="Times New Roman" w:hAnsi="Times New Roman" w:cs="Times New Roman"/>
          <w:sz w:val="24"/>
          <w:szCs w:val="24"/>
        </w:rPr>
      </w:pPr>
      <w:r w:rsidRPr="00B221F0">
        <w:rPr>
          <w:rFonts w:ascii="Times New Roman" w:hAnsi="Times New Roman" w:cs="Times New Roman"/>
          <w:sz w:val="24"/>
          <w:szCs w:val="24"/>
        </w:rPr>
        <w:t>“The Governor’s Commission, created in 1986 by Governor Baliles, spearheaded Virginia’s participation in the national movement to improve public education. Central to this reform movement is the enhancement of teaching as a profession, including significant changes in the way teachers are trained.  In response, the Commission recommended that ‘an undergraduate degree in an</w:t>
      </w:r>
      <w:r w:rsidR="00E9302F">
        <w:rPr>
          <w:rFonts w:ascii="Times New Roman" w:hAnsi="Times New Roman" w:cs="Times New Roman"/>
          <w:sz w:val="24"/>
          <w:szCs w:val="24"/>
        </w:rPr>
        <w:t xml:space="preserve"> arts and sciences discipline be</w:t>
      </w:r>
      <w:r w:rsidRPr="00B221F0">
        <w:rPr>
          <w:rFonts w:ascii="Times New Roman" w:hAnsi="Times New Roman" w:cs="Times New Roman"/>
          <w:sz w:val="24"/>
          <w:szCs w:val="24"/>
        </w:rPr>
        <w:t xml:space="preserve"> required f</w:t>
      </w:r>
      <w:r w:rsidR="00E9302F">
        <w:rPr>
          <w:rFonts w:ascii="Times New Roman" w:hAnsi="Times New Roman" w:cs="Times New Roman"/>
          <w:sz w:val="24"/>
          <w:szCs w:val="24"/>
        </w:rPr>
        <w:t>or all teachers educated</w:t>
      </w:r>
      <w:r w:rsidRPr="00B221F0">
        <w:rPr>
          <w:rFonts w:ascii="Times New Roman" w:hAnsi="Times New Roman" w:cs="Times New Roman"/>
          <w:sz w:val="24"/>
          <w:szCs w:val="24"/>
        </w:rPr>
        <w:t xml:space="preserve"> in Virginia by 1992</w:t>
      </w:r>
      <w:r w:rsidR="00E9302F">
        <w:rPr>
          <w:rFonts w:ascii="Times New Roman" w:hAnsi="Times New Roman" w:cs="Times New Roman"/>
          <w:sz w:val="24"/>
          <w:szCs w:val="24"/>
        </w:rPr>
        <w:t xml:space="preserve"> and that </w:t>
      </w:r>
      <w:r w:rsidRPr="00B221F0">
        <w:rPr>
          <w:rFonts w:ascii="Times New Roman" w:hAnsi="Times New Roman" w:cs="Times New Roman"/>
          <w:sz w:val="24"/>
          <w:szCs w:val="24"/>
        </w:rPr>
        <w:t xml:space="preserve">by July 1, 1993, every teacher should have, or be working toward, a graduate degree appropriate to her or his or her teaching area.’”  [A number of issues were considered regarding the proposed requirement for a graduate degree – cost; lack of research establishing a direct correlation between a master’s degree and a more effective classroom teacher; prerequisites for entering a master’s program; and the impact on teachers.] </w:t>
      </w:r>
    </w:p>
    <w:p w:rsidR="00B25EEB" w:rsidRPr="00CB2E59" w:rsidRDefault="00B25EEB">
      <w:pPr>
        <w:rPr>
          <w:rFonts w:ascii="Times New Roman" w:hAnsi="Times New Roman" w:cs="Times New Roman"/>
          <w:i/>
          <w:sz w:val="24"/>
          <w:szCs w:val="24"/>
        </w:rPr>
      </w:pPr>
      <w:r w:rsidRPr="00CB2E59">
        <w:rPr>
          <w:rFonts w:ascii="Times New Roman" w:hAnsi="Times New Roman" w:cs="Times New Roman"/>
          <w:b/>
          <w:i/>
          <w:sz w:val="20"/>
          <w:szCs w:val="20"/>
        </w:rPr>
        <w:t>[Source:  Graduate Degree Recommendation by James W. Dyke, Jr., 1988]</w:t>
      </w:r>
    </w:p>
    <w:p w:rsidR="00B221F0" w:rsidRDefault="00B221F0">
      <w:pPr>
        <w:rPr>
          <w:rFonts w:ascii="Times New Roman" w:hAnsi="Times New Roman" w:cs="Times New Roman"/>
          <w:sz w:val="24"/>
          <w:szCs w:val="24"/>
        </w:rPr>
      </w:pPr>
    </w:p>
    <w:p w:rsidR="00B221F0" w:rsidRDefault="00B221F0">
      <w:pPr>
        <w:rPr>
          <w:rFonts w:ascii="Times New Roman" w:hAnsi="Times New Roman" w:cs="Times New Roman"/>
          <w:sz w:val="24"/>
          <w:szCs w:val="24"/>
        </w:rPr>
      </w:pPr>
      <w:r>
        <w:rPr>
          <w:rFonts w:ascii="Times New Roman" w:hAnsi="Times New Roman" w:cs="Times New Roman"/>
          <w:sz w:val="24"/>
          <w:szCs w:val="24"/>
        </w:rPr>
        <w:t>“In response to the Commission on Excellence in Education report, the Board of Education has initiated numerous activities to improve the quality of public education.  The recommendation that will have the greatest impact on teacher preparation is that of restructuring teacher education.  The following excerpts from the report provide the basis for restructuring the teacher education programs:</w:t>
      </w:r>
    </w:p>
    <w:p w:rsidR="00B221F0" w:rsidRDefault="00B221F0">
      <w:pPr>
        <w:rPr>
          <w:rFonts w:ascii="Times New Roman" w:hAnsi="Times New Roman" w:cs="Times New Roman"/>
          <w:sz w:val="24"/>
          <w:szCs w:val="24"/>
        </w:rPr>
      </w:pPr>
    </w:p>
    <w:p w:rsidR="00B221F0" w:rsidRPr="00B221F0" w:rsidRDefault="00B221F0" w:rsidP="00B221F0">
      <w:pPr>
        <w:ind w:left="720"/>
        <w:rPr>
          <w:rFonts w:ascii="Times New Roman" w:hAnsi="Times New Roman" w:cs="Times New Roman"/>
          <w:i/>
          <w:sz w:val="24"/>
          <w:szCs w:val="24"/>
        </w:rPr>
      </w:pPr>
      <w:r w:rsidRPr="00B221F0">
        <w:rPr>
          <w:rFonts w:ascii="Times New Roman" w:hAnsi="Times New Roman" w:cs="Times New Roman"/>
          <w:i/>
          <w:sz w:val="24"/>
          <w:szCs w:val="24"/>
        </w:rPr>
        <w:t>‘To bring about a real change in the way teachers are prepared in college, the undergraduate degree in teacher education should be abolished.  The first requirement for teachers in Virginia must be that they are broadly educated in the liberal arts and thoroughly prepared in the subjects they will teach.</w:t>
      </w:r>
    </w:p>
    <w:p w:rsidR="00B221F0" w:rsidRPr="00B221F0" w:rsidRDefault="00B221F0" w:rsidP="00B221F0">
      <w:pPr>
        <w:ind w:left="720"/>
        <w:rPr>
          <w:rFonts w:ascii="Times New Roman" w:hAnsi="Times New Roman" w:cs="Times New Roman"/>
          <w:i/>
          <w:sz w:val="24"/>
          <w:szCs w:val="24"/>
        </w:rPr>
      </w:pPr>
    </w:p>
    <w:p w:rsidR="00B221F0" w:rsidRPr="00B221F0" w:rsidRDefault="00B221F0" w:rsidP="00B221F0">
      <w:pPr>
        <w:ind w:left="720"/>
        <w:rPr>
          <w:rFonts w:ascii="Times New Roman" w:hAnsi="Times New Roman" w:cs="Times New Roman"/>
          <w:i/>
          <w:sz w:val="24"/>
          <w:szCs w:val="24"/>
        </w:rPr>
      </w:pPr>
      <w:r w:rsidRPr="00B221F0">
        <w:rPr>
          <w:rFonts w:ascii="Times New Roman" w:hAnsi="Times New Roman" w:cs="Times New Roman"/>
          <w:i/>
          <w:sz w:val="24"/>
          <w:szCs w:val="24"/>
        </w:rPr>
        <w:t xml:space="preserve">This degree should not be simply a traditional arts and sciences bachelor’s degree that includes a few education courses.  The four-year curriculum </w:t>
      </w:r>
      <w:r>
        <w:rPr>
          <w:rFonts w:ascii="Times New Roman" w:hAnsi="Times New Roman" w:cs="Times New Roman"/>
          <w:i/>
          <w:sz w:val="24"/>
          <w:szCs w:val="24"/>
        </w:rPr>
        <w:t>for students prepar</w:t>
      </w:r>
      <w:r w:rsidRPr="00B221F0">
        <w:rPr>
          <w:rFonts w:ascii="Times New Roman" w:hAnsi="Times New Roman" w:cs="Times New Roman"/>
          <w:i/>
          <w:sz w:val="24"/>
          <w:szCs w:val="24"/>
        </w:rPr>
        <w:t xml:space="preserve">ing to teach should consist of the greatest number of courses in the arts and sciences which can be included feasibly and some specially developed education courses.  Students earning a degree in an arts and sciences discipline should have an opportunity to meet the </w:t>
      </w:r>
      <w:r w:rsidR="000C379B">
        <w:rPr>
          <w:rFonts w:ascii="Times New Roman" w:hAnsi="Times New Roman" w:cs="Times New Roman"/>
          <w:i/>
          <w:sz w:val="24"/>
          <w:szCs w:val="24"/>
        </w:rPr>
        <w:t xml:space="preserve">state requirements to certified </w:t>
      </w:r>
      <w:r w:rsidRPr="00B221F0">
        <w:rPr>
          <w:rFonts w:ascii="Times New Roman" w:hAnsi="Times New Roman" w:cs="Times New Roman"/>
          <w:i/>
          <w:sz w:val="24"/>
          <w:szCs w:val="24"/>
        </w:rPr>
        <w:t>to teach.  We recommend that Virginia’s approved programs standar</w:t>
      </w:r>
      <w:r>
        <w:rPr>
          <w:rFonts w:ascii="Times New Roman" w:hAnsi="Times New Roman" w:cs="Times New Roman"/>
          <w:i/>
          <w:sz w:val="24"/>
          <w:szCs w:val="24"/>
        </w:rPr>
        <w:t>d</w:t>
      </w:r>
      <w:r w:rsidRPr="00B221F0">
        <w:rPr>
          <w:rFonts w:ascii="Times New Roman" w:hAnsi="Times New Roman" w:cs="Times New Roman"/>
          <w:i/>
          <w:sz w:val="24"/>
          <w:szCs w:val="24"/>
        </w:rPr>
        <w:t>s be revised to limit professional education course requirements to 18 semester hours.</w:t>
      </w:r>
    </w:p>
    <w:p w:rsidR="00B221F0" w:rsidRPr="00B221F0" w:rsidRDefault="00B221F0" w:rsidP="00B221F0">
      <w:pPr>
        <w:ind w:left="720"/>
        <w:rPr>
          <w:rFonts w:ascii="Times New Roman" w:hAnsi="Times New Roman" w:cs="Times New Roman"/>
          <w:i/>
          <w:sz w:val="24"/>
          <w:szCs w:val="24"/>
        </w:rPr>
      </w:pPr>
    </w:p>
    <w:p w:rsidR="00B221F0" w:rsidRDefault="00B221F0" w:rsidP="00B221F0">
      <w:pPr>
        <w:ind w:left="720"/>
        <w:rPr>
          <w:rFonts w:ascii="Times New Roman" w:hAnsi="Times New Roman" w:cs="Times New Roman"/>
          <w:i/>
          <w:sz w:val="24"/>
          <w:szCs w:val="24"/>
        </w:rPr>
      </w:pPr>
      <w:r w:rsidRPr="00B221F0">
        <w:rPr>
          <w:rFonts w:ascii="Times New Roman" w:hAnsi="Times New Roman" w:cs="Times New Roman"/>
          <w:i/>
          <w:sz w:val="24"/>
          <w:szCs w:val="24"/>
        </w:rPr>
        <w:t>Universities may develop new kinds of four-year programs to prepare teachers or five-year or six-year programs with more extensive preparation in arts and science</w:t>
      </w:r>
      <w:r w:rsidR="008A68D3">
        <w:rPr>
          <w:rFonts w:ascii="Times New Roman" w:hAnsi="Times New Roman" w:cs="Times New Roman"/>
          <w:i/>
          <w:sz w:val="24"/>
          <w:szCs w:val="24"/>
        </w:rPr>
        <w:t>s and in professional education.</w:t>
      </w:r>
      <w:r w:rsidRPr="00B221F0">
        <w:rPr>
          <w:rFonts w:ascii="Times New Roman" w:hAnsi="Times New Roman" w:cs="Times New Roman"/>
          <w:i/>
          <w:sz w:val="24"/>
          <w:szCs w:val="24"/>
        </w:rPr>
        <w:t>’</w:t>
      </w:r>
    </w:p>
    <w:p w:rsidR="00B221F0" w:rsidRDefault="00B221F0" w:rsidP="00B221F0">
      <w:pPr>
        <w:ind w:left="720"/>
        <w:rPr>
          <w:rFonts w:ascii="Times New Roman" w:hAnsi="Times New Roman" w:cs="Times New Roman"/>
          <w:i/>
          <w:sz w:val="24"/>
          <w:szCs w:val="24"/>
        </w:rPr>
      </w:pPr>
    </w:p>
    <w:p w:rsidR="0005363C" w:rsidRDefault="00B221F0" w:rsidP="005F4FE6">
      <w:pPr>
        <w:rPr>
          <w:rFonts w:ascii="Times New Roman" w:hAnsi="Times New Roman" w:cs="Times New Roman"/>
          <w:sz w:val="24"/>
          <w:szCs w:val="24"/>
        </w:rPr>
      </w:pPr>
      <w:r>
        <w:rPr>
          <w:rFonts w:ascii="Times New Roman" w:hAnsi="Times New Roman" w:cs="Times New Roman"/>
          <w:sz w:val="24"/>
          <w:szCs w:val="24"/>
        </w:rPr>
        <w:t>Teacher preparation invol</w:t>
      </w:r>
      <w:r w:rsidR="00CB2E59">
        <w:rPr>
          <w:rFonts w:ascii="Times New Roman" w:hAnsi="Times New Roman" w:cs="Times New Roman"/>
          <w:sz w:val="24"/>
          <w:szCs w:val="24"/>
        </w:rPr>
        <w:t>ves the collaboration efforts</w:t>
      </w:r>
      <w:r>
        <w:rPr>
          <w:rFonts w:ascii="Times New Roman" w:hAnsi="Times New Roman" w:cs="Times New Roman"/>
          <w:sz w:val="24"/>
          <w:szCs w:val="24"/>
        </w:rPr>
        <w:t xml:space="preserve"> of higher education, the public schools, and the State Department of Education.  In order to provide direction for the Commonwealth, the Board appointed the </w:t>
      </w:r>
      <w:r w:rsidRPr="00CB2E59">
        <w:rPr>
          <w:rFonts w:ascii="Times New Roman" w:hAnsi="Times New Roman" w:cs="Times New Roman"/>
          <w:i/>
          <w:sz w:val="24"/>
          <w:szCs w:val="24"/>
        </w:rPr>
        <w:t>Ad Hoc</w:t>
      </w:r>
      <w:r>
        <w:rPr>
          <w:rFonts w:ascii="Times New Roman" w:hAnsi="Times New Roman" w:cs="Times New Roman"/>
          <w:sz w:val="24"/>
          <w:szCs w:val="24"/>
        </w:rPr>
        <w:t xml:space="preserve"> Committee on Teacher Education.  The com</w:t>
      </w:r>
      <w:r w:rsidR="00CB2E59">
        <w:rPr>
          <w:rFonts w:ascii="Times New Roman" w:hAnsi="Times New Roman" w:cs="Times New Roman"/>
          <w:sz w:val="24"/>
          <w:szCs w:val="24"/>
        </w:rPr>
        <w:t>mittee consists of three members</w:t>
      </w:r>
      <w:r>
        <w:rPr>
          <w:rFonts w:ascii="Times New Roman" w:hAnsi="Times New Roman" w:cs="Times New Roman"/>
          <w:sz w:val="24"/>
          <w:szCs w:val="24"/>
        </w:rPr>
        <w:t xml:space="preserve"> of the Board of Education and three members of the State Council of Higher Education.  The committee has solicited assistance from other sources through public hearings, meetings, and correspondence.  Additionally, letters have been sent to all college and university presidents and their governing boards requesting proposals for restructuring teacher education programs</w:t>
      </w:r>
      <w:r w:rsidR="00CB2E59">
        <w:rPr>
          <w:rFonts w:ascii="Times New Roman" w:hAnsi="Times New Roman" w:cs="Times New Roman"/>
          <w:sz w:val="24"/>
          <w:szCs w:val="24"/>
        </w:rPr>
        <w:t>…”</w:t>
      </w:r>
      <w:r w:rsidR="005F4FE6">
        <w:rPr>
          <w:rFonts w:ascii="Times New Roman" w:hAnsi="Times New Roman" w:cs="Times New Roman"/>
          <w:sz w:val="24"/>
          <w:szCs w:val="24"/>
        </w:rPr>
        <w:t xml:space="preserve"> </w:t>
      </w:r>
    </w:p>
    <w:p w:rsidR="0005363C" w:rsidRPr="005F4FE6" w:rsidRDefault="0005363C" w:rsidP="0005363C">
      <w:pPr>
        <w:rPr>
          <w:rFonts w:ascii="Times New Roman" w:hAnsi="Times New Roman" w:cs="Times New Roman"/>
          <w:sz w:val="24"/>
          <w:szCs w:val="24"/>
        </w:rPr>
      </w:pPr>
      <w:r w:rsidRPr="00CB2E59">
        <w:rPr>
          <w:rFonts w:ascii="Times New Roman" w:hAnsi="Times New Roman" w:cs="Times New Roman"/>
          <w:b/>
          <w:i/>
          <w:sz w:val="20"/>
          <w:szCs w:val="20"/>
        </w:rPr>
        <w:t>[Source:  James W. Dyke, Jr., Chairman, Ad Hoc Committee on Teacher Education; Department of Education brochure, Excellence in Education—A Plan for Virgin</w:t>
      </w:r>
      <w:r>
        <w:rPr>
          <w:rFonts w:ascii="Times New Roman" w:hAnsi="Times New Roman" w:cs="Times New Roman"/>
          <w:b/>
          <w:i/>
          <w:sz w:val="20"/>
          <w:szCs w:val="20"/>
        </w:rPr>
        <w:t>ia’s Future, A Progress Rep</w:t>
      </w:r>
      <w:r w:rsidRPr="00CB2E59">
        <w:rPr>
          <w:rFonts w:ascii="Times New Roman" w:hAnsi="Times New Roman" w:cs="Times New Roman"/>
          <w:b/>
          <w:i/>
          <w:sz w:val="20"/>
          <w:szCs w:val="20"/>
        </w:rPr>
        <w:t xml:space="preserve">ort of the Ad Hoc Committee on </w:t>
      </w:r>
      <w:r>
        <w:rPr>
          <w:rFonts w:ascii="Times New Roman" w:hAnsi="Times New Roman" w:cs="Times New Roman"/>
          <w:b/>
          <w:i/>
          <w:sz w:val="20"/>
          <w:szCs w:val="20"/>
        </w:rPr>
        <w:t>Teacher Education, October 1987]</w:t>
      </w:r>
    </w:p>
    <w:p w:rsidR="00DF5613" w:rsidRDefault="005F4FE6" w:rsidP="005F4FE6">
      <w:pPr>
        <w:rPr>
          <w:rFonts w:ascii="Times New Roman" w:hAnsi="Times New Roman" w:cs="Times New Roman"/>
          <w:sz w:val="24"/>
          <w:szCs w:val="24"/>
        </w:rPr>
      </w:pPr>
      <w:r>
        <w:rPr>
          <w:rFonts w:ascii="Times New Roman" w:hAnsi="Times New Roman" w:cs="Times New Roman"/>
          <w:sz w:val="24"/>
          <w:szCs w:val="24"/>
        </w:rPr>
        <w:t xml:space="preserve"> </w:t>
      </w:r>
    </w:p>
    <w:p w:rsidR="00425991" w:rsidRPr="00425991" w:rsidRDefault="00E9302F" w:rsidP="00425991">
      <w:pPr>
        <w:pStyle w:val="Heading2"/>
        <w:rPr>
          <w:b/>
          <w:color w:val="660033" w:themeColor="text2"/>
          <w:sz w:val="24"/>
        </w:rPr>
      </w:pPr>
      <w:r w:rsidRPr="00425991">
        <w:rPr>
          <w:rStyle w:val="Heading2Char"/>
          <w:b/>
          <w:color w:val="660033" w:themeColor="text2"/>
          <w:sz w:val="24"/>
        </w:rPr>
        <w:t xml:space="preserve">Timeline to Restructure Programs: </w:t>
      </w:r>
      <w:r w:rsidRPr="00425991">
        <w:rPr>
          <w:b/>
          <w:color w:val="660033" w:themeColor="text2"/>
          <w:sz w:val="24"/>
        </w:rPr>
        <w:t xml:space="preserve"> </w:t>
      </w:r>
    </w:p>
    <w:p w:rsidR="000C379B" w:rsidRPr="00425991" w:rsidRDefault="00CB2E59" w:rsidP="005F4FE6">
      <w:pPr>
        <w:rPr>
          <w:rFonts w:ascii="Times New Roman" w:hAnsi="Times New Roman" w:cs="Times New Roman"/>
          <w:sz w:val="24"/>
          <w:szCs w:val="24"/>
        </w:rPr>
      </w:pPr>
      <w:r w:rsidRPr="00425991">
        <w:rPr>
          <w:rFonts w:ascii="Times New Roman" w:hAnsi="Times New Roman" w:cs="Times New Roman"/>
          <w:sz w:val="24"/>
          <w:szCs w:val="24"/>
        </w:rPr>
        <w:t>A timeline was established to restructure teacher education programs.</w:t>
      </w:r>
      <w:r w:rsidR="000C379B" w:rsidRPr="00425991">
        <w:rPr>
          <w:rFonts w:ascii="Times New Roman" w:hAnsi="Times New Roman" w:cs="Times New Roman"/>
          <w:sz w:val="24"/>
          <w:szCs w:val="24"/>
        </w:rPr>
        <w:t xml:space="preserve">  </w:t>
      </w:r>
      <w:r w:rsidR="00276E61" w:rsidRPr="00425991">
        <w:rPr>
          <w:rFonts w:ascii="Times New Roman" w:hAnsi="Times New Roman" w:cs="Times New Roman"/>
          <w:sz w:val="24"/>
          <w:szCs w:val="24"/>
        </w:rPr>
        <w:t xml:space="preserve">Guidelines </w:t>
      </w:r>
      <w:r w:rsidR="00FA220B" w:rsidRPr="00425991">
        <w:rPr>
          <w:rFonts w:ascii="Times New Roman" w:hAnsi="Times New Roman" w:cs="Times New Roman"/>
          <w:sz w:val="24"/>
          <w:szCs w:val="24"/>
        </w:rPr>
        <w:t xml:space="preserve">(see text box) </w:t>
      </w:r>
      <w:r w:rsidR="00276E61" w:rsidRPr="00425991">
        <w:rPr>
          <w:rFonts w:ascii="Times New Roman" w:hAnsi="Times New Roman" w:cs="Times New Roman"/>
          <w:sz w:val="24"/>
          <w:szCs w:val="24"/>
        </w:rPr>
        <w:t xml:space="preserve">were approved by the </w:t>
      </w:r>
      <w:r w:rsidR="00DF5613" w:rsidRPr="00425991">
        <w:rPr>
          <w:rFonts w:ascii="Times New Roman" w:hAnsi="Times New Roman" w:cs="Times New Roman"/>
          <w:i/>
          <w:sz w:val="24"/>
          <w:szCs w:val="24"/>
        </w:rPr>
        <w:t>Ad Hoc</w:t>
      </w:r>
      <w:r w:rsidR="00DF5613" w:rsidRPr="00425991">
        <w:rPr>
          <w:rFonts w:ascii="Times New Roman" w:hAnsi="Times New Roman" w:cs="Times New Roman"/>
          <w:sz w:val="24"/>
          <w:szCs w:val="24"/>
        </w:rPr>
        <w:t xml:space="preserve"> Committee on August 19, 1</w:t>
      </w:r>
      <w:r w:rsidR="00276E61" w:rsidRPr="00425991">
        <w:rPr>
          <w:rFonts w:ascii="Times New Roman" w:hAnsi="Times New Roman" w:cs="Times New Roman"/>
          <w:sz w:val="24"/>
          <w:szCs w:val="24"/>
        </w:rPr>
        <w:t>987.  Institutions submitted conceptual restructuring proposal</w:t>
      </w:r>
      <w:r w:rsidR="00256271" w:rsidRPr="00425991">
        <w:rPr>
          <w:rFonts w:ascii="Times New Roman" w:hAnsi="Times New Roman" w:cs="Times New Roman"/>
          <w:sz w:val="24"/>
          <w:szCs w:val="24"/>
        </w:rPr>
        <w:t>s</w:t>
      </w:r>
      <w:r w:rsidR="00276E61" w:rsidRPr="00425991">
        <w:rPr>
          <w:rFonts w:ascii="Times New Roman" w:hAnsi="Times New Roman" w:cs="Times New Roman"/>
          <w:sz w:val="24"/>
          <w:szCs w:val="24"/>
        </w:rPr>
        <w:t xml:space="preserve"> and then restructured plans that were reviewed by SCHEV and the Board of Education.  From July 1, 1988 to June 30, 1990, institutions phased in restructured programs.  New Board of Education regula</w:t>
      </w:r>
      <w:r w:rsidR="00DF5613" w:rsidRPr="00425991">
        <w:rPr>
          <w:rFonts w:ascii="Times New Roman" w:hAnsi="Times New Roman" w:cs="Times New Roman"/>
          <w:sz w:val="24"/>
          <w:szCs w:val="24"/>
        </w:rPr>
        <w:t xml:space="preserve">tions were scheduled to be adopted in 1992 at which time </w:t>
      </w:r>
      <w:r w:rsidR="00276E61" w:rsidRPr="00425991">
        <w:rPr>
          <w:rFonts w:ascii="Times New Roman" w:hAnsi="Times New Roman" w:cs="Times New Roman"/>
          <w:sz w:val="24"/>
          <w:szCs w:val="24"/>
        </w:rPr>
        <w:t xml:space="preserve">requirements </w:t>
      </w:r>
      <w:r w:rsidR="00DF5613" w:rsidRPr="00425991">
        <w:rPr>
          <w:rFonts w:ascii="Times New Roman" w:hAnsi="Times New Roman" w:cs="Times New Roman"/>
          <w:sz w:val="24"/>
          <w:szCs w:val="24"/>
        </w:rPr>
        <w:t xml:space="preserve">were to </w:t>
      </w:r>
      <w:r w:rsidR="00276E61" w:rsidRPr="00425991">
        <w:rPr>
          <w:rFonts w:ascii="Times New Roman" w:hAnsi="Times New Roman" w:cs="Times New Roman"/>
          <w:sz w:val="24"/>
          <w:szCs w:val="24"/>
        </w:rPr>
        <w:t>become effective for all studen</w:t>
      </w:r>
      <w:r w:rsidR="00DF5613" w:rsidRPr="00425991">
        <w:rPr>
          <w:rFonts w:ascii="Times New Roman" w:hAnsi="Times New Roman" w:cs="Times New Roman"/>
          <w:sz w:val="24"/>
          <w:szCs w:val="24"/>
        </w:rPr>
        <w:t>ts and approved programs</w:t>
      </w:r>
      <w:r w:rsidR="00276E61" w:rsidRPr="00425991">
        <w:rPr>
          <w:rFonts w:ascii="Times New Roman" w:hAnsi="Times New Roman" w:cs="Times New Roman"/>
          <w:sz w:val="24"/>
          <w:szCs w:val="24"/>
        </w:rPr>
        <w:t>.</w:t>
      </w:r>
    </w:p>
    <w:p w:rsidR="005F4FE6" w:rsidRDefault="005F4FE6" w:rsidP="005F4FE6">
      <w:pPr>
        <w:rPr>
          <w:rFonts w:ascii="Times New Roman" w:hAnsi="Times New Roman" w:cs="Times New Roman"/>
          <w:sz w:val="24"/>
          <w:szCs w:val="24"/>
        </w:rPr>
      </w:pPr>
    </w:p>
    <w:p w:rsidR="00425991" w:rsidRPr="00425991" w:rsidRDefault="00425991" w:rsidP="00425991">
      <w:pPr>
        <w:pStyle w:val="Heading2"/>
        <w:rPr>
          <w:b/>
          <w:color w:val="660033" w:themeColor="text2"/>
          <w:sz w:val="24"/>
        </w:rPr>
      </w:pPr>
      <w:r w:rsidRPr="00425991">
        <w:rPr>
          <w:b/>
          <w:color w:val="660033" w:themeColor="text2"/>
          <w:sz w:val="24"/>
        </w:rPr>
        <w:t>Guidelines for Restructuring Teacher Education Programs</w:t>
      </w:r>
      <w:r>
        <w:rPr>
          <w:b/>
          <w:color w:val="660033" w:themeColor="text2"/>
          <w:sz w:val="24"/>
        </w:rPr>
        <w:t>:</w:t>
      </w:r>
      <w:r w:rsidRPr="00425991">
        <w:rPr>
          <w:b/>
          <w:color w:val="660033" w:themeColor="text2"/>
          <w:sz w:val="24"/>
        </w:rPr>
        <w:t xml:space="preserve"> </w:t>
      </w:r>
    </w:p>
    <w:p w:rsidR="00425991" w:rsidRDefault="00425991" w:rsidP="00425991">
      <w:pPr>
        <w:pStyle w:val="ListParagraph"/>
        <w:ind w:left="173"/>
        <w:rPr>
          <w:rFonts w:ascii="Times New Roman" w:hAnsi="Times New Roman" w:cs="Times New Roman"/>
          <w:sz w:val="18"/>
          <w:szCs w:val="18"/>
        </w:rPr>
      </w:pP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should take into account recent teacher education reform reports and must be based on research for content, design, and instructional practices.</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be designed in collaboration with faculty members of the institution and local school division personnel.  It must include an ongoing process for collaborative planning, development, implementation, and evaluation.</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describe a teacher education program that will develop knowledge and competencies in general studies, professional studies, field experiences, and arts and sciences or disciplines appropriate to the endorsement being sought.  Definitions and rationales for each area shall be developed in the restructured proposal submitted by the institution.</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require that prospective teachers meet institutional requirements for degrees in the arts and sciences or disciplines appropriate to the endorsement being sought.</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include specific plans for the recruitment and retention of minority students.  In addition, it should include strategies for attracting academically talented students into the teacher preparation program.  Implementation of this guideline should be developed within the institution’s established recruitment and retention policy.</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incorporate specific entrance, retention, and exit criteria and include plans for frequent and systematic monitoring of student progress throughout the teacher preparation program, including the National Teacher Examinations (NTE).</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be limited to 18 hours of professional studies coursework, not including field experiences.  A proposal exceeding the 18-hour limit for the bachelor’s degree will not be accepted without a clear and convincing rationale.</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t>The proposal must include a continuum of field experiences ranging from observation to direct instruction in student teaching.  These experiences must complement professional studies coursework.</w:t>
      </w:r>
    </w:p>
    <w:p w:rsidR="00425991" w:rsidRPr="00425991" w:rsidRDefault="00425991" w:rsidP="00425991">
      <w:pPr>
        <w:pStyle w:val="ListParagraph"/>
        <w:numPr>
          <w:ilvl w:val="0"/>
          <w:numId w:val="2"/>
        </w:numPr>
        <w:rPr>
          <w:rFonts w:ascii="Times New Roman" w:hAnsi="Times New Roman" w:cs="Times New Roman"/>
          <w:sz w:val="24"/>
          <w:szCs w:val="24"/>
        </w:rPr>
      </w:pPr>
      <w:r w:rsidRPr="00425991">
        <w:rPr>
          <w:rFonts w:ascii="Times New Roman" w:hAnsi="Times New Roman" w:cs="Times New Roman"/>
          <w:sz w:val="24"/>
          <w:szCs w:val="24"/>
        </w:rPr>
        <w:lastRenderedPageBreak/>
        <w:t>The proposal must include a process for annual evaluation of the teacher preparation program and systematic follow-up of its graduates, including performance on the Beginning Teacher Assistance Program (BTAP).</w:t>
      </w:r>
    </w:p>
    <w:p w:rsidR="00425991" w:rsidRPr="00425991" w:rsidRDefault="00425991" w:rsidP="00425991">
      <w:pPr>
        <w:pStyle w:val="ListParagraph"/>
        <w:ind w:left="173"/>
        <w:rPr>
          <w:rFonts w:ascii="Times New Roman" w:hAnsi="Times New Roman" w:cs="Times New Roman"/>
          <w:sz w:val="24"/>
          <w:szCs w:val="24"/>
        </w:rPr>
      </w:pPr>
    </w:p>
    <w:p w:rsidR="005F4FE6" w:rsidRPr="00425991" w:rsidRDefault="005F4FE6" w:rsidP="00425991">
      <w:pPr>
        <w:pStyle w:val="Heading2"/>
        <w:rPr>
          <w:b/>
          <w:color w:val="660033" w:themeColor="text2"/>
          <w:sz w:val="24"/>
        </w:rPr>
      </w:pPr>
      <w:r w:rsidRPr="00425991">
        <w:rPr>
          <w:b/>
          <w:color w:val="660033" w:themeColor="text2"/>
          <w:sz w:val="24"/>
        </w:rPr>
        <w:t xml:space="preserve">Notes: </w:t>
      </w:r>
    </w:p>
    <w:p w:rsidR="00425991" w:rsidRPr="00425991" w:rsidRDefault="00425991" w:rsidP="00425991"/>
    <w:p w:rsidR="005F4FE6" w:rsidRPr="0005363C" w:rsidRDefault="00256271" w:rsidP="0005363C">
      <w:pPr>
        <w:rPr>
          <w:rFonts w:ascii="Times New Roman" w:hAnsi="Times New Roman" w:cs="Times New Roman"/>
          <w:sz w:val="24"/>
          <w:szCs w:val="24"/>
        </w:rPr>
      </w:pPr>
      <w:r>
        <w:rPr>
          <w:rFonts w:ascii="Times New Roman" w:hAnsi="Times New Roman" w:cs="Times New Roman"/>
          <w:sz w:val="24"/>
          <w:szCs w:val="24"/>
        </w:rPr>
        <w:t xml:space="preserve">Since restructuring programs </w:t>
      </w:r>
      <w:proofErr w:type="gramStart"/>
      <w:r>
        <w:rPr>
          <w:rFonts w:ascii="Times New Roman" w:hAnsi="Times New Roman" w:cs="Times New Roman"/>
          <w:sz w:val="24"/>
          <w:szCs w:val="24"/>
        </w:rPr>
        <w:t>between 1987-1992</w:t>
      </w:r>
      <w:r w:rsidR="005F4FE6" w:rsidRPr="0005363C">
        <w:rPr>
          <w:rFonts w:ascii="Times New Roman" w:hAnsi="Times New Roman" w:cs="Times New Roman"/>
          <w:sz w:val="24"/>
          <w:szCs w:val="24"/>
        </w:rPr>
        <w:t>,</w:t>
      </w:r>
      <w:proofErr w:type="gramEnd"/>
      <w:r w:rsidR="005F4FE6" w:rsidRPr="0005363C">
        <w:rPr>
          <w:rFonts w:ascii="Times New Roman" w:hAnsi="Times New Roman" w:cs="Times New Roman"/>
          <w:sz w:val="24"/>
          <w:szCs w:val="24"/>
        </w:rPr>
        <w:t xml:space="preserve"> regulations have changed, such as increasing the limit on professional studies to 24 semester hours for elementary education and special education programs.  The Beginning Teacher Assistance Program was eliminated</w:t>
      </w:r>
      <w:r w:rsidR="00DF5613" w:rsidRPr="0005363C">
        <w:rPr>
          <w:rFonts w:ascii="Times New Roman" w:hAnsi="Times New Roman" w:cs="Times New Roman"/>
          <w:sz w:val="24"/>
          <w:szCs w:val="24"/>
        </w:rPr>
        <w:t>.  The professional teacher’s assessments have been changed from the National Teacher Examinations to the Virginia Communication and Literacy Assessment and Praxis assessments.</w:t>
      </w:r>
    </w:p>
    <w:p w:rsidR="00DF5613" w:rsidRPr="00DF5613" w:rsidRDefault="00DF5613" w:rsidP="005F4FE6">
      <w:pPr>
        <w:rPr>
          <w:rFonts w:ascii="Times New Roman" w:hAnsi="Times New Roman" w:cs="Times New Roman"/>
          <w:sz w:val="24"/>
          <w:szCs w:val="24"/>
        </w:rPr>
      </w:pPr>
    </w:p>
    <w:p w:rsidR="00FA220B" w:rsidRDefault="00DF5613" w:rsidP="005F4FE6">
      <w:pPr>
        <w:rPr>
          <w:rFonts w:ascii="Times New Roman" w:hAnsi="Times New Roman" w:cs="Times New Roman"/>
          <w:b/>
          <w:u w:val="single"/>
        </w:rPr>
      </w:pPr>
      <w:r w:rsidRPr="0005363C">
        <w:rPr>
          <w:rFonts w:ascii="Times New Roman" w:hAnsi="Times New Roman" w:cs="Times New Roman"/>
          <w:sz w:val="24"/>
          <w:szCs w:val="24"/>
        </w:rPr>
        <w:t xml:space="preserve">The current </w:t>
      </w:r>
      <w:r w:rsidR="00FA220B">
        <w:rPr>
          <w:rFonts w:ascii="Times New Roman" w:hAnsi="Times New Roman" w:cs="Times New Roman"/>
          <w:sz w:val="24"/>
          <w:szCs w:val="24"/>
        </w:rPr>
        <w:t xml:space="preserve">Board of Education </w:t>
      </w:r>
      <w:r w:rsidRPr="0005363C">
        <w:rPr>
          <w:rFonts w:ascii="Times New Roman" w:hAnsi="Times New Roman" w:cs="Times New Roman"/>
          <w:sz w:val="24"/>
          <w:szCs w:val="24"/>
        </w:rPr>
        <w:t>regulations do require that teacher candidates shall complete academic degrees in the arts and sciences (or equivalent), except in health, physical, and career and technical education.</w:t>
      </w:r>
    </w:p>
    <w:p w:rsidR="00291B5B" w:rsidRDefault="00291B5B" w:rsidP="00291B5B">
      <w:pPr>
        <w:rPr>
          <w:rFonts w:ascii="Times New Roman" w:hAnsi="Times New Roman" w:cs="Times New Roman"/>
          <w:b/>
          <w:color w:val="660033" w:themeColor="text2"/>
          <w:u w:val="single"/>
        </w:rPr>
      </w:pPr>
    </w:p>
    <w:p w:rsidR="00581F52" w:rsidRPr="00425991" w:rsidRDefault="00581F52" w:rsidP="00425991">
      <w:pPr>
        <w:pStyle w:val="Heading2"/>
        <w:rPr>
          <w:b/>
          <w:color w:val="660033" w:themeColor="text2"/>
          <w:sz w:val="24"/>
        </w:rPr>
      </w:pPr>
      <w:r w:rsidRPr="00425991">
        <w:rPr>
          <w:b/>
          <w:color w:val="660033" w:themeColor="text2"/>
          <w:sz w:val="24"/>
        </w:rPr>
        <w:t>Current Programs Approved by the Virginia Board of Education</w:t>
      </w:r>
      <w:r w:rsidR="00425991">
        <w:rPr>
          <w:b/>
          <w:color w:val="660033" w:themeColor="text2"/>
          <w:sz w:val="24"/>
        </w:rPr>
        <w:t>:</w:t>
      </w:r>
    </w:p>
    <w:p w:rsidR="00581F52" w:rsidRDefault="00581F52" w:rsidP="00291B5B">
      <w:pPr>
        <w:rPr>
          <w:rFonts w:ascii="Times New Roman" w:hAnsi="Times New Roman" w:cs="Times New Roman"/>
          <w:sz w:val="24"/>
          <w:szCs w:val="24"/>
        </w:rPr>
      </w:pPr>
    </w:p>
    <w:p w:rsidR="00581F52" w:rsidRDefault="00AB299E" w:rsidP="00291B5B">
      <w:pPr>
        <w:rPr>
          <w:rFonts w:ascii="Times New Roman" w:hAnsi="Times New Roman" w:cs="Times New Roman"/>
          <w:sz w:val="24"/>
          <w:szCs w:val="24"/>
        </w:rPr>
      </w:pPr>
      <w:r w:rsidRPr="00AB299E">
        <w:rPr>
          <w:rFonts w:ascii="Times New Roman" w:hAnsi="Times New Roman" w:cs="Times New Roman"/>
          <w:sz w:val="24"/>
          <w:szCs w:val="24"/>
        </w:rPr>
        <w:t>The</w:t>
      </w:r>
      <w:r>
        <w:rPr>
          <w:rFonts w:ascii="Times New Roman" w:hAnsi="Times New Roman" w:cs="Times New Roman"/>
          <w:color w:val="0000FF"/>
          <w:sz w:val="24"/>
          <w:szCs w:val="24"/>
        </w:rPr>
        <w:t xml:space="preserve"> </w:t>
      </w:r>
      <w:hyperlink r:id="rId9" w:tooltip="List of Educator Preparation Programs" w:history="1">
        <w:r w:rsidRPr="00AB299E">
          <w:rPr>
            <w:rStyle w:val="Hyperlink"/>
            <w:rFonts w:ascii="Times New Roman" w:hAnsi="Times New Roman" w:cs="Times New Roman"/>
            <w:color w:val="0000FF"/>
            <w:sz w:val="24"/>
            <w:szCs w:val="24"/>
          </w:rPr>
          <w:t>attachment</w:t>
        </w:r>
      </w:hyperlink>
      <w:r>
        <w:rPr>
          <w:rFonts w:ascii="Times New Roman" w:hAnsi="Times New Roman" w:cs="Times New Roman"/>
          <w:color w:val="0000FF"/>
          <w:sz w:val="24"/>
          <w:szCs w:val="24"/>
        </w:rPr>
        <w:t xml:space="preserve"> </w:t>
      </w:r>
      <w:r w:rsidR="00B249F5" w:rsidRPr="00B249F5">
        <w:rPr>
          <w:rFonts w:ascii="Times New Roman" w:hAnsi="Times New Roman" w:cs="Times New Roman"/>
          <w:sz w:val="24"/>
          <w:szCs w:val="24"/>
        </w:rPr>
        <w:t>-</w:t>
      </w:r>
      <w:r w:rsidR="00B249F5">
        <w:rPr>
          <w:rFonts w:ascii="Times New Roman" w:hAnsi="Times New Roman" w:cs="Times New Roman"/>
          <w:color w:val="0000FF"/>
          <w:sz w:val="24"/>
          <w:szCs w:val="24"/>
        </w:rPr>
        <w:t xml:space="preserve"> </w:t>
      </w:r>
      <w:r w:rsidR="00B249F5" w:rsidRPr="00940C55">
        <w:rPr>
          <w:rFonts w:ascii="Times New Roman" w:hAnsi="Times New Roman" w:cs="Times New Roman"/>
          <w:b/>
          <w:sz w:val="24"/>
          <w:szCs w:val="24"/>
        </w:rPr>
        <w:t>Approved Educator Preparation Programs</w:t>
      </w:r>
      <w:r w:rsidR="00B249F5" w:rsidRPr="00B249F5">
        <w:rPr>
          <w:rFonts w:ascii="Times New Roman" w:hAnsi="Times New Roman" w:cs="Times New Roman"/>
          <w:sz w:val="24"/>
          <w:szCs w:val="24"/>
        </w:rPr>
        <w:t xml:space="preserve"> </w:t>
      </w:r>
      <w:r w:rsidR="00B249F5">
        <w:rPr>
          <w:rFonts w:ascii="Times New Roman" w:hAnsi="Times New Roman" w:cs="Times New Roman"/>
          <w:sz w:val="24"/>
          <w:szCs w:val="24"/>
        </w:rPr>
        <w:t xml:space="preserve">(link below) </w:t>
      </w:r>
      <w:r w:rsidR="00581F52">
        <w:rPr>
          <w:rFonts w:ascii="Times New Roman" w:hAnsi="Times New Roman" w:cs="Times New Roman"/>
          <w:sz w:val="24"/>
          <w:szCs w:val="24"/>
        </w:rPr>
        <w:t>list</w:t>
      </w:r>
      <w:r w:rsidR="00291B5B">
        <w:rPr>
          <w:rFonts w:ascii="Times New Roman" w:hAnsi="Times New Roman" w:cs="Times New Roman"/>
          <w:sz w:val="24"/>
          <w:szCs w:val="24"/>
        </w:rPr>
        <w:t>s</w:t>
      </w:r>
      <w:r w:rsidR="00581F52">
        <w:rPr>
          <w:rFonts w:ascii="Times New Roman" w:hAnsi="Times New Roman" w:cs="Times New Roman"/>
          <w:sz w:val="24"/>
          <w:szCs w:val="24"/>
        </w:rPr>
        <w:t xml:space="preserve"> the current prog</w:t>
      </w:r>
      <w:r w:rsidR="00256271">
        <w:rPr>
          <w:rFonts w:ascii="Times New Roman" w:hAnsi="Times New Roman" w:cs="Times New Roman"/>
          <w:sz w:val="24"/>
          <w:szCs w:val="24"/>
        </w:rPr>
        <w:t xml:space="preserve">rams approved by the Board </w:t>
      </w:r>
      <w:r w:rsidR="00581F52">
        <w:rPr>
          <w:rFonts w:ascii="Times New Roman" w:hAnsi="Times New Roman" w:cs="Times New Roman"/>
          <w:sz w:val="24"/>
          <w:szCs w:val="24"/>
        </w:rPr>
        <w:t>of Education.  The list shows institutions with undergraduate and graduate programs.</w:t>
      </w:r>
    </w:p>
    <w:p w:rsidR="00581F52" w:rsidRPr="00DF5613" w:rsidRDefault="00581F52" w:rsidP="005F4FE6">
      <w:pPr>
        <w:rPr>
          <w:rFonts w:ascii="Times New Roman" w:hAnsi="Times New Roman" w:cs="Times New Roman"/>
          <w:sz w:val="24"/>
          <w:szCs w:val="24"/>
        </w:rPr>
      </w:pPr>
    </w:p>
    <w:p w:rsidR="00FA220B" w:rsidRPr="00FA220B" w:rsidRDefault="00B249F5" w:rsidP="00FA220B">
      <w:pPr>
        <w:rPr>
          <w:rFonts w:ascii="Times New Roman" w:hAnsi="Times New Roman" w:cs="Times New Roman"/>
          <w:sz w:val="20"/>
          <w:szCs w:val="20"/>
        </w:rPr>
      </w:pPr>
      <w:r w:rsidRPr="00B249F5">
        <w:rPr>
          <w:rFonts w:ascii="Times New Roman" w:hAnsi="Times New Roman" w:cs="Times New Roman"/>
          <w:sz w:val="24"/>
          <w:szCs w:val="24"/>
        </w:rPr>
        <w:t xml:space="preserve">(Link:  </w:t>
      </w:r>
      <w:hyperlink r:id="rId10" w:history="1">
        <w:r w:rsidRPr="00B249F5">
          <w:rPr>
            <w:rStyle w:val="Hyperlink"/>
            <w:rFonts w:ascii="Times New Roman" w:hAnsi="Times New Roman" w:cs="Times New Roman"/>
            <w:color w:val="0000FF"/>
            <w:sz w:val="24"/>
            <w:szCs w:val="24"/>
          </w:rPr>
          <w:t>http://doe.virginia.gov/teaching/educator_preparation/college_programs/approved-teacher-ed-pgms.pdf</w:t>
        </w:r>
      </w:hyperlink>
      <w:r w:rsidRPr="00B249F5">
        <w:rPr>
          <w:rFonts w:ascii="Times New Roman" w:hAnsi="Times New Roman" w:cs="Times New Roman"/>
          <w:sz w:val="24"/>
          <w:szCs w:val="24"/>
        </w:rPr>
        <w:t>)</w:t>
      </w:r>
    </w:p>
    <w:p w:rsidR="00CB2E59" w:rsidRPr="00FA220B" w:rsidRDefault="00FA220B" w:rsidP="00FA220B">
      <w:pPr>
        <w:tabs>
          <w:tab w:val="left" w:pos="2761"/>
        </w:tabs>
        <w:rPr>
          <w:rFonts w:ascii="Times New Roman" w:hAnsi="Times New Roman" w:cs="Times New Roman"/>
          <w:sz w:val="20"/>
          <w:szCs w:val="20"/>
        </w:rPr>
      </w:pPr>
      <w:r>
        <w:rPr>
          <w:rFonts w:ascii="Times New Roman" w:hAnsi="Times New Roman" w:cs="Times New Roman"/>
          <w:sz w:val="20"/>
          <w:szCs w:val="20"/>
        </w:rPr>
        <w:tab/>
      </w:r>
    </w:p>
    <w:sectPr w:rsidR="00CB2E59" w:rsidRPr="00FA220B" w:rsidSect="00291B5B">
      <w:footerReference w:type="default" r:id="rId11"/>
      <w:pgSz w:w="12240" w:h="15840"/>
      <w:pgMar w:top="630" w:right="1710" w:bottom="720" w:left="1440" w:header="720" w:footer="3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03" w:rsidRDefault="00B56E03" w:rsidP="00FA220B">
      <w:r>
        <w:separator/>
      </w:r>
    </w:p>
  </w:endnote>
  <w:endnote w:type="continuationSeparator" w:id="0">
    <w:p w:rsidR="00B56E03" w:rsidRDefault="00B56E03" w:rsidP="00F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52108"/>
      <w:docPartObj>
        <w:docPartGallery w:val="Page Numbers (Bottom of Page)"/>
        <w:docPartUnique/>
      </w:docPartObj>
    </w:sdtPr>
    <w:sdtEndPr>
      <w:rPr>
        <w:rFonts w:ascii="Times New Roman" w:hAnsi="Times New Roman" w:cs="Times New Roman"/>
        <w:noProof/>
        <w:sz w:val="24"/>
        <w:szCs w:val="24"/>
      </w:rPr>
    </w:sdtEndPr>
    <w:sdtContent>
      <w:p w:rsidR="00FA220B" w:rsidRPr="00FA220B" w:rsidRDefault="00FA220B">
        <w:pPr>
          <w:pStyle w:val="Footer"/>
          <w:jc w:val="center"/>
          <w:rPr>
            <w:rFonts w:ascii="Times New Roman" w:hAnsi="Times New Roman" w:cs="Times New Roman"/>
            <w:sz w:val="24"/>
            <w:szCs w:val="24"/>
          </w:rPr>
        </w:pPr>
        <w:r w:rsidRPr="00FA220B">
          <w:rPr>
            <w:rFonts w:ascii="Times New Roman" w:hAnsi="Times New Roman" w:cs="Times New Roman"/>
            <w:sz w:val="24"/>
            <w:szCs w:val="24"/>
          </w:rPr>
          <w:fldChar w:fldCharType="begin"/>
        </w:r>
        <w:r w:rsidRPr="00FA220B">
          <w:rPr>
            <w:rFonts w:ascii="Times New Roman" w:hAnsi="Times New Roman" w:cs="Times New Roman"/>
            <w:sz w:val="24"/>
            <w:szCs w:val="24"/>
          </w:rPr>
          <w:instrText xml:space="preserve"> PAGE   \* MERGEFORMAT </w:instrText>
        </w:r>
        <w:r w:rsidRPr="00FA220B">
          <w:rPr>
            <w:rFonts w:ascii="Times New Roman" w:hAnsi="Times New Roman" w:cs="Times New Roman"/>
            <w:sz w:val="24"/>
            <w:szCs w:val="24"/>
          </w:rPr>
          <w:fldChar w:fldCharType="separate"/>
        </w:r>
        <w:r w:rsidR="00A903D9">
          <w:rPr>
            <w:rFonts w:ascii="Times New Roman" w:hAnsi="Times New Roman" w:cs="Times New Roman"/>
            <w:noProof/>
            <w:sz w:val="24"/>
            <w:szCs w:val="24"/>
          </w:rPr>
          <w:t>1</w:t>
        </w:r>
        <w:r w:rsidRPr="00FA220B">
          <w:rPr>
            <w:rFonts w:ascii="Times New Roman" w:hAnsi="Times New Roman" w:cs="Times New Roman"/>
            <w:noProof/>
            <w:sz w:val="24"/>
            <w:szCs w:val="24"/>
          </w:rPr>
          <w:fldChar w:fldCharType="end"/>
        </w:r>
      </w:p>
    </w:sdtContent>
  </w:sdt>
  <w:p w:rsidR="00FA220B" w:rsidRDefault="00FA2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03" w:rsidRDefault="00B56E03" w:rsidP="00FA220B">
      <w:r>
        <w:separator/>
      </w:r>
    </w:p>
  </w:footnote>
  <w:footnote w:type="continuationSeparator" w:id="0">
    <w:p w:rsidR="00B56E03" w:rsidRDefault="00B56E03" w:rsidP="00FA2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A18E2"/>
    <w:multiLevelType w:val="hybridMultilevel"/>
    <w:tmpl w:val="B22AA1F8"/>
    <w:lvl w:ilvl="0" w:tplc="04090011">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nsid w:val="6ED36110"/>
    <w:multiLevelType w:val="hybridMultilevel"/>
    <w:tmpl w:val="27FAEBB4"/>
    <w:lvl w:ilvl="0" w:tplc="F1C01B5C">
      <w:start w:val="1"/>
      <w:numFmt w:val="decimal"/>
      <w:lvlText w:val="%1."/>
      <w:lvlJc w:val="left"/>
      <w:pPr>
        <w:ind w:left="1842" w:hanging="360"/>
      </w:pPr>
      <w:rPr>
        <w:rFonts w:ascii="Times New Roman" w:hAnsi="Times New Roman" w:cs="Times New Roman" w:hint="default"/>
        <w:b/>
        <w:color w:val="660033" w:themeColor="text2"/>
        <w:sz w:val="20"/>
        <w:szCs w:val="20"/>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EB"/>
    <w:rsid w:val="0005363C"/>
    <w:rsid w:val="000963E5"/>
    <w:rsid w:val="000C379B"/>
    <w:rsid w:val="000E40BA"/>
    <w:rsid w:val="00256271"/>
    <w:rsid w:val="00276E61"/>
    <w:rsid w:val="00291B5B"/>
    <w:rsid w:val="00351029"/>
    <w:rsid w:val="003A0733"/>
    <w:rsid w:val="003F5142"/>
    <w:rsid w:val="00425991"/>
    <w:rsid w:val="00581F52"/>
    <w:rsid w:val="005F4FE6"/>
    <w:rsid w:val="006D7210"/>
    <w:rsid w:val="007567C7"/>
    <w:rsid w:val="008A68D3"/>
    <w:rsid w:val="00940C55"/>
    <w:rsid w:val="00A903D9"/>
    <w:rsid w:val="00A936D4"/>
    <w:rsid w:val="00AB299E"/>
    <w:rsid w:val="00B221F0"/>
    <w:rsid w:val="00B249F5"/>
    <w:rsid w:val="00B25EEB"/>
    <w:rsid w:val="00B56E03"/>
    <w:rsid w:val="00B63892"/>
    <w:rsid w:val="00C25A69"/>
    <w:rsid w:val="00C94CB5"/>
    <w:rsid w:val="00CA7AA7"/>
    <w:rsid w:val="00CB2E59"/>
    <w:rsid w:val="00DF5613"/>
    <w:rsid w:val="00E1146A"/>
    <w:rsid w:val="00E9302F"/>
    <w:rsid w:val="00F91537"/>
    <w:rsid w:val="00FA220B"/>
    <w:rsid w:val="00F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69"/>
    <w:rPr>
      <w:rFonts w:ascii="Arial" w:eastAsiaTheme="minorEastAsia" w:hAnsi="Arial" w:cs="Arial"/>
      <w:sz w:val="22"/>
      <w:szCs w:val="22"/>
    </w:rPr>
  </w:style>
  <w:style w:type="paragraph" w:styleId="Heading1">
    <w:name w:val="heading 1"/>
    <w:basedOn w:val="Title"/>
    <w:next w:val="Normal"/>
    <w:link w:val="Heading1Char"/>
    <w:uiPriority w:val="9"/>
    <w:qFormat/>
    <w:rsid w:val="00A903D9"/>
    <w:pPr>
      <w:outlineLvl w:val="0"/>
    </w:pPr>
  </w:style>
  <w:style w:type="paragraph" w:styleId="Heading2">
    <w:name w:val="heading 2"/>
    <w:basedOn w:val="Normal"/>
    <w:next w:val="Normal"/>
    <w:link w:val="Heading2Char"/>
    <w:uiPriority w:val="9"/>
    <w:unhideWhenUsed/>
    <w:qFormat/>
    <w:rsid w:val="00425991"/>
    <w:pPr>
      <w:outlineLvl w:val="1"/>
    </w:pPr>
    <w:rPr>
      <w:rFonts w:ascii="Times New Roman" w:hAnsi="Times New Roman" w:cs="Times New Roman"/>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D9"/>
    <w:rPr>
      <w:rFonts w:eastAsiaTheme="minorEastAsia"/>
      <w:b/>
      <w:color w:val="660033" w:themeColor="text2"/>
      <w:sz w:val="28"/>
      <w:szCs w:val="28"/>
    </w:rPr>
  </w:style>
  <w:style w:type="character" w:customStyle="1" w:styleId="Heading2Char">
    <w:name w:val="Heading 2 Char"/>
    <w:basedOn w:val="DefaultParagraphFont"/>
    <w:link w:val="Heading2"/>
    <w:uiPriority w:val="9"/>
    <w:rsid w:val="00425991"/>
    <w:rPr>
      <w:rFonts w:eastAsiaTheme="minorEastAsia"/>
      <w:sz w:val="22"/>
      <w:szCs w:val="22"/>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character" w:customStyle="1" w:styleId="addmd1">
    <w:name w:val="addmd1"/>
    <w:basedOn w:val="DefaultParagraphFont"/>
    <w:rsid w:val="00B221F0"/>
    <w:rPr>
      <w:sz w:val="20"/>
      <w:szCs w:val="20"/>
    </w:rPr>
  </w:style>
  <w:style w:type="paragraph" w:styleId="BalloonText">
    <w:name w:val="Balloon Text"/>
    <w:basedOn w:val="Normal"/>
    <w:link w:val="BalloonTextChar"/>
    <w:uiPriority w:val="99"/>
    <w:semiHidden/>
    <w:unhideWhenUsed/>
    <w:rsid w:val="00CB2E59"/>
    <w:rPr>
      <w:rFonts w:ascii="Tahoma" w:hAnsi="Tahoma" w:cs="Tahoma"/>
      <w:sz w:val="16"/>
      <w:szCs w:val="16"/>
    </w:rPr>
  </w:style>
  <w:style w:type="character" w:customStyle="1" w:styleId="BalloonTextChar">
    <w:name w:val="Balloon Text Char"/>
    <w:basedOn w:val="DefaultParagraphFont"/>
    <w:link w:val="BalloonText"/>
    <w:uiPriority w:val="99"/>
    <w:semiHidden/>
    <w:rsid w:val="00CB2E59"/>
    <w:rPr>
      <w:rFonts w:ascii="Tahoma" w:eastAsiaTheme="minorEastAsia" w:hAnsi="Tahoma" w:cs="Tahoma"/>
      <w:sz w:val="16"/>
      <w:szCs w:val="16"/>
    </w:rPr>
  </w:style>
  <w:style w:type="paragraph" w:styleId="ListParagraph">
    <w:name w:val="List Paragraph"/>
    <w:basedOn w:val="Normal"/>
    <w:uiPriority w:val="34"/>
    <w:qFormat/>
    <w:rsid w:val="006D7210"/>
    <w:pPr>
      <w:ind w:left="720"/>
      <w:contextualSpacing/>
    </w:pPr>
  </w:style>
  <w:style w:type="paragraph" w:styleId="Header">
    <w:name w:val="header"/>
    <w:basedOn w:val="Normal"/>
    <w:link w:val="HeaderChar"/>
    <w:uiPriority w:val="99"/>
    <w:unhideWhenUsed/>
    <w:rsid w:val="00FA220B"/>
    <w:pPr>
      <w:tabs>
        <w:tab w:val="center" w:pos="4680"/>
        <w:tab w:val="right" w:pos="9360"/>
      </w:tabs>
    </w:pPr>
  </w:style>
  <w:style w:type="character" w:customStyle="1" w:styleId="HeaderChar">
    <w:name w:val="Header Char"/>
    <w:basedOn w:val="DefaultParagraphFont"/>
    <w:link w:val="Header"/>
    <w:uiPriority w:val="99"/>
    <w:rsid w:val="00FA220B"/>
    <w:rPr>
      <w:rFonts w:ascii="Arial" w:eastAsiaTheme="minorEastAsia" w:hAnsi="Arial" w:cs="Arial"/>
      <w:sz w:val="22"/>
      <w:szCs w:val="22"/>
    </w:rPr>
  </w:style>
  <w:style w:type="paragraph" w:styleId="Footer">
    <w:name w:val="footer"/>
    <w:basedOn w:val="Normal"/>
    <w:link w:val="FooterChar"/>
    <w:uiPriority w:val="99"/>
    <w:unhideWhenUsed/>
    <w:rsid w:val="00FA220B"/>
    <w:pPr>
      <w:tabs>
        <w:tab w:val="center" w:pos="4680"/>
        <w:tab w:val="right" w:pos="9360"/>
      </w:tabs>
    </w:pPr>
  </w:style>
  <w:style w:type="character" w:customStyle="1" w:styleId="FooterChar">
    <w:name w:val="Footer Char"/>
    <w:basedOn w:val="DefaultParagraphFont"/>
    <w:link w:val="Footer"/>
    <w:uiPriority w:val="99"/>
    <w:rsid w:val="00FA220B"/>
    <w:rPr>
      <w:rFonts w:ascii="Arial" w:eastAsiaTheme="minorEastAsia" w:hAnsi="Arial" w:cs="Arial"/>
      <w:sz w:val="22"/>
      <w:szCs w:val="22"/>
    </w:rPr>
  </w:style>
  <w:style w:type="character" w:styleId="Hyperlink">
    <w:name w:val="Hyperlink"/>
    <w:basedOn w:val="DefaultParagraphFont"/>
    <w:uiPriority w:val="99"/>
    <w:unhideWhenUsed/>
    <w:rsid w:val="00B249F5"/>
    <w:rPr>
      <w:color w:val="5A84D8" w:themeColor="hyperlink"/>
      <w:u w:val="single"/>
    </w:rPr>
  </w:style>
  <w:style w:type="character" w:styleId="FollowedHyperlink">
    <w:name w:val="FollowedHyperlink"/>
    <w:basedOn w:val="DefaultParagraphFont"/>
    <w:uiPriority w:val="99"/>
    <w:semiHidden/>
    <w:unhideWhenUsed/>
    <w:rsid w:val="00AB299E"/>
    <w:rPr>
      <w:color w:val="660033" w:themeColor="followedHyperlink"/>
      <w:u w:val="single"/>
    </w:rPr>
  </w:style>
  <w:style w:type="paragraph" w:styleId="Title">
    <w:name w:val="Title"/>
    <w:basedOn w:val="Normal"/>
    <w:next w:val="Normal"/>
    <w:link w:val="TitleChar"/>
    <w:uiPriority w:val="10"/>
    <w:qFormat/>
    <w:rsid w:val="00425991"/>
    <w:pPr>
      <w:pBdr>
        <w:top w:val="thinThickSmallGap" w:sz="24" w:space="1" w:color="660033" w:themeColor="text2"/>
        <w:left w:val="thinThickSmallGap" w:sz="24" w:space="4" w:color="660033" w:themeColor="text2"/>
        <w:bottom w:val="thickThinSmallGap" w:sz="24" w:space="1" w:color="660033" w:themeColor="text2"/>
        <w:right w:val="thickThinSmallGap" w:sz="24" w:space="4" w:color="660033" w:themeColor="text2"/>
      </w:pBdr>
      <w:jc w:val="center"/>
    </w:pPr>
    <w:rPr>
      <w:rFonts w:ascii="Times New Roman" w:hAnsi="Times New Roman" w:cs="Times New Roman"/>
      <w:b/>
      <w:color w:val="660033" w:themeColor="text2"/>
      <w:sz w:val="28"/>
      <w:szCs w:val="28"/>
    </w:rPr>
  </w:style>
  <w:style w:type="character" w:customStyle="1" w:styleId="TitleChar">
    <w:name w:val="Title Char"/>
    <w:basedOn w:val="DefaultParagraphFont"/>
    <w:link w:val="Title"/>
    <w:uiPriority w:val="10"/>
    <w:rsid w:val="00425991"/>
    <w:rPr>
      <w:rFonts w:eastAsiaTheme="minorEastAsia"/>
      <w:b/>
      <w:color w:val="660033" w:themeColor="text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69"/>
    <w:rPr>
      <w:rFonts w:ascii="Arial" w:eastAsiaTheme="minorEastAsia" w:hAnsi="Arial" w:cs="Arial"/>
      <w:sz w:val="22"/>
      <w:szCs w:val="22"/>
    </w:rPr>
  </w:style>
  <w:style w:type="paragraph" w:styleId="Heading1">
    <w:name w:val="heading 1"/>
    <w:basedOn w:val="Title"/>
    <w:next w:val="Normal"/>
    <w:link w:val="Heading1Char"/>
    <w:uiPriority w:val="9"/>
    <w:qFormat/>
    <w:rsid w:val="00A903D9"/>
    <w:pPr>
      <w:outlineLvl w:val="0"/>
    </w:pPr>
  </w:style>
  <w:style w:type="paragraph" w:styleId="Heading2">
    <w:name w:val="heading 2"/>
    <w:basedOn w:val="Normal"/>
    <w:next w:val="Normal"/>
    <w:link w:val="Heading2Char"/>
    <w:uiPriority w:val="9"/>
    <w:unhideWhenUsed/>
    <w:qFormat/>
    <w:rsid w:val="00425991"/>
    <w:pPr>
      <w:outlineLvl w:val="1"/>
    </w:pPr>
    <w:rPr>
      <w:rFonts w:ascii="Times New Roman" w:hAnsi="Times New Roman" w:cs="Times New Roman"/>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3D9"/>
    <w:rPr>
      <w:rFonts w:eastAsiaTheme="minorEastAsia"/>
      <w:b/>
      <w:color w:val="660033" w:themeColor="text2"/>
      <w:sz w:val="28"/>
      <w:szCs w:val="28"/>
    </w:rPr>
  </w:style>
  <w:style w:type="character" w:customStyle="1" w:styleId="Heading2Char">
    <w:name w:val="Heading 2 Char"/>
    <w:basedOn w:val="DefaultParagraphFont"/>
    <w:link w:val="Heading2"/>
    <w:uiPriority w:val="9"/>
    <w:rsid w:val="00425991"/>
    <w:rPr>
      <w:rFonts w:eastAsiaTheme="minorEastAsia"/>
      <w:sz w:val="22"/>
      <w:szCs w:val="22"/>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spacing w:line="276" w:lineRule="auto"/>
      <w:outlineLvl w:val="9"/>
    </w:pPr>
    <w:rPr>
      <w:lang w:eastAsia="ja-JP"/>
    </w:rPr>
  </w:style>
  <w:style w:type="character" w:customStyle="1" w:styleId="addmd1">
    <w:name w:val="addmd1"/>
    <w:basedOn w:val="DefaultParagraphFont"/>
    <w:rsid w:val="00B221F0"/>
    <w:rPr>
      <w:sz w:val="20"/>
      <w:szCs w:val="20"/>
    </w:rPr>
  </w:style>
  <w:style w:type="paragraph" w:styleId="BalloonText">
    <w:name w:val="Balloon Text"/>
    <w:basedOn w:val="Normal"/>
    <w:link w:val="BalloonTextChar"/>
    <w:uiPriority w:val="99"/>
    <w:semiHidden/>
    <w:unhideWhenUsed/>
    <w:rsid w:val="00CB2E59"/>
    <w:rPr>
      <w:rFonts w:ascii="Tahoma" w:hAnsi="Tahoma" w:cs="Tahoma"/>
      <w:sz w:val="16"/>
      <w:szCs w:val="16"/>
    </w:rPr>
  </w:style>
  <w:style w:type="character" w:customStyle="1" w:styleId="BalloonTextChar">
    <w:name w:val="Balloon Text Char"/>
    <w:basedOn w:val="DefaultParagraphFont"/>
    <w:link w:val="BalloonText"/>
    <w:uiPriority w:val="99"/>
    <w:semiHidden/>
    <w:rsid w:val="00CB2E59"/>
    <w:rPr>
      <w:rFonts w:ascii="Tahoma" w:eastAsiaTheme="minorEastAsia" w:hAnsi="Tahoma" w:cs="Tahoma"/>
      <w:sz w:val="16"/>
      <w:szCs w:val="16"/>
    </w:rPr>
  </w:style>
  <w:style w:type="paragraph" w:styleId="ListParagraph">
    <w:name w:val="List Paragraph"/>
    <w:basedOn w:val="Normal"/>
    <w:uiPriority w:val="34"/>
    <w:qFormat/>
    <w:rsid w:val="006D7210"/>
    <w:pPr>
      <w:ind w:left="720"/>
      <w:contextualSpacing/>
    </w:pPr>
  </w:style>
  <w:style w:type="paragraph" w:styleId="Header">
    <w:name w:val="header"/>
    <w:basedOn w:val="Normal"/>
    <w:link w:val="HeaderChar"/>
    <w:uiPriority w:val="99"/>
    <w:unhideWhenUsed/>
    <w:rsid w:val="00FA220B"/>
    <w:pPr>
      <w:tabs>
        <w:tab w:val="center" w:pos="4680"/>
        <w:tab w:val="right" w:pos="9360"/>
      </w:tabs>
    </w:pPr>
  </w:style>
  <w:style w:type="character" w:customStyle="1" w:styleId="HeaderChar">
    <w:name w:val="Header Char"/>
    <w:basedOn w:val="DefaultParagraphFont"/>
    <w:link w:val="Header"/>
    <w:uiPriority w:val="99"/>
    <w:rsid w:val="00FA220B"/>
    <w:rPr>
      <w:rFonts w:ascii="Arial" w:eastAsiaTheme="minorEastAsia" w:hAnsi="Arial" w:cs="Arial"/>
      <w:sz w:val="22"/>
      <w:szCs w:val="22"/>
    </w:rPr>
  </w:style>
  <w:style w:type="paragraph" w:styleId="Footer">
    <w:name w:val="footer"/>
    <w:basedOn w:val="Normal"/>
    <w:link w:val="FooterChar"/>
    <w:uiPriority w:val="99"/>
    <w:unhideWhenUsed/>
    <w:rsid w:val="00FA220B"/>
    <w:pPr>
      <w:tabs>
        <w:tab w:val="center" w:pos="4680"/>
        <w:tab w:val="right" w:pos="9360"/>
      </w:tabs>
    </w:pPr>
  </w:style>
  <w:style w:type="character" w:customStyle="1" w:styleId="FooterChar">
    <w:name w:val="Footer Char"/>
    <w:basedOn w:val="DefaultParagraphFont"/>
    <w:link w:val="Footer"/>
    <w:uiPriority w:val="99"/>
    <w:rsid w:val="00FA220B"/>
    <w:rPr>
      <w:rFonts w:ascii="Arial" w:eastAsiaTheme="minorEastAsia" w:hAnsi="Arial" w:cs="Arial"/>
      <w:sz w:val="22"/>
      <w:szCs w:val="22"/>
    </w:rPr>
  </w:style>
  <w:style w:type="character" w:styleId="Hyperlink">
    <w:name w:val="Hyperlink"/>
    <w:basedOn w:val="DefaultParagraphFont"/>
    <w:uiPriority w:val="99"/>
    <w:unhideWhenUsed/>
    <w:rsid w:val="00B249F5"/>
    <w:rPr>
      <w:color w:val="5A84D8" w:themeColor="hyperlink"/>
      <w:u w:val="single"/>
    </w:rPr>
  </w:style>
  <w:style w:type="character" w:styleId="FollowedHyperlink">
    <w:name w:val="FollowedHyperlink"/>
    <w:basedOn w:val="DefaultParagraphFont"/>
    <w:uiPriority w:val="99"/>
    <w:semiHidden/>
    <w:unhideWhenUsed/>
    <w:rsid w:val="00AB299E"/>
    <w:rPr>
      <w:color w:val="660033" w:themeColor="followedHyperlink"/>
      <w:u w:val="single"/>
    </w:rPr>
  </w:style>
  <w:style w:type="paragraph" w:styleId="Title">
    <w:name w:val="Title"/>
    <w:basedOn w:val="Normal"/>
    <w:next w:val="Normal"/>
    <w:link w:val="TitleChar"/>
    <w:uiPriority w:val="10"/>
    <w:qFormat/>
    <w:rsid w:val="00425991"/>
    <w:pPr>
      <w:pBdr>
        <w:top w:val="thinThickSmallGap" w:sz="24" w:space="1" w:color="660033" w:themeColor="text2"/>
        <w:left w:val="thinThickSmallGap" w:sz="24" w:space="4" w:color="660033" w:themeColor="text2"/>
        <w:bottom w:val="thickThinSmallGap" w:sz="24" w:space="1" w:color="660033" w:themeColor="text2"/>
        <w:right w:val="thickThinSmallGap" w:sz="24" w:space="4" w:color="660033" w:themeColor="text2"/>
      </w:pBdr>
      <w:jc w:val="center"/>
    </w:pPr>
    <w:rPr>
      <w:rFonts w:ascii="Times New Roman" w:hAnsi="Times New Roman" w:cs="Times New Roman"/>
      <w:b/>
      <w:color w:val="660033" w:themeColor="text2"/>
      <w:sz w:val="28"/>
      <w:szCs w:val="28"/>
    </w:rPr>
  </w:style>
  <w:style w:type="character" w:customStyle="1" w:styleId="TitleChar">
    <w:name w:val="Title Char"/>
    <w:basedOn w:val="DefaultParagraphFont"/>
    <w:link w:val="Title"/>
    <w:uiPriority w:val="10"/>
    <w:rsid w:val="00425991"/>
    <w:rPr>
      <w:rFonts w:eastAsiaTheme="minorEastAsia"/>
      <w:b/>
      <w:color w:val="660033"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5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e.virginia.gov/teaching/educator_preparation/college_programs/approved-teacher-ed-pgms.pdf" TargetMode="External"/><Relationship Id="rId4" Type="http://schemas.microsoft.com/office/2007/relationships/stylesWithEffects" Target="stylesWithEffects.xml"/><Relationship Id="rId9" Type="http://schemas.openxmlformats.org/officeDocument/2006/relationships/hyperlink" Target="http://doe.virginia.gov/teaching/educator_preparation/college_programs/approved-teacher-ed-pgms.pdf"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CBA-D7B4-4895-9733-5D5C6C69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Information about Education Preparator Programs </vt:lpstr>
    </vt:vector>
  </TitlesOfParts>
  <Company>Virginia IT Infrastructure Partnership</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Education Preparator Programs</dc:title>
  <dc:creator>kch03785</dc:creator>
  <cp:lastModifiedBy>crb29104</cp:lastModifiedBy>
  <cp:revision>3</cp:revision>
  <cp:lastPrinted>2018-01-24T16:25:00Z</cp:lastPrinted>
  <dcterms:created xsi:type="dcterms:W3CDTF">2018-04-19T18:30:00Z</dcterms:created>
  <dcterms:modified xsi:type="dcterms:W3CDTF">2018-04-19T18:31:00Z</dcterms:modified>
</cp:coreProperties>
</file>