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BE" w:rsidRPr="00725ED0" w:rsidRDefault="006350BE" w:rsidP="006350B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5ED0">
        <w:rPr>
          <w:rFonts w:asciiTheme="minorHAnsi" w:hAnsiTheme="minorHAnsi" w:cstheme="minorHAnsi"/>
          <w:b/>
          <w:sz w:val="28"/>
          <w:szCs w:val="28"/>
        </w:rPr>
        <w:t>Virginia Department of Education</w:t>
      </w:r>
    </w:p>
    <w:p w:rsidR="006350BE" w:rsidRPr="00725ED0" w:rsidRDefault="006350BE" w:rsidP="006350B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5ED0">
        <w:rPr>
          <w:rFonts w:asciiTheme="minorHAnsi" w:hAnsiTheme="minorHAnsi" w:cstheme="minorHAnsi"/>
          <w:b/>
          <w:sz w:val="28"/>
          <w:szCs w:val="28"/>
        </w:rPr>
        <w:t>21st Century Community Learning Center (CCLC) Grants</w:t>
      </w:r>
    </w:p>
    <w:p w:rsidR="006350BE" w:rsidRPr="00725ED0" w:rsidRDefault="006350BE" w:rsidP="006350B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5ED0">
        <w:rPr>
          <w:rFonts w:asciiTheme="minorHAnsi" w:hAnsiTheme="minorHAnsi" w:cstheme="minorHAnsi"/>
          <w:b/>
          <w:sz w:val="28"/>
          <w:szCs w:val="28"/>
        </w:rPr>
        <w:t xml:space="preserve">Cohort </w:t>
      </w:r>
      <w:r>
        <w:rPr>
          <w:rFonts w:asciiTheme="minorHAnsi" w:hAnsiTheme="minorHAnsi" w:cstheme="minorHAnsi"/>
          <w:b/>
          <w:sz w:val="28"/>
          <w:szCs w:val="28"/>
        </w:rPr>
        <w:t>20</w:t>
      </w:r>
      <w:r w:rsidRPr="00725ED0">
        <w:rPr>
          <w:rFonts w:asciiTheme="minorHAnsi" w:hAnsiTheme="minorHAnsi" w:cstheme="minorHAnsi"/>
          <w:b/>
          <w:sz w:val="28"/>
          <w:szCs w:val="28"/>
        </w:rPr>
        <w:t xml:space="preserve"> Awards</w:t>
      </w:r>
    </w:p>
    <w:p w:rsidR="006350BE" w:rsidRDefault="006350BE" w:rsidP="006350B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5ED0">
        <w:rPr>
          <w:rFonts w:asciiTheme="minorHAnsi" w:hAnsiTheme="minorHAnsi" w:cstheme="minorHAnsi"/>
          <w:b/>
          <w:sz w:val="28"/>
          <w:szCs w:val="28"/>
        </w:rPr>
        <w:t>20</w:t>
      </w:r>
      <w:r>
        <w:rPr>
          <w:rFonts w:asciiTheme="minorHAnsi" w:hAnsiTheme="minorHAnsi" w:cstheme="minorHAnsi"/>
          <w:b/>
          <w:sz w:val="28"/>
          <w:szCs w:val="28"/>
        </w:rPr>
        <w:t>21</w:t>
      </w:r>
      <w:r w:rsidRPr="00725ED0">
        <w:rPr>
          <w:rFonts w:asciiTheme="minorHAnsi" w:hAnsiTheme="minorHAnsi" w:cstheme="minorHAnsi"/>
          <w:b/>
          <w:sz w:val="28"/>
          <w:szCs w:val="28"/>
        </w:rPr>
        <w:t>-202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:rsidR="006350BE" w:rsidRDefault="006350BE" w:rsidP="006350BE"/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  <w:tblCaption w:val="List of 2021-2022 21st Century Community Learning Centers Grantees"/>
        <w:tblDescription w:val="The list contains the 2021-2022 21st CCLC applicant agency name, schools served, co-applicant, city/state/zip coed, and award amount."/>
      </w:tblPr>
      <w:tblGrid>
        <w:gridCol w:w="2308"/>
        <w:gridCol w:w="2119"/>
        <w:gridCol w:w="2055"/>
        <w:gridCol w:w="2068"/>
        <w:gridCol w:w="1620"/>
      </w:tblGrid>
      <w:tr w:rsidR="006350BE" w:rsidRPr="006350BE" w:rsidTr="00073D99">
        <w:trPr>
          <w:trHeight w:val="602"/>
          <w:tblHeader/>
        </w:trPr>
        <w:tc>
          <w:tcPr>
            <w:tcW w:w="2308" w:type="dxa"/>
            <w:hideMark/>
          </w:tcPr>
          <w:p w:rsidR="006350BE" w:rsidRPr="006350BE" w:rsidRDefault="006350BE">
            <w:pPr>
              <w:jc w:val="center"/>
              <w:rPr>
                <w:b/>
                <w:bCs/>
              </w:rPr>
            </w:pPr>
            <w:r w:rsidRPr="006350BE">
              <w:rPr>
                <w:b/>
                <w:bCs/>
              </w:rPr>
              <w:t>Applicant Agency Name</w:t>
            </w:r>
          </w:p>
        </w:tc>
        <w:tc>
          <w:tcPr>
            <w:tcW w:w="2119" w:type="dxa"/>
            <w:hideMark/>
          </w:tcPr>
          <w:p w:rsidR="006350BE" w:rsidRPr="006350BE" w:rsidRDefault="006350BE">
            <w:pPr>
              <w:jc w:val="center"/>
              <w:rPr>
                <w:b/>
                <w:bCs/>
              </w:rPr>
            </w:pPr>
            <w:r w:rsidRPr="006350BE">
              <w:rPr>
                <w:b/>
                <w:bCs/>
              </w:rPr>
              <w:t>Schools Served</w:t>
            </w:r>
          </w:p>
        </w:tc>
        <w:tc>
          <w:tcPr>
            <w:tcW w:w="2055" w:type="dxa"/>
            <w:hideMark/>
          </w:tcPr>
          <w:p w:rsidR="006350BE" w:rsidRPr="006350BE" w:rsidRDefault="006350BE">
            <w:pPr>
              <w:jc w:val="center"/>
              <w:rPr>
                <w:b/>
                <w:bCs/>
              </w:rPr>
            </w:pPr>
            <w:r w:rsidRPr="006350BE">
              <w:rPr>
                <w:b/>
                <w:bCs/>
              </w:rPr>
              <w:t>Co</w:t>
            </w:r>
            <w:r>
              <w:rPr>
                <w:b/>
                <w:bCs/>
              </w:rPr>
              <w:t>-</w:t>
            </w:r>
            <w:r w:rsidRPr="006350BE">
              <w:rPr>
                <w:b/>
                <w:bCs/>
              </w:rPr>
              <w:t>Applicant</w:t>
            </w:r>
          </w:p>
        </w:tc>
        <w:tc>
          <w:tcPr>
            <w:tcW w:w="2068" w:type="dxa"/>
          </w:tcPr>
          <w:p w:rsidR="006350BE" w:rsidRPr="006350BE" w:rsidRDefault="006350BE">
            <w:pPr>
              <w:jc w:val="center"/>
              <w:rPr>
                <w:b/>
                <w:bCs/>
              </w:rPr>
            </w:pPr>
            <w:r w:rsidRPr="0025276B">
              <w:rPr>
                <w:rFonts w:eastAsia="Times New Roman" w:cstheme="minorHAnsi"/>
                <w:b/>
                <w:bCs/>
                <w:color w:val="000000"/>
              </w:rPr>
              <w:t>City, State Zip</w:t>
            </w:r>
          </w:p>
        </w:tc>
        <w:tc>
          <w:tcPr>
            <w:tcW w:w="1620" w:type="dxa"/>
            <w:hideMark/>
          </w:tcPr>
          <w:p w:rsidR="006350BE" w:rsidRPr="006350BE" w:rsidRDefault="006350BE">
            <w:pPr>
              <w:jc w:val="center"/>
              <w:rPr>
                <w:b/>
                <w:bCs/>
              </w:rPr>
            </w:pPr>
            <w:r w:rsidRPr="006350BE">
              <w:rPr>
                <w:b/>
                <w:bCs/>
              </w:rPr>
              <w:t>Award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Alternatives, Inc.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Crittenden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Newport News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Ft. Monroe, Virginia 23651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</w:t>
            </w:r>
            <w:r w:rsidRPr="006350BE">
              <w:t xml:space="preserve">200,000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Alternatives, Inc.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Hines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Newport News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Ft. Monroe, Virginia 23651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$200,000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Alternatives, Inc.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Huntington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Newport News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Ft. Monroe, Virginia 23651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$200,000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Alternatives, Inc.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Passage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Newport News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Ft. Monroe, Virginia 23651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$200,000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Bedford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Liberty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Bedford Public Library System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Bedford, Virginia 24523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$194,050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9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Boys and Girls Club of Southwest Virginia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Andrew Lewis Middle Schoo</w:t>
            </w:r>
            <w:bookmarkStart w:id="0" w:name="_GoBack"/>
            <w:bookmarkEnd w:id="0"/>
            <w:r w:rsidRPr="006350BE">
              <w:t>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Salem City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Roanoke, Virginia 24013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$195,534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9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Boys and Girls Club of Southwest Virginia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Burlington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Roanoke County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Roanoke, Virginia 24013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$195,475</w:t>
            </w:r>
          </w:p>
        </w:tc>
      </w:tr>
      <w:tr w:rsidR="006350BE" w:rsidRPr="006350BE" w:rsidTr="00C2460D">
        <w:trPr>
          <w:trHeight w:val="9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Boys and Girls Club of Southwest Virginia</w:t>
            </w:r>
          </w:p>
        </w:tc>
        <w:tc>
          <w:tcPr>
            <w:tcW w:w="2119" w:type="dxa"/>
            <w:hideMark/>
          </w:tcPr>
          <w:p w:rsidR="006350BE" w:rsidRPr="006350BE" w:rsidRDefault="006350BE" w:rsidP="00DD6314">
            <w:r w:rsidRPr="006350BE">
              <w:t>East Salem Elementary School and G. W. Carver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Salem City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Roanoke, Virginia 24013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$199,520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12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Boys and Girls Club of Southwest Virginia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 xml:space="preserve">Herman L. Horn Elementary School and W. E. </w:t>
            </w:r>
            <w:proofErr w:type="spellStart"/>
            <w:r w:rsidRPr="006350BE">
              <w:t>Cundiff</w:t>
            </w:r>
            <w:proofErr w:type="spellEnd"/>
            <w:r w:rsidRPr="006350BE">
              <w:t xml:space="preserve">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Roanoke County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Roanoke, Virginia 24013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$195,475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Chesterfield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Bellwood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Communities In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Chesterfield, Virginia 23832-0001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$160,046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Chesterfield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Ettrick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Communities In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Chesterfield, Virginia 23832-0001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$164,696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Chesterfield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Falling Creek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Communities In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Chesterfield, Virginia 23832-0001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$189,713</w:t>
            </w:r>
          </w:p>
        </w:tc>
      </w:tr>
      <w:tr w:rsidR="006350BE" w:rsidRPr="006350BE" w:rsidTr="00C2460D">
        <w:trPr>
          <w:trHeight w:val="2100"/>
        </w:trPr>
        <w:tc>
          <w:tcPr>
            <w:tcW w:w="2308" w:type="dxa"/>
            <w:hideMark/>
          </w:tcPr>
          <w:p w:rsidR="006350BE" w:rsidRPr="006350BE" w:rsidRDefault="006350BE" w:rsidP="006350BE">
            <w:proofErr w:type="spellStart"/>
            <w:r w:rsidRPr="006350BE">
              <w:lastRenderedPageBreak/>
              <w:t>ForKids</w:t>
            </w:r>
            <w:proofErr w:type="spellEnd"/>
            <w:r w:rsidRPr="006350BE">
              <w:t>, Inc.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 xml:space="preserve">Elephant's Fork Elementary School, Mack Benn Jr. Elementary School, </w:t>
            </w:r>
            <w:r w:rsidRPr="006350BE">
              <w:br/>
            </w:r>
            <w:proofErr w:type="spellStart"/>
            <w:r w:rsidRPr="006350BE">
              <w:t>Hillpoint</w:t>
            </w:r>
            <w:proofErr w:type="spellEnd"/>
            <w:r w:rsidRPr="006350BE">
              <w:t xml:space="preserve"> Elementary School, John F. Kennedy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C2460D">
            <w:r w:rsidRPr="006350BE">
              <w:t xml:space="preserve">Suffolk Public </w:t>
            </w:r>
            <w:r w:rsidR="00C2460D">
              <w:t>S</w:t>
            </w:r>
            <w:r w:rsidRPr="006350BE">
              <w:t>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Chesapeake, Virginia 23324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$160,041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Greensville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 xml:space="preserve">Belfield </w:t>
            </w:r>
            <w:r w:rsidR="00C2460D" w:rsidRPr="006350BE">
              <w:t>Elementary</w:t>
            </w:r>
            <w:r w:rsidRPr="006350BE">
              <w:t xml:space="preserve">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 xml:space="preserve"> Virginia Cooperative Extension 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Emporia, Virginia 23847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$111,981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Hampton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 xml:space="preserve">Benjamin </w:t>
            </w:r>
            <w:proofErr w:type="spellStart"/>
            <w:r w:rsidRPr="006350BE">
              <w:t>Syms</w:t>
            </w:r>
            <w:proofErr w:type="spellEnd"/>
            <w:r w:rsidRPr="006350BE">
              <w:t xml:space="preserve">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Boys &amp; Girls Club of the Virginia Peninsula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Hampton, Virginia 23669-3570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$198,269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Hampton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Cesar Tarrant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Boys &amp; Girls Club of the Virginia Peninsula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Hampton, Virginia 23669-3570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$198,269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Hampton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 xml:space="preserve">Jane H. Bryan Elementary School 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Boys &amp; Girls Club of the Virginia Peninsula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Hampton, Virginia 23669-3570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$195,272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Hampton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 xml:space="preserve">John B. Cary Elementary School 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Boys &amp; Girls Club of the Virginia Peninsula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Hampton, Virginia 23669-3570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$195,272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Henrico Education Foundation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Highland Springs High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Henrico County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Henrico, Virginia 23294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$199,999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James Madison University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Stone Spring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Harrisonburg City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Harrisonburg, Virginia 22807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$185,089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Kairos Freedom Schools of Virginia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proofErr w:type="spellStart"/>
            <w:r w:rsidRPr="006350BE">
              <w:t>Jacox</w:t>
            </w:r>
            <w:proofErr w:type="spellEnd"/>
            <w:r w:rsidRPr="006350BE">
              <w:t xml:space="preserve">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Norfolk City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Chesapeake, Virginia 23323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$196,603</w:t>
            </w:r>
          </w:p>
        </w:tc>
      </w:tr>
      <w:tr w:rsidR="006350BE" w:rsidRPr="006350BE" w:rsidTr="00C2460D">
        <w:trPr>
          <w:trHeight w:val="593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King and Queen County Public School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 xml:space="preserve">Central High School 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Virginia Cooperative Extension Office</w:t>
            </w:r>
          </w:p>
        </w:tc>
        <w:tc>
          <w:tcPr>
            <w:tcW w:w="2068" w:type="dxa"/>
          </w:tcPr>
          <w:p w:rsidR="00902804" w:rsidRDefault="00902804" w:rsidP="00902804"/>
          <w:p w:rsidR="006350BE" w:rsidRPr="006350BE" w:rsidRDefault="006350BE" w:rsidP="006350BE"/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148,440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Norfolk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St. Helena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Southside Boys &amp; Girls Club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Norfolk, Virginia 23501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$148,162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On the Road Collaborative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Thomas Harrison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Harrisonburg City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Harrisonburg, Virginia  22803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$165,943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Page Alliance for Community Action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Luray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Page County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Luray, Virginia 22835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  </w:t>
            </w:r>
            <w:r>
              <w:t>$75,988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83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Prince William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Gar-Field High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KC's Learning Institute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Manassas, Virginia 20108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$200,000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746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Prince William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 xml:space="preserve">R. Dean </w:t>
            </w:r>
            <w:proofErr w:type="spellStart"/>
            <w:r w:rsidRPr="006350BE">
              <w:t>Kilby</w:t>
            </w:r>
            <w:proofErr w:type="spellEnd"/>
            <w:r w:rsidRPr="006350BE">
              <w:t xml:space="preserve">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Classroom Champions, Inc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Manassas, Virginia 20108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$200,000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lastRenderedPageBreak/>
              <w:t>Richmond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George Wythe High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Virginia Union University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Richmond, Virginia 23219-1927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$192,634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Richmond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John Marshall High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Flying Classroom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Richmond, Virginia 23219-1927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$198,883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Roanoke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Hurt Park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Roanoke City Library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Roanoke, Virginia 24031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$199,988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Roanoke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Morningside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Roanoke City Library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Roanoke, Virginia 24031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$196,968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9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Roanoke City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Roanoke Academy for Mathematics and Science Elementary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Roanoke City Library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Roanoke, Virginia 24031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$199,218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Rockbridge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Natural Bridge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Natural Bridge State Park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Lexington, Virginia 24450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</w:t>
            </w:r>
            <w:r w:rsidRPr="006350BE">
              <w:t>200,0</w:t>
            </w:r>
            <w:r>
              <w:t>00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Scott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Duffield Primary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University of Virginia College at Wise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Gate City, Virginia 24251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$192,095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Scott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proofErr w:type="spellStart"/>
            <w:r w:rsidRPr="006350BE">
              <w:t>Nickelsville</w:t>
            </w:r>
            <w:proofErr w:type="spellEnd"/>
            <w:r w:rsidRPr="006350BE">
              <w:t xml:space="preserve">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University of Virginia College at Wise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Gate City, Virginia 24251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$192,095</w:t>
            </w:r>
            <w:r w:rsidRPr="006350BE">
              <w:t xml:space="preserve"> 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Scott County Public Schools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Shoemaker Elementary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University of Virginia College at Wise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Gate City, Virginia 24251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$199,576</w:t>
            </w:r>
          </w:p>
        </w:tc>
      </w:tr>
      <w:tr w:rsidR="006350BE" w:rsidRPr="006350BE" w:rsidTr="00C2460D">
        <w:trPr>
          <w:trHeight w:val="600"/>
        </w:trPr>
        <w:tc>
          <w:tcPr>
            <w:tcW w:w="2308" w:type="dxa"/>
            <w:hideMark/>
          </w:tcPr>
          <w:p w:rsidR="006350BE" w:rsidRPr="006350BE" w:rsidRDefault="006350BE" w:rsidP="006350BE">
            <w:r w:rsidRPr="006350BE">
              <w:t>The Improvement Association</w:t>
            </w:r>
          </w:p>
        </w:tc>
        <w:tc>
          <w:tcPr>
            <w:tcW w:w="2119" w:type="dxa"/>
            <w:hideMark/>
          </w:tcPr>
          <w:p w:rsidR="006350BE" w:rsidRPr="006350BE" w:rsidRDefault="006350BE" w:rsidP="006350BE">
            <w:r w:rsidRPr="006350BE">
              <w:t>Sussex Central Middle School</w:t>
            </w:r>
          </w:p>
        </w:tc>
        <w:tc>
          <w:tcPr>
            <w:tcW w:w="2055" w:type="dxa"/>
            <w:hideMark/>
          </w:tcPr>
          <w:p w:rsidR="006350BE" w:rsidRPr="006350BE" w:rsidRDefault="006350BE" w:rsidP="006350BE">
            <w:r w:rsidRPr="006350BE">
              <w:t>Sussex County Public Schools</w:t>
            </w:r>
          </w:p>
        </w:tc>
        <w:tc>
          <w:tcPr>
            <w:tcW w:w="2068" w:type="dxa"/>
          </w:tcPr>
          <w:p w:rsidR="006350BE" w:rsidRPr="006350BE" w:rsidRDefault="00902804" w:rsidP="006350BE">
            <w:r w:rsidRPr="00902804">
              <w:t>Emporia, Virginia 23847</w:t>
            </w:r>
          </w:p>
        </w:tc>
        <w:tc>
          <w:tcPr>
            <w:tcW w:w="1620" w:type="dxa"/>
            <w:hideMark/>
          </w:tcPr>
          <w:p w:rsidR="006350BE" w:rsidRPr="006350BE" w:rsidRDefault="006350BE" w:rsidP="006350BE">
            <w:pPr>
              <w:jc w:val="right"/>
            </w:pPr>
            <w:r w:rsidRPr="006350BE">
              <w:t xml:space="preserve">          </w:t>
            </w:r>
            <w:r>
              <w:t>$200,000</w:t>
            </w:r>
          </w:p>
        </w:tc>
      </w:tr>
    </w:tbl>
    <w:p w:rsidR="006350BE" w:rsidRPr="006350BE" w:rsidRDefault="006350BE" w:rsidP="006350BE">
      <w:pPr>
        <w:jc w:val="center"/>
      </w:pPr>
    </w:p>
    <w:p w:rsidR="00C361A6" w:rsidRDefault="00C361A6"/>
    <w:sectPr w:rsidR="00C36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BE"/>
    <w:rsid w:val="00073D99"/>
    <w:rsid w:val="006350BE"/>
    <w:rsid w:val="00902804"/>
    <w:rsid w:val="00A0341D"/>
    <w:rsid w:val="00C2460D"/>
    <w:rsid w:val="00C361A6"/>
    <w:rsid w:val="00D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8484-9F07-4F2E-9ACA-B3B1FC8F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0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D"/>
  </w:style>
  <w:style w:type="paragraph" w:styleId="Footer">
    <w:name w:val="footer"/>
    <w:basedOn w:val="Normal"/>
    <w:link w:val="FooterChar"/>
    <w:uiPriority w:val="99"/>
    <w:rsid w:val="00A0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1D"/>
  </w:style>
  <w:style w:type="character" w:styleId="Hyperlink">
    <w:name w:val="Hyperlink"/>
    <w:basedOn w:val="DefaultParagraphFont"/>
    <w:uiPriority w:val="99"/>
    <w:rsid w:val="00A034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0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341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A0341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35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3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731</Words>
  <Characters>4618</Characters>
  <Application>Microsoft Office Word</Application>
  <DocSecurity>0</DocSecurity>
  <Lines>329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Federal Funds</dc:creator>
  <cp:keywords/>
  <dc:description/>
  <cp:lastModifiedBy>External Federal Funds</cp:lastModifiedBy>
  <cp:revision>4</cp:revision>
  <dcterms:created xsi:type="dcterms:W3CDTF">2021-09-08T11:35:00Z</dcterms:created>
  <dcterms:modified xsi:type="dcterms:W3CDTF">2021-09-15T20:16:00Z</dcterms:modified>
</cp:coreProperties>
</file>