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756" w:rsidRPr="00D06816" w:rsidRDefault="00B266CE">
      <w:pPr>
        <w:rPr>
          <w:rFonts w:ascii="Times New Roman" w:hAnsi="Times New Roman" w:cs="Times New Roman"/>
          <w:b/>
          <w:sz w:val="24"/>
          <w:szCs w:val="24"/>
        </w:rPr>
      </w:pPr>
      <w:r>
        <w:rPr>
          <w:rFonts w:ascii="Times New Roman" w:hAnsi="Times New Roman" w:cs="Times New Roman"/>
          <w:b/>
          <w:sz w:val="24"/>
          <w:szCs w:val="24"/>
        </w:rPr>
        <w:t xml:space="preserve">Active </w:t>
      </w:r>
      <w:r w:rsidR="002F6037">
        <w:rPr>
          <w:rFonts w:ascii="Times New Roman" w:hAnsi="Times New Roman" w:cs="Times New Roman"/>
          <w:b/>
          <w:sz w:val="24"/>
          <w:szCs w:val="24"/>
        </w:rPr>
        <w:t>Physics</w:t>
      </w:r>
      <w:r w:rsidR="00244756" w:rsidRPr="00465318">
        <w:rPr>
          <w:rFonts w:ascii="Times New Roman" w:hAnsi="Times New Roman" w:cs="Times New Roman"/>
          <w:b/>
          <w:sz w:val="24"/>
          <w:szCs w:val="24"/>
        </w:rPr>
        <w:t xml:space="preserve"> </w:t>
      </w:r>
    </w:p>
    <w:p w:rsidR="00244756" w:rsidRPr="00465318" w:rsidRDefault="001C2141">
      <w:pPr>
        <w:rPr>
          <w:rFonts w:ascii="Times New Roman" w:hAnsi="Times New Roman" w:cs="Times New Roman"/>
          <w:sz w:val="24"/>
          <w:szCs w:val="24"/>
          <w:u w:val="single"/>
        </w:rPr>
      </w:pPr>
      <w:r w:rsidRPr="00465318">
        <w:rPr>
          <w:rFonts w:ascii="Times New Roman" w:hAnsi="Times New Roman" w:cs="Times New Roman"/>
          <w:sz w:val="24"/>
          <w:szCs w:val="24"/>
          <w:u w:val="single"/>
        </w:rPr>
        <w:t xml:space="preserve">Overall Rating of </w:t>
      </w:r>
      <w:r w:rsidR="00B266CE">
        <w:rPr>
          <w:rFonts w:ascii="Times New Roman" w:hAnsi="Times New Roman" w:cs="Times New Roman"/>
          <w:sz w:val="24"/>
          <w:szCs w:val="24"/>
          <w:u w:val="single"/>
        </w:rPr>
        <w:t>S</w:t>
      </w:r>
      <w:r w:rsidR="00244756" w:rsidRPr="00465318">
        <w:rPr>
          <w:rFonts w:ascii="Times New Roman" w:hAnsi="Times New Roman" w:cs="Times New Roman"/>
          <w:sz w:val="24"/>
          <w:szCs w:val="24"/>
          <w:u w:val="single"/>
        </w:rPr>
        <w:t>tandards</w:t>
      </w:r>
    </w:p>
    <w:tbl>
      <w:tblPr>
        <w:tblStyle w:val="TableGrid"/>
        <w:tblW w:w="0" w:type="auto"/>
        <w:tblLook w:val="04A0" w:firstRow="1" w:lastRow="0" w:firstColumn="1" w:lastColumn="0" w:noHBand="0" w:noVBand="1"/>
        <w:tblCaption w:val="Overall Rating of Standards"/>
      </w:tblPr>
      <w:tblGrid>
        <w:gridCol w:w="6835"/>
        <w:gridCol w:w="3690"/>
      </w:tblGrid>
      <w:tr w:rsidR="00D06816" w:rsidTr="006F7D19">
        <w:trPr>
          <w:tblHeader/>
        </w:trPr>
        <w:tc>
          <w:tcPr>
            <w:tcW w:w="6835" w:type="dxa"/>
          </w:tcPr>
          <w:p w:rsidR="00D06816" w:rsidRPr="00D06816" w:rsidRDefault="00D06816">
            <w:pPr>
              <w:rPr>
                <w:rFonts w:ascii="Times New Roman" w:hAnsi="Times New Roman" w:cs="Times New Roman"/>
                <w:b/>
                <w:sz w:val="24"/>
                <w:szCs w:val="24"/>
              </w:rPr>
            </w:pPr>
            <w:r w:rsidRPr="00D06816">
              <w:rPr>
                <w:rFonts w:ascii="Times New Roman" w:hAnsi="Times New Roman" w:cs="Times New Roman"/>
                <w:b/>
                <w:sz w:val="24"/>
                <w:szCs w:val="24"/>
              </w:rPr>
              <w:t>Standard</w:t>
            </w:r>
          </w:p>
        </w:tc>
        <w:tc>
          <w:tcPr>
            <w:tcW w:w="3690" w:type="dxa"/>
          </w:tcPr>
          <w:p w:rsidR="00D06816" w:rsidRPr="00D06816" w:rsidRDefault="00D06816">
            <w:pPr>
              <w:rPr>
                <w:rFonts w:ascii="Times New Roman" w:hAnsi="Times New Roman" w:cs="Times New Roman"/>
                <w:b/>
                <w:sz w:val="24"/>
                <w:szCs w:val="24"/>
              </w:rPr>
            </w:pPr>
            <w:r w:rsidRPr="00D06816">
              <w:rPr>
                <w:rFonts w:ascii="Times New Roman" w:hAnsi="Times New Roman" w:cs="Times New Roman"/>
                <w:b/>
                <w:sz w:val="24"/>
                <w:szCs w:val="24"/>
              </w:rPr>
              <w:t>Determined Rating</w:t>
            </w:r>
          </w:p>
        </w:tc>
      </w:tr>
      <w:tr w:rsidR="00FF04C0" w:rsidTr="00D06816">
        <w:tc>
          <w:tcPr>
            <w:tcW w:w="6835" w:type="dxa"/>
          </w:tcPr>
          <w:p w:rsidR="00FF04C0" w:rsidRPr="00AE01F4" w:rsidRDefault="00B266CE" w:rsidP="006F7D19">
            <w:pPr>
              <w:ind w:hanging="30"/>
              <w:rPr>
                <w:rFonts w:ascii="Times New Roman" w:hAnsi="Times New Roman" w:cs="Times New Roman"/>
                <w:sz w:val="24"/>
                <w:szCs w:val="24"/>
              </w:rPr>
            </w:pPr>
            <w:r>
              <w:rPr>
                <w:rFonts w:ascii="Times New Roman" w:hAnsi="Times New Roman" w:cs="Times New Roman"/>
                <w:sz w:val="24"/>
                <w:szCs w:val="24"/>
              </w:rPr>
              <w:t>PH</w:t>
            </w:r>
            <w:r w:rsidR="008B2E22">
              <w:rPr>
                <w:rFonts w:ascii="Times New Roman" w:hAnsi="Times New Roman" w:cs="Times New Roman"/>
                <w:sz w:val="24"/>
                <w:szCs w:val="24"/>
              </w:rPr>
              <w:t>.1</w:t>
            </w:r>
            <w:r w:rsidR="006F7D19">
              <w:rPr>
                <w:rFonts w:ascii="Times New Roman" w:hAnsi="Times New Roman" w:cs="Times New Roman"/>
                <w:sz w:val="24"/>
                <w:szCs w:val="24"/>
              </w:rPr>
              <w:tab/>
            </w:r>
            <w:r w:rsidR="00FF04C0">
              <w:rPr>
                <w:rFonts w:ascii="Times New Roman" w:hAnsi="Times New Roman" w:cs="Times New Roman"/>
                <w:sz w:val="24"/>
                <w:szCs w:val="24"/>
              </w:rPr>
              <w:t>The student will demonstrate an understanding of the scientific and engineering practices.</w:t>
            </w:r>
          </w:p>
        </w:tc>
        <w:tc>
          <w:tcPr>
            <w:tcW w:w="3690" w:type="dxa"/>
          </w:tcPr>
          <w:p w:rsidR="00FF04C0" w:rsidRPr="005E79C7" w:rsidRDefault="00FF04C0" w:rsidP="00FF04C0">
            <w:pPr>
              <w:rPr>
                <w:rFonts w:ascii="Times New Roman" w:hAnsi="Times New Roman" w:cs="Times New Roman"/>
                <w:sz w:val="24"/>
                <w:szCs w:val="24"/>
              </w:rPr>
            </w:pPr>
            <w:r>
              <w:rPr>
                <w:rFonts w:ascii="Times New Roman" w:hAnsi="Times New Roman" w:cs="Times New Roman"/>
                <w:sz w:val="24"/>
                <w:szCs w:val="24"/>
              </w:rPr>
              <w:t>This standard was evaluated in the context of the content standards.</w:t>
            </w:r>
          </w:p>
        </w:tc>
      </w:tr>
      <w:tr w:rsidR="00D06816" w:rsidTr="00D06816">
        <w:tc>
          <w:tcPr>
            <w:tcW w:w="6835" w:type="dxa"/>
          </w:tcPr>
          <w:p w:rsidR="00D06816" w:rsidRPr="00D77752" w:rsidRDefault="00D06816">
            <w:pPr>
              <w:rPr>
                <w:rFonts w:ascii="Times New Roman" w:hAnsi="Times New Roman" w:cs="Times New Roman"/>
                <w:sz w:val="24"/>
                <w:szCs w:val="24"/>
              </w:rPr>
            </w:pPr>
            <w:r w:rsidRPr="00D77752">
              <w:rPr>
                <w:rFonts w:ascii="Times New Roman" w:hAnsi="Times New Roman" w:cs="Times New Roman"/>
                <w:sz w:val="24"/>
                <w:szCs w:val="24"/>
              </w:rPr>
              <w:t>PH.2</w:t>
            </w:r>
            <w:r w:rsidRPr="00D77752">
              <w:rPr>
                <w:rFonts w:ascii="Times New Roman" w:hAnsi="Times New Roman" w:cs="Times New Roman"/>
                <w:sz w:val="24"/>
                <w:szCs w:val="24"/>
              </w:rPr>
              <w:tab/>
              <w:t>The student will investigate and understand, through mathematical and experimental processes, that there are relationships between position and time.</w:t>
            </w:r>
          </w:p>
        </w:tc>
        <w:tc>
          <w:tcPr>
            <w:tcW w:w="3690" w:type="dxa"/>
          </w:tcPr>
          <w:p w:rsidR="00D06816" w:rsidRDefault="00F14002">
            <w:pPr>
              <w:rPr>
                <w:rFonts w:ascii="Times New Roman" w:hAnsi="Times New Roman" w:cs="Times New Roman"/>
                <w:sz w:val="24"/>
                <w:szCs w:val="24"/>
              </w:rPr>
            </w:pPr>
            <w:r>
              <w:rPr>
                <w:rFonts w:ascii="Times New Roman" w:hAnsi="Times New Roman" w:cs="Times New Roman"/>
                <w:sz w:val="24"/>
                <w:szCs w:val="24"/>
              </w:rPr>
              <w:t>Adequate</w:t>
            </w:r>
          </w:p>
        </w:tc>
      </w:tr>
      <w:tr w:rsidR="00F14002" w:rsidTr="00D06816">
        <w:tc>
          <w:tcPr>
            <w:tcW w:w="6835" w:type="dxa"/>
          </w:tcPr>
          <w:p w:rsidR="00F14002" w:rsidRPr="00D77752" w:rsidRDefault="00F14002" w:rsidP="00F14002">
            <w:pPr>
              <w:rPr>
                <w:rFonts w:ascii="Times New Roman" w:hAnsi="Times New Roman" w:cs="Times New Roman"/>
                <w:sz w:val="24"/>
                <w:szCs w:val="24"/>
              </w:rPr>
            </w:pPr>
            <w:r w:rsidRPr="00D77752">
              <w:rPr>
                <w:rFonts w:ascii="Times New Roman" w:hAnsi="Times New Roman" w:cs="Times New Roman"/>
                <w:sz w:val="24"/>
                <w:szCs w:val="24"/>
              </w:rPr>
              <w:t>PH.3</w:t>
            </w:r>
            <w:r w:rsidRPr="00D77752">
              <w:rPr>
                <w:rFonts w:ascii="Times New Roman" w:hAnsi="Times New Roman" w:cs="Times New Roman"/>
                <w:sz w:val="24"/>
                <w:szCs w:val="24"/>
              </w:rPr>
              <w:tab/>
              <w:t>The student will investigate and understand, through mathematical and experimental processes, that there are relationships among force, mass, and acceleration.</w:t>
            </w:r>
          </w:p>
        </w:tc>
        <w:tc>
          <w:tcPr>
            <w:tcW w:w="3690" w:type="dxa"/>
          </w:tcPr>
          <w:p w:rsidR="00F14002" w:rsidRDefault="00F14002" w:rsidP="00F14002">
            <w:r w:rsidRPr="008C25FE">
              <w:rPr>
                <w:rFonts w:ascii="Times New Roman" w:hAnsi="Times New Roman" w:cs="Times New Roman"/>
                <w:sz w:val="24"/>
                <w:szCs w:val="24"/>
              </w:rPr>
              <w:t>Adequate</w:t>
            </w:r>
          </w:p>
        </w:tc>
        <w:bookmarkStart w:id="0" w:name="_GoBack"/>
        <w:bookmarkEnd w:id="0"/>
      </w:tr>
      <w:tr w:rsidR="00F14002" w:rsidTr="00D06816">
        <w:tc>
          <w:tcPr>
            <w:tcW w:w="6835" w:type="dxa"/>
          </w:tcPr>
          <w:p w:rsidR="00F14002" w:rsidRPr="00D77752" w:rsidRDefault="00F14002" w:rsidP="00F14002">
            <w:pPr>
              <w:rPr>
                <w:rFonts w:ascii="Times New Roman" w:hAnsi="Times New Roman" w:cs="Times New Roman"/>
                <w:sz w:val="24"/>
                <w:szCs w:val="24"/>
              </w:rPr>
            </w:pPr>
            <w:r w:rsidRPr="00D77752">
              <w:rPr>
                <w:rFonts w:ascii="Times New Roman" w:hAnsi="Times New Roman" w:cs="Times New Roman"/>
                <w:sz w:val="24"/>
                <w:szCs w:val="24"/>
              </w:rPr>
              <w:t>PH.4</w:t>
            </w:r>
            <w:r w:rsidRPr="00D77752">
              <w:rPr>
                <w:rFonts w:ascii="Times New Roman" w:hAnsi="Times New Roman" w:cs="Times New Roman"/>
                <w:sz w:val="24"/>
                <w:szCs w:val="24"/>
              </w:rPr>
              <w:tab/>
              <w:t>The student will investigate and understand, through mathematical and experimental processes, that conservation laws govern all interactions.</w:t>
            </w:r>
          </w:p>
        </w:tc>
        <w:tc>
          <w:tcPr>
            <w:tcW w:w="3690" w:type="dxa"/>
          </w:tcPr>
          <w:p w:rsidR="00F14002" w:rsidRDefault="00F14002" w:rsidP="00F14002">
            <w:r w:rsidRPr="008C25FE">
              <w:rPr>
                <w:rFonts w:ascii="Times New Roman" w:hAnsi="Times New Roman" w:cs="Times New Roman"/>
                <w:sz w:val="24"/>
                <w:szCs w:val="24"/>
              </w:rPr>
              <w:t>Adequate</w:t>
            </w:r>
          </w:p>
        </w:tc>
      </w:tr>
      <w:tr w:rsidR="00D06816" w:rsidTr="00D06816">
        <w:tc>
          <w:tcPr>
            <w:tcW w:w="6835" w:type="dxa"/>
          </w:tcPr>
          <w:p w:rsidR="00D06816" w:rsidRPr="00D77752" w:rsidRDefault="00D06816">
            <w:pPr>
              <w:rPr>
                <w:rFonts w:ascii="Times New Roman" w:hAnsi="Times New Roman" w:cs="Times New Roman"/>
                <w:sz w:val="24"/>
                <w:szCs w:val="24"/>
              </w:rPr>
            </w:pPr>
            <w:r w:rsidRPr="00D77752">
              <w:rPr>
                <w:rFonts w:ascii="Times New Roman" w:hAnsi="Times New Roman" w:cs="Times New Roman"/>
                <w:sz w:val="24"/>
                <w:szCs w:val="24"/>
              </w:rPr>
              <w:t>PH.5</w:t>
            </w:r>
            <w:r w:rsidRPr="00D77752">
              <w:rPr>
                <w:rFonts w:ascii="Times New Roman" w:hAnsi="Times New Roman" w:cs="Times New Roman"/>
                <w:sz w:val="24"/>
                <w:szCs w:val="24"/>
              </w:rPr>
              <w:tab/>
              <w:t>The student will investigate and understand, through mathematical and experimental processes, that waves transmit energy and move in predictable patterns.</w:t>
            </w:r>
          </w:p>
        </w:tc>
        <w:tc>
          <w:tcPr>
            <w:tcW w:w="3690" w:type="dxa"/>
          </w:tcPr>
          <w:p w:rsidR="00D06816" w:rsidRDefault="00F14002">
            <w:pPr>
              <w:rPr>
                <w:rFonts w:ascii="Times New Roman" w:hAnsi="Times New Roman" w:cs="Times New Roman"/>
                <w:sz w:val="24"/>
                <w:szCs w:val="24"/>
              </w:rPr>
            </w:pPr>
            <w:r>
              <w:rPr>
                <w:rFonts w:ascii="Times New Roman" w:hAnsi="Times New Roman" w:cs="Times New Roman"/>
                <w:sz w:val="24"/>
                <w:szCs w:val="24"/>
              </w:rPr>
              <w:t>Limited</w:t>
            </w:r>
          </w:p>
        </w:tc>
      </w:tr>
      <w:tr w:rsidR="00F14002" w:rsidTr="00D06816">
        <w:tc>
          <w:tcPr>
            <w:tcW w:w="6835" w:type="dxa"/>
          </w:tcPr>
          <w:p w:rsidR="00F14002" w:rsidRPr="00D77752" w:rsidRDefault="00F14002" w:rsidP="00232C53">
            <w:pPr>
              <w:rPr>
                <w:rFonts w:ascii="Times New Roman" w:hAnsi="Times New Roman" w:cs="Times New Roman"/>
                <w:sz w:val="24"/>
                <w:szCs w:val="24"/>
              </w:rPr>
            </w:pPr>
            <w:r w:rsidRPr="00D77752">
              <w:rPr>
                <w:rFonts w:ascii="Times New Roman" w:hAnsi="Times New Roman" w:cs="Times New Roman"/>
                <w:sz w:val="24"/>
                <w:szCs w:val="24"/>
              </w:rPr>
              <w:t>PH.6</w:t>
            </w:r>
            <w:r w:rsidRPr="00D77752">
              <w:rPr>
                <w:rFonts w:ascii="Times New Roman" w:hAnsi="Times New Roman" w:cs="Times New Roman"/>
                <w:sz w:val="24"/>
                <w:szCs w:val="24"/>
              </w:rPr>
              <w:tab/>
              <w:t>The student will investigate and understand, through mathematical and experimental processes, that optical systems form a variety of images.</w:t>
            </w:r>
          </w:p>
        </w:tc>
        <w:tc>
          <w:tcPr>
            <w:tcW w:w="3690" w:type="dxa"/>
          </w:tcPr>
          <w:p w:rsidR="00F14002" w:rsidRDefault="00F14002" w:rsidP="00F14002">
            <w:r w:rsidRPr="006F5CC8">
              <w:rPr>
                <w:rFonts w:ascii="Times New Roman" w:hAnsi="Times New Roman" w:cs="Times New Roman"/>
                <w:sz w:val="24"/>
                <w:szCs w:val="24"/>
              </w:rPr>
              <w:t>Adequate</w:t>
            </w:r>
          </w:p>
        </w:tc>
      </w:tr>
      <w:tr w:rsidR="00F14002" w:rsidTr="00D06816">
        <w:tc>
          <w:tcPr>
            <w:tcW w:w="6835" w:type="dxa"/>
          </w:tcPr>
          <w:p w:rsidR="00F14002" w:rsidRPr="00D77752" w:rsidRDefault="00F14002" w:rsidP="00F14002">
            <w:pPr>
              <w:rPr>
                <w:rFonts w:ascii="Times New Roman" w:hAnsi="Times New Roman" w:cs="Times New Roman"/>
                <w:sz w:val="24"/>
                <w:szCs w:val="24"/>
              </w:rPr>
            </w:pPr>
            <w:r w:rsidRPr="00D77752">
              <w:rPr>
                <w:rFonts w:ascii="Times New Roman" w:hAnsi="Times New Roman" w:cs="Times New Roman"/>
                <w:sz w:val="24"/>
                <w:szCs w:val="24"/>
              </w:rPr>
              <w:t>PH.7</w:t>
            </w:r>
            <w:r w:rsidRPr="00D77752">
              <w:rPr>
                <w:rFonts w:ascii="Times New Roman" w:hAnsi="Times New Roman" w:cs="Times New Roman"/>
                <w:sz w:val="24"/>
                <w:szCs w:val="24"/>
              </w:rPr>
              <w:tab/>
              <w:t>The student will investigate and understand, through mathematical and experimental processes, that fields provide a unifying description of force at a distance.</w:t>
            </w:r>
          </w:p>
        </w:tc>
        <w:tc>
          <w:tcPr>
            <w:tcW w:w="3690" w:type="dxa"/>
          </w:tcPr>
          <w:p w:rsidR="00F14002" w:rsidRDefault="00F14002" w:rsidP="00F14002">
            <w:r w:rsidRPr="006F5CC8">
              <w:rPr>
                <w:rFonts w:ascii="Times New Roman" w:hAnsi="Times New Roman" w:cs="Times New Roman"/>
                <w:sz w:val="24"/>
                <w:szCs w:val="24"/>
              </w:rPr>
              <w:t>Adequate</w:t>
            </w:r>
          </w:p>
        </w:tc>
      </w:tr>
      <w:tr w:rsidR="00F14002" w:rsidTr="00D06816">
        <w:tc>
          <w:tcPr>
            <w:tcW w:w="6835" w:type="dxa"/>
          </w:tcPr>
          <w:p w:rsidR="00F14002" w:rsidRPr="00D77752" w:rsidRDefault="00F14002" w:rsidP="00F14002">
            <w:pPr>
              <w:rPr>
                <w:rFonts w:ascii="Times New Roman" w:hAnsi="Times New Roman" w:cs="Times New Roman"/>
                <w:sz w:val="24"/>
                <w:szCs w:val="24"/>
              </w:rPr>
            </w:pPr>
            <w:r w:rsidRPr="00D77752">
              <w:rPr>
                <w:rFonts w:ascii="Times New Roman" w:hAnsi="Times New Roman" w:cs="Times New Roman"/>
                <w:sz w:val="24"/>
                <w:szCs w:val="24"/>
              </w:rPr>
              <w:t>PH.8</w:t>
            </w:r>
            <w:r w:rsidRPr="00D77752">
              <w:rPr>
                <w:rFonts w:ascii="Times New Roman" w:hAnsi="Times New Roman" w:cs="Times New Roman"/>
                <w:sz w:val="24"/>
                <w:szCs w:val="24"/>
              </w:rPr>
              <w:tab/>
              <w:t>The student will investigate and understand, through mathematical and experimental processes, that electrical circuits are a system used to transfer energy.</w:t>
            </w:r>
          </w:p>
        </w:tc>
        <w:tc>
          <w:tcPr>
            <w:tcW w:w="3690" w:type="dxa"/>
          </w:tcPr>
          <w:p w:rsidR="00F14002" w:rsidRDefault="00F14002" w:rsidP="00F14002">
            <w:r w:rsidRPr="006F5CC8">
              <w:rPr>
                <w:rFonts w:ascii="Times New Roman" w:hAnsi="Times New Roman" w:cs="Times New Roman"/>
                <w:sz w:val="24"/>
                <w:szCs w:val="24"/>
              </w:rPr>
              <w:t>Adequate</w:t>
            </w:r>
          </w:p>
        </w:tc>
      </w:tr>
      <w:tr w:rsidR="00D06816" w:rsidTr="00D06816">
        <w:tc>
          <w:tcPr>
            <w:tcW w:w="6835" w:type="dxa"/>
          </w:tcPr>
          <w:p w:rsidR="00D06816" w:rsidRPr="00D77752" w:rsidRDefault="00D06816" w:rsidP="00232C53">
            <w:pPr>
              <w:rPr>
                <w:rFonts w:ascii="Times New Roman" w:hAnsi="Times New Roman" w:cs="Times New Roman"/>
                <w:sz w:val="24"/>
                <w:szCs w:val="24"/>
              </w:rPr>
            </w:pPr>
            <w:r w:rsidRPr="00D77752">
              <w:rPr>
                <w:rFonts w:ascii="Times New Roman" w:hAnsi="Times New Roman" w:cs="Times New Roman"/>
                <w:sz w:val="24"/>
                <w:szCs w:val="24"/>
              </w:rPr>
              <w:t>PH.9</w:t>
            </w:r>
            <w:r w:rsidRPr="00D77752">
              <w:rPr>
                <w:rFonts w:ascii="Times New Roman" w:hAnsi="Times New Roman" w:cs="Times New Roman"/>
                <w:sz w:val="24"/>
                <w:szCs w:val="24"/>
              </w:rPr>
              <w:tab/>
              <w:t>The student will investigate and understand that extremely large and extremely small quantities are not necessarily described by the same laws as those studied in Newtonian physics.</w:t>
            </w:r>
          </w:p>
        </w:tc>
        <w:tc>
          <w:tcPr>
            <w:tcW w:w="3690" w:type="dxa"/>
          </w:tcPr>
          <w:p w:rsidR="00D06816" w:rsidRDefault="00F14002">
            <w:pPr>
              <w:rPr>
                <w:rFonts w:ascii="Times New Roman" w:hAnsi="Times New Roman" w:cs="Times New Roman"/>
                <w:sz w:val="24"/>
                <w:szCs w:val="24"/>
              </w:rPr>
            </w:pPr>
            <w:r>
              <w:rPr>
                <w:rFonts w:ascii="Times New Roman" w:hAnsi="Times New Roman" w:cs="Times New Roman"/>
                <w:sz w:val="24"/>
                <w:szCs w:val="24"/>
              </w:rPr>
              <w:t>Limited</w:t>
            </w:r>
          </w:p>
        </w:tc>
      </w:tr>
    </w:tbl>
    <w:p w:rsidR="00860D31" w:rsidRPr="00D06816" w:rsidRDefault="00860D31" w:rsidP="00D06816">
      <w:pPr>
        <w:spacing w:before="240"/>
        <w:rPr>
          <w:rFonts w:ascii="Times New Roman" w:hAnsi="Times New Roman" w:cs="Times New Roman"/>
          <w:sz w:val="24"/>
          <w:szCs w:val="24"/>
          <w:u w:val="single"/>
        </w:rPr>
      </w:pPr>
      <w:r w:rsidRPr="00D06816">
        <w:rPr>
          <w:rFonts w:ascii="Times New Roman" w:hAnsi="Times New Roman" w:cs="Times New Roman"/>
          <w:sz w:val="24"/>
          <w:szCs w:val="24"/>
          <w:u w:val="single"/>
        </w:rPr>
        <w:t xml:space="preserve">Overall </w:t>
      </w:r>
      <w:r w:rsidR="00D06816" w:rsidRPr="00D06816">
        <w:rPr>
          <w:rFonts w:ascii="Times New Roman" w:hAnsi="Times New Roman" w:cs="Times New Roman"/>
          <w:sz w:val="24"/>
          <w:szCs w:val="24"/>
          <w:u w:val="single"/>
        </w:rPr>
        <w:t xml:space="preserve">Rating </w:t>
      </w:r>
      <w:r w:rsidRPr="00D06816">
        <w:rPr>
          <w:rFonts w:ascii="Times New Roman" w:hAnsi="Times New Roman" w:cs="Times New Roman"/>
          <w:sz w:val="24"/>
          <w:szCs w:val="24"/>
          <w:u w:val="single"/>
        </w:rPr>
        <w:t>for Instructional Design and Support</w:t>
      </w:r>
    </w:p>
    <w:tbl>
      <w:tblPr>
        <w:tblStyle w:val="TableGrid"/>
        <w:tblW w:w="10525" w:type="dxa"/>
        <w:tblLayout w:type="fixed"/>
        <w:tblLook w:val="04A0" w:firstRow="1" w:lastRow="0" w:firstColumn="1" w:lastColumn="0" w:noHBand="0" w:noVBand="1"/>
        <w:tblCaption w:val="Overall Rating for Instructional Design and Support"/>
      </w:tblPr>
      <w:tblGrid>
        <w:gridCol w:w="6835"/>
        <w:gridCol w:w="3690"/>
      </w:tblGrid>
      <w:tr w:rsidR="00D06816" w:rsidTr="006F7D19">
        <w:trPr>
          <w:tblHeader/>
        </w:trPr>
        <w:tc>
          <w:tcPr>
            <w:tcW w:w="6835" w:type="dxa"/>
          </w:tcPr>
          <w:p w:rsidR="00D06816" w:rsidRPr="00D06816" w:rsidRDefault="00D06816" w:rsidP="00860D31">
            <w:pPr>
              <w:rPr>
                <w:rFonts w:ascii="Times New Roman" w:hAnsi="Times New Roman" w:cs="Times New Roman"/>
                <w:b/>
                <w:sz w:val="24"/>
                <w:szCs w:val="24"/>
              </w:rPr>
            </w:pPr>
            <w:r w:rsidRPr="00D06816">
              <w:rPr>
                <w:rFonts w:ascii="Times New Roman" w:hAnsi="Times New Roman" w:cs="Times New Roman"/>
                <w:b/>
                <w:sz w:val="24"/>
                <w:szCs w:val="24"/>
              </w:rPr>
              <w:t>Instructional Design and Support</w:t>
            </w:r>
          </w:p>
        </w:tc>
        <w:tc>
          <w:tcPr>
            <w:tcW w:w="3690" w:type="dxa"/>
          </w:tcPr>
          <w:p w:rsidR="00D06816" w:rsidRDefault="00D06816" w:rsidP="00860D31">
            <w:pPr>
              <w:rPr>
                <w:rFonts w:ascii="Times New Roman" w:hAnsi="Times New Roman" w:cs="Times New Roman"/>
                <w:sz w:val="24"/>
                <w:szCs w:val="24"/>
              </w:rPr>
            </w:pPr>
            <w:r w:rsidRPr="00D06816">
              <w:rPr>
                <w:rFonts w:ascii="Times New Roman" w:hAnsi="Times New Roman" w:cs="Times New Roman"/>
                <w:b/>
                <w:sz w:val="24"/>
                <w:szCs w:val="24"/>
              </w:rPr>
              <w:t>Determined Rating</w:t>
            </w:r>
          </w:p>
        </w:tc>
      </w:tr>
      <w:tr w:rsidR="00F14002" w:rsidTr="00D06816">
        <w:tc>
          <w:tcPr>
            <w:tcW w:w="6835" w:type="dxa"/>
          </w:tcPr>
          <w:p w:rsidR="00F14002" w:rsidRPr="00860D31" w:rsidRDefault="00F14002" w:rsidP="00F14002">
            <w:pPr>
              <w:rPr>
                <w:rFonts w:ascii="Times New Roman" w:hAnsi="Times New Roman" w:cs="Times New Roman"/>
                <w:sz w:val="24"/>
                <w:szCs w:val="24"/>
              </w:rPr>
            </w:pPr>
            <w:r w:rsidRPr="00860D31">
              <w:rPr>
                <w:rFonts w:ascii="Times New Roman" w:hAnsi="Times New Roman" w:cs="Times New Roman"/>
                <w:sz w:val="24"/>
                <w:szCs w:val="24"/>
              </w:rPr>
              <w:t>Materials emphasize the use of effective instructional practices and learning theory</w:t>
            </w:r>
            <w:r w:rsidR="00232C53">
              <w:rPr>
                <w:rFonts w:ascii="Times New Roman" w:hAnsi="Times New Roman" w:cs="Times New Roman"/>
                <w:sz w:val="24"/>
                <w:szCs w:val="24"/>
              </w:rPr>
              <w:t>.</w:t>
            </w:r>
          </w:p>
        </w:tc>
        <w:tc>
          <w:tcPr>
            <w:tcW w:w="3690" w:type="dxa"/>
          </w:tcPr>
          <w:p w:rsidR="00F14002" w:rsidRDefault="00F14002" w:rsidP="00F14002">
            <w:r w:rsidRPr="0071605E">
              <w:rPr>
                <w:rFonts w:ascii="Times New Roman" w:hAnsi="Times New Roman" w:cs="Times New Roman"/>
                <w:sz w:val="24"/>
                <w:szCs w:val="24"/>
              </w:rPr>
              <w:t>Adequate</w:t>
            </w:r>
          </w:p>
        </w:tc>
      </w:tr>
      <w:tr w:rsidR="00F14002" w:rsidTr="00D06816">
        <w:tc>
          <w:tcPr>
            <w:tcW w:w="6835" w:type="dxa"/>
          </w:tcPr>
          <w:p w:rsidR="00F14002" w:rsidRPr="00860D31" w:rsidRDefault="00F14002" w:rsidP="00F14002">
            <w:pPr>
              <w:rPr>
                <w:rFonts w:ascii="Times New Roman" w:hAnsi="Times New Roman" w:cs="Times New Roman"/>
                <w:sz w:val="24"/>
                <w:szCs w:val="24"/>
              </w:rPr>
            </w:pPr>
            <w:r w:rsidRPr="00860D31">
              <w:rPr>
                <w:rFonts w:ascii="Times New Roman" w:hAnsi="Times New Roman" w:cs="Times New Roman"/>
                <w:sz w:val="24"/>
                <w:szCs w:val="24"/>
              </w:rPr>
              <w:t>The science content is significant and accurate</w:t>
            </w:r>
            <w:r w:rsidR="00232C53">
              <w:rPr>
                <w:rFonts w:ascii="Times New Roman" w:hAnsi="Times New Roman" w:cs="Times New Roman"/>
                <w:sz w:val="24"/>
                <w:szCs w:val="24"/>
              </w:rPr>
              <w:t>.</w:t>
            </w:r>
          </w:p>
        </w:tc>
        <w:tc>
          <w:tcPr>
            <w:tcW w:w="3690" w:type="dxa"/>
          </w:tcPr>
          <w:p w:rsidR="00F14002" w:rsidRDefault="00F14002" w:rsidP="00F14002">
            <w:r w:rsidRPr="0071605E">
              <w:rPr>
                <w:rFonts w:ascii="Times New Roman" w:hAnsi="Times New Roman" w:cs="Times New Roman"/>
                <w:sz w:val="24"/>
                <w:szCs w:val="24"/>
              </w:rPr>
              <w:t>Adequate</w:t>
            </w:r>
          </w:p>
        </w:tc>
      </w:tr>
      <w:tr w:rsidR="00F14002" w:rsidTr="00D06816">
        <w:tc>
          <w:tcPr>
            <w:tcW w:w="6835" w:type="dxa"/>
          </w:tcPr>
          <w:p w:rsidR="00F14002" w:rsidRPr="00860D31" w:rsidRDefault="00F14002" w:rsidP="00F14002">
            <w:pPr>
              <w:rPr>
                <w:rFonts w:ascii="Times New Roman" w:hAnsi="Times New Roman" w:cs="Times New Roman"/>
                <w:sz w:val="24"/>
                <w:szCs w:val="24"/>
              </w:rPr>
            </w:pPr>
            <w:r w:rsidRPr="00860D31">
              <w:rPr>
                <w:rFonts w:ascii="Times New Roman" w:hAnsi="Times New Roman" w:cs="Times New Roman"/>
                <w:sz w:val="24"/>
                <w:szCs w:val="24"/>
              </w:rPr>
              <w:t>Materials present content in an accurate, unbiased manner.</w:t>
            </w:r>
          </w:p>
        </w:tc>
        <w:tc>
          <w:tcPr>
            <w:tcW w:w="3690" w:type="dxa"/>
          </w:tcPr>
          <w:p w:rsidR="00F14002" w:rsidRDefault="00F14002" w:rsidP="00F14002">
            <w:r w:rsidRPr="0071605E">
              <w:rPr>
                <w:rFonts w:ascii="Times New Roman" w:hAnsi="Times New Roman" w:cs="Times New Roman"/>
                <w:sz w:val="24"/>
                <w:szCs w:val="24"/>
              </w:rPr>
              <w:t>Adequate</w:t>
            </w:r>
          </w:p>
        </w:tc>
      </w:tr>
    </w:tbl>
    <w:p w:rsidR="001C2141" w:rsidRDefault="001C2141">
      <w:pPr>
        <w:rPr>
          <w:rFonts w:ascii="Times New Roman" w:hAnsi="Times New Roman" w:cs="Times New Roman"/>
          <w:sz w:val="24"/>
          <w:szCs w:val="24"/>
        </w:rPr>
      </w:pPr>
      <w:r>
        <w:rPr>
          <w:rFonts w:ascii="Times New Roman" w:hAnsi="Times New Roman" w:cs="Times New Roman"/>
          <w:sz w:val="24"/>
          <w:szCs w:val="24"/>
        </w:rPr>
        <w:br w:type="page"/>
      </w:r>
    </w:p>
    <w:p w:rsidR="00244756" w:rsidRDefault="001C2141">
      <w:pPr>
        <w:rPr>
          <w:rFonts w:ascii="Times New Roman" w:hAnsi="Times New Roman" w:cs="Times New Roman"/>
          <w:sz w:val="24"/>
          <w:szCs w:val="24"/>
          <w:u w:val="single"/>
        </w:rPr>
      </w:pPr>
      <w:r w:rsidRPr="001F1AF2">
        <w:rPr>
          <w:rFonts w:ascii="Times New Roman" w:hAnsi="Times New Roman" w:cs="Times New Roman"/>
          <w:sz w:val="24"/>
          <w:szCs w:val="24"/>
          <w:u w:val="single"/>
        </w:rPr>
        <w:lastRenderedPageBreak/>
        <w:t xml:space="preserve">Review of Standards with </w:t>
      </w:r>
      <w:r w:rsidR="00B266CE">
        <w:rPr>
          <w:rFonts w:ascii="Times New Roman" w:hAnsi="Times New Roman" w:cs="Times New Roman"/>
          <w:sz w:val="24"/>
          <w:szCs w:val="24"/>
          <w:u w:val="single"/>
        </w:rPr>
        <w:t>C</w:t>
      </w:r>
      <w:r w:rsidRPr="001F1AF2">
        <w:rPr>
          <w:rFonts w:ascii="Times New Roman" w:hAnsi="Times New Roman" w:cs="Times New Roman"/>
          <w:sz w:val="24"/>
          <w:szCs w:val="24"/>
          <w:u w:val="single"/>
        </w:rPr>
        <w:t xml:space="preserve">urriculum </w:t>
      </w:r>
      <w:r w:rsidR="00B266CE">
        <w:rPr>
          <w:rFonts w:ascii="Times New Roman" w:hAnsi="Times New Roman" w:cs="Times New Roman"/>
          <w:sz w:val="24"/>
          <w:szCs w:val="24"/>
          <w:u w:val="single"/>
        </w:rPr>
        <w:t>F</w:t>
      </w:r>
      <w:r w:rsidRPr="001F1AF2">
        <w:rPr>
          <w:rFonts w:ascii="Times New Roman" w:hAnsi="Times New Roman" w:cs="Times New Roman"/>
          <w:sz w:val="24"/>
          <w:szCs w:val="24"/>
          <w:u w:val="single"/>
        </w:rPr>
        <w:t>ramework</w:t>
      </w:r>
    </w:p>
    <w:tbl>
      <w:tblPr>
        <w:tblStyle w:val="TableGrid"/>
        <w:tblW w:w="0" w:type="auto"/>
        <w:tblLook w:val="04A0" w:firstRow="1" w:lastRow="0" w:firstColumn="1" w:lastColumn="0" w:noHBand="0" w:noVBand="1"/>
        <w:tblCaption w:val="Review of Standards "/>
      </w:tblPr>
      <w:tblGrid>
        <w:gridCol w:w="7195"/>
        <w:gridCol w:w="3420"/>
      </w:tblGrid>
      <w:tr w:rsidR="00FF04C0" w:rsidRPr="008B2E22" w:rsidTr="006F7D19">
        <w:trPr>
          <w:tblHeader/>
        </w:trPr>
        <w:tc>
          <w:tcPr>
            <w:tcW w:w="7195" w:type="dxa"/>
          </w:tcPr>
          <w:p w:rsidR="00FF04C0" w:rsidRPr="008B2E22" w:rsidRDefault="00FF04C0" w:rsidP="008B2E22">
            <w:pPr>
              <w:rPr>
                <w:rFonts w:ascii="Times New Roman" w:hAnsi="Times New Roman" w:cs="Times New Roman"/>
                <w:sz w:val="24"/>
                <w:szCs w:val="24"/>
              </w:rPr>
            </w:pPr>
            <w:r w:rsidRPr="008B2E22">
              <w:rPr>
                <w:rFonts w:ascii="Times New Roman" w:hAnsi="Times New Roman" w:cs="Times New Roman"/>
                <w:sz w:val="24"/>
                <w:szCs w:val="24"/>
              </w:rPr>
              <w:t>Standard</w:t>
            </w:r>
          </w:p>
        </w:tc>
        <w:tc>
          <w:tcPr>
            <w:tcW w:w="3420" w:type="dxa"/>
          </w:tcPr>
          <w:p w:rsidR="00FF04C0" w:rsidRPr="008B2E22" w:rsidRDefault="00FF04C0" w:rsidP="008B2E22">
            <w:pPr>
              <w:rPr>
                <w:rFonts w:ascii="Times New Roman" w:hAnsi="Times New Roman" w:cs="Times New Roman"/>
                <w:sz w:val="24"/>
                <w:szCs w:val="24"/>
              </w:rPr>
            </w:pPr>
            <w:r w:rsidRPr="008B2E22">
              <w:rPr>
                <w:rFonts w:ascii="Times New Roman" w:hAnsi="Times New Roman" w:cs="Times New Roman"/>
                <w:sz w:val="24"/>
                <w:szCs w:val="24"/>
              </w:rPr>
              <w:t>Expectation</w:t>
            </w:r>
          </w:p>
        </w:tc>
      </w:tr>
      <w:tr w:rsidR="00FF04C0" w:rsidRPr="008B2E22" w:rsidTr="00E34918">
        <w:tc>
          <w:tcPr>
            <w:tcW w:w="7195" w:type="dxa"/>
          </w:tcPr>
          <w:p w:rsidR="00FF04C0" w:rsidRPr="008B2E22" w:rsidRDefault="00B266CE" w:rsidP="008B2E22">
            <w:pPr>
              <w:ind w:left="690" w:hanging="690"/>
              <w:rPr>
                <w:rFonts w:ascii="Times New Roman" w:hAnsi="Times New Roman" w:cs="Times New Roman"/>
                <w:sz w:val="24"/>
                <w:szCs w:val="24"/>
              </w:rPr>
            </w:pPr>
            <w:r w:rsidRPr="008B2E22">
              <w:rPr>
                <w:rFonts w:ascii="Times New Roman" w:hAnsi="Times New Roman" w:cs="Times New Roman"/>
                <w:sz w:val="24"/>
                <w:szCs w:val="24"/>
              </w:rPr>
              <w:t>PH</w:t>
            </w:r>
            <w:r w:rsidR="00FF04C0" w:rsidRPr="008B2E22">
              <w:rPr>
                <w:rFonts w:ascii="Times New Roman" w:hAnsi="Times New Roman" w:cs="Times New Roman"/>
                <w:sz w:val="24"/>
                <w:szCs w:val="24"/>
              </w:rPr>
              <w:t xml:space="preserve">.1  </w:t>
            </w:r>
            <w:r w:rsidR="00E34918" w:rsidRPr="008B2E22">
              <w:rPr>
                <w:rFonts w:ascii="Times New Roman" w:hAnsi="Times New Roman" w:cs="Times New Roman"/>
                <w:sz w:val="24"/>
                <w:szCs w:val="24"/>
              </w:rPr>
              <w:t xml:space="preserve"> </w:t>
            </w:r>
            <w:r w:rsidR="00FF04C0" w:rsidRPr="008B2E22">
              <w:rPr>
                <w:rFonts w:ascii="Times New Roman" w:hAnsi="Times New Roman" w:cs="Times New Roman"/>
                <w:sz w:val="24"/>
                <w:szCs w:val="24"/>
              </w:rPr>
              <w:t>The student will demonstrate an understanding of the scientific and engineering practices by:</w:t>
            </w:r>
          </w:p>
          <w:p w:rsidR="00FF04C0" w:rsidRPr="008B2E22" w:rsidRDefault="00FF04C0" w:rsidP="008B2E22">
            <w:pPr>
              <w:pStyle w:val="ListParagraph"/>
              <w:numPr>
                <w:ilvl w:val="0"/>
                <w:numId w:val="35"/>
              </w:numPr>
              <w:ind w:left="1050"/>
            </w:pPr>
            <w:r w:rsidRPr="008B2E22">
              <w:t>asking questions and defining problems</w:t>
            </w:r>
          </w:p>
          <w:p w:rsidR="00FF04C0" w:rsidRPr="008B2E22" w:rsidRDefault="00FF04C0" w:rsidP="008B2E22">
            <w:pPr>
              <w:pStyle w:val="ListParagraph"/>
              <w:numPr>
                <w:ilvl w:val="0"/>
                <w:numId w:val="35"/>
              </w:numPr>
              <w:ind w:left="1050"/>
            </w:pPr>
            <w:r w:rsidRPr="008B2E22">
              <w:t>planning and carrying out investigations</w:t>
            </w:r>
          </w:p>
          <w:p w:rsidR="00FF04C0" w:rsidRPr="008B2E22" w:rsidRDefault="00FF04C0" w:rsidP="008B2E22">
            <w:pPr>
              <w:pStyle w:val="ListParagraph"/>
              <w:numPr>
                <w:ilvl w:val="0"/>
                <w:numId w:val="35"/>
              </w:numPr>
              <w:ind w:left="1050"/>
            </w:pPr>
            <w:r w:rsidRPr="008B2E22">
              <w:t>interpreting, analyzing, and evaluating data</w:t>
            </w:r>
          </w:p>
          <w:p w:rsidR="00FF04C0" w:rsidRPr="008B2E22" w:rsidRDefault="00FF04C0" w:rsidP="008B2E22">
            <w:pPr>
              <w:pStyle w:val="ListParagraph"/>
              <w:numPr>
                <w:ilvl w:val="0"/>
                <w:numId w:val="35"/>
              </w:numPr>
              <w:ind w:left="1050"/>
            </w:pPr>
            <w:r w:rsidRPr="008B2E22">
              <w:t>constructing and critiquing conclusions and explanations</w:t>
            </w:r>
          </w:p>
          <w:p w:rsidR="00FF04C0" w:rsidRPr="008B2E22" w:rsidRDefault="00FF04C0" w:rsidP="008B2E22">
            <w:pPr>
              <w:pStyle w:val="ListParagraph"/>
              <w:numPr>
                <w:ilvl w:val="0"/>
                <w:numId w:val="35"/>
              </w:numPr>
              <w:ind w:left="1050"/>
            </w:pPr>
            <w:r w:rsidRPr="008B2E22">
              <w:t>developing and using models</w:t>
            </w:r>
          </w:p>
          <w:p w:rsidR="00FF04C0" w:rsidRPr="008B2E22" w:rsidRDefault="00FF04C0" w:rsidP="008B2E22">
            <w:pPr>
              <w:pStyle w:val="ListParagraph"/>
              <w:numPr>
                <w:ilvl w:val="0"/>
                <w:numId w:val="35"/>
              </w:numPr>
              <w:ind w:left="1050"/>
              <w:rPr>
                <w:u w:val="single"/>
              </w:rPr>
            </w:pPr>
            <w:r w:rsidRPr="008B2E22">
              <w:t>obtaining, evaluating, and communicating information.</w:t>
            </w:r>
          </w:p>
        </w:tc>
        <w:tc>
          <w:tcPr>
            <w:tcW w:w="3420" w:type="dxa"/>
          </w:tcPr>
          <w:p w:rsidR="00FF04C0" w:rsidRPr="008B2E22" w:rsidRDefault="00FF04C0" w:rsidP="008B2E22">
            <w:pPr>
              <w:rPr>
                <w:rFonts w:ascii="Times New Roman" w:hAnsi="Times New Roman" w:cs="Times New Roman"/>
                <w:sz w:val="24"/>
                <w:szCs w:val="24"/>
              </w:rPr>
            </w:pPr>
            <w:r w:rsidRPr="008B2E22">
              <w:rPr>
                <w:rFonts w:ascii="Times New Roman" w:hAnsi="Times New Roman" w:cs="Times New Roman"/>
                <w:color w:val="222222"/>
                <w:sz w:val="24"/>
                <w:szCs w:val="24"/>
                <w:shd w:val="clear" w:color="auto" w:fill="FFFFFF"/>
              </w:rPr>
              <w:t>The expectation of the 2018 </w:t>
            </w:r>
            <w:r w:rsidRPr="008B2E22">
              <w:rPr>
                <w:rFonts w:ascii="Times New Roman" w:hAnsi="Times New Roman" w:cs="Times New Roman"/>
                <w:i/>
                <w:iCs/>
                <w:color w:val="222222"/>
                <w:sz w:val="24"/>
                <w:szCs w:val="24"/>
                <w:shd w:val="clear" w:color="auto" w:fill="FFFFFF"/>
              </w:rPr>
              <w:t>Science Standards of Learning</w:t>
            </w:r>
            <w:r w:rsidRPr="008B2E22">
              <w:rPr>
                <w:rFonts w:ascii="Times New Roman" w:hAnsi="Times New Roman" w:cs="Times New Roman"/>
                <w:color w:val="222222"/>
                <w:sz w:val="24"/>
                <w:szCs w:val="24"/>
                <w:shd w:val="clear" w:color="auto" w:fill="FFFFFF"/>
              </w:rPr>
              <w:t xml:space="preserve"> is that the scientific and engineering practices are embedded into the instruction of content standards.  The rating for an individual standard includes the evaluation of standard 1 as it pertained to that standard.  For specific grade level/course expectations for standard 1, see the Standards of Learning and the Curriculum Framework. </w:t>
            </w:r>
          </w:p>
        </w:tc>
      </w:tr>
    </w:tbl>
    <w:p w:rsidR="00FF04C0" w:rsidRPr="008B2E22" w:rsidRDefault="00FF04C0" w:rsidP="008B2E22">
      <w:pPr>
        <w:spacing w:line="240" w:lineRule="auto"/>
        <w:rPr>
          <w:rFonts w:ascii="Times New Roman" w:hAnsi="Times New Roman" w:cs="Times New Roman"/>
          <w:sz w:val="24"/>
          <w:szCs w:val="24"/>
          <w:u w:val="single"/>
        </w:rPr>
      </w:pPr>
    </w:p>
    <w:tbl>
      <w:tblPr>
        <w:tblStyle w:val="TableGrid"/>
        <w:tblW w:w="0" w:type="auto"/>
        <w:tblLook w:val="04A0" w:firstRow="1" w:lastRow="0" w:firstColumn="1" w:lastColumn="0" w:noHBand="0" w:noVBand="1"/>
        <w:tblCaption w:val="Review of Standards "/>
      </w:tblPr>
      <w:tblGrid>
        <w:gridCol w:w="7285"/>
        <w:gridCol w:w="1136"/>
        <w:gridCol w:w="990"/>
        <w:gridCol w:w="1170"/>
      </w:tblGrid>
      <w:tr w:rsidR="00244756" w:rsidRPr="008B2E22" w:rsidTr="006F7D19">
        <w:trPr>
          <w:tblHeader/>
        </w:trPr>
        <w:tc>
          <w:tcPr>
            <w:tcW w:w="7285" w:type="dxa"/>
          </w:tcPr>
          <w:p w:rsidR="00244756" w:rsidRPr="008B2E22" w:rsidRDefault="00244756" w:rsidP="008B2E22">
            <w:pPr>
              <w:rPr>
                <w:rFonts w:ascii="Times New Roman" w:hAnsi="Times New Roman" w:cs="Times New Roman"/>
                <w:sz w:val="24"/>
                <w:szCs w:val="24"/>
              </w:rPr>
            </w:pPr>
            <w:r w:rsidRPr="008B2E22">
              <w:rPr>
                <w:rFonts w:ascii="Times New Roman" w:hAnsi="Times New Roman" w:cs="Times New Roman"/>
                <w:sz w:val="24"/>
                <w:szCs w:val="24"/>
              </w:rPr>
              <w:t>Standard</w:t>
            </w:r>
          </w:p>
        </w:tc>
        <w:tc>
          <w:tcPr>
            <w:tcW w:w="1136" w:type="dxa"/>
          </w:tcPr>
          <w:p w:rsidR="00244756" w:rsidRPr="008B2E22" w:rsidRDefault="00244756" w:rsidP="008B2E22">
            <w:pPr>
              <w:rPr>
                <w:rFonts w:ascii="Times New Roman" w:hAnsi="Times New Roman" w:cs="Times New Roman"/>
                <w:sz w:val="24"/>
                <w:szCs w:val="24"/>
              </w:rPr>
            </w:pPr>
            <w:r w:rsidRPr="008B2E22">
              <w:rPr>
                <w:rFonts w:ascii="Times New Roman" w:hAnsi="Times New Roman" w:cs="Times New Roman"/>
                <w:sz w:val="24"/>
                <w:szCs w:val="24"/>
              </w:rPr>
              <w:t>Adequate</w:t>
            </w:r>
          </w:p>
        </w:tc>
        <w:tc>
          <w:tcPr>
            <w:tcW w:w="990" w:type="dxa"/>
          </w:tcPr>
          <w:p w:rsidR="00244756" w:rsidRPr="008B2E22" w:rsidRDefault="00244756" w:rsidP="008B2E22">
            <w:pPr>
              <w:rPr>
                <w:rFonts w:ascii="Times New Roman" w:hAnsi="Times New Roman" w:cs="Times New Roman"/>
                <w:sz w:val="24"/>
                <w:szCs w:val="24"/>
              </w:rPr>
            </w:pPr>
            <w:r w:rsidRPr="008B2E22">
              <w:rPr>
                <w:rFonts w:ascii="Times New Roman" w:hAnsi="Times New Roman" w:cs="Times New Roman"/>
                <w:sz w:val="24"/>
                <w:szCs w:val="24"/>
              </w:rPr>
              <w:t>Limited</w:t>
            </w:r>
          </w:p>
        </w:tc>
        <w:tc>
          <w:tcPr>
            <w:tcW w:w="1170" w:type="dxa"/>
          </w:tcPr>
          <w:p w:rsidR="00244756" w:rsidRPr="008B2E22" w:rsidRDefault="00244756" w:rsidP="008B2E22">
            <w:pPr>
              <w:rPr>
                <w:rFonts w:ascii="Times New Roman" w:hAnsi="Times New Roman" w:cs="Times New Roman"/>
                <w:sz w:val="24"/>
                <w:szCs w:val="24"/>
              </w:rPr>
            </w:pPr>
            <w:r w:rsidRPr="008B2E22">
              <w:rPr>
                <w:rFonts w:ascii="Times New Roman" w:hAnsi="Times New Roman" w:cs="Times New Roman"/>
                <w:sz w:val="24"/>
                <w:szCs w:val="24"/>
              </w:rPr>
              <w:t>No Evidence</w:t>
            </w:r>
          </w:p>
        </w:tc>
      </w:tr>
      <w:tr w:rsidR="00D77752" w:rsidRPr="008B2E22" w:rsidTr="00F14002">
        <w:tc>
          <w:tcPr>
            <w:tcW w:w="7285" w:type="dxa"/>
            <w:vAlign w:val="center"/>
          </w:tcPr>
          <w:p w:rsidR="00D77752" w:rsidRPr="008B2E22" w:rsidRDefault="00D77752" w:rsidP="008B2E22">
            <w:pPr>
              <w:pStyle w:val="SOLstatement"/>
              <w:rPr>
                <w:sz w:val="24"/>
                <w:szCs w:val="24"/>
              </w:rPr>
            </w:pPr>
            <w:r w:rsidRPr="008B2E22">
              <w:rPr>
                <w:sz w:val="24"/>
                <w:szCs w:val="24"/>
              </w:rPr>
              <w:t>PH.2</w:t>
            </w:r>
            <w:r w:rsidRPr="008B2E22">
              <w:rPr>
                <w:sz w:val="24"/>
                <w:szCs w:val="24"/>
              </w:rPr>
              <w:tab/>
              <w:t>The student will investigate and understand, through mathematical and experimental processes, that there are relationships between position and time. Key topics include</w:t>
            </w:r>
          </w:p>
        </w:tc>
        <w:tc>
          <w:tcPr>
            <w:tcW w:w="1136" w:type="dxa"/>
            <w:shd w:val="clear" w:color="auto" w:fill="F2F2F2" w:themeFill="background1" w:themeFillShade="F2"/>
          </w:tcPr>
          <w:p w:rsidR="00D77752" w:rsidRPr="008B2E22" w:rsidRDefault="00D77752" w:rsidP="008B2E22">
            <w:pPr>
              <w:rPr>
                <w:rFonts w:ascii="Times New Roman" w:hAnsi="Times New Roman" w:cs="Times New Roman"/>
                <w:sz w:val="24"/>
                <w:szCs w:val="24"/>
              </w:rPr>
            </w:pPr>
          </w:p>
        </w:tc>
        <w:tc>
          <w:tcPr>
            <w:tcW w:w="990" w:type="dxa"/>
            <w:shd w:val="clear" w:color="auto" w:fill="F2F2F2" w:themeFill="background1" w:themeFillShade="F2"/>
          </w:tcPr>
          <w:p w:rsidR="00D77752" w:rsidRPr="008B2E22" w:rsidRDefault="00D77752" w:rsidP="008B2E22">
            <w:pPr>
              <w:rPr>
                <w:rFonts w:ascii="Times New Roman" w:hAnsi="Times New Roman" w:cs="Times New Roman"/>
                <w:sz w:val="24"/>
                <w:szCs w:val="24"/>
              </w:rPr>
            </w:pPr>
          </w:p>
        </w:tc>
        <w:tc>
          <w:tcPr>
            <w:tcW w:w="1170" w:type="dxa"/>
            <w:shd w:val="clear" w:color="auto" w:fill="F2F2F2" w:themeFill="background1" w:themeFillShade="F2"/>
          </w:tcPr>
          <w:p w:rsidR="00D77752" w:rsidRPr="008B2E22" w:rsidRDefault="00D77752" w:rsidP="008B2E22">
            <w:pPr>
              <w:rPr>
                <w:rFonts w:ascii="Times New Roman" w:hAnsi="Times New Roman" w:cs="Times New Roman"/>
                <w:sz w:val="24"/>
                <w:szCs w:val="24"/>
              </w:rPr>
            </w:pPr>
          </w:p>
        </w:tc>
      </w:tr>
      <w:tr w:rsidR="00D77752" w:rsidRPr="008B2E22" w:rsidTr="00F14002">
        <w:trPr>
          <w:trHeight w:val="287"/>
        </w:trPr>
        <w:tc>
          <w:tcPr>
            <w:tcW w:w="7285" w:type="dxa"/>
            <w:vAlign w:val="center"/>
          </w:tcPr>
          <w:p w:rsidR="00D77752" w:rsidRPr="008B2E22" w:rsidRDefault="00D77752" w:rsidP="008B2E22">
            <w:pPr>
              <w:numPr>
                <w:ilvl w:val="0"/>
                <w:numId w:val="1"/>
              </w:numPr>
              <w:ind w:left="1050"/>
              <w:rPr>
                <w:rFonts w:ascii="Times New Roman" w:eastAsia="Times" w:hAnsi="Times New Roman" w:cs="Times New Roman"/>
                <w:noProof/>
                <w:sz w:val="24"/>
                <w:szCs w:val="24"/>
              </w:rPr>
            </w:pPr>
            <w:r w:rsidRPr="008B2E22">
              <w:rPr>
                <w:rFonts w:ascii="Times New Roman" w:eastAsia="Times" w:hAnsi="Times New Roman" w:cs="Times New Roman"/>
                <w:noProof/>
                <w:sz w:val="24"/>
                <w:szCs w:val="24"/>
              </w:rPr>
              <w:t>displacement, velocity, and uniform acceleration;</w:t>
            </w:r>
          </w:p>
        </w:tc>
        <w:tc>
          <w:tcPr>
            <w:tcW w:w="1136" w:type="dxa"/>
          </w:tcPr>
          <w:p w:rsidR="00D77752" w:rsidRPr="008B2E22" w:rsidRDefault="00F14002" w:rsidP="008B2E22">
            <w:pPr>
              <w:jc w:val="center"/>
              <w:rPr>
                <w:rFonts w:ascii="Times New Roman" w:hAnsi="Times New Roman" w:cs="Times New Roman"/>
                <w:sz w:val="24"/>
                <w:szCs w:val="24"/>
              </w:rPr>
            </w:pPr>
            <w:r w:rsidRPr="008B2E22">
              <w:rPr>
                <w:rFonts w:ascii="Times New Roman" w:hAnsi="Times New Roman" w:cs="Times New Roman"/>
                <w:sz w:val="24"/>
                <w:szCs w:val="24"/>
              </w:rPr>
              <w:t>X</w:t>
            </w:r>
          </w:p>
        </w:tc>
        <w:tc>
          <w:tcPr>
            <w:tcW w:w="990" w:type="dxa"/>
          </w:tcPr>
          <w:p w:rsidR="00D77752" w:rsidRPr="008B2E22" w:rsidRDefault="00D77752" w:rsidP="008B2E22">
            <w:pPr>
              <w:rPr>
                <w:rFonts w:ascii="Times New Roman" w:hAnsi="Times New Roman" w:cs="Times New Roman"/>
                <w:sz w:val="24"/>
                <w:szCs w:val="24"/>
              </w:rPr>
            </w:pPr>
          </w:p>
        </w:tc>
        <w:tc>
          <w:tcPr>
            <w:tcW w:w="1170" w:type="dxa"/>
          </w:tcPr>
          <w:p w:rsidR="00D77752" w:rsidRPr="008B2E22" w:rsidRDefault="00D77752" w:rsidP="008B2E22">
            <w:pPr>
              <w:rPr>
                <w:rFonts w:ascii="Times New Roman" w:hAnsi="Times New Roman" w:cs="Times New Roman"/>
                <w:sz w:val="24"/>
                <w:szCs w:val="24"/>
              </w:rPr>
            </w:pPr>
          </w:p>
        </w:tc>
      </w:tr>
      <w:tr w:rsidR="00F14002" w:rsidRPr="008B2E22" w:rsidTr="00F14002">
        <w:tc>
          <w:tcPr>
            <w:tcW w:w="7285" w:type="dxa"/>
            <w:vAlign w:val="center"/>
          </w:tcPr>
          <w:p w:rsidR="00F14002" w:rsidRPr="008B2E22" w:rsidRDefault="00F14002" w:rsidP="008B2E22">
            <w:pPr>
              <w:numPr>
                <w:ilvl w:val="0"/>
                <w:numId w:val="1"/>
              </w:numPr>
              <w:ind w:left="1050"/>
              <w:rPr>
                <w:rFonts w:ascii="Times New Roman" w:eastAsia="Times" w:hAnsi="Times New Roman" w:cs="Times New Roman"/>
                <w:noProof/>
                <w:sz w:val="24"/>
                <w:szCs w:val="24"/>
              </w:rPr>
            </w:pPr>
            <w:r w:rsidRPr="008B2E22">
              <w:rPr>
                <w:rFonts w:ascii="Times New Roman" w:eastAsia="Times" w:hAnsi="Times New Roman" w:cs="Times New Roman"/>
                <w:noProof/>
                <w:sz w:val="24"/>
                <w:szCs w:val="24"/>
              </w:rPr>
              <w:t>linear motion;</w:t>
            </w:r>
          </w:p>
        </w:tc>
        <w:tc>
          <w:tcPr>
            <w:tcW w:w="1136" w:type="dxa"/>
          </w:tcPr>
          <w:p w:rsidR="00F14002" w:rsidRPr="008B2E22" w:rsidRDefault="00F14002" w:rsidP="008B2E22">
            <w:pPr>
              <w:jc w:val="center"/>
              <w:rPr>
                <w:rFonts w:ascii="Times New Roman" w:hAnsi="Times New Roman" w:cs="Times New Roman"/>
                <w:sz w:val="24"/>
                <w:szCs w:val="24"/>
              </w:rPr>
            </w:pPr>
            <w:r w:rsidRPr="008B2E22">
              <w:rPr>
                <w:rFonts w:ascii="Times New Roman" w:hAnsi="Times New Roman" w:cs="Times New Roman"/>
                <w:sz w:val="24"/>
                <w:szCs w:val="24"/>
              </w:rPr>
              <w:t>X</w:t>
            </w:r>
          </w:p>
        </w:tc>
        <w:tc>
          <w:tcPr>
            <w:tcW w:w="990" w:type="dxa"/>
          </w:tcPr>
          <w:p w:rsidR="00F14002" w:rsidRPr="008B2E22" w:rsidRDefault="00F14002" w:rsidP="008B2E22">
            <w:pPr>
              <w:rPr>
                <w:rFonts w:ascii="Times New Roman" w:hAnsi="Times New Roman" w:cs="Times New Roman"/>
                <w:sz w:val="24"/>
                <w:szCs w:val="24"/>
              </w:rPr>
            </w:pPr>
          </w:p>
        </w:tc>
        <w:tc>
          <w:tcPr>
            <w:tcW w:w="1170" w:type="dxa"/>
          </w:tcPr>
          <w:p w:rsidR="00F14002" w:rsidRPr="008B2E22" w:rsidRDefault="00F14002" w:rsidP="008B2E22">
            <w:pPr>
              <w:rPr>
                <w:rFonts w:ascii="Times New Roman" w:hAnsi="Times New Roman" w:cs="Times New Roman"/>
                <w:sz w:val="24"/>
                <w:szCs w:val="24"/>
              </w:rPr>
            </w:pPr>
          </w:p>
        </w:tc>
      </w:tr>
      <w:tr w:rsidR="00F14002" w:rsidRPr="008B2E22" w:rsidTr="00F14002">
        <w:tc>
          <w:tcPr>
            <w:tcW w:w="7285" w:type="dxa"/>
            <w:vAlign w:val="center"/>
          </w:tcPr>
          <w:p w:rsidR="00F14002" w:rsidRPr="008B2E22" w:rsidRDefault="00F14002" w:rsidP="008B2E22">
            <w:pPr>
              <w:numPr>
                <w:ilvl w:val="0"/>
                <w:numId w:val="1"/>
              </w:numPr>
              <w:ind w:left="1050"/>
              <w:rPr>
                <w:rFonts w:ascii="Times New Roman" w:eastAsia="Times" w:hAnsi="Times New Roman" w:cs="Times New Roman"/>
                <w:noProof/>
                <w:sz w:val="24"/>
                <w:szCs w:val="24"/>
              </w:rPr>
            </w:pPr>
            <w:r w:rsidRPr="008B2E22">
              <w:rPr>
                <w:rFonts w:ascii="Times New Roman" w:eastAsia="Times" w:hAnsi="Times New Roman" w:cs="Times New Roman"/>
                <w:noProof/>
                <w:sz w:val="24"/>
                <w:szCs w:val="24"/>
              </w:rPr>
              <w:t>uniform circular motion; and</w:t>
            </w:r>
          </w:p>
        </w:tc>
        <w:tc>
          <w:tcPr>
            <w:tcW w:w="1136" w:type="dxa"/>
          </w:tcPr>
          <w:p w:rsidR="00F14002" w:rsidRPr="008B2E22" w:rsidRDefault="00F14002" w:rsidP="008B2E22">
            <w:pPr>
              <w:jc w:val="center"/>
              <w:rPr>
                <w:rFonts w:ascii="Times New Roman" w:hAnsi="Times New Roman" w:cs="Times New Roman"/>
                <w:sz w:val="24"/>
                <w:szCs w:val="24"/>
              </w:rPr>
            </w:pPr>
            <w:r w:rsidRPr="008B2E22">
              <w:rPr>
                <w:rFonts w:ascii="Times New Roman" w:hAnsi="Times New Roman" w:cs="Times New Roman"/>
                <w:sz w:val="24"/>
                <w:szCs w:val="24"/>
              </w:rPr>
              <w:t>X</w:t>
            </w:r>
          </w:p>
        </w:tc>
        <w:tc>
          <w:tcPr>
            <w:tcW w:w="990" w:type="dxa"/>
          </w:tcPr>
          <w:p w:rsidR="00F14002" w:rsidRPr="008B2E22" w:rsidRDefault="00F14002" w:rsidP="008B2E22">
            <w:pPr>
              <w:rPr>
                <w:rFonts w:ascii="Times New Roman" w:hAnsi="Times New Roman" w:cs="Times New Roman"/>
                <w:sz w:val="24"/>
                <w:szCs w:val="24"/>
              </w:rPr>
            </w:pPr>
          </w:p>
        </w:tc>
        <w:tc>
          <w:tcPr>
            <w:tcW w:w="1170" w:type="dxa"/>
          </w:tcPr>
          <w:p w:rsidR="00F14002" w:rsidRPr="008B2E22" w:rsidRDefault="00F14002" w:rsidP="008B2E22">
            <w:pPr>
              <w:rPr>
                <w:rFonts w:ascii="Times New Roman" w:hAnsi="Times New Roman" w:cs="Times New Roman"/>
                <w:sz w:val="24"/>
                <w:szCs w:val="24"/>
              </w:rPr>
            </w:pPr>
          </w:p>
        </w:tc>
      </w:tr>
      <w:tr w:rsidR="00F14002" w:rsidRPr="008B2E22" w:rsidTr="00F14002">
        <w:tc>
          <w:tcPr>
            <w:tcW w:w="7285" w:type="dxa"/>
            <w:vAlign w:val="center"/>
          </w:tcPr>
          <w:p w:rsidR="00F14002" w:rsidRPr="008B2E22" w:rsidRDefault="00F14002" w:rsidP="008B2E22">
            <w:pPr>
              <w:numPr>
                <w:ilvl w:val="0"/>
                <w:numId w:val="1"/>
              </w:numPr>
              <w:ind w:left="1050"/>
              <w:rPr>
                <w:rFonts w:ascii="Times New Roman" w:eastAsia="Times" w:hAnsi="Times New Roman" w:cs="Times New Roman"/>
                <w:noProof/>
                <w:sz w:val="24"/>
                <w:szCs w:val="24"/>
              </w:rPr>
            </w:pPr>
            <w:r w:rsidRPr="008B2E22">
              <w:rPr>
                <w:rFonts w:ascii="Times New Roman" w:eastAsia="Times" w:hAnsi="Times New Roman" w:cs="Times New Roman"/>
                <w:noProof/>
                <w:sz w:val="24"/>
                <w:szCs w:val="24"/>
              </w:rPr>
              <w:t>projectile motion.</w:t>
            </w:r>
          </w:p>
        </w:tc>
        <w:tc>
          <w:tcPr>
            <w:tcW w:w="1136" w:type="dxa"/>
          </w:tcPr>
          <w:p w:rsidR="00F14002" w:rsidRPr="008B2E22" w:rsidRDefault="00F14002" w:rsidP="008B2E22">
            <w:pPr>
              <w:jc w:val="center"/>
              <w:rPr>
                <w:rFonts w:ascii="Times New Roman" w:hAnsi="Times New Roman" w:cs="Times New Roman"/>
                <w:sz w:val="24"/>
                <w:szCs w:val="24"/>
              </w:rPr>
            </w:pPr>
            <w:r w:rsidRPr="008B2E22">
              <w:rPr>
                <w:rFonts w:ascii="Times New Roman" w:hAnsi="Times New Roman" w:cs="Times New Roman"/>
                <w:sz w:val="24"/>
                <w:szCs w:val="24"/>
              </w:rPr>
              <w:t>X</w:t>
            </w:r>
          </w:p>
        </w:tc>
        <w:tc>
          <w:tcPr>
            <w:tcW w:w="990" w:type="dxa"/>
          </w:tcPr>
          <w:p w:rsidR="00F14002" w:rsidRPr="008B2E22" w:rsidRDefault="00F14002" w:rsidP="008B2E22">
            <w:pPr>
              <w:rPr>
                <w:rFonts w:ascii="Times New Roman" w:hAnsi="Times New Roman" w:cs="Times New Roman"/>
                <w:sz w:val="24"/>
                <w:szCs w:val="24"/>
              </w:rPr>
            </w:pPr>
          </w:p>
        </w:tc>
        <w:tc>
          <w:tcPr>
            <w:tcW w:w="1170" w:type="dxa"/>
          </w:tcPr>
          <w:p w:rsidR="00F14002" w:rsidRPr="008B2E22" w:rsidRDefault="00F14002" w:rsidP="008B2E22">
            <w:pPr>
              <w:rPr>
                <w:rFonts w:ascii="Times New Roman" w:hAnsi="Times New Roman" w:cs="Times New Roman"/>
                <w:sz w:val="24"/>
                <w:szCs w:val="24"/>
              </w:rPr>
            </w:pPr>
          </w:p>
        </w:tc>
      </w:tr>
    </w:tbl>
    <w:p w:rsidR="00244756" w:rsidRPr="008B2E22" w:rsidRDefault="00244756" w:rsidP="008B2E22">
      <w:pPr>
        <w:spacing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Caption w:val="Review of Standards "/>
      </w:tblPr>
      <w:tblGrid>
        <w:gridCol w:w="7285"/>
        <w:gridCol w:w="1170"/>
        <w:gridCol w:w="990"/>
        <w:gridCol w:w="1170"/>
      </w:tblGrid>
      <w:tr w:rsidR="00244756" w:rsidRPr="008B2E22" w:rsidTr="006F7D19">
        <w:trPr>
          <w:tblHeader/>
        </w:trPr>
        <w:tc>
          <w:tcPr>
            <w:tcW w:w="7285" w:type="dxa"/>
          </w:tcPr>
          <w:p w:rsidR="00244756" w:rsidRPr="008B2E22" w:rsidRDefault="00244756" w:rsidP="008B2E22">
            <w:pPr>
              <w:rPr>
                <w:rFonts w:ascii="Times New Roman" w:hAnsi="Times New Roman" w:cs="Times New Roman"/>
                <w:sz w:val="24"/>
                <w:szCs w:val="24"/>
              </w:rPr>
            </w:pPr>
            <w:r w:rsidRPr="008B2E22">
              <w:rPr>
                <w:rFonts w:ascii="Times New Roman" w:hAnsi="Times New Roman" w:cs="Times New Roman"/>
                <w:sz w:val="24"/>
                <w:szCs w:val="24"/>
              </w:rPr>
              <w:t>Standard</w:t>
            </w:r>
          </w:p>
        </w:tc>
        <w:tc>
          <w:tcPr>
            <w:tcW w:w="1170" w:type="dxa"/>
          </w:tcPr>
          <w:p w:rsidR="00244756" w:rsidRPr="008B2E22" w:rsidRDefault="00244756" w:rsidP="008B2E22">
            <w:pPr>
              <w:rPr>
                <w:rFonts w:ascii="Times New Roman" w:hAnsi="Times New Roman" w:cs="Times New Roman"/>
                <w:sz w:val="24"/>
                <w:szCs w:val="24"/>
              </w:rPr>
            </w:pPr>
            <w:r w:rsidRPr="008B2E22">
              <w:rPr>
                <w:rFonts w:ascii="Times New Roman" w:hAnsi="Times New Roman" w:cs="Times New Roman"/>
                <w:sz w:val="24"/>
                <w:szCs w:val="24"/>
              </w:rPr>
              <w:t>Adequate</w:t>
            </w:r>
          </w:p>
        </w:tc>
        <w:tc>
          <w:tcPr>
            <w:tcW w:w="990" w:type="dxa"/>
          </w:tcPr>
          <w:p w:rsidR="00244756" w:rsidRPr="008B2E22" w:rsidRDefault="00244756" w:rsidP="008B2E22">
            <w:pPr>
              <w:rPr>
                <w:rFonts w:ascii="Times New Roman" w:hAnsi="Times New Roman" w:cs="Times New Roman"/>
                <w:sz w:val="24"/>
                <w:szCs w:val="24"/>
              </w:rPr>
            </w:pPr>
            <w:r w:rsidRPr="008B2E22">
              <w:rPr>
                <w:rFonts w:ascii="Times New Roman" w:hAnsi="Times New Roman" w:cs="Times New Roman"/>
                <w:sz w:val="24"/>
                <w:szCs w:val="24"/>
              </w:rPr>
              <w:t>Limited</w:t>
            </w:r>
          </w:p>
        </w:tc>
        <w:tc>
          <w:tcPr>
            <w:tcW w:w="1170" w:type="dxa"/>
          </w:tcPr>
          <w:p w:rsidR="00244756" w:rsidRPr="008B2E22" w:rsidRDefault="00244756" w:rsidP="008B2E22">
            <w:pPr>
              <w:rPr>
                <w:rFonts w:ascii="Times New Roman" w:hAnsi="Times New Roman" w:cs="Times New Roman"/>
                <w:sz w:val="24"/>
                <w:szCs w:val="24"/>
              </w:rPr>
            </w:pPr>
            <w:r w:rsidRPr="008B2E22">
              <w:rPr>
                <w:rFonts w:ascii="Times New Roman" w:hAnsi="Times New Roman" w:cs="Times New Roman"/>
                <w:sz w:val="24"/>
                <w:szCs w:val="24"/>
              </w:rPr>
              <w:t>No Evidence</w:t>
            </w:r>
          </w:p>
        </w:tc>
      </w:tr>
      <w:tr w:rsidR="00D77752" w:rsidRPr="008B2E22" w:rsidTr="00E34918">
        <w:tc>
          <w:tcPr>
            <w:tcW w:w="7285" w:type="dxa"/>
            <w:vAlign w:val="center"/>
          </w:tcPr>
          <w:p w:rsidR="00D77752" w:rsidRPr="008B2E22" w:rsidRDefault="00D77752" w:rsidP="008B2E22">
            <w:pPr>
              <w:pStyle w:val="Subtitle"/>
              <w:ind w:left="720" w:hanging="720"/>
              <w:jc w:val="left"/>
              <w:rPr>
                <w:b w:val="0"/>
                <w:bCs w:val="0"/>
                <w:u w:val="none"/>
              </w:rPr>
            </w:pPr>
            <w:r w:rsidRPr="008B2E22">
              <w:rPr>
                <w:b w:val="0"/>
                <w:u w:val="none"/>
              </w:rPr>
              <w:t>PH.3</w:t>
            </w:r>
            <w:r w:rsidRPr="008B2E22">
              <w:rPr>
                <w:b w:val="0"/>
                <w:u w:val="none"/>
              </w:rPr>
              <w:tab/>
              <w:t>The student will investigate and understand, through mathematical and experimental processes, that there are relationships among force, mass, and acceleration. Key laws include</w:t>
            </w:r>
          </w:p>
        </w:tc>
        <w:tc>
          <w:tcPr>
            <w:tcW w:w="1170" w:type="dxa"/>
            <w:shd w:val="clear" w:color="auto" w:fill="F2F2F2" w:themeFill="background1" w:themeFillShade="F2"/>
          </w:tcPr>
          <w:p w:rsidR="00D77752" w:rsidRPr="008B2E22" w:rsidRDefault="00D77752" w:rsidP="008B2E22">
            <w:pPr>
              <w:rPr>
                <w:rFonts w:ascii="Times New Roman" w:hAnsi="Times New Roman" w:cs="Times New Roman"/>
                <w:sz w:val="24"/>
                <w:szCs w:val="24"/>
              </w:rPr>
            </w:pPr>
          </w:p>
        </w:tc>
        <w:tc>
          <w:tcPr>
            <w:tcW w:w="990" w:type="dxa"/>
            <w:shd w:val="clear" w:color="auto" w:fill="F2F2F2" w:themeFill="background1" w:themeFillShade="F2"/>
          </w:tcPr>
          <w:p w:rsidR="00D77752" w:rsidRPr="008B2E22" w:rsidRDefault="00D77752" w:rsidP="008B2E22">
            <w:pPr>
              <w:rPr>
                <w:rFonts w:ascii="Times New Roman" w:hAnsi="Times New Roman" w:cs="Times New Roman"/>
                <w:sz w:val="24"/>
                <w:szCs w:val="24"/>
              </w:rPr>
            </w:pPr>
          </w:p>
        </w:tc>
        <w:tc>
          <w:tcPr>
            <w:tcW w:w="1170" w:type="dxa"/>
            <w:shd w:val="clear" w:color="auto" w:fill="F2F2F2" w:themeFill="background1" w:themeFillShade="F2"/>
          </w:tcPr>
          <w:p w:rsidR="00D77752" w:rsidRPr="008B2E22" w:rsidRDefault="00D77752" w:rsidP="008B2E22">
            <w:pPr>
              <w:rPr>
                <w:rFonts w:ascii="Times New Roman" w:hAnsi="Times New Roman" w:cs="Times New Roman"/>
                <w:sz w:val="24"/>
                <w:szCs w:val="24"/>
              </w:rPr>
            </w:pPr>
          </w:p>
        </w:tc>
      </w:tr>
      <w:tr w:rsidR="00F14002" w:rsidRPr="008B2E22" w:rsidTr="00D06816">
        <w:trPr>
          <w:trHeight w:val="260"/>
        </w:trPr>
        <w:tc>
          <w:tcPr>
            <w:tcW w:w="7285" w:type="dxa"/>
            <w:vAlign w:val="center"/>
          </w:tcPr>
          <w:p w:rsidR="00F14002" w:rsidRPr="008B2E22" w:rsidRDefault="00F14002" w:rsidP="008B2E22">
            <w:pPr>
              <w:pStyle w:val="SOLNumber"/>
              <w:numPr>
                <w:ilvl w:val="0"/>
                <w:numId w:val="10"/>
              </w:numPr>
              <w:ind w:left="1140" w:hanging="450"/>
              <w:rPr>
                <w:szCs w:val="24"/>
              </w:rPr>
            </w:pPr>
            <w:r w:rsidRPr="008B2E22">
              <w:rPr>
                <w:szCs w:val="24"/>
              </w:rPr>
              <w:t>Newton’s laws of motion; and</w:t>
            </w:r>
          </w:p>
        </w:tc>
        <w:tc>
          <w:tcPr>
            <w:tcW w:w="1170" w:type="dxa"/>
          </w:tcPr>
          <w:p w:rsidR="00F14002" w:rsidRPr="008B2E22" w:rsidRDefault="00F14002" w:rsidP="008B2E22">
            <w:pPr>
              <w:jc w:val="center"/>
              <w:rPr>
                <w:rFonts w:ascii="Times New Roman" w:hAnsi="Times New Roman" w:cs="Times New Roman"/>
                <w:sz w:val="24"/>
                <w:szCs w:val="24"/>
              </w:rPr>
            </w:pPr>
            <w:r w:rsidRPr="008B2E22">
              <w:rPr>
                <w:rFonts w:ascii="Times New Roman" w:hAnsi="Times New Roman" w:cs="Times New Roman"/>
                <w:sz w:val="24"/>
                <w:szCs w:val="24"/>
              </w:rPr>
              <w:t>X</w:t>
            </w:r>
          </w:p>
        </w:tc>
        <w:tc>
          <w:tcPr>
            <w:tcW w:w="990" w:type="dxa"/>
          </w:tcPr>
          <w:p w:rsidR="00F14002" w:rsidRPr="008B2E22" w:rsidRDefault="00F14002" w:rsidP="008B2E22">
            <w:pPr>
              <w:rPr>
                <w:rFonts w:ascii="Times New Roman" w:hAnsi="Times New Roman" w:cs="Times New Roman"/>
                <w:sz w:val="24"/>
                <w:szCs w:val="24"/>
              </w:rPr>
            </w:pPr>
          </w:p>
        </w:tc>
        <w:tc>
          <w:tcPr>
            <w:tcW w:w="1170" w:type="dxa"/>
          </w:tcPr>
          <w:p w:rsidR="00F14002" w:rsidRPr="008B2E22" w:rsidRDefault="00F14002" w:rsidP="008B2E22">
            <w:pPr>
              <w:rPr>
                <w:rFonts w:ascii="Times New Roman" w:hAnsi="Times New Roman" w:cs="Times New Roman"/>
                <w:sz w:val="24"/>
                <w:szCs w:val="24"/>
              </w:rPr>
            </w:pPr>
          </w:p>
        </w:tc>
      </w:tr>
      <w:tr w:rsidR="00F14002" w:rsidRPr="008B2E22" w:rsidTr="00D06816">
        <w:tc>
          <w:tcPr>
            <w:tcW w:w="7285" w:type="dxa"/>
            <w:vAlign w:val="center"/>
          </w:tcPr>
          <w:p w:rsidR="00F14002" w:rsidRPr="008B2E22" w:rsidRDefault="00F14002" w:rsidP="008B2E22">
            <w:pPr>
              <w:pStyle w:val="SOLNumber"/>
              <w:numPr>
                <w:ilvl w:val="0"/>
                <w:numId w:val="10"/>
              </w:numPr>
              <w:ind w:left="1140" w:hanging="450"/>
              <w:rPr>
                <w:szCs w:val="24"/>
              </w:rPr>
            </w:pPr>
            <w:r w:rsidRPr="008B2E22">
              <w:rPr>
                <w:szCs w:val="24"/>
              </w:rPr>
              <w:t>Newton’s law of universal gravitation.</w:t>
            </w:r>
          </w:p>
        </w:tc>
        <w:tc>
          <w:tcPr>
            <w:tcW w:w="1170" w:type="dxa"/>
          </w:tcPr>
          <w:p w:rsidR="00F14002" w:rsidRPr="008B2E22" w:rsidRDefault="00F14002" w:rsidP="008B2E22">
            <w:pPr>
              <w:jc w:val="center"/>
              <w:rPr>
                <w:rFonts w:ascii="Times New Roman" w:hAnsi="Times New Roman" w:cs="Times New Roman"/>
                <w:sz w:val="24"/>
                <w:szCs w:val="24"/>
              </w:rPr>
            </w:pPr>
            <w:r w:rsidRPr="008B2E22">
              <w:rPr>
                <w:rFonts w:ascii="Times New Roman" w:hAnsi="Times New Roman" w:cs="Times New Roman"/>
                <w:sz w:val="24"/>
                <w:szCs w:val="24"/>
              </w:rPr>
              <w:t>X</w:t>
            </w:r>
          </w:p>
        </w:tc>
        <w:tc>
          <w:tcPr>
            <w:tcW w:w="990" w:type="dxa"/>
          </w:tcPr>
          <w:p w:rsidR="00F14002" w:rsidRPr="008B2E22" w:rsidRDefault="00F14002" w:rsidP="008B2E22">
            <w:pPr>
              <w:rPr>
                <w:rFonts w:ascii="Times New Roman" w:hAnsi="Times New Roman" w:cs="Times New Roman"/>
                <w:sz w:val="24"/>
                <w:szCs w:val="24"/>
              </w:rPr>
            </w:pPr>
          </w:p>
        </w:tc>
        <w:tc>
          <w:tcPr>
            <w:tcW w:w="1170" w:type="dxa"/>
          </w:tcPr>
          <w:p w:rsidR="00F14002" w:rsidRPr="008B2E22" w:rsidRDefault="00F14002" w:rsidP="008B2E22">
            <w:pPr>
              <w:rPr>
                <w:rFonts w:ascii="Times New Roman" w:hAnsi="Times New Roman" w:cs="Times New Roman"/>
                <w:sz w:val="24"/>
                <w:szCs w:val="24"/>
              </w:rPr>
            </w:pPr>
          </w:p>
        </w:tc>
      </w:tr>
    </w:tbl>
    <w:p w:rsidR="00244756" w:rsidRPr="008B2E22" w:rsidRDefault="00244756" w:rsidP="008B2E22">
      <w:pPr>
        <w:spacing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Caption w:val="Review of Standards "/>
      </w:tblPr>
      <w:tblGrid>
        <w:gridCol w:w="7285"/>
        <w:gridCol w:w="1170"/>
        <w:gridCol w:w="990"/>
        <w:gridCol w:w="1170"/>
      </w:tblGrid>
      <w:tr w:rsidR="00244756" w:rsidRPr="008B2E22" w:rsidTr="006F7D19">
        <w:trPr>
          <w:tblHeader/>
        </w:trPr>
        <w:tc>
          <w:tcPr>
            <w:tcW w:w="7285" w:type="dxa"/>
          </w:tcPr>
          <w:p w:rsidR="00244756" w:rsidRPr="008B2E22" w:rsidRDefault="00244756" w:rsidP="008B2E22">
            <w:pPr>
              <w:rPr>
                <w:rFonts w:ascii="Times New Roman" w:hAnsi="Times New Roman" w:cs="Times New Roman"/>
                <w:sz w:val="24"/>
                <w:szCs w:val="24"/>
              </w:rPr>
            </w:pPr>
            <w:r w:rsidRPr="008B2E22">
              <w:rPr>
                <w:rFonts w:ascii="Times New Roman" w:hAnsi="Times New Roman" w:cs="Times New Roman"/>
                <w:sz w:val="24"/>
                <w:szCs w:val="24"/>
              </w:rPr>
              <w:t>Standard</w:t>
            </w:r>
          </w:p>
        </w:tc>
        <w:tc>
          <w:tcPr>
            <w:tcW w:w="1170" w:type="dxa"/>
          </w:tcPr>
          <w:p w:rsidR="00244756" w:rsidRPr="008B2E22" w:rsidRDefault="00244756" w:rsidP="008B2E22">
            <w:pPr>
              <w:rPr>
                <w:rFonts w:ascii="Times New Roman" w:hAnsi="Times New Roman" w:cs="Times New Roman"/>
                <w:sz w:val="24"/>
                <w:szCs w:val="24"/>
              </w:rPr>
            </w:pPr>
            <w:r w:rsidRPr="008B2E22">
              <w:rPr>
                <w:rFonts w:ascii="Times New Roman" w:hAnsi="Times New Roman" w:cs="Times New Roman"/>
                <w:sz w:val="24"/>
                <w:szCs w:val="24"/>
              </w:rPr>
              <w:t>Adequate</w:t>
            </w:r>
          </w:p>
        </w:tc>
        <w:tc>
          <w:tcPr>
            <w:tcW w:w="990" w:type="dxa"/>
          </w:tcPr>
          <w:p w:rsidR="00244756" w:rsidRPr="008B2E22" w:rsidRDefault="00244756" w:rsidP="008B2E22">
            <w:pPr>
              <w:rPr>
                <w:rFonts w:ascii="Times New Roman" w:hAnsi="Times New Roman" w:cs="Times New Roman"/>
                <w:sz w:val="24"/>
                <w:szCs w:val="24"/>
              </w:rPr>
            </w:pPr>
            <w:r w:rsidRPr="008B2E22">
              <w:rPr>
                <w:rFonts w:ascii="Times New Roman" w:hAnsi="Times New Roman" w:cs="Times New Roman"/>
                <w:sz w:val="24"/>
                <w:szCs w:val="24"/>
              </w:rPr>
              <w:t>Limited</w:t>
            </w:r>
          </w:p>
        </w:tc>
        <w:tc>
          <w:tcPr>
            <w:tcW w:w="1170" w:type="dxa"/>
          </w:tcPr>
          <w:p w:rsidR="00244756" w:rsidRPr="008B2E22" w:rsidRDefault="00244756" w:rsidP="008B2E22">
            <w:pPr>
              <w:rPr>
                <w:rFonts w:ascii="Times New Roman" w:hAnsi="Times New Roman" w:cs="Times New Roman"/>
                <w:sz w:val="24"/>
                <w:szCs w:val="24"/>
              </w:rPr>
            </w:pPr>
            <w:r w:rsidRPr="008B2E22">
              <w:rPr>
                <w:rFonts w:ascii="Times New Roman" w:hAnsi="Times New Roman" w:cs="Times New Roman"/>
                <w:sz w:val="24"/>
                <w:szCs w:val="24"/>
              </w:rPr>
              <w:t>No Evidence</w:t>
            </w:r>
          </w:p>
        </w:tc>
      </w:tr>
      <w:tr w:rsidR="00D77752" w:rsidRPr="008B2E22" w:rsidTr="00E34918">
        <w:tc>
          <w:tcPr>
            <w:tcW w:w="7285" w:type="dxa"/>
            <w:vAlign w:val="center"/>
          </w:tcPr>
          <w:p w:rsidR="00D77752" w:rsidRPr="008B2E22" w:rsidRDefault="00D77752" w:rsidP="008B2E22">
            <w:pPr>
              <w:ind w:left="720" w:hanging="720"/>
              <w:rPr>
                <w:rFonts w:ascii="Times New Roman" w:hAnsi="Times New Roman" w:cs="Times New Roman"/>
                <w:sz w:val="24"/>
                <w:szCs w:val="24"/>
              </w:rPr>
            </w:pPr>
            <w:r w:rsidRPr="008B2E22">
              <w:rPr>
                <w:rFonts w:ascii="Times New Roman" w:hAnsi="Times New Roman" w:cs="Times New Roman"/>
                <w:sz w:val="24"/>
                <w:szCs w:val="24"/>
              </w:rPr>
              <w:t>PH.4</w:t>
            </w:r>
            <w:r w:rsidRPr="008B2E22">
              <w:rPr>
                <w:rFonts w:ascii="Times New Roman" w:hAnsi="Times New Roman" w:cs="Times New Roman"/>
                <w:sz w:val="24"/>
                <w:szCs w:val="24"/>
              </w:rPr>
              <w:tab/>
              <w:t>The student will investigate and understand, through mathematical and experimental processes, that conservation laws govern all interactions. Key ideas include</w:t>
            </w:r>
          </w:p>
        </w:tc>
        <w:tc>
          <w:tcPr>
            <w:tcW w:w="1170" w:type="dxa"/>
            <w:shd w:val="clear" w:color="auto" w:fill="F2F2F2" w:themeFill="background1" w:themeFillShade="F2"/>
          </w:tcPr>
          <w:p w:rsidR="00D77752" w:rsidRPr="008B2E22" w:rsidRDefault="00D77752" w:rsidP="008B2E22">
            <w:pPr>
              <w:rPr>
                <w:rFonts w:ascii="Times New Roman" w:hAnsi="Times New Roman" w:cs="Times New Roman"/>
                <w:sz w:val="24"/>
                <w:szCs w:val="24"/>
              </w:rPr>
            </w:pPr>
          </w:p>
        </w:tc>
        <w:tc>
          <w:tcPr>
            <w:tcW w:w="990" w:type="dxa"/>
            <w:shd w:val="clear" w:color="auto" w:fill="F2F2F2" w:themeFill="background1" w:themeFillShade="F2"/>
          </w:tcPr>
          <w:p w:rsidR="00D77752" w:rsidRPr="008B2E22" w:rsidRDefault="00D77752" w:rsidP="008B2E22">
            <w:pPr>
              <w:rPr>
                <w:rFonts w:ascii="Times New Roman" w:hAnsi="Times New Roman" w:cs="Times New Roman"/>
                <w:sz w:val="24"/>
                <w:szCs w:val="24"/>
              </w:rPr>
            </w:pPr>
          </w:p>
        </w:tc>
        <w:tc>
          <w:tcPr>
            <w:tcW w:w="1170" w:type="dxa"/>
            <w:shd w:val="clear" w:color="auto" w:fill="F2F2F2" w:themeFill="background1" w:themeFillShade="F2"/>
          </w:tcPr>
          <w:p w:rsidR="00D77752" w:rsidRPr="008B2E22" w:rsidRDefault="00D77752" w:rsidP="008B2E22">
            <w:pPr>
              <w:rPr>
                <w:rFonts w:ascii="Times New Roman" w:hAnsi="Times New Roman" w:cs="Times New Roman"/>
                <w:sz w:val="24"/>
                <w:szCs w:val="24"/>
              </w:rPr>
            </w:pPr>
          </w:p>
        </w:tc>
      </w:tr>
      <w:tr w:rsidR="00F14002" w:rsidRPr="008B2E22" w:rsidTr="00D06816">
        <w:trPr>
          <w:trHeight w:val="512"/>
        </w:trPr>
        <w:tc>
          <w:tcPr>
            <w:tcW w:w="7285" w:type="dxa"/>
            <w:vAlign w:val="center"/>
          </w:tcPr>
          <w:p w:rsidR="00F14002" w:rsidRPr="008B2E22" w:rsidRDefault="00F14002" w:rsidP="008B2E22">
            <w:pPr>
              <w:pStyle w:val="SOLNumber"/>
              <w:numPr>
                <w:ilvl w:val="0"/>
                <w:numId w:val="33"/>
              </w:numPr>
              <w:ind w:left="1050"/>
              <w:rPr>
                <w:szCs w:val="24"/>
              </w:rPr>
            </w:pPr>
            <w:r w:rsidRPr="008B2E22">
              <w:rPr>
                <w:szCs w:val="24"/>
              </w:rPr>
              <w:t>momentum is conserved unless an impulse acts on the system; and</w:t>
            </w:r>
          </w:p>
        </w:tc>
        <w:tc>
          <w:tcPr>
            <w:tcW w:w="1170" w:type="dxa"/>
          </w:tcPr>
          <w:p w:rsidR="00F14002" w:rsidRPr="008B2E22" w:rsidRDefault="00F14002" w:rsidP="008B2E22">
            <w:pPr>
              <w:jc w:val="center"/>
              <w:rPr>
                <w:rFonts w:ascii="Times New Roman" w:hAnsi="Times New Roman" w:cs="Times New Roman"/>
                <w:sz w:val="24"/>
                <w:szCs w:val="24"/>
              </w:rPr>
            </w:pPr>
            <w:r w:rsidRPr="008B2E22">
              <w:rPr>
                <w:rFonts w:ascii="Times New Roman" w:hAnsi="Times New Roman" w:cs="Times New Roman"/>
                <w:sz w:val="24"/>
                <w:szCs w:val="24"/>
              </w:rPr>
              <w:t>X</w:t>
            </w:r>
          </w:p>
        </w:tc>
        <w:tc>
          <w:tcPr>
            <w:tcW w:w="990" w:type="dxa"/>
          </w:tcPr>
          <w:p w:rsidR="00F14002" w:rsidRPr="008B2E22" w:rsidRDefault="00F14002" w:rsidP="008B2E22">
            <w:pPr>
              <w:rPr>
                <w:rFonts w:ascii="Times New Roman" w:hAnsi="Times New Roman" w:cs="Times New Roman"/>
                <w:sz w:val="24"/>
                <w:szCs w:val="24"/>
              </w:rPr>
            </w:pPr>
          </w:p>
        </w:tc>
        <w:tc>
          <w:tcPr>
            <w:tcW w:w="1170" w:type="dxa"/>
          </w:tcPr>
          <w:p w:rsidR="00F14002" w:rsidRPr="008B2E22" w:rsidRDefault="00F14002" w:rsidP="008B2E22">
            <w:pPr>
              <w:rPr>
                <w:rFonts w:ascii="Times New Roman" w:hAnsi="Times New Roman" w:cs="Times New Roman"/>
                <w:sz w:val="24"/>
                <w:szCs w:val="24"/>
              </w:rPr>
            </w:pPr>
          </w:p>
        </w:tc>
      </w:tr>
      <w:tr w:rsidR="00F14002" w:rsidRPr="008B2E22" w:rsidTr="00D06816">
        <w:tc>
          <w:tcPr>
            <w:tcW w:w="7285" w:type="dxa"/>
            <w:vAlign w:val="center"/>
          </w:tcPr>
          <w:p w:rsidR="00F14002" w:rsidRPr="008B2E22" w:rsidRDefault="00F14002" w:rsidP="008B2E22">
            <w:pPr>
              <w:pStyle w:val="SOLNumber"/>
              <w:numPr>
                <w:ilvl w:val="0"/>
                <w:numId w:val="33"/>
              </w:numPr>
              <w:ind w:left="1050"/>
              <w:rPr>
                <w:szCs w:val="24"/>
              </w:rPr>
            </w:pPr>
            <w:r w:rsidRPr="008B2E22">
              <w:rPr>
                <w:szCs w:val="24"/>
              </w:rPr>
              <w:t>mechanical energy is conserved unless work is done on, by, or within the system.</w:t>
            </w:r>
          </w:p>
        </w:tc>
        <w:tc>
          <w:tcPr>
            <w:tcW w:w="1170" w:type="dxa"/>
          </w:tcPr>
          <w:p w:rsidR="00F14002" w:rsidRPr="008B2E22" w:rsidRDefault="00F14002" w:rsidP="008B2E22">
            <w:pPr>
              <w:jc w:val="center"/>
              <w:rPr>
                <w:rFonts w:ascii="Times New Roman" w:hAnsi="Times New Roman" w:cs="Times New Roman"/>
                <w:sz w:val="24"/>
                <w:szCs w:val="24"/>
              </w:rPr>
            </w:pPr>
            <w:r w:rsidRPr="008B2E22">
              <w:rPr>
                <w:rFonts w:ascii="Times New Roman" w:hAnsi="Times New Roman" w:cs="Times New Roman"/>
                <w:sz w:val="24"/>
                <w:szCs w:val="24"/>
              </w:rPr>
              <w:t>X</w:t>
            </w:r>
          </w:p>
        </w:tc>
        <w:tc>
          <w:tcPr>
            <w:tcW w:w="990" w:type="dxa"/>
          </w:tcPr>
          <w:p w:rsidR="00F14002" w:rsidRPr="008B2E22" w:rsidRDefault="00F14002" w:rsidP="008B2E22">
            <w:pPr>
              <w:rPr>
                <w:rFonts w:ascii="Times New Roman" w:hAnsi="Times New Roman" w:cs="Times New Roman"/>
                <w:sz w:val="24"/>
                <w:szCs w:val="24"/>
              </w:rPr>
            </w:pPr>
          </w:p>
        </w:tc>
        <w:tc>
          <w:tcPr>
            <w:tcW w:w="1170" w:type="dxa"/>
          </w:tcPr>
          <w:p w:rsidR="00F14002" w:rsidRPr="008B2E22" w:rsidRDefault="00F14002" w:rsidP="008B2E22">
            <w:pPr>
              <w:rPr>
                <w:rFonts w:ascii="Times New Roman" w:hAnsi="Times New Roman" w:cs="Times New Roman"/>
                <w:sz w:val="24"/>
                <w:szCs w:val="24"/>
              </w:rPr>
            </w:pPr>
          </w:p>
        </w:tc>
      </w:tr>
    </w:tbl>
    <w:p w:rsidR="00244756" w:rsidRPr="008B2E22" w:rsidRDefault="00244756" w:rsidP="008B2E22">
      <w:pPr>
        <w:spacing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Caption w:val="Review of Standards "/>
      </w:tblPr>
      <w:tblGrid>
        <w:gridCol w:w="7285"/>
        <w:gridCol w:w="1170"/>
        <w:gridCol w:w="990"/>
        <w:gridCol w:w="1170"/>
      </w:tblGrid>
      <w:tr w:rsidR="00244756" w:rsidRPr="008B2E22" w:rsidTr="006F7D19">
        <w:trPr>
          <w:tblHeader/>
        </w:trPr>
        <w:tc>
          <w:tcPr>
            <w:tcW w:w="7285" w:type="dxa"/>
          </w:tcPr>
          <w:p w:rsidR="00244756" w:rsidRPr="008B2E22" w:rsidRDefault="00244756" w:rsidP="008B2E22">
            <w:pPr>
              <w:rPr>
                <w:rFonts w:ascii="Times New Roman" w:hAnsi="Times New Roman" w:cs="Times New Roman"/>
                <w:sz w:val="24"/>
                <w:szCs w:val="24"/>
              </w:rPr>
            </w:pPr>
            <w:r w:rsidRPr="008B2E22">
              <w:rPr>
                <w:rFonts w:ascii="Times New Roman" w:hAnsi="Times New Roman" w:cs="Times New Roman"/>
                <w:sz w:val="24"/>
                <w:szCs w:val="24"/>
              </w:rPr>
              <w:lastRenderedPageBreak/>
              <w:t>Standard</w:t>
            </w:r>
          </w:p>
        </w:tc>
        <w:tc>
          <w:tcPr>
            <w:tcW w:w="1170" w:type="dxa"/>
          </w:tcPr>
          <w:p w:rsidR="00244756" w:rsidRPr="008B2E22" w:rsidRDefault="00244756" w:rsidP="008B2E22">
            <w:pPr>
              <w:rPr>
                <w:rFonts w:ascii="Times New Roman" w:hAnsi="Times New Roman" w:cs="Times New Roman"/>
                <w:sz w:val="24"/>
                <w:szCs w:val="24"/>
              </w:rPr>
            </w:pPr>
            <w:r w:rsidRPr="008B2E22">
              <w:rPr>
                <w:rFonts w:ascii="Times New Roman" w:hAnsi="Times New Roman" w:cs="Times New Roman"/>
                <w:sz w:val="24"/>
                <w:szCs w:val="24"/>
              </w:rPr>
              <w:t>Adequate</w:t>
            </w:r>
          </w:p>
        </w:tc>
        <w:tc>
          <w:tcPr>
            <w:tcW w:w="990" w:type="dxa"/>
          </w:tcPr>
          <w:p w:rsidR="00244756" w:rsidRPr="008B2E22" w:rsidRDefault="00244756" w:rsidP="008B2E22">
            <w:pPr>
              <w:rPr>
                <w:rFonts w:ascii="Times New Roman" w:hAnsi="Times New Roman" w:cs="Times New Roman"/>
                <w:sz w:val="24"/>
                <w:szCs w:val="24"/>
              </w:rPr>
            </w:pPr>
            <w:r w:rsidRPr="008B2E22">
              <w:rPr>
                <w:rFonts w:ascii="Times New Roman" w:hAnsi="Times New Roman" w:cs="Times New Roman"/>
                <w:sz w:val="24"/>
                <w:szCs w:val="24"/>
              </w:rPr>
              <w:t>Limited</w:t>
            </w:r>
          </w:p>
        </w:tc>
        <w:tc>
          <w:tcPr>
            <w:tcW w:w="1170" w:type="dxa"/>
          </w:tcPr>
          <w:p w:rsidR="00244756" w:rsidRPr="008B2E22" w:rsidRDefault="00244756" w:rsidP="008B2E22">
            <w:pPr>
              <w:rPr>
                <w:rFonts w:ascii="Times New Roman" w:hAnsi="Times New Roman" w:cs="Times New Roman"/>
                <w:sz w:val="24"/>
                <w:szCs w:val="24"/>
              </w:rPr>
            </w:pPr>
            <w:r w:rsidRPr="008B2E22">
              <w:rPr>
                <w:rFonts w:ascii="Times New Roman" w:hAnsi="Times New Roman" w:cs="Times New Roman"/>
                <w:sz w:val="24"/>
                <w:szCs w:val="24"/>
              </w:rPr>
              <w:t>No Evidence</w:t>
            </w:r>
          </w:p>
        </w:tc>
      </w:tr>
      <w:tr w:rsidR="00D77752" w:rsidRPr="008B2E22" w:rsidTr="00E34918">
        <w:tc>
          <w:tcPr>
            <w:tcW w:w="7285" w:type="dxa"/>
            <w:vAlign w:val="center"/>
          </w:tcPr>
          <w:p w:rsidR="00D77752" w:rsidRPr="008B2E22" w:rsidRDefault="00D77752" w:rsidP="008B2E22">
            <w:pPr>
              <w:ind w:left="720" w:hanging="720"/>
              <w:rPr>
                <w:rFonts w:ascii="Times New Roman" w:hAnsi="Times New Roman" w:cs="Times New Roman"/>
                <w:sz w:val="24"/>
                <w:szCs w:val="24"/>
              </w:rPr>
            </w:pPr>
            <w:r w:rsidRPr="008B2E22">
              <w:rPr>
                <w:rFonts w:ascii="Times New Roman" w:hAnsi="Times New Roman" w:cs="Times New Roman"/>
                <w:sz w:val="24"/>
                <w:szCs w:val="24"/>
              </w:rPr>
              <w:t>PH.5</w:t>
            </w:r>
            <w:r w:rsidRPr="008B2E22">
              <w:rPr>
                <w:rFonts w:ascii="Times New Roman" w:hAnsi="Times New Roman" w:cs="Times New Roman"/>
                <w:sz w:val="24"/>
                <w:szCs w:val="24"/>
              </w:rPr>
              <w:tab/>
              <w:t>The student will investigate and understand, through mathematical and experimental processes, that waves transmit energy and move in predictable patterns. Key ideas include</w:t>
            </w:r>
          </w:p>
        </w:tc>
        <w:tc>
          <w:tcPr>
            <w:tcW w:w="1170" w:type="dxa"/>
            <w:shd w:val="clear" w:color="auto" w:fill="F2F2F2" w:themeFill="background1" w:themeFillShade="F2"/>
          </w:tcPr>
          <w:p w:rsidR="00D77752" w:rsidRPr="008B2E22" w:rsidRDefault="00D77752" w:rsidP="008B2E22">
            <w:pPr>
              <w:rPr>
                <w:rFonts w:ascii="Times New Roman" w:hAnsi="Times New Roman" w:cs="Times New Roman"/>
                <w:sz w:val="24"/>
                <w:szCs w:val="24"/>
              </w:rPr>
            </w:pPr>
          </w:p>
        </w:tc>
        <w:tc>
          <w:tcPr>
            <w:tcW w:w="990" w:type="dxa"/>
            <w:shd w:val="clear" w:color="auto" w:fill="F2F2F2" w:themeFill="background1" w:themeFillShade="F2"/>
          </w:tcPr>
          <w:p w:rsidR="00D77752" w:rsidRPr="008B2E22" w:rsidRDefault="00D77752" w:rsidP="008B2E22">
            <w:pPr>
              <w:rPr>
                <w:rFonts w:ascii="Times New Roman" w:hAnsi="Times New Roman" w:cs="Times New Roman"/>
                <w:sz w:val="24"/>
                <w:szCs w:val="24"/>
              </w:rPr>
            </w:pPr>
          </w:p>
        </w:tc>
        <w:tc>
          <w:tcPr>
            <w:tcW w:w="1170" w:type="dxa"/>
            <w:shd w:val="clear" w:color="auto" w:fill="F2F2F2" w:themeFill="background1" w:themeFillShade="F2"/>
          </w:tcPr>
          <w:p w:rsidR="00D77752" w:rsidRPr="008B2E22" w:rsidRDefault="00D77752" w:rsidP="008B2E22">
            <w:pPr>
              <w:rPr>
                <w:rFonts w:ascii="Times New Roman" w:hAnsi="Times New Roman" w:cs="Times New Roman"/>
                <w:sz w:val="24"/>
                <w:szCs w:val="24"/>
              </w:rPr>
            </w:pPr>
          </w:p>
        </w:tc>
      </w:tr>
      <w:tr w:rsidR="00D77752" w:rsidRPr="008B2E22" w:rsidTr="00D06816">
        <w:trPr>
          <w:trHeight w:val="260"/>
        </w:trPr>
        <w:tc>
          <w:tcPr>
            <w:tcW w:w="7285" w:type="dxa"/>
            <w:vAlign w:val="center"/>
          </w:tcPr>
          <w:p w:rsidR="00D77752" w:rsidRPr="008B2E22" w:rsidRDefault="00D77752" w:rsidP="008B2E22">
            <w:pPr>
              <w:pStyle w:val="SOLNumber"/>
              <w:numPr>
                <w:ilvl w:val="0"/>
                <w:numId w:val="19"/>
              </w:numPr>
              <w:tabs>
                <w:tab w:val="clear" w:pos="1080"/>
              </w:tabs>
              <w:ind w:left="1050"/>
              <w:rPr>
                <w:szCs w:val="24"/>
              </w:rPr>
            </w:pPr>
            <w:r w:rsidRPr="008B2E22">
              <w:rPr>
                <w:szCs w:val="24"/>
              </w:rPr>
              <w:t>waves have specific characteristics;</w:t>
            </w:r>
          </w:p>
        </w:tc>
        <w:tc>
          <w:tcPr>
            <w:tcW w:w="1170" w:type="dxa"/>
          </w:tcPr>
          <w:p w:rsidR="00D77752" w:rsidRPr="008B2E22" w:rsidRDefault="00D77752" w:rsidP="008B2E22">
            <w:pPr>
              <w:jc w:val="center"/>
              <w:rPr>
                <w:rFonts w:ascii="Times New Roman" w:hAnsi="Times New Roman" w:cs="Times New Roman"/>
                <w:sz w:val="24"/>
                <w:szCs w:val="24"/>
              </w:rPr>
            </w:pPr>
          </w:p>
        </w:tc>
        <w:tc>
          <w:tcPr>
            <w:tcW w:w="990" w:type="dxa"/>
          </w:tcPr>
          <w:p w:rsidR="00D77752" w:rsidRPr="008B2E22" w:rsidRDefault="00F14002" w:rsidP="008B2E22">
            <w:pPr>
              <w:jc w:val="center"/>
              <w:rPr>
                <w:rFonts w:ascii="Times New Roman" w:hAnsi="Times New Roman" w:cs="Times New Roman"/>
                <w:sz w:val="24"/>
                <w:szCs w:val="24"/>
              </w:rPr>
            </w:pPr>
            <w:r w:rsidRPr="008B2E22">
              <w:rPr>
                <w:rFonts w:ascii="Times New Roman" w:hAnsi="Times New Roman" w:cs="Times New Roman"/>
                <w:sz w:val="24"/>
                <w:szCs w:val="24"/>
              </w:rPr>
              <w:t>X</w:t>
            </w:r>
          </w:p>
        </w:tc>
        <w:tc>
          <w:tcPr>
            <w:tcW w:w="1170" w:type="dxa"/>
          </w:tcPr>
          <w:p w:rsidR="00D77752" w:rsidRPr="008B2E22" w:rsidRDefault="00D77752" w:rsidP="008B2E22">
            <w:pPr>
              <w:rPr>
                <w:rFonts w:ascii="Times New Roman" w:hAnsi="Times New Roman" w:cs="Times New Roman"/>
                <w:sz w:val="24"/>
                <w:szCs w:val="24"/>
              </w:rPr>
            </w:pPr>
          </w:p>
        </w:tc>
      </w:tr>
      <w:tr w:rsidR="00D77752" w:rsidRPr="008B2E22" w:rsidTr="00D06816">
        <w:tc>
          <w:tcPr>
            <w:tcW w:w="7285" w:type="dxa"/>
            <w:vAlign w:val="center"/>
          </w:tcPr>
          <w:p w:rsidR="00D77752" w:rsidRPr="008B2E22" w:rsidRDefault="00D77752" w:rsidP="008B2E22">
            <w:pPr>
              <w:pStyle w:val="SOLBullet"/>
              <w:keepNext/>
              <w:numPr>
                <w:ilvl w:val="0"/>
                <w:numId w:val="19"/>
              </w:numPr>
              <w:tabs>
                <w:tab w:val="clear" w:pos="1080"/>
              </w:tabs>
              <w:ind w:left="1050"/>
              <w:rPr>
                <w:sz w:val="24"/>
                <w:szCs w:val="24"/>
              </w:rPr>
            </w:pPr>
            <w:r w:rsidRPr="008B2E22">
              <w:rPr>
                <w:sz w:val="24"/>
                <w:szCs w:val="24"/>
              </w:rPr>
              <w:t>wave interactions are part of everyday experiences; and</w:t>
            </w:r>
          </w:p>
        </w:tc>
        <w:tc>
          <w:tcPr>
            <w:tcW w:w="1170" w:type="dxa"/>
          </w:tcPr>
          <w:p w:rsidR="00D77752" w:rsidRPr="008B2E22" w:rsidRDefault="00F14002" w:rsidP="008B2E22">
            <w:pPr>
              <w:jc w:val="center"/>
              <w:rPr>
                <w:rFonts w:ascii="Times New Roman" w:hAnsi="Times New Roman" w:cs="Times New Roman"/>
                <w:sz w:val="24"/>
                <w:szCs w:val="24"/>
              </w:rPr>
            </w:pPr>
            <w:r w:rsidRPr="008B2E22">
              <w:rPr>
                <w:rFonts w:ascii="Times New Roman" w:hAnsi="Times New Roman" w:cs="Times New Roman"/>
                <w:sz w:val="24"/>
                <w:szCs w:val="24"/>
              </w:rPr>
              <w:t>X</w:t>
            </w:r>
          </w:p>
        </w:tc>
        <w:tc>
          <w:tcPr>
            <w:tcW w:w="990" w:type="dxa"/>
          </w:tcPr>
          <w:p w:rsidR="00D77752" w:rsidRPr="008B2E22" w:rsidRDefault="00D77752" w:rsidP="008B2E22">
            <w:pPr>
              <w:jc w:val="center"/>
              <w:rPr>
                <w:rFonts w:ascii="Times New Roman" w:hAnsi="Times New Roman" w:cs="Times New Roman"/>
                <w:sz w:val="24"/>
                <w:szCs w:val="24"/>
              </w:rPr>
            </w:pPr>
          </w:p>
        </w:tc>
        <w:tc>
          <w:tcPr>
            <w:tcW w:w="1170" w:type="dxa"/>
          </w:tcPr>
          <w:p w:rsidR="00D77752" w:rsidRPr="008B2E22" w:rsidRDefault="00D77752" w:rsidP="008B2E22">
            <w:pPr>
              <w:rPr>
                <w:rFonts w:ascii="Times New Roman" w:hAnsi="Times New Roman" w:cs="Times New Roman"/>
                <w:sz w:val="24"/>
                <w:szCs w:val="24"/>
              </w:rPr>
            </w:pPr>
          </w:p>
        </w:tc>
      </w:tr>
      <w:tr w:rsidR="00D77752" w:rsidRPr="008B2E22" w:rsidTr="00D06816">
        <w:tc>
          <w:tcPr>
            <w:tcW w:w="7285" w:type="dxa"/>
            <w:vAlign w:val="center"/>
          </w:tcPr>
          <w:p w:rsidR="00D77752" w:rsidRPr="008B2E22" w:rsidRDefault="00D77752" w:rsidP="008B2E22">
            <w:pPr>
              <w:pStyle w:val="SOLBullet"/>
              <w:keepNext/>
              <w:numPr>
                <w:ilvl w:val="0"/>
                <w:numId w:val="19"/>
              </w:numPr>
              <w:tabs>
                <w:tab w:val="clear" w:pos="1080"/>
              </w:tabs>
              <w:ind w:left="1050"/>
              <w:rPr>
                <w:sz w:val="24"/>
                <w:szCs w:val="24"/>
              </w:rPr>
            </w:pPr>
            <w:r w:rsidRPr="008B2E22">
              <w:rPr>
                <w:sz w:val="24"/>
                <w:szCs w:val="24"/>
              </w:rPr>
              <w:t>light and sound transmit energy as waves.</w:t>
            </w:r>
          </w:p>
        </w:tc>
        <w:tc>
          <w:tcPr>
            <w:tcW w:w="1170" w:type="dxa"/>
          </w:tcPr>
          <w:p w:rsidR="00D77752" w:rsidRPr="008B2E22" w:rsidRDefault="00D77752" w:rsidP="008B2E22">
            <w:pPr>
              <w:jc w:val="center"/>
              <w:rPr>
                <w:rFonts w:ascii="Times New Roman" w:hAnsi="Times New Roman" w:cs="Times New Roman"/>
                <w:sz w:val="24"/>
                <w:szCs w:val="24"/>
              </w:rPr>
            </w:pPr>
          </w:p>
        </w:tc>
        <w:tc>
          <w:tcPr>
            <w:tcW w:w="990" w:type="dxa"/>
          </w:tcPr>
          <w:p w:rsidR="00D77752" w:rsidRPr="008B2E22" w:rsidRDefault="00F14002" w:rsidP="008B2E22">
            <w:pPr>
              <w:jc w:val="center"/>
              <w:rPr>
                <w:rFonts w:ascii="Times New Roman" w:hAnsi="Times New Roman" w:cs="Times New Roman"/>
                <w:sz w:val="24"/>
                <w:szCs w:val="24"/>
              </w:rPr>
            </w:pPr>
            <w:r w:rsidRPr="008B2E22">
              <w:rPr>
                <w:rFonts w:ascii="Times New Roman" w:hAnsi="Times New Roman" w:cs="Times New Roman"/>
                <w:sz w:val="24"/>
                <w:szCs w:val="24"/>
              </w:rPr>
              <w:t>X</w:t>
            </w:r>
          </w:p>
        </w:tc>
        <w:tc>
          <w:tcPr>
            <w:tcW w:w="1170" w:type="dxa"/>
          </w:tcPr>
          <w:p w:rsidR="00D77752" w:rsidRPr="008B2E22" w:rsidRDefault="00D77752" w:rsidP="008B2E22">
            <w:pPr>
              <w:rPr>
                <w:rFonts w:ascii="Times New Roman" w:hAnsi="Times New Roman" w:cs="Times New Roman"/>
                <w:sz w:val="24"/>
                <w:szCs w:val="24"/>
              </w:rPr>
            </w:pPr>
          </w:p>
        </w:tc>
      </w:tr>
    </w:tbl>
    <w:p w:rsidR="00244756" w:rsidRPr="008B2E22" w:rsidRDefault="00244756" w:rsidP="008B2E22">
      <w:pPr>
        <w:spacing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Caption w:val="Review of Standards "/>
      </w:tblPr>
      <w:tblGrid>
        <w:gridCol w:w="7375"/>
        <w:gridCol w:w="1136"/>
        <w:gridCol w:w="990"/>
        <w:gridCol w:w="1170"/>
      </w:tblGrid>
      <w:tr w:rsidR="00244756" w:rsidRPr="008B2E22" w:rsidTr="006F7D19">
        <w:trPr>
          <w:tblHeader/>
        </w:trPr>
        <w:tc>
          <w:tcPr>
            <w:tcW w:w="7375" w:type="dxa"/>
          </w:tcPr>
          <w:p w:rsidR="00244756" w:rsidRPr="008B2E22" w:rsidRDefault="00244756" w:rsidP="008B2E22">
            <w:pPr>
              <w:rPr>
                <w:rFonts w:ascii="Times New Roman" w:hAnsi="Times New Roman" w:cs="Times New Roman"/>
                <w:sz w:val="24"/>
                <w:szCs w:val="24"/>
              </w:rPr>
            </w:pPr>
            <w:r w:rsidRPr="008B2E22">
              <w:rPr>
                <w:rFonts w:ascii="Times New Roman" w:hAnsi="Times New Roman" w:cs="Times New Roman"/>
                <w:sz w:val="24"/>
                <w:szCs w:val="24"/>
              </w:rPr>
              <w:t>Standard</w:t>
            </w:r>
          </w:p>
        </w:tc>
        <w:tc>
          <w:tcPr>
            <w:tcW w:w="1136" w:type="dxa"/>
          </w:tcPr>
          <w:p w:rsidR="00244756" w:rsidRPr="008B2E22" w:rsidRDefault="00244756" w:rsidP="008B2E22">
            <w:pPr>
              <w:rPr>
                <w:rFonts w:ascii="Times New Roman" w:hAnsi="Times New Roman" w:cs="Times New Roman"/>
                <w:sz w:val="24"/>
                <w:szCs w:val="24"/>
              </w:rPr>
            </w:pPr>
            <w:r w:rsidRPr="008B2E22">
              <w:rPr>
                <w:rFonts w:ascii="Times New Roman" w:hAnsi="Times New Roman" w:cs="Times New Roman"/>
                <w:sz w:val="24"/>
                <w:szCs w:val="24"/>
              </w:rPr>
              <w:t>Adequate</w:t>
            </w:r>
          </w:p>
        </w:tc>
        <w:tc>
          <w:tcPr>
            <w:tcW w:w="990" w:type="dxa"/>
          </w:tcPr>
          <w:p w:rsidR="00244756" w:rsidRPr="008B2E22" w:rsidRDefault="00244756" w:rsidP="008B2E22">
            <w:pPr>
              <w:rPr>
                <w:rFonts w:ascii="Times New Roman" w:hAnsi="Times New Roman" w:cs="Times New Roman"/>
                <w:sz w:val="24"/>
                <w:szCs w:val="24"/>
              </w:rPr>
            </w:pPr>
            <w:r w:rsidRPr="008B2E22">
              <w:rPr>
                <w:rFonts w:ascii="Times New Roman" w:hAnsi="Times New Roman" w:cs="Times New Roman"/>
                <w:sz w:val="24"/>
                <w:szCs w:val="24"/>
              </w:rPr>
              <w:t>Limited</w:t>
            </w:r>
          </w:p>
        </w:tc>
        <w:tc>
          <w:tcPr>
            <w:tcW w:w="1170" w:type="dxa"/>
          </w:tcPr>
          <w:p w:rsidR="00244756" w:rsidRPr="008B2E22" w:rsidRDefault="00244756" w:rsidP="008B2E22">
            <w:pPr>
              <w:rPr>
                <w:rFonts w:ascii="Times New Roman" w:hAnsi="Times New Roman" w:cs="Times New Roman"/>
                <w:sz w:val="24"/>
                <w:szCs w:val="24"/>
              </w:rPr>
            </w:pPr>
            <w:r w:rsidRPr="008B2E22">
              <w:rPr>
                <w:rFonts w:ascii="Times New Roman" w:hAnsi="Times New Roman" w:cs="Times New Roman"/>
                <w:sz w:val="24"/>
                <w:szCs w:val="24"/>
              </w:rPr>
              <w:t>No Evidence</w:t>
            </w:r>
          </w:p>
        </w:tc>
      </w:tr>
      <w:tr w:rsidR="00D77752" w:rsidRPr="008B2E22" w:rsidTr="00F14002">
        <w:tc>
          <w:tcPr>
            <w:tcW w:w="7375" w:type="dxa"/>
            <w:vAlign w:val="center"/>
          </w:tcPr>
          <w:p w:rsidR="00D77752" w:rsidRPr="008B2E22" w:rsidRDefault="00D77752" w:rsidP="008B2E22">
            <w:pPr>
              <w:pStyle w:val="SOLstatement"/>
              <w:rPr>
                <w:sz w:val="24"/>
                <w:szCs w:val="24"/>
              </w:rPr>
            </w:pPr>
            <w:r w:rsidRPr="008B2E22">
              <w:rPr>
                <w:sz w:val="24"/>
                <w:szCs w:val="24"/>
              </w:rPr>
              <w:t>PH.6</w:t>
            </w:r>
            <w:r w:rsidRPr="008B2E22">
              <w:rPr>
                <w:sz w:val="24"/>
                <w:szCs w:val="24"/>
              </w:rPr>
              <w:tab/>
              <w:t>The student will investigate and understand, through mathematical and experimental processes, that optical systems form a variety of images. Key ideas include</w:t>
            </w:r>
          </w:p>
        </w:tc>
        <w:tc>
          <w:tcPr>
            <w:tcW w:w="1136" w:type="dxa"/>
            <w:shd w:val="clear" w:color="auto" w:fill="F2F2F2" w:themeFill="background1" w:themeFillShade="F2"/>
          </w:tcPr>
          <w:p w:rsidR="00D77752" w:rsidRPr="008B2E22" w:rsidRDefault="00D77752" w:rsidP="008B2E22">
            <w:pPr>
              <w:rPr>
                <w:rFonts w:ascii="Times New Roman" w:hAnsi="Times New Roman" w:cs="Times New Roman"/>
                <w:sz w:val="24"/>
                <w:szCs w:val="24"/>
              </w:rPr>
            </w:pPr>
          </w:p>
        </w:tc>
        <w:tc>
          <w:tcPr>
            <w:tcW w:w="990" w:type="dxa"/>
            <w:shd w:val="clear" w:color="auto" w:fill="F2F2F2" w:themeFill="background1" w:themeFillShade="F2"/>
          </w:tcPr>
          <w:p w:rsidR="00D77752" w:rsidRPr="008B2E22" w:rsidRDefault="00D77752" w:rsidP="008B2E22">
            <w:pPr>
              <w:rPr>
                <w:rFonts w:ascii="Times New Roman" w:hAnsi="Times New Roman" w:cs="Times New Roman"/>
                <w:sz w:val="24"/>
                <w:szCs w:val="24"/>
              </w:rPr>
            </w:pPr>
          </w:p>
        </w:tc>
        <w:tc>
          <w:tcPr>
            <w:tcW w:w="1170" w:type="dxa"/>
            <w:shd w:val="clear" w:color="auto" w:fill="F2F2F2" w:themeFill="background1" w:themeFillShade="F2"/>
          </w:tcPr>
          <w:p w:rsidR="00D77752" w:rsidRPr="008B2E22" w:rsidRDefault="00D77752" w:rsidP="008B2E22">
            <w:pPr>
              <w:rPr>
                <w:rFonts w:ascii="Times New Roman" w:hAnsi="Times New Roman" w:cs="Times New Roman"/>
                <w:sz w:val="24"/>
                <w:szCs w:val="24"/>
              </w:rPr>
            </w:pPr>
          </w:p>
        </w:tc>
      </w:tr>
      <w:tr w:rsidR="00F14002" w:rsidRPr="008B2E22" w:rsidTr="00F14002">
        <w:trPr>
          <w:trHeight w:val="512"/>
        </w:trPr>
        <w:tc>
          <w:tcPr>
            <w:tcW w:w="7375" w:type="dxa"/>
            <w:vAlign w:val="center"/>
          </w:tcPr>
          <w:p w:rsidR="00F14002" w:rsidRPr="008B2E22" w:rsidRDefault="00F14002" w:rsidP="008B2E22">
            <w:pPr>
              <w:pStyle w:val="SOLstatement"/>
              <w:numPr>
                <w:ilvl w:val="0"/>
                <w:numId w:val="12"/>
              </w:numPr>
              <w:ind w:left="1050"/>
              <w:rPr>
                <w:sz w:val="24"/>
                <w:szCs w:val="24"/>
              </w:rPr>
            </w:pPr>
            <w:r w:rsidRPr="008B2E22">
              <w:rPr>
                <w:sz w:val="24"/>
                <w:szCs w:val="24"/>
              </w:rPr>
              <w:t>the laws of reflection and refraction describe light behavior; and</w:t>
            </w:r>
          </w:p>
        </w:tc>
        <w:tc>
          <w:tcPr>
            <w:tcW w:w="1136" w:type="dxa"/>
          </w:tcPr>
          <w:p w:rsidR="00F14002" w:rsidRPr="008B2E22" w:rsidRDefault="00F14002" w:rsidP="008B2E22">
            <w:pPr>
              <w:jc w:val="center"/>
              <w:rPr>
                <w:rFonts w:ascii="Times New Roman" w:hAnsi="Times New Roman" w:cs="Times New Roman"/>
                <w:sz w:val="24"/>
                <w:szCs w:val="24"/>
              </w:rPr>
            </w:pPr>
            <w:r w:rsidRPr="008B2E22">
              <w:rPr>
                <w:rFonts w:ascii="Times New Roman" w:hAnsi="Times New Roman" w:cs="Times New Roman"/>
                <w:sz w:val="24"/>
                <w:szCs w:val="24"/>
              </w:rPr>
              <w:t>X</w:t>
            </w:r>
          </w:p>
        </w:tc>
        <w:tc>
          <w:tcPr>
            <w:tcW w:w="990" w:type="dxa"/>
          </w:tcPr>
          <w:p w:rsidR="00F14002" w:rsidRPr="008B2E22" w:rsidRDefault="00F14002" w:rsidP="008B2E22">
            <w:pPr>
              <w:rPr>
                <w:rFonts w:ascii="Times New Roman" w:hAnsi="Times New Roman" w:cs="Times New Roman"/>
                <w:sz w:val="24"/>
                <w:szCs w:val="24"/>
              </w:rPr>
            </w:pPr>
          </w:p>
        </w:tc>
        <w:tc>
          <w:tcPr>
            <w:tcW w:w="1170" w:type="dxa"/>
          </w:tcPr>
          <w:p w:rsidR="00F14002" w:rsidRPr="008B2E22" w:rsidRDefault="00F14002" w:rsidP="008B2E22">
            <w:pPr>
              <w:rPr>
                <w:rFonts w:ascii="Times New Roman" w:hAnsi="Times New Roman" w:cs="Times New Roman"/>
                <w:sz w:val="24"/>
                <w:szCs w:val="24"/>
              </w:rPr>
            </w:pPr>
          </w:p>
        </w:tc>
      </w:tr>
      <w:tr w:rsidR="00F14002" w:rsidRPr="008B2E22" w:rsidTr="00F14002">
        <w:tc>
          <w:tcPr>
            <w:tcW w:w="7375" w:type="dxa"/>
            <w:vAlign w:val="center"/>
          </w:tcPr>
          <w:p w:rsidR="00F14002" w:rsidRPr="008B2E22" w:rsidRDefault="00F14002" w:rsidP="008B2E22">
            <w:pPr>
              <w:pStyle w:val="SOLstatement"/>
              <w:numPr>
                <w:ilvl w:val="0"/>
                <w:numId w:val="12"/>
              </w:numPr>
              <w:ind w:left="1050"/>
              <w:rPr>
                <w:sz w:val="24"/>
                <w:szCs w:val="24"/>
              </w:rPr>
            </w:pPr>
            <w:r w:rsidRPr="008B2E22">
              <w:rPr>
                <w:sz w:val="24"/>
                <w:szCs w:val="24"/>
              </w:rPr>
              <w:t>ray diagrams model light as it travels through different media.</w:t>
            </w:r>
          </w:p>
        </w:tc>
        <w:tc>
          <w:tcPr>
            <w:tcW w:w="1136" w:type="dxa"/>
          </w:tcPr>
          <w:p w:rsidR="00F14002" w:rsidRPr="008B2E22" w:rsidRDefault="00F14002" w:rsidP="008B2E22">
            <w:pPr>
              <w:jc w:val="center"/>
              <w:rPr>
                <w:rFonts w:ascii="Times New Roman" w:hAnsi="Times New Roman" w:cs="Times New Roman"/>
                <w:sz w:val="24"/>
                <w:szCs w:val="24"/>
              </w:rPr>
            </w:pPr>
            <w:r w:rsidRPr="008B2E22">
              <w:rPr>
                <w:rFonts w:ascii="Times New Roman" w:hAnsi="Times New Roman" w:cs="Times New Roman"/>
                <w:sz w:val="24"/>
                <w:szCs w:val="24"/>
              </w:rPr>
              <w:t>X</w:t>
            </w:r>
          </w:p>
        </w:tc>
        <w:tc>
          <w:tcPr>
            <w:tcW w:w="990" w:type="dxa"/>
          </w:tcPr>
          <w:p w:rsidR="00F14002" w:rsidRPr="008B2E22" w:rsidRDefault="00F14002" w:rsidP="008B2E22">
            <w:pPr>
              <w:rPr>
                <w:rFonts w:ascii="Times New Roman" w:hAnsi="Times New Roman" w:cs="Times New Roman"/>
                <w:sz w:val="24"/>
                <w:szCs w:val="24"/>
              </w:rPr>
            </w:pPr>
          </w:p>
        </w:tc>
        <w:tc>
          <w:tcPr>
            <w:tcW w:w="1170" w:type="dxa"/>
          </w:tcPr>
          <w:p w:rsidR="00F14002" w:rsidRPr="008B2E22" w:rsidRDefault="00F14002" w:rsidP="008B2E22">
            <w:pPr>
              <w:rPr>
                <w:rFonts w:ascii="Times New Roman" w:hAnsi="Times New Roman" w:cs="Times New Roman"/>
                <w:sz w:val="24"/>
                <w:szCs w:val="24"/>
              </w:rPr>
            </w:pPr>
          </w:p>
        </w:tc>
      </w:tr>
    </w:tbl>
    <w:p w:rsidR="00244756" w:rsidRPr="008B2E22" w:rsidRDefault="00244756" w:rsidP="008B2E22">
      <w:pPr>
        <w:spacing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Caption w:val="Review of Standards "/>
      </w:tblPr>
      <w:tblGrid>
        <w:gridCol w:w="7375"/>
        <w:gridCol w:w="1170"/>
        <w:gridCol w:w="990"/>
        <w:gridCol w:w="1170"/>
      </w:tblGrid>
      <w:tr w:rsidR="00244756" w:rsidRPr="008B2E22" w:rsidTr="006F7D19">
        <w:trPr>
          <w:tblHeader/>
        </w:trPr>
        <w:tc>
          <w:tcPr>
            <w:tcW w:w="7375" w:type="dxa"/>
          </w:tcPr>
          <w:p w:rsidR="00244756" w:rsidRPr="008B2E22" w:rsidRDefault="00244756" w:rsidP="008B2E22">
            <w:pPr>
              <w:rPr>
                <w:rFonts w:ascii="Times New Roman" w:hAnsi="Times New Roman" w:cs="Times New Roman"/>
                <w:sz w:val="24"/>
                <w:szCs w:val="24"/>
              </w:rPr>
            </w:pPr>
            <w:r w:rsidRPr="008B2E22">
              <w:rPr>
                <w:rFonts w:ascii="Times New Roman" w:hAnsi="Times New Roman" w:cs="Times New Roman"/>
                <w:sz w:val="24"/>
                <w:szCs w:val="24"/>
              </w:rPr>
              <w:t>Standard</w:t>
            </w:r>
          </w:p>
        </w:tc>
        <w:tc>
          <w:tcPr>
            <w:tcW w:w="1170" w:type="dxa"/>
          </w:tcPr>
          <w:p w:rsidR="00244756" w:rsidRPr="008B2E22" w:rsidRDefault="00244756" w:rsidP="008B2E22">
            <w:pPr>
              <w:rPr>
                <w:rFonts w:ascii="Times New Roman" w:hAnsi="Times New Roman" w:cs="Times New Roman"/>
                <w:sz w:val="24"/>
                <w:szCs w:val="24"/>
              </w:rPr>
            </w:pPr>
            <w:r w:rsidRPr="008B2E22">
              <w:rPr>
                <w:rFonts w:ascii="Times New Roman" w:hAnsi="Times New Roman" w:cs="Times New Roman"/>
                <w:sz w:val="24"/>
                <w:szCs w:val="24"/>
              </w:rPr>
              <w:t>Adequate</w:t>
            </w:r>
          </w:p>
        </w:tc>
        <w:tc>
          <w:tcPr>
            <w:tcW w:w="990" w:type="dxa"/>
          </w:tcPr>
          <w:p w:rsidR="00244756" w:rsidRPr="008B2E22" w:rsidRDefault="00244756" w:rsidP="008B2E22">
            <w:pPr>
              <w:rPr>
                <w:rFonts w:ascii="Times New Roman" w:hAnsi="Times New Roman" w:cs="Times New Roman"/>
                <w:sz w:val="24"/>
                <w:szCs w:val="24"/>
              </w:rPr>
            </w:pPr>
            <w:r w:rsidRPr="008B2E22">
              <w:rPr>
                <w:rFonts w:ascii="Times New Roman" w:hAnsi="Times New Roman" w:cs="Times New Roman"/>
                <w:sz w:val="24"/>
                <w:szCs w:val="24"/>
              </w:rPr>
              <w:t>Limited</w:t>
            </w:r>
          </w:p>
        </w:tc>
        <w:tc>
          <w:tcPr>
            <w:tcW w:w="1170" w:type="dxa"/>
          </w:tcPr>
          <w:p w:rsidR="00244756" w:rsidRPr="008B2E22" w:rsidRDefault="00244756" w:rsidP="008B2E22">
            <w:pPr>
              <w:rPr>
                <w:rFonts w:ascii="Times New Roman" w:hAnsi="Times New Roman" w:cs="Times New Roman"/>
                <w:sz w:val="24"/>
                <w:szCs w:val="24"/>
              </w:rPr>
            </w:pPr>
            <w:r w:rsidRPr="008B2E22">
              <w:rPr>
                <w:rFonts w:ascii="Times New Roman" w:hAnsi="Times New Roman" w:cs="Times New Roman"/>
                <w:sz w:val="24"/>
                <w:szCs w:val="24"/>
              </w:rPr>
              <w:t>No Evidence</w:t>
            </w:r>
          </w:p>
        </w:tc>
      </w:tr>
      <w:tr w:rsidR="00D77752" w:rsidRPr="008B2E22" w:rsidTr="00E34918">
        <w:tc>
          <w:tcPr>
            <w:tcW w:w="7375" w:type="dxa"/>
            <w:vAlign w:val="center"/>
          </w:tcPr>
          <w:p w:rsidR="00D77752" w:rsidRPr="008B2E22" w:rsidRDefault="00D77752" w:rsidP="008B2E22">
            <w:pPr>
              <w:pStyle w:val="SOLstatement"/>
              <w:rPr>
                <w:sz w:val="24"/>
                <w:szCs w:val="24"/>
              </w:rPr>
            </w:pPr>
            <w:r w:rsidRPr="008B2E22">
              <w:rPr>
                <w:sz w:val="24"/>
                <w:szCs w:val="24"/>
              </w:rPr>
              <w:t>PH.7</w:t>
            </w:r>
            <w:r w:rsidRPr="008B2E22">
              <w:rPr>
                <w:sz w:val="24"/>
                <w:szCs w:val="24"/>
              </w:rPr>
              <w:tab/>
              <w:t>The student will investigate and understand, through mathematical and experimental processes, that fields provide a unifying description of force at a distance. Key ideas include</w:t>
            </w:r>
          </w:p>
        </w:tc>
        <w:tc>
          <w:tcPr>
            <w:tcW w:w="1170" w:type="dxa"/>
            <w:shd w:val="clear" w:color="auto" w:fill="F2F2F2" w:themeFill="background1" w:themeFillShade="F2"/>
          </w:tcPr>
          <w:p w:rsidR="00D77752" w:rsidRPr="008B2E22" w:rsidRDefault="00D77752" w:rsidP="008B2E22">
            <w:pPr>
              <w:rPr>
                <w:rFonts w:ascii="Times New Roman" w:hAnsi="Times New Roman" w:cs="Times New Roman"/>
                <w:sz w:val="24"/>
                <w:szCs w:val="24"/>
              </w:rPr>
            </w:pPr>
          </w:p>
        </w:tc>
        <w:tc>
          <w:tcPr>
            <w:tcW w:w="990" w:type="dxa"/>
            <w:shd w:val="clear" w:color="auto" w:fill="F2F2F2" w:themeFill="background1" w:themeFillShade="F2"/>
          </w:tcPr>
          <w:p w:rsidR="00D77752" w:rsidRPr="008B2E22" w:rsidRDefault="00D77752" w:rsidP="008B2E22">
            <w:pPr>
              <w:rPr>
                <w:rFonts w:ascii="Times New Roman" w:hAnsi="Times New Roman" w:cs="Times New Roman"/>
                <w:sz w:val="24"/>
                <w:szCs w:val="24"/>
              </w:rPr>
            </w:pPr>
          </w:p>
        </w:tc>
        <w:tc>
          <w:tcPr>
            <w:tcW w:w="1170" w:type="dxa"/>
            <w:shd w:val="clear" w:color="auto" w:fill="F2F2F2" w:themeFill="background1" w:themeFillShade="F2"/>
          </w:tcPr>
          <w:p w:rsidR="00D77752" w:rsidRPr="008B2E22" w:rsidRDefault="00D77752" w:rsidP="008B2E22">
            <w:pPr>
              <w:rPr>
                <w:rFonts w:ascii="Times New Roman" w:hAnsi="Times New Roman" w:cs="Times New Roman"/>
                <w:sz w:val="24"/>
                <w:szCs w:val="24"/>
              </w:rPr>
            </w:pPr>
          </w:p>
        </w:tc>
      </w:tr>
      <w:tr w:rsidR="00D77752" w:rsidRPr="008B2E22" w:rsidTr="00D06816">
        <w:trPr>
          <w:trHeight w:val="278"/>
        </w:trPr>
        <w:tc>
          <w:tcPr>
            <w:tcW w:w="7375" w:type="dxa"/>
            <w:vAlign w:val="center"/>
          </w:tcPr>
          <w:p w:rsidR="00D77752" w:rsidRPr="008B2E22" w:rsidRDefault="00D77752" w:rsidP="008B2E22">
            <w:pPr>
              <w:numPr>
                <w:ilvl w:val="0"/>
                <w:numId w:val="13"/>
              </w:numPr>
              <w:ind w:left="1050"/>
              <w:rPr>
                <w:rFonts w:ascii="Times New Roman" w:eastAsia="Times" w:hAnsi="Times New Roman" w:cs="Times New Roman"/>
                <w:noProof/>
                <w:sz w:val="24"/>
                <w:szCs w:val="24"/>
              </w:rPr>
            </w:pPr>
            <w:r w:rsidRPr="008B2E22">
              <w:rPr>
                <w:rFonts w:ascii="Times New Roman" w:eastAsia="Times" w:hAnsi="Times New Roman" w:cs="Times New Roman"/>
                <w:noProof/>
                <w:sz w:val="24"/>
                <w:szCs w:val="24"/>
              </w:rPr>
              <w:t>gravitational, electric, and magnetic forces can be described using the field concept; and</w:t>
            </w:r>
          </w:p>
        </w:tc>
        <w:tc>
          <w:tcPr>
            <w:tcW w:w="1170" w:type="dxa"/>
          </w:tcPr>
          <w:p w:rsidR="00D77752" w:rsidRPr="008B2E22" w:rsidRDefault="00F14002" w:rsidP="008B2E22">
            <w:pPr>
              <w:jc w:val="center"/>
              <w:rPr>
                <w:rFonts w:ascii="Times New Roman" w:hAnsi="Times New Roman" w:cs="Times New Roman"/>
                <w:sz w:val="24"/>
                <w:szCs w:val="24"/>
              </w:rPr>
            </w:pPr>
            <w:r w:rsidRPr="008B2E22">
              <w:rPr>
                <w:rFonts w:ascii="Times New Roman" w:hAnsi="Times New Roman" w:cs="Times New Roman"/>
                <w:sz w:val="24"/>
                <w:szCs w:val="24"/>
              </w:rPr>
              <w:t>X</w:t>
            </w:r>
          </w:p>
        </w:tc>
        <w:tc>
          <w:tcPr>
            <w:tcW w:w="990" w:type="dxa"/>
          </w:tcPr>
          <w:p w:rsidR="00D77752" w:rsidRPr="008B2E22" w:rsidRDefault="00D77752" w:rsidP="008B2E22">
            <w:pPr>
              <w:jc w:val="center"/>
              <w:rPr>
                <w:rFonts w:ascii="Times New Roman" w:hAnsi="Times New Roman" w:cs="Times New Roman"/>
                <w:sz w:val="24"/>
                <w:szCs w:val="24"/>
              </w:rPr>
            </w:pPr>
          </w:p>
        </w:tc>
        <w:tc>
          <w:tcPr>
            <w:tcW w:w="1170" w:type="dxa"/>
          </w:tcPr>
          <w:p w:rsidR="00D77752" w:rsidRPr="008B2E22" w:rsidRDefault="00D77752" w:rsidP="008B2E22">
            <w:pPr>
              <w:rPr>
                <w:rFonts w:ascii="Times New Roman" w:hAnsi="Times New Roman" w:cs="Times New Roman"/>
                <w:sz w:val="24"/>
                <w:szCs w:val="24"/>
              </w:rPr>
            </w:pPr>
          </w:p>
        </w:tc>
      </w:tr>
      <w:tr w:rsidR="00D77752" w:rsidRPr="008B2E22" w:rsidTr="00D06816">
        <w:tc>
          <w:tcPr>
            <w:tcW w:w="7375" w:type="dxa"/>
            <w:vAlign w:val="center"/>
          </w:tcPr>
          <w:p w:rsidR="00D77752" w:rsidRPr="008B2E22" w:rsidRDefault="00D77752" w:rsidP="008B2E22">
            <w:pPr>
              <w:numPr>
                <w:ilvl w:val="0"/>
                <w:numId w:val="13"/>
              </w:numPr>
              <w:ind w:left="1050"/>
              <w:rPr>
                <w:rFonts w:ascii="Times New Roman" w:eastAsia="Times" w:hAnsi="Times New Roman" w:cs="Times New Roman"/>
                <w:noProof/>
                <w:sz w:val="24"/>
                <w:szCs w:val="24"/>
              </w:rPr>
            </w:pPr>
            <w:r w:rsidRPr="008B2E22">
              <w:rPr>
                <w:rFonts w:ascii="Times New Roman" w:eastAsia="Times" w:hAnsi="Times New Roman" w:cs="Times New Roman"/>
                <w:noProof/>
                <w:sz w:val="24"/>
                <w:szCs w:val="24"/>
              </w:rPr>
              <w:t>field strength diminishes with increased distance from the source.</w:t>
            </w:r>
          </w:p>
        </w:tc>
        <w:tc>
          <w:tcPr>
            <w:tcW w:w="1170" w:type="dxa"/>
          </w:tcPr>
          <w:p w:rsidR="00D77752" w:rsidRPr="008B2E22" w:rsidRDefault="00F14002" w:rsidP="008B2E22">
            <w:pPr>
              <w:jc w:val="center"/>
              <w:rPr>
                <w:rFonts w:ascii="Times New Roman" w:hAnsi="Times New Roman" w:cs="Times New Roman"/>
                <w:sz w:val="24"/>
                <w:szCs w:val="24"/>
              </w:rPr>
            </w:pPr>
            <w:r w:rsidRPr="008B2E22">
              <w:rPr>
                <w:rFonts w:ascii="Times New Roman" w:hAnsi="Times New Roman" w:cs="Times New Roman"/>
                <w:sz w:val="24"/>
                <w:szCs w:val="24"/>
              </w:rPr>
              <w:t>X</w:t>
            </w:r>
          </w:p>
        </w:tc>
        <w:tc>
          <w:tcPr>
            <w:tcW w:w="990" w:type="dxa"/>
          </w:tcPr>
          <w:p w:rsidR="00D77752" w:rsidRPr="008B2E22" w:rsidRDefault="00D77752" w:rsidP="008B2E22">
            <w:pPr>
              <w:rPr>
                <w:rFonts w:ascii="Times New Roman" w:hAnsi="Times New Roman" w:cs="Times New Roman"/>
                <w:sz w:val="24"/>
                <w:szCs w:val="24"/>
              </w:rPr>
            </w:pPr>
          </w:p>
        </w:tc>
        <w:tc>
          <w:tcPr>
            <w:tcW w:w="1170" w:type="dxa"/>
          </w:tcPr>
          <w:p w:rsidR="00D77752" w:rsidRPr="008B2E22" w:rsidRDefault="00D77752" w:rsidP="008B2E22">
            <w:pPr>
              <w:rPr>
                <w:rFonts w:ascii="Times New Roman" w:hAnsi="Times New Roman" w:cs="Times New Roman"/>
                <w:sz w:val="24"/>
                <w:szCs w:val="24"/>
              </w:rPr>
            </w:pPr>
          </w:p>
        </w:tc>
      </w:tr>
    </w:tbl>
    <w:p w:rsidR="001F1AF2" w:rsidRPr="008B2E22" w:rsidRDefault="001F1AF2" w:rsidP="008B2E22">
      <w:pPr>
        <w:spacing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Caption w:val="Review of Standards "/>
      </w:tblPr>
      <w:tblGrid>
        <w:gridCol w:w="7375"/>
        <w:gridCol w:w="1170"/>
        <w:gridCol w:w="990"/>
        <w:gridCol w:w="1170"/>
      </w:tblGrid>
      <w:tr w:rsidR="00465318" w:rsidRPr="008B2E22" w:rsidTr="006F7D19">
        <w:trPr>
          <w:tblHeader/>
        </w:trPr>
        <w:tc>
          <w:tcPr>
            <w:tcW w:w="7375" w:type="dxa"/>
          </w:tcPr>
          <w:p w:rsidR="00465318" w:rsidRPr="008B2E22" w:rsidRDefault="00465318" w:rsidP="008B2E22">
            <w:pPr>
              <w:rPr>
                <w:rFonts w:ascii="Times New Roman" w:hAnsi="Times New Roman" w:cs="Times New Roman"/>
                <w:sz w:val="24"/>
                <w:szCs w:val="24"/>
              </w:rPr>
            </w:pPr>
            <w:r w:rsidRPr="008B2E22">
              <w:rPr>
                <w:rFonts w:ascii="Times New Roman" w:hAnsi="Times New Roman" w:cs="Times New Roman"/>
                <w:sz w:val="24"/>
                <w:szCs w:val="24"/>
              </w:rPr>
              <w:t>Standard</w:t>
            </w:r>
          </w:p>
        </w:tc>
        <w:tc>
          <w:tcPr>
            <w:tcW w:w="1170" w:type="dxa"/>
          </w:tcPr>
          <w:p w:rsidR="00465318" w:rsidRPr="008B2E22" w:rsidRDefault="00465318" w:rsidP="008B2E22">
            <w:pPr>
              <w:rPr>
                <w:rFonts w:ascii="Times New Roman" w:hAnsi="Times New Roman" w:cs="Times New Roman"/>
                <w:sz w:val="24"/>
                <w:szCs w:val="24"/>
              </w:rPr>
            </w:pPr>
            <w:r w:rsidRPr="008B2E22">
              <w:rPr>
                <w:rFonts w:ascii="Times New Roman" w:hAnsi="Times New Roman" w:cs="Times New Roman"/>
                <w:sz w:val="24"/>
                <w:szCs w:val="24"/>
              </w:rPr>
              <w:t>Adequate</w:t>
            </w:r>
          </w:p>
        </w:tc>
        <w:tc>
          <w:tcPr>
            <w:tcW w:w="990" w:type="dxa"/>
          </w:tcPr>
          <w:p w:rsidR="00465318" w:rsidRPr="008B2E22" w:rsidRDefault="00465318" w:rsidP="008B2E22">
            <w:pPr>
              <w:rPr>
                <w:rFonts w:ascii="Times New Roman" w:hAnsi="Times New Roman" w:cs="Times New Roman"/>
                <w:sz w:val="24"/>
                <w:szCs w:val="24"/>
              </w:rPr>
            </w:pPr>
            <w:r w:rsidRPr="008B2E22">
              <w:rPr>
                <w:rFonts w:ascii="Times New Roman" w:hAnsi="Times New Roman" w:cs="Times New Roman"/>
                <w:sz w:val="24"/>
                <w:szCs w:val="24"/>
              </w:rPr>
              <w:t>Limited</w:t>
            </w:r>
          </w:p>
        </w:tc>
        <w:tc>
          <w:tcPr>
            <w:tcW w:w="1170" w:type="dxa"/>
          </w:tcPr>
          <w:p w:rsidR="00465318" w:rsidRPr="008B2E22" w:rsidRDefault="00465318" w:rsidP="008B2E22">
            <w:pPr>
              <w:rPr>
                <w:rFonts w:ascii="Times New Roman" w:hAnsi="Times New Roman" w:cs="Times New Roman"/>
                <w:sz w:val="24"/>
                <w:szCs w:val="24"/>
              </w:rPr>
            </w:pPr>
            <w:r w:rsidRPr="008B2E22">
              <w:rPr>
                <w:rFonts w:ascii="Times New Roman" w:hAnsi="Times New Roman" w:cs="Times New Roman"/>
                <w:sz w:val="24"/>
                <w:szCs w:val="24"/>
              </w:rPr>
              <w:t>No Evidence</w:t>
            </w:r>
          </w:p>
        </w:tc>
      </w:tr>
      <w:tr w:rsidR="00D77752" w:rsidRPr="008B2E22" w:rsidTr="00E34918">
        <w:tc>
          <w:tcPr>
            <w:tcW w:w="7375" w:type="dxa"/>
            <w:vAlign w:val="center"/>
          </w:tcPr>
          <w:p w:rsidR="00D77752" w:rsidRPr="008B2E22" w:rsidRDefault="00D77752" w:rsidP="008B2E22">
            <w:pPr>
              <w:pStyle w:val="SOLstatement"/>
              <w:rPr>
                <w:b/>
                <w:bCs/>
                <w:sz w:val="24"/>
                <w:szCs w:val="24"/>
              </w:rPr>
            </w:pPr>
            <w:r w:rsidRPr="008B2E22">
              <w:rPr>
                <w:sz w:val="24"/>
                <w:szCs w:val="24"/>
              </w:rPr>
              <w:t>PH.8</w:t>
            </w:r>
            <w:r w:rsidRPr="008B2E22">
              <w:rPr>
                <w:sz w:val="24"/>
                <w:szCs w:val="24"/>
              </w:rPr>
              <w:tab/>
              <w:t>The student will investigate and understand, through mathematical and experimental processes, that electrical circuits are a system used to transfer energy. Key ideas include</w:t>
            </w:r>
          </w:p>
        </w:tc>
        <w:tc>
          <w:tcPr>
            <w:tcW w:w="1170" w:type="dxa"/>
            <w:shd w:val="clear" w:color="auto" w:fill="F2F2F2" w:themeFill="background1" w:themeFillShade="F2"/>
          </w:tcPr>
          <w:p w:rsidR="00D77752" w:rsidRPr="008B2E22" w:rsidRDefault="00D77752" w:rsidP="008B2E22">
            <w:pPr>
              <w:rPr>
                <w:rFonts w:ascii="Times New Roman" w:hAnsi="Times New Roman" w:cs="Times New Roman"/>
                <w:sz w:val="24"/>
                <w:szCs w:val="24"/>
              </w:rPr>
            </w:pPr>
          </w:p>
        </w:tc>
        <w:tc>
          <w:tcPr>
            <w:tcW w:w="990" w:type="dxa"/>
            <w:shd w:val="clear" w:color="auto" w:fill="F2F2F2" w:themeFill="background1" w:themeFillShade="F2"/>
          </w:tcPr>
          <w:p w:rsidR="00D77752" w:rsidRPr="008B2E22" w:rsidRDefault="00D77752" w:rsidP="008B2E22">
            <w:pPr>
              <w:rPr>
                <w:rFonts w:ascii="Times New Roman" w:hAnsi="Times New Roman" w:cs="Times New Roman"/>
                <w:sz w:val="24"/>
                <w:szCs w:val="24"/>
              </w:rPr>
            </w:pPr>
          </w:p>
        </w:tc>
        <w:tc>
          <w:tcPr>
            <w:tcW w:w="1170" w:type="dxa"/>
            <w:shd w:val="clear" w:color="auto" w:fill="F2F2F2" w:themeFill="background1" w:themeFillShade="F2"/>
          </w:tcPr>
          <w:p w:rsidR="00D77752" w:rsidRPr="008B2E22" w:rsidRDefault="00D77752" w:rsidP="008B2E22">
            <w:pPr>
              <w:rPr>
                <w:rFonts w:ascii="Times New Roman" w:hAnsi="Times New Roman" w:cs="Times New Roman"/>
                <w:sz w:val="24"/>
                <w:szCs w:val="24"/>
              </w:rPr>
            </w:pPr>
          </w:p>
        </w:tc>
      </w:tr>
      <w:tr w:rsidR="00F14002" w:rsidRPr="008B2E22" w:rsidTr="00D06816">
        <w:trPr>
          <w:trHeight w:val="278"/>
        </w:trPr>
        <w:tc>
          <w:tcPr>
            <w:tcW w:w="7375" w:type="dxa"/>
            <w:vAlign w:val="center"/>
          </w:tcPr>
          <w:p w:rsidR="00F14002" w:rsidRPr="008B2E22" w:rsidRDefault="00F14002" w:rsidP="008B2E22">
            <w:pPr>
              <w:pStyle w:val="SOLstatement"/>
              <w:numPr>
                <w:ilvl w:val="0"/>
                <w:numId w:val="34"/>
              </w:numPr>
              <w:ind w:left="1050"/>
              <w:rPr>
                <w:sz w:val="24"/>
                <w:szCs w:val="24"/>
              </w:rPr>
            </w:pPr>
            <w:r w:rsidRPr="008B2E22">
              <w:rPr>
                <w:sz w:val="24"/>
                <w:szCs w:val="24"/>
              </w:rPr>
              <w:t>circuit components have different functions within the system;</w:t>
            </w:r>
          </w:p>
        </w:tc>
        <w:tc>
          <w:tcPr>
            <w:tcW w:w="1170" w:type="dxa"/>
          </w:tcPr>
          <w:p w:rsidR="00F14002" w:rsidRPr="008B2E22" w:rsidRDefault="00F14002" w:rsidP="008B2E22">
            <w:pPr>
              <w:jc w:val="center"/>
              <w:rPr>
                <w:rFonts w:ascii="Times New Roman" w:hAnsi="Times New Roman" w:cs="Times New Roman"/>
                <w:sz w:val="24"/>
                <w:szCs w:val="24"/>
              </w:rPr>
            </w:pPr>
            <w:r w:rsidRPr="008B2E22">
              <w:rPr>
                <w:rFonts w:ascii="Times New Roman" w:hAnsi="Times New Roman" w:cs="Times New Roman"/>
                <w:sz w:val="24"/>
                <w:szCs w:val="24"/>
              </w:rPr>
              <w:t>X</w:t>
            </w:r>
          </w:p>
        </w:tc>
        <w:tc>
          <w:tcPr>
            <w:tcW w:w="990" w:type="dxa"/>
          </w:tcPr>
          <w:p w:rsidR="00F14002" w:rsidRPr="008B2E22" w:rsidRDefault="00F14002" w:rsidP="008B2E22">
            <w:pPr>
              <w:rPr>
                <w:rFonts w:ascii="Times New Roman" w:hAnsi="Times New Roman" w:cs="Times New Roman"/>
                <w:sz w:val="24"/>
                <w:szCs w:val="24"/>
              </w:rPr>
            </w:pPr>
          </w:p>
        </w:tc>
        <w:tc>
          <w:tcPr>
            <w:tcW w:w="1170" w:type="dxa"/>
          </w:tcPr>
          <w:p w:rsidR="00F14002" w:rsidRPr="008B2E22" w:rsidRDefault="00F14002" w:rsidP="008B2E22">
            <w:pPr>
              <w:rPr>
                <w:rFonts w:ascii="Times New Roman" w:hAnsi="Times New Roman" w:cs="Times New Roman"/>
                <w:sz w:val="24"/>
                <w:szCs w:val="24"/>
              </w:rPr>
            </w:pPr>
          </w:p>
        </w:tc>
      </w:tr>
      <w:tr w:rsidR="00F14002" w:rsidRPr="008B2E22" w:rsidTr="00D06816">
        <w:tc>
          <w:tcPr>
            <w:tcW w:w="7375" w:type="dxa"/>
            <w:vAlign w:val="center"/>
          </w:tcPr>
          <w:p w:rsidR="00F14002" w:rsidRPr="008B2E22" w:rsidRDefault="00F14002" w:rsidP="008B2E22">
            <w:pPr>
              <w:pStyle w:val="SOLstatement"/>
              <w:numPr>
                <w:ilvl w:val="0"/>
                <w:numId w:val="34"/>
              </w:numPr>
              <w:ind w:left="1050"/>
              <w:rPr>
                <w:sz w:val="24"/>
                <w:szCs w:val="24"/>
              </w:rPr>
            </w:pPr>
            <w:r w:rsidRPr="008B2E22">
              <w:rPr>
                <w:sz w:val="24"/>
                <w:szCs w:val="24"/>
              </w:rPr>
              <w:t>Ohm’s law relates voltage, current, and resistance;</w:t>
            </w:r>
          </w:p>
        </w:tc>
        <w:tc>
          <w:tcPr>
            <w:tcW w:w="1170" w:type="dxa"/>
          </w:tcPr>
          <w:p w:rsidR="00F14002" w:rsidRPr="008B2E22" w:rsidRDefault="00F14002" w:rsidP="008B2E22">
            <w:pPr>
              <w:jc w:val="center"/>
              <w:rPr>
                <w:rFonts w:ascii="Times New Roman" w:hAnsi="Times New Roman" w:cs="Times New Roman"/>
                <w:sz w:val="24"/>
                <w:szCs w:val="24"/>
              </w:rPr>
            </w:pPr>
            <w:r w:rsidRPr="008B2E22">
              <w:rPr>
                <w:rFonts w:ascii="Times New Roman" w:hAnsi="Times New Roman" w:cs="Times New Roman"/>
                <w:sz w:val="24"/>
                <w:szCs w:val="24"/>
              </w:rPr>
              <w:t>X</w:t>
            </w:r>
          </w:p>
        </w:tc>
        <w:tc>
          <w:tcPr>
            <w:tcW w:w="990" w:type="dxa"/>
          </w:tcPr>
          <w:p w:rsidR="00F14002" w:rsidRPr="008B2E22" w:rsidRDefault="00F14002" w:rsidP="008B2E22">
            <w:pPr>
              <w:rPr>
                <w:rFonts w:ascii="Times New Roman" w:hAnsi="Times New Roman" w:cs="Times New Roman"/>
                <w:sz w:val="24"/>
                <w:szCs w:val="24"/>
              </w:rPr>
            </w:pPr>
          </w:p>
        </w:tc>
        <w:tc>
          <w:tcPr>
            <w:tcW w:w="1170" w:type="dxa"/>
          </w:tcPr>
          <w:p w:rsidR="00F14002" w:rsidRPr="008B2E22" w:rsidRDefault="00F14002" w:rsidP="008B2E22">
            <w:pPr>
              <w:rPr>
                <w:rFonts w:ascii="Times New Roman" w:hAnsi="Times New Roman" w:cs="Times New Roman"/>
                <w:sz w:val="24"/>
                <w:szCs w:val="24"/>
              </w:rPr>
            </w:pPr>
          </w:p>
        </w:tc>
      </w:tr>
      <w:tr w:rsidR="00F14002" w:rsidRPr="008B2E22" w:rsidTr="00D06816">
        <w:tc>
          <w:tcPr>
            <w:tcW w:w="7375" w:type="dxa"/>
            <w:vAlign w:val="center"/>
          </w:tcPr>
          <w:p w:rsidR="00F14002" w:rsidRPr="008B2E22" w:rsidRDefault="00F14002" w:rsidP="008B2E22">
            <w:pPr>
              <w:pStyle w:val="SOLstatement"/>
              <w:numPr>
                <w:ilvl w:val="0"/>
                <w:numId w:val="34"/>
              </w:numPr>
              <w:ind w:left="1050"/>
              <w:rPr>
                <w:sz w:val="24"/>
                <w:szCs w:val="24"/>
              </w:rPr>
            </w:pPr>
            <w:r w:rsidRPr="008B2E22">
              <w:rPr>
                <w:sz w:val="24"/>
                <w:szCs w:val="24"/>
              </w:rPr>
              <w:t>different types of circuits have different characteristics and are used for different purposes;</w:t>
            </w:r>
          </w:p>
        </w:tc>
        <w:tc>
          <w:tcPr>
            <w:tcW w:w="1170" w:type="dxa"/>
          </w:tcPr>
          <w:p w:rsidR="00F14002" w:rsidRPr="008B2E22" w:rsidRDefault="00F14002" w:rsidP="008B2E22">
            <w:pPr>
              <w:jc w:val="center"/>
              <w:rPr>
                <w:rFonts w:ascii="Times New Roman" w:hAnsi="Times New Roman" w:cs="Times New Roman"/>
                <w:sz w:val="24"/>
                <w:szCs w:val="24"/>
              </w:rPr>
            </w:pPr>
            <w:r w:rsidRPr="008B2E22">
              <w:rPr>
                <w:rFonts w:ascii="Times New Roman" w:hAnsi="Times New Roman" w:cs="Times New Roman"/>
                <w:sz w:val="24"/>
                <w:szCs w:val="24"/>
              </w:rPr>
              <w:t>X</w:t>
            </w:r>
          </w:p>
        </w:tc>
        <w:tc>
          <w:tcPr>
            <w:tcW w:w="990" w:type="dxa"/>
          </w:tcPr>
          <w:p w:rsidR="00F14002" w:rsidRPr="008B2E22" w:rsidRDefault="00F14002" w:rsidP="008B2E22">
            <w:pPr>
              <w:rPr>
                <w:rFonts w:ascii="Times New Roman" w:hAnsi="Times New Roman" w:cs="Times New Roman"/>
                <w:sz w:val="24"/>
                <w:szCs w:val="24"/>
              </w:rPr>
            </w:pPr>
          </w:p>
        </w:tc>
        <w:tc>
          <w:tcPr>
            <w:tcW w:w="1170" w:type="dxa"/>
          </w:tcPr>
          <w:p w:rsidR="00F14002" w:rsidRPr="008B2E22" w:rsidRDefault="00F14002" w:rsidP="008B2E22">
            <w:pPr>
              <w:rPr>
                <w:rFonts w:ascii="Times New Roman" w:hAnsi="Times New Roman" w:cs="Times New Roman"/>
                <w:sz w:val="24"/>
                <w:szCs w:val="24"/>
              </w:rPr>
            </w:pPr>
          </w:p>
        </w:tc>
      </w:tr>
      <w:tr w:rsidR="00F14002" w:rsidRPr="008B2E22" w:rsidTr="00D06816">
        <w:tc>
          <w:tcPr>
            <w:tcW w:w="7375" w:type="dxa"/>
            <w:vAlign w:val="center"/>
          </w:tcPr>
          <w:p w:rsidR="00F14002" w:rsidRPr="008B2E22" w:rsidRDefault="00F14002" w:rsidP="008B2E22">
            <w:pPr>
              <w:pStyle w:val="SOLstatement"/>
              <w:numPr>
                <w:ilvl w:val="0"/>
                <w:numId w:val="34"/>
              </w:numPr>
              <w:ind w:left="1050"/>
              <w:rPr>
                <w:sz w:val="24"/>
                <w:szCs w:val="24"/>
              </w:rPr>
            </w:pPr>
            <w:r w:rsidRPr="008B2E22">
              <w:rPr>
                <w:sz w:val="24"/>
                <w:szCs w:val="24"/>
              </w:rPr>
              <w:t>electrical power is related to the elements in a circuit; and</w:t>
            </w:r>
          </w:p>
        </w:tc>
        <w:tc>
          <w:tcPr>
            <w:tcW w:w="1170" w:type="dxa"/>
          </w:tcPr>
          <w:p w:rsidR="00F14002" w:rsidRPr="008B2E22" w:rsidRDefault="00F14002" w:rsidP="008B2E22">
            <w:pPr>
              <w:jc w:val="center"/>
              <w:rPr>
                <w:rFonts w:ascii="Times New Roman" w:hAnsi="Times New Roman" w:cs="Times New Roman"/>
                <w:sz w:val="24"/>
                <w:szCs w:val="24"/>
              </w:rPr>
            </w:pPr>
            <w:r w:rsidRPr="008B2E22">
              <w:rPr>
                <w:rFonts w:ascii="Times New Roman" w:hAnsi="Times New Roman" w:cs="Times New Roman"/>
                <w:sz w:val="24"/>
                <w:szCs w:val="24"/>
              </w:rPr>
              <w:t>X</w:t>
            </w:r>
          </w:p>
        </w:tc>
        <w:tc>
          <w:tcPr>
            <w:tcW w:w="990" w:type="dxa"/>
          </w:tcPr>
          <w:p w:rsidR="00F14002" w:rsidRPr="008B2E22" w:rsidRDefault="00F14002" w:rsidP="008B2E22">
            <w:pPr>
              <w:rPr>
                <w:rFonts w:ascii="Times New Roman" w:hAnsi="Times New Roman" w:cs="Times New Roman"/>
                <w:sz w:val="24"/>
                <w:szCs w:val="24"/>
              </w:rPr>
            </w:pPr>
          </w:p>
        </w:tc>
        <w:tc>
          <w:tcPr>
            <w:tcW w:w="1170" w:type="dxa"/>
          </w:tcPr>
          <w:p w:rsidR="00F14002" w:rsidRPr="008B2E22" w:rsidRDefault="00F14002" w:rsidP="008B2E22">
            <w:pPr>
              <w:rPr>
                <w:rFonts w:ascii="Times New Roman" w:hAnsi="Times New Roman" w:cs="Times New Roman"/>
                <w:sz w:val="24"/>
                <w:szCs w:val="24"/>
              </w:rPr>
            </w:pPr>
          </w:p>
        </w:tc>
      </w:tr>
      <w:tr w:rsidR="00F14002" w:rsidRPr="008B2E22" w:rsidTr="00D06816">
        <w:tc>
          <w:tcPr>
            <w:tcW w:w="7375" w:type="dxa"/>
            <w:vAlign w:val="center"/>
          </w:tcPr>
          <w:p w:rsidR="00F14002" w:rsidRPr="008B2E22" w:rsidRDefault="00F14002" w:rsidP="008B2E22">
            <w:pPr>
              <w:pStyle w:val="SOLstatement"/>
              <w:numPr>
                <w:ilvl w:val="0"/>
                <w:numId w:val="34"/>
              </w:numPr>
              <w:ind w:left="1050"/>
              <w:rPr>
                <w:sz w:val="24"/>
                <w:szCs w:val="24"/>
              </w:rPr>
            </w:pPr>
            <w:r w:rsidRPr="008B2E22">
              <w:rPr>
                <w:sz w:val="24"/>
                <w:szCs w:val="24"/>
              </w:rPr>
              <w:t>electrical circuits have everyday applications.</w:t>
            </w:r>
          </w:p>
        </w:tc>
        <w:tc>
          <w:tcPr>
            <w:tcW w:w="1170" w:type="dxa"/>
          </w:tcPr>
          <w:p w:rsidR="00F14002" w:rsidRPr="008B2E22" w:rsidRDefault="00F14002" w:rsidP="008B2E22">
            <w:pPr>
              <w:jc w:val="center"/>
              <w:rPr>
                <w:rFonts w:ascii="Times New Roman" w:hAnsi="Times New Roman" w:cs="Times New Roman"/>
                <w:sz w:val="24"/>
                <w:szCs w:val="24"/>
              </w:rPr>
            </w:pPr>
            <w:r w:rsidRPr="008B2E22">
              <w:rPr>
                <w:rFonts w:ascii="Times New Roman" w:hAnsi="Times New Roman" w:cs="Times New Roman"/>
                <w:sz w:val="24"/>
                <w:szCs w:val="24"/>
              </w:rPr>
              <w:t>X</w:t>
            </w:r>
          </w:p>
        </w:tc>
        <w:tc>
          <w:tcPr>
            <w:tcW w:w="990" w:type="dxa"/>
          </w:tcPr>
          <w:p w:rsidR="00F14002" w:rsidRPr="008B2E22" w:rsidRDefault="00F14002" w:rsidP="008B2E22">
            <w:pPr>
              <w:rPr>
                <w:rFonts w:ascii="Times New Roman" w:hAnsi="Times New Roman" w:cs="Times New Roman"/>
                <w:sz w:val="24"/>
                <w:szCs w:val="24"/>
              </w:rPr>
            </w:pPr>
          </w:p>
        </w:tc>
        <w:tc>
          <w:tcPr>
            <w:tcW w:w="1170" w:type="dxa"/>
          </w:tcPr>
          <w:p w:rsidR="00F14002" w:rsidRPr="008B2E22" w:rsidRDefault="00F14002" w:rsidP="008B2E22">
            <w:pPr>
              <w:rPr>
                <w:rFonts w:ascii="Times New Roman" w:hAnsi="Times New Roman" w:cs="Times New Roman"/>
                <w:sz w:val="24"/>
                <w:szCs w:val="24"/>
              </w:rPr>
            </w:pPr>
          </w:p>
        </w:tc>
      </w:tr>
    </w:tbl>
    <w:p w:rsidR="001F1AF2" w:rsidRPr="008B2E22" w:rsidRDefault="001F1AF2" w:rsidP="008B2E22">
      <w:pPr>
        <w:spacing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Caption w:val="Review of Standards "/>
      </w:tblPr>
      <w:tblGrid>
        <w:gridCol w:w="7375"/>
        <w:gridCol w:w="1170"/>
        <w:gridCol w:w="990"/>
        <w:gridCol w:w="1170"/>
      </w:tblGrid>
      <w:tr w:rsidR="004A5E72" w:rsidRPr="008B2E22" w:rsidTr="006F7D19">
        <w:trPr>
          <w:tblHeader/>
        </w:trPr>
        <w:tc>
          <w:tcPr>
            <w:tcW w:w="7375" w:type="dxa"/>
          </w:tcPr>
          <w:p w:rsidR="004A5E72" w:rsidRPr="008B2E22" w:rsidRDefault="004A5E72" w:rsidP="008B2E22">
            <w:pPr>
              <w:rPr>
                <w:rFonts w:ascii="Times New Roman" w:hAnsi="Times New Roman" w:cs="Times New Roman"/>
                <w:sz w:val="24"/>
                <w:szCs w:val="24"/>
              </w:rPr>
            </w:pPr>
            <w:r w:rsidRPr="008B2E22">
              <w:rPr>
                <w:rFonts w:ascii="Times New Roman" w:hAnsi="Times New Roman" w:cs="Times New Roman"/>
                <w:sz w:val="24"/>
                <w:szCs w:val="24"/>
              </w:rPr>
              <w:t>Standard</w:t>
            </w:r>
          </w:p>
        </w:tc>
        <w:tc>
          <w:tcPr>
            <w:tcW w:w="1170" w:type="dxa"/>
          </w:tcPr>
          <w:p w:rsidR="004A5E72" w:rsidRPr="008B2E22" w:rsidRDefault="004A5E72" w:rsidP="008B2E22">
            <w:pPr>
              <w:rPr>
                <w:rFonts w:ascii="Times New Roman" w:hAnsi="Times New Roman" w:cs="Times New Roman"/>
                <w:sz w:val="24"/>
                <w:szCs w:val="24"/>
              </w:rPr>
            </w:pPr>
            <w:r w:rsidRPr="008B2E22">
              <w:rPr>
                <w:rFonts w:ascii="Times New Roman" w:hAnsi="Times New Roman" w:cs="Times New Roman"/>
                <w:sz w:val="24"/>
                <w:szCs w:val="24"/>
              </w:rPr>
              <w:t>Adequate</w:t>
            </w:r>
          </w:p>
        </w:tc>
        <w:tc>
          <w:tcPr>
            <w:tcW w:w="990" w:type="dxa"/>
          </w:tcPr>
          <w:p w:rsidR="004A5E72" w:rsidRPr="008B2E22" w:rsidRDefault="004A5E72" w:rsidP="008B2E22">
            <w:pPr>
              <w:rPr>
                <w:rFonts w:ascii="Times New Roman" w:hAnsi="Times New Roman" w:cs="Times New Roman"/>
                <w:sz w:val="24"/>
                <w:szCs w:val="24"/>
              </w:rPr>
            </w:pPr>
            <w:r w:rsidRPr="008B2E22">
              <w:rPr>
                <w:rFonts w:ascii="Times New Roman" w:hAnsi="Times New Roman" w:cs="Times New Roman"/>
                <w:sz w:val="24"/>
                <w:szCs w:val="24"/>
              </w:rPr>
              <w:t>Limited</w:t>
            </w:r>
          </w:p>
        </w:tc>
        <w:tc>
          <w:tcPr>
            <w:tcW w:w="1170" w:type="dxa"/>
          </w:tcPr>
          <w:p w:rsidR="004A5E72" w:rsidRPr="008B2E22" w:rsidRDefault="004A5E72" w:rsidP="008B2E22">
            <w:pPr>
              <w:rPr>
                <w:rFonts w:ascii="Times New Roman" w:hAnsi="Times New Roman" w:cs="Times New Roman"/>
                <w:sz w:val="24"/>
                <w:szCs w:val="24"/>
              </w:rPr>
            </w:pPr>
            <w:r w:rsidRPr="008B2E22">
              <w:rPr>
                <w:rFonts w:ascii="Times New Roman" w:hAnsi="Times New Roman" w:cs="Times New Roman"/>
                <w:sz w:val="24"/>
                <w:szCs w:val="24"/>
              </w:rPr>
              <w:t>No Evidence</w:t>
            </w:r>
          </w:p>
        </w:tc>
      </w:tr>
      <w:tr w:rsidR="00D77752" w:rsidRPr="008B2E22" w:rsidTr="00E34918">
        <w:tc>
          <w:tcPr>
            <w:tcW w:w="7375" w:type="dxa"/>
            <w:vAlign w:val="center"/>
          </w:tcPr>
          <w:p w:rsidR="00D77752" w:rsidRPr="008B2E22" w:rsidRDefault="00D77752" w:rsidP="008B2E22">
            <w:pPr>
              <w:pStyle w:val="Subtitle"/>
              <w:ind w:left="720" w:hanging="720"/>
              <w:jc w:val="left"/>
              <w:rPr>
                <w:b w:val="0"/>
                <w:bCs w:val="0"/>
                <w:u w:val="none"/>
              </w:rPr>
            </w:pPr>
            <w:r w:rsidRPr="008B2E22">
              <w:rPr>
                <w:b w:val="0"/>
                <w:u w:val="none"/>
              </w:rPr>
              <w:t>PH.9</w:t>
            </w:r>
            <w:r w:rsidRPr="008B2E22">
              <w:rPr>
                <w:b w:val="0"/>
                <w:u w:val="none"/>
              </w:rPr>
              <w:tab/>
              <w:t>The student will investigate and understand that extremely large and extremely small quantities are not necessarily described by the same laws as those studied in Newtonian physics. Topics, such as these listed, may be included.</w:t>
            </w:r>
          </w:p>
        </w:tc>
        <w:tc>
          <w:tcPr>
            <w:tcW w:w="1170" w:type="dxa"/>
            <w:shd w:val="clear" w:color="auto" w:fill="F2F2F2" w:themeFill="background1" w:themeFillShade="F2"/>
          </w:tcPr>
          <w:p w:rsidR="00D77752" w:rsidRPr="008B2E22" w:rsidRDefault="00D77752" w:rsidP="008B2E22">
            <w:pPr>
              <w:rPr>
                <w:rFonts w:ascii="Times New Roman" w:hAnsi="Times New Roman" w:cs="Times New Roman"/>
                <w:sz w:val="24"/>
                <w:szCs w:val="24"/>
              </w:rPr>
            </w:pPr>
          </w:p>
        </w:tc>
        <w:tc>
          <w:tcPr>
            <w:tcW w:w="990" w:type="dxa"/>
            <w:shd w:val="clear" w:color="auto" w:fill="F2F2F2" w:themeFill="background1" w:themeFillShade="F2"/>
          </w:tcPr>
          <w:p w:rsidR="00D77752" w:rsidRPr="008B2E22" w:rsidRDefault="00D77752" w:rsidP="008B2E22">
            <w:pPr>
              <w:rPr>
                <w:rFonts w:ascii="Times New Roman" w:hAnsi="Times New Roman" w:cs="Times New Roman"/>
                <w:sz w:val="24"/>
                <w:szCs w:val="24"/>
              </w:rPr>
            </w:pPr>
          </w:p>
        </w:tc>
        <w:tc>
          <w:tcPr>
            <w:tcW w:w="1170" w:type="dxa"/>
            <w:shd w:val="clear" w:color="auto" w:fill="F2F2F2" w:themeFill="background1" w:themeFillShade="F2"/>
          </w:tcPr>
          <w:p w:rsidR="00D77752" w:rsidRPr="008B2E22" w:rsidRDefault="00D77752" w:rsidP="008B2E22">
            <w:pPr>
              <w:rPr>
                <w:rFonts w:ascii="Times New Roman" w:hAnsi="Times New Roman" w:cs="Times New Roman"/>
                <w:sz w:val="24"/>
                <w:szCs w:val="24"/>
              </w:rPr>
            </w:pPr>
          </w:p>
        </w:tc>
      </w:tr>
      <w:tr w:rsidR="004937FE" w:rsidRPr="008B2E22" w:rsidTr="004937FE">
        <w:tc>
          <w:tcPr>
            <w:tcW w:w="7375" w:type="dxa"/>
            <w:vAlign w:val="center"/>
          </w:tcPr>
          <w:p w:rsidR="004937FE" w:rsidRPr="008B2E22" w:rsidRDefault="004937FE" w:rsidP="008B2E22">
            <w:pPr>
              <w:numPr>
                <w:ilvl w:val="0"/>
                <w:numId w:val="15"/>
              </w:numPr>
              <w:tabs>
                <w:tab w:val="clear" w:pos="1080"/>
              </w:tabs>
              <w:ind w:left="1140" w:hanging="450"/>
              <w:rPr>
                <w:rFonts w:ascii="Times New Roman" w:hAnsi="Times New Roman" w:cs="Times New Roman"/>
                <w:bCs/>
                <w:sz w:val="24"/>
                <w:szCs w:val="24"/>
              </w:rPr>
            </w:pPr>
            <w:r w:rsidRPr="008B2E22">
              <w:rPr>
                <w:rFonts w:ascii="Times New Roman" w:hAnsi="Times New Roman" w:cs="Times New Roman"/>
                <w:bCs/>
                <w:sz w:val="24"/>
                <w:szCs w:val="24"/>
              </w:rPr>
              <w:t>wave/particle duality;</w:t>
            </w:r>
          </w:p>
        </w:tc>
        <w:tc>
          <w:tcPr>
            <w:tcW w:w="1170" w:type="dxa"/>
          </w:tcPr>
          <w:p w:rsidR="004937FE" w:rsidRPr="008B2E22" w:rsidRDefault="00F14002" w:rsidP="008B2E22">
            <w:pPr>
              <w:jc w:val="center"/>
              <w:rPr>
                <w:rFonts w:ascii="Times New Roman" w:hAnsi="Times New Roman" w:cs="Times New Roman"/>
                <w:sz w:val="24"/>
                <w:szCs w:val="24"/>
              </w:rPr>
            </w:pPr>
            <w:r w:rsidRPr="008B2E22">
              <w:rPr>
                <w:rFonts w:ascii="Times New Roman" w:hAnsi="Times New Roman" w:cs="Times New Roman"/>
                <w:sz w:val="24"/>
                <w:szCs w:val="24"/>
              </w:rPr>
              <w:t>X</w:t>
            </w:r>
          </w:p>
        </w:tc>
        <w:tc>
          <w:tcPr>
            <w:tcW w:w="990" w:type="dxa"/>
          </w:tcPr>
          <w:p w:rsidR="004937FE" w:rsidRPr="008B2E22" w:rsidRDefault="004937FE" w:rsidP="008B2E22">
            <w:pPr>
              <w:rPr>
                <w:rFonts w:ascii="Times New Roman" w:hAnsi="Times New Roman" w:cs="Times New Roman"/>
                <w:sz w:val="24"/>
                <w:szCs w:val="24"/>
              </w:rPr>
            </w:pPr>
          </w:p>
        </w:tc>
        <w:tc>
          <w:tcPr>
            <w:tcW w:w="1170" w:type="dxa"/>
          </w:tcPr>
          <w:p w:rsidR="004937FE" w:rsidRPr="008B2E22" w:rsidRDefault="004937FE" w:rsidP="008B2E22">
            <w:pPr>
              <w:rPr>
                <w:rFonts w:ascii="Times New Roman" w:hAnsi="Times New Roman" w:cs="Times New Roman"/>
                <w:sz w:val="24"/>
                <w:szCs w:val="24"/>
              </w:rPr>
            </w:pPr>
          </w:p>
        </w:tc>
      </w:tr>
      <w:tr w:rsidR="00D77752" w:rsidRPr="008B2E22" w:rsidTr="004937FE">
        <w:tc>
          <w:tcPr>
            <w:tcW w:w="7375" w:type="dxa"/>
            <w:vAlign w:val="center"/>
          </w:tcPr>
          <w:p w:rsidR="00D77752" w:rsidRPr="008B2E22" w:rsidRDefault="00D77752" w:rsidP="008B2E22">
            <w:pPr>
              <w:numPr>
                <w:ilvl w:val="0"/>
                <w:numId w:val="15"/>
              </w:numPr>
              <w:tabs>
                <w:tab w:val="clear" w:pos="1080"/>
              </w:tabs>
              <w:ind w:left="1140" w:hanging="450"/>
              <w:rPr>
                <w:rFonts w:ascii="Times New Roman" w:hAnsi="Times New Roman" w:cs="Times New Roman"/>
                <w:bCs/>
                <w:sz w:val="24"/>
                <w:szCs w:val="24"/>
              </w:rPr>
            </w:pPr>
            <w:r w:rsidRPr="008B2E22">
              <w:rPr>
                <w:rFonts w:ascii="Times New Roman" w:hAnsi="Times New Roman" w:cs="Times New Roman"/>
                <w:bCs/>
                <w:sz w:val="24"/>
                <w:szCs w:val="24"/>
              </w:rPr>
              <w:t>quantum mechanics and uncertainty;</w:t>
            </w:r>
          </w:p>
        </w:tc>
        <w:tc>
          <w:tcPr>
            <w:tcW w:w="1170" w:type="dxa"/>
          </w:tcPr>
          <w:p w:rsidR="00D77752" w:rsidRPr="008B2E22" w:rsidRDefault="00F14002" w:rsidP="008B2E22">
            <w:pPr>
              <w:jc w:val="center"/>
              <w:rPr>
                <w:rFonts w:ascii="Times New Roman" w:hAnsi="Times New Roman" w:cs="Times New Roman"/>
                <w:sz w:val="24"/>
                <w:szCs w:val="24"/>
              </w:rPr>
            </w:pPr>
            <w:r w:rsidRPr="008B2E22">
              <w:rPr>
                <w:rFonts w:ascii="Times New Roman" w:hAnsi="Times New Roman" w:cs="Times New Roman"/>
                <w:sz w:val="24"/>
                <w:szCs w:val="24"/>
              </w:rPr>
              <w:t>X</w:t>
            </w:r>
          </w:p>
        </w:tc>
        <w:tc>
          <w:tcPr>
            <w:tcW w:w="990" w:type="dxa"/>
          </w:tcPr>
          <w:p w:rsidR="00D77752" w:rsidRPr="008B2E22" w:rsidRDefault="00D77752" w:rsidP="008B2E22">
            <w:pPr>
              <w:rPr>
                <w:rFonts w:ascii="Times New Roman" w:hAnsi="Times New Roman" w:cs="Times New Roman"/>
                <w:sz w:val="24"/>
                <w:szCs w:val="24"/>
              </w:rPr>
            </w:pPr>
          </w:p>
        </w:tc>
        <w:tc>
          <w:tcPr>
            <w:tcW w:w="1170" w:type="dxa"/>
          </w:tcPr>
          <w:p w:rsidR="00D77752" w:rsidRPr="008B2E22" w:rsidRDefault="00D77752" w:rsidP="008B2E22">
            <w:pPr>
              <w:rPr>
                <w:rFonts w:ascii="Times New Roman" w:hAnsi="Times New Roman" w:cs="Times New Roman"/>
                <w:sz w:val="24"/>
                <w:szCs w:val="24"/>
              </w:rPr>
            </w:pPr>
          </w:p>
        </w:tc>
      </w:tr>
      <w:tr w:rsidR="00D77752" w:rsidRPr="008B2E22" w:rsidTr="004937FE">
        <w:tc>
          <w:tcPr>
            <w:tcW w:w="7375" w:type="dxa"/>
            <w:vAlign w:val="center"/>
          </w:tcPr>
          <w:p w:rsidR="00D77752" w:rsidRPr="008B2E22" w:rsidRDefault="00D77752" w:rsidP="008B2E22">
            <w:pPr>
              <w:numPr>
                <w:ilvl w:val="0"/>
                <w:numId w:val="15"/>
              </w:numPr>
              <w:tabs>
                <w:tab w:val="clear" w:pos="1080"/>
              </w:tabs>
              <w:ind w:left="1140" w:hanging="450"/>
              <w:rPr>
                <w:rFonts w:ascii="Times New Roman" w:hAnsi="Times New Roman" w:cs="Times New Roman"/>
                <w:bCs/>
                <w:sz w:val="24"/>
                <w:szCs w:val="24"/>
              </w:rPr>
            </w:pPr>
            <w:r w:rsidRPr="008B2E22">
              <w:rPr>
                <w:rFonts w:ascii="Times New Roman" w:hAnsi="Times New Roman" w:cs="Times New Roman"/>
                <w:bCs/>
                <w:sz w:val="24"/>
                <w:szCs w:val="24"/>
              </w:rPr>
              <w:lastRenderedPageBreak/>
              <w:t>relativity;</w:t>
            </w:r>
          </w:p>
        </w:tc>
        <w:tc>
          <w:tcPr>
            <w:tcW w:w="1170" w:type="dxa"/>
          </w:tcPr>
          <w:p w:rsidR="00D77752" w:rsidRPr="008B2E22" w:rsidRDefault="00F14002" w:rsidP="008B2E22">
            <w:pPr>
              <w:jc w:val="center"/>
              <w:rPr>
                <w:rFonts w:ascii="Times New Roman" w:hAnsi="Times New Roman" w:cs="Times New Roman"/>
                <w:sz w:val="24"/>
                <w:szCs w:val="24"/>
              </w:rPr>
            </w:pPr>
            <w:r w:rsidRPr="008B2E22">
              <w:rPr>
                <w:rFonts w:ascii="Times New Roman" w:hAnsi="Times New Roman" w:cs="Times New Roman"/>
                <w:sz w:val="24"/>
                <w:szCs w:val="24"/>
              </w:rPr>
              <w:t>X</w:t>
            </w:r>
          </w:p>
        </w:tc>
        <w:tc>
          <w:tcPr>
            <w:tcW w:w="990" w:type="dxa"/>
          </w:tcPr>
          <w:p w:rsidR="00D77752" w:rsidRPr="008B2E22" w:rsidRDefault="00D77752" w:rsidP="008B2E22">
            <w:pPr>
              <w:rPr>
                <w:rFonts w:ascii="Times New Roman" w:hAnsi="Times New Roman" w:cs="Times New Roman"/>
                <w:sz w:val="24"/>
                <w:szCs w:val="24"/>
              </w:rPr>
            </w:pPr>
          </w:p>
        </w:tc>
        <w:tc>
          <w:tcPr>
            <w:tcW w:w="1170" w:type="dxa"/>
          </w:tcPr>
          <w:p w:rsidR="00D77752" w:rsidRPr="008B2E22" w:rsidRDefault="00D77752" w:rsidP="008B2E22">
            <w:pPr>
              <w:rPr>
                <w:rFonts w:ascii="Times New Roman" w:hAnsi="Times New Roman" w:cs="Times New Roman"/>
                <w:sz w:val="24"/>
                <w:szCs w:val="24"/>
              </w:rPr>
            </w:pPr>
          </w:p>
        </w:tc>
      </w:tr>
      <w:tr w:rsidR="00D77752" w:rsidRPr="008B2E22" w:rsidTr="004937FE">
        <w:tc>
          <w:tcPr>
            <w:tcW w:w="7375" w:type="dxa"/>
            <w:vAlign w:val="center"/>
          </w:tcPr>
          <w:p w:rsidR="00D77752" w:rsidRPr="008B2E22" w:rsidRDefault="00D77752" w:rsidP="008B2E22">
            <w:pPr>
              <w:numPr>
                <w:ilvl w:val="0"/>
                <w:numId w:val="15"/>
              </w:numPr>
              <w:tabs>
                <w:tab w:val="clear" w:pos="1080"/>
              </w:tabs>
              <w:ind w:left="1140" w:hanging="450"/>
              <w:rPr>
                <w:rFonts w:ascii="Times New Roman" w:hAnsi="Times New Roman" w:cs="Times New Roman"/>
                <w:bCs/>
                <w:sz w:val="24"/>
                <w:szCs w:val="24"/>
              </w:rPr>
            </w:pPr>
            <w:r w:rsidRPr="008B2E22">
              <w:rPr>
                <w:rFonts w:ascii="Times New Roman" w:hAnsi="Times New Roman" w:cs="Times New Roman"/>
                <w:bCs/>
                <w:sz w:val="24"/>
                <w:szCs w:val="24"/>
              </w:rPr>
              <w:t>nuclear physics;</w:t>
            </w:r>
          </w:p>
        </w:tc>
        <w:tc>
          <w:tcPr>
            <w:tcW w:w="1170" w:type="dxa"/>
          </w:tcPr>
          <w:p w:rsidR="00D77752" w:rsidRPr="008B2E22" w:rsidRDefault="00F14002" w:rsidP="008B2E22">
            <w:pPr>
              <w:jc w:val="center"/>
              <w:rPr>
                <w:rFonts w:ascii="Times New Roman" w:hAnsi="Times New Roman" w:cs="Times New Roman"/>
                <w:sz w:val="24"/>
                <w:szCs w:val="24"/>
              </w:rPr>
            </w:pPr>
            <w:r w:rsidRPr="008B2E22">
              <w:rPr>
                <w:rFonts w:ascii="Times New Roman" w:hAnsi="Times New Roman" w:cs="Times New Roman"/>
                <w:sz w:val="24"/>
                <w:szCs w:val="24"/>
              </w:rPr>
              <w:t>X</w:t>
            </w:r>
          </w:p>
        </w:tc>
        <w:tc>
          <w:tcPr>
            <w:tcW w:w="990" w:type="dxa"/>
          </w:tcPr>
          <w:p w:rsidR="00D77752" w:rsidRPr="008B2E22" w:rsidRDefault="00D77752" w:rsidP="008B2E22">
            <w:pPr>
              <w:rPr>
                <w:rFonts w:ascii="Times New Roman" w:hAnsi="Times New Roman" w:cs="Times New Roman"/>
                <w:sz w:val="24"/>
                <w:szCs w:val="24"/>
              </w:rPr>
            </w:pPr>
          </w:p>
        </w:tc>
        <w:tc>
          <w:tcPr>
            <w:tcW w:w="1170" w:type="dxa"/>
          </w:tcPr>
          <w:p w:rsidR="00D77752" w:rsidRPr="008B2E22" w:rsidRDefault="00D77752" w:rsidP="008B2E22">
            <w:pPr>
              <w:rPr>
                <w:rFonts w:ascii="Times New Roman" w:hAnsi="Times New Roman" w:cs="Times New Roman"/>
                <w:sz w:val="24"/>
                <w:szCs w:val="24"/>
              </w:rPr>
            </w:pPr>
          </w:p>
        </w:tc>
      </w:tr>
      <w:tr w:rsidR="00D77752" w:rsidRPr="008B2E22" w:rsidTr="004937FE">
        <w:tc>
          <w:tcPr>
            <w:tcW w:w="7375" w:type="dxa"/>
            <w:vAlign w:val="center"/>
          </w:tcPr>
          <w:p w:rsidR="00D77752" w:rsidRPr="008B2E22" w:rsidRDefault="00D77752" w:rsidP="008B2E22">
            <w:pPr>
              <w:numPr>
                <w:ilvl w:val="0"/>
                <w:numId w:val="15"/>
              </w:numPr>
              <w:tabs>
                <w:tab w:val="clear" w:pos="1080"/>
              </w:tabs>
              <w:ind w:left="1140" w:hanging="450"/>
              <w:rPr>
                <w:rFonts w:ascii="Times New Roman" w:hAnsi="Times New Roman" w:cs="Times New Roman"/>
                <w:bCs/>
                <w:sz w:val="24"/>
                <w:szCs w:val="24"/>
              </w:rPr>
            </w:pPr>
            <w:r w:rsidRPr="008B2E22">
              <w:rPr>
                <w:rFonts w:ascii="Times New Roman" w:hAnsi="Times New Roman" w:cs="Times New Roman"/>
                <w:bCs/>
                <w:sz w:val="24"/>
                <w:szCs w:val="24"/>
              </w:rPr>
              <w:t>solid state physics;</w:t>
            </w:r>
          </w:p>
        </w:tc>
        <w:tc>
          <w:tcPr>
            <w:tcW w:w="1170" w:type="dxa"/>
          </w:tcPr>
          <w:p w:rsidR="00D77752" w:rsidRPr="008B2E22" w:rsidRDefault="00D77752" w:rsidP="008B2E22">
            <w:pPr>
              <w:rPr>
                <w:rFonts w:ascii="Times New Roman" w:hAnsi="Times New Roman" w:cs="Times New Roman"/>
                <w:sz w:val="24"/>
                <w:szCs w:val="24"/>
              </w:rPr>
            </w:pPr>
          </w:p>
        </w:tc>
        <w:tc>
          <w:tcPr>
            <w:tcW w:w="990" w:type="dxa"/>
          </w:tcPr>
          <w:p w:rsidR="00D77752" w:rsidRPr="008B2E22" w:rsidRDefault="00D77752" w:rsidP="008B2E22">
            <w:pPr>
              <w:rPr>
                <w:rFonts w:ascii="Times New Roman" w:hAnsi="Times New Roman" w:cs="Times New Roman"/>
                <w:sz w:val="24"/>
                <w:szCs w:val="24"/>
              </w:rPr>
            </w:pPr>
          </w:p>
        </w:tc>
        <w:tc>
          <w:tcPr>
            <w:tcW w:w="1170" w:type="dxa"/>
          </w:tcPr>
          <w:p w:rsidR="00D77752" w:rsidRPr="008B2E22" w:rsidRDefault="00F14002" w:rsidP="008B2E22">
            <w:pPr>
              <w:jc w:val="center"/>
              <w:rPr>
                <w:rFonts w:ascii="Times New Roman" w:hAnsi="Times New Roman" w:cs="Times New Roman"/>
                <w:sz w:val="24"/>
                <w:szCs w:val="24"/>
              </w:rPr>
            </w:pPr>
            <w:r w:rsidRPr="008B2E22">
              <w:rPr>
                <w:rFonts w:ascii="Times New Roman" w:hAnsi="Times New Roman" w:cs="Times New Roman"/>
                <w:sz w:val="24"/>
                <w:szCs w:val="24"/>
              </w:rPr>
              <w:t>X</w:t>
            </w:r>
          </w:p>
        </w:tc>
      </w:tr>
      <w:tr w:rsidR="00D77752" w:rsidRPr="008B2E22" w:rsidTr="004937FE">
        <w:tc>
          <w:tcPr>
            <w:tcW w:w="7375" w:type="dxa"/>
            <w:vAlign w:val="center"/>
          </w:tcPr>
          <w:p w:rsidR="00D77752" w:rsidRPr="008B2E22" w:rsidRDefault="00D77752" w:rsidP="008B2E22">
            <w:pPr>
              <w:numPr>
                <w:ilvl w:val="0"/>
                <w:numId w:val="15"/>
              </w:numPr>
              <w:tabs>
                <w:tab w:val="clear" w:pos="1080"/>
              </w:tabs>
              <w:ind w:left="1140" w:hanging="450"/>
              <w:rPr>
                <w:rFonts w:ascii="Times New Roman" w:hAnsi="Times New Roman" w:cs="Times New Roman"/>
                <w:bCs/>
                <w:sz w:val="24"/>
                <w:szCs w:val="24"/>
              </w:rPr>
            </w:pPr>
            <w:r w:rsidRPr="008B2E22">
              <w:rPr>
                <w:rFonts w:ascii="Times New Roman" w:hAnsi="Times New Roman" w:cs="Times New Roman"/>
                <w:bCs/>
                <w:sz w:val="24"/>
                <w:szCs w:val="24"/>
              </w:rPr>
              <w:t>nanotechnology;</w:t>
            </w:r>
          </w:p>
        </w:tc>
        <w:tc>
          <w:tcPr>
            <w:tcW w:w="1170" w:type="dxa"/>
          </w:tcPr>
          <w:p w:rsidR="00D77752" w:rsidRPr="008B2E22" w:rsidRDefault="00D77752" w:rsidP="008B2E22">
            <w:pPr>
              <w:rPr>
                <w:rFonts w:ascii="Times New Roman" w:hAnsi="Times New Roman" w:cs="Times New Roman"/>
                <w:sz w:val="24"/>
                <w:szCs w:val="24"/>
              </w:rPr>
            </w:pPr>
          </w:p>
        </w:tc>
        <w:tc>
          <w:tcPr>
            <w:tcW w:w="990" w:type="dxa"/>
          </w:tcPr>
          <w:p w:rsidR="00D77752" w:rsidRPr="008B2E22" w:rsidRDefault="00D77752" w:rsidP="008B2E22">
            <w:pPr>
              <w:rPr>
                <w:rFonts w:ascii="Times New Roman" w:hAnsi="Times New Roman" w:cs="Times New Roman"/>
                <w:sz w:val="24"/>
                <w:szCs w:val="24"/>
              </w:rPr>
            </w:pPr>
          </w:p>
        </w:tc>
        <w:tc>
          <w:tcPr>
            <w:tcW w:w="1170" w:type="dxa"/>
          </w:tcPr>
          <w:p w:rsidR="00D77752" w:rsidRPr="008B2E22" w:rsidRDefault="00F14002" w:rsidP="008B2E22">
            <w:pPr>
              <w:jc w:val="center"/>
              <w:rPr>
                <w:rFonts w:ascii="Times New Roman" w:hAnsi="Times New Roman" w:cs="Times New Roman"/>
                <w:sz w:val="24"/>
                <w:szCs w:val="24"/>
              </w:rPr>
            </w:pPr>
            <w:r w:rsidRPr="008B2E22">
              <w:rPr>
                <w:rFonts w:ascii="Times New Roman" w:hAnsi="Times New Roman" w:cs="Times New Roman"/>
                <w:sz w:val="24"/>
                <w:szCs w:val="24"/>
              </w:rPr>
              <w:t>X</w:t>
            </w:r>
          </w:p>
        </w:tc>
      </w:tr>
      <w:tr w:rsidR="00D77752" w:rsidRPr="008B2E22" w:rsidTr="004937FE">
        <w:tc>
          <w:tcPr>
            <w:tcW w:w="7375" w:type="dxa"/>
            <w:vAlign w:val="center"/>
          </w:tcPr>
          <w:p w:rsidR="00D77752" w:rsidRPr="008B2E22" w:rsidRDefault="00D77752" w:rsidP="008B2E22">
            <w:pPr>
              <w:numPr>
                <w:ilvl w:val="0"/>
                <w:numId w:val="15"/>
              </w:numPr>
              <w:tabs>
                <w:tab w:val="clear" w:pos="1080"/>
              </w:tabs>
              <w:ind w:left="1140" w:hanging="450"/>
              <w:rPr>
                <w:rFonts w:ascii="Times New Roman" w:hAnsi="Times New Roman" w:cs="Times New Roman"/>
                <w:bCs/>
                <w:sz w:val="24"/>
                <w:szCs w:val="24"/>
              </w:rPr>
            </w:pPr>
            <w:r w:rsidRPr="008B2E22">
              <w:rPr>
                <w:rFonts w:ascii="Times New Roman" w:hAnsi="Times New Roman" w:cs="Times New Roman"/>
                <w:bCs/>
                <w:sz w:val="24"/>
                <w:szCs w:val="24"/>
              </w:rPr>
              <w:t>superconductivity;</w:t>
            </w:r>
          </w:p>
        </w:tc>
        <w:tc>
          <w:tcPr>
            <w:tcW w:w="1170" w:type="dxa"/>
          </w:tcPr>
          <w:p w:rsidR="00D77752" w:rsidRPr="008B2E22" w:rsidRDefault="00D77752" w:rsidP="008B2E22">
            <w:pPr>
              <w:rPr>
                <w:rFonts w:ascii="Times New Roman" w:hAnsi="Times New Roman" w:cs="Times New Roman"/>
                <w:sz w:val="24"/>
                <w:szCs w:val="24"/>
              </w:rPr>
            </w:pPr>
          </w:p>
        </w:tc>
        <w:tc>
          <w:tcPr>
            <w:tcW w:w="990" w:type="dxa"/>
          </w:tcPr>
          <w:p w:rsidR="00D77752" w:rsidRPr="008B2E22" w:rsidRDefault="00D77752" w:rsidP="008B2E22">
            <w:pPr>
              <w:rPr>
                <w:rFonts w:ascii="Times New Roman" w:hAnsi="Times New Roman" w:cs="Times New Roman"/>
                <w:sz w:val="24"/>
                <w:szCs w:val="24"/>
              </w:rPr>
            </w:pPr>
          </w:p>
        </w:tc>
        <w:tc>
          <w:tcPr>
            <w:tcW w:w="1170" w:type="dxa"/>
          </w:tcPr>
          <w:p w:rsidR="00D77752" w:rsidRPr="008B2E22" w:rsidRDefault="00F14002" w:rsidP="008B2E22">
            <w:pPr>
              <w:jc w:val="center"/>
              <w:rPr>
                <w:rFonts w:ascii="Times New Roman" w:hAnsi="Times New Roman" w:cs="Times New Roman"/>
                <w:sz w:val="24"/>
                <w:szCs w:val="24"/>
              </w:rPr>
            </w:pPr>
            <w:r w:rsidRPr="008B2E22">
              <w:rPr>
                <w:rFonts w:ascii="Times New Roman" w:hAnsi="Times New Roman" w:cs="Times New Roman"/>
                <w:sz w:val="24"/>
                <w:szCs w:val="24"/>
              </w:rPr>
              <w:t>X</w:t>
            </w:r>
          </w:p>
        </w:tc>
      </w:tr>
      <w:tr w:rsidR="00D77752" w:rsidRPr="008B2E22" w:rsidTr="004937FE">
        <w:tc>
          <w:tcPr>
            <w:tcW w:w="7375" w:type="dxa"/>
            <w:vAlign w:val="center"/>
          </w:tcPr>
          <w:p w:rsidR="00D77752" w:rsidRPr="008B2E22" w:rsidRDefault="00D77752" w:rsidP="008B2E22">
            <w:pPr>
              <w:numPr>
                <w:ilvl w:val="0"/>
                <w:numId w:val="15"/>
              </w:numPr>
              <w:tabs>
                <w:tab w:val="clear" w:pos="1080"/>
              </w:tabs>
              <w:ind w:left="1140" w:hanging="450"/>
              <w:rPr>
                <w:rFonts w:ascii="Times New Roman" w:hAnsi="Times New Roman" w:cs="Times New Roman"/>
                <w:bCs/>
                <w:sz w:val="24"/>
                <w:szCs w:val="24"/>
              </w:rPr>
            </w:pPr>
            <w:r w:rsidRPr="008B2E22">
              <w:rPr>
                <w:rFonts w:ascii="Times New Roman" w:hAnsi="Times New Roman" w:cs="Times New Roman"/>
                <w:bCs/>
                <w:sz w:val="24"/>
                <w:szCs w:val="24"/>
              </w:rPr>
              <w:t>the standard model; and</w:t>
            </w:r>
          </w:p>
        </w:tc>
        <w:tc>
          <w:tcPr>
            <w:tcW w:w="1170" w:type="dxa"/>
          </w:tcPr>
          <w:p w:rsidR="00D77752" w:rsidRPr="008B2E22" w:rsidRDefault="00D77752" w:rsidP="008B2E22">
            <w:pPr>
              <w:rPr>
                <w:rFonts w:ascii="Times New Roman" w:hAnsi="Times New Roman" w:cs="Times New Roman"/>
                <w:sz w:val="24"/>
                <w:szCs w:val="24"/>
              </w:rPr>
            </w:pPr>
          </w:p>
        </w:tc>
        <w:tc>
          <w:tcPr>
            <w:tcW w:w="990" w:type="dxa"/>
          </w:tcPr>
          <w:p w:rsidR="00D77752" w:rsidRPr="008B2E22" w:rsidRDefault="00D77752" w:rsidP="008B2E22">
            <w:pPr>
              <w:rPr>
                <w:rFonts w:ascii="Times New Roman" w:hAnsi="Times New Roman" w:cs="Times New Roman"/>
                <w:sz w:val="24"/>
                <w:szCs w:val="24"/>
              </w:rPr>
            </w:pPr>
          </w:p>
        </w:tc>
        <w:tc>
          <w:tcPr>
            <w:tcW w:w="1170" w:type="dxa"/>
          </w:tcPr>
          <w:p w:rsidR="00D77752" w:rsidRPr="008B2E22" w:rsidRDefault="00F14002" w:rsidP="008B2E22">
            <w:pPr>
              <w:jc w:val="center"/>
              <w:rPr>
                <w:rFonts w:ascii="Times New Roman" w:hAnsi="Times New Roman" w:cs="Times New Roman"/>
                <w:sz w:val="24"/>
                <w:szCs w:val="24"/>
              </w:rPr>
            </w:pPr>
            <w:r w:rsidRPr="008B2E22">
              <w:rPr>
                <w:rFonts w:ascii="Times New Roman" w:hAnsi="Times New Roman" w:cs="Times New Roman"/>
                <w:sz w:val="24"/>
                <w:szCs w:val="24"/>
              </w:rPr>
              <w:t>X</w:t>
            </w:r>
          </w:p>
        </w:tc>
      </w:tr>
      <w:tr w:rsidR="00D77752" w:rsidRPr="008B2E22" w:rsidTr="004937FE">
        <w:tc>
          <w:tcPr>
            <w:tcW w:w="7375" w:type="dxa"/>
            <w:vAlign w:val="center"/>
          </w:tcPr>
          <w:p w:rsidR="00D77752" w:rsidRPr="008B2E22" w:rsidRDefault="00D77752" w:rsidP="008B2E22">
            <w:pPr>
              <w:numPr>
                <w:ilvl w:val="0"/>
                <w:numId w:val="15"/>
              </w:numPr>
              <w:tabs>
                <w:tab w:val="clear" w:pos="1080"/>
              </w:tabs>
              <w:ind w:left="1140" w:hanging="450"/>
              <w:rPr>
                <w:rFonts w:ascii="Times New Roman" w:hAnsi="Times New Roman" w:cs="Times New Roman"/>
                <w:bCs/>
                <w:sz w:val="24"/>
                <w:szCs w:val="24"/>
              </w:rPr>
            </w:pPr>
            <w:r w:rsidRPr="008B2E22">
              <w:rPr>
                <w:rFonts w:ascii="Times New Roman" w:hAnsi="Times New Roman" w:cs="Times New Roman"/>
                <w:bCs/>
                <w:sz w:val="24"/>
                <w:szCs w:val="24"/>
              </w:rPr>
              <w:t>dark matter and dark energy.</w:t>
            </w:r>
          </w:p>
        </w:tc>
        <w:tc>
          <w:tcPr>
            <w:tcW w:w="1170" w:type="dxa"/>
          </w:tcPr>
          <w:p w:rsidR="00D77752" w:rsidRPr="008B2E22" w:rsidRDefault="00D77752" w:rsidP="008B2E22">
            <w:pPr>
              <w:rPr>
                <w:rFonts w:ascii="Times New Roman" w:hAnsi="Times New Roman" w:cs="Times New Roman"/>
                <w:sz w:val="24"/>
                <w:szCs w:val="24"/>
              </w:rPr>
            </w:pPr>
          </w:p>
        </w:tc>
        <w:tc>
          <w:tcPr>
            <w:tcW w:w="990" w:type="dxa"/>
          </w:tcPr>
          <w:p w:rsidR="00D77752" w:rsidRPr="008B2E22" w:rsidRDefault="00D77752" w:rsidP="008B2E22">
            <w:pPr>
              <w:rPr>
                <w:rFonts w:ascii="Times New Roman" w:hAnsi="Times New Roman" w:cs="Times New Roman"/>
                <w:sz w:val="24"/>
                <w:szCs w:val="24"/>
              </w:rPr>
            </w:pPr>
          </w:p>
        </w:tc>
        <w:tc>
          <w:tcPr>
            <w:tcW w:w="1170" w:type="dxa"/>
          </w:tcPr>
          <w:p w:rsidR="00D77752" w:rsidRPr="008B2E22" w:rsidRDefault="00F14002" w:rsidP="008B2E22">
            <w:pPr>
              <w:jc w:val="center"/>
              <w:rPr>
                <w:rFonts w:ascii="Times New Roman" w:hAnsi="Times New Roman" w:cs="Times New Roman"/>
                <w:sz w:val="24"/>
                <w:szCs w:val="24"/>
              </w:rPr>
            </w:pPr>
            <w:r w:rsidRPr="008B2E22">
              <w:rPr>
                <w:rFonts w:ascii="Times New Roman" w:hAnsi="Times New Roman" w:cs="Times New Roman"/>
                <w:sz w:val="24"/>
                <w:szCs w:val="24"/>
              </w:rPr>
              <w:t>X</w:t>
            </w:r>
          </w:p>
        </w:tc>
      </w:tr>
    </w:tbl>
    <w:p w:rsidR="00860D31" w:rsidRDefault="00465318">
      <w:pPr>
        <w:rPr>
          <w:rFonts w:ascii="Times New Roman" w:hAnsi="Times New Roman" w:cs="Times New Roman"/>
          <w:sz w:val="24"/>
          <w:szCs w:val="24"/>
        </w:rPr>
      </w:pPr>
      <w:r>
        <w:rPr>
          <w:rFonts w:ascii="Times New Roman" w:hAnsi="Times New Roman" w:cs="Times New Roman"/>
          <w:sz w:val="24"/>
          <w:szCs w:val="24"/>
        </w:rPr>
        <w:br w:type="page"/>
      </w:r>
    </w:p>
    <w:p w:rsidR="00244756" w:rsidRPr="00465318" w:rsidRDefault="00860D31">
      <w:pPr>
        <w:rPr>
          <w:rFonts w:ascii="Times New Roman" w:hAnsi="Times New Roman" w:cs="Times New Roman"/>
          <w:sz w:val="24"/>
          <w:szCs w:val="24"/>
          <w:u w:val="single"/>
        </w:rPr>
      </w:pPr>
      <w:r w:rsidRPr="00465318">
        <w:rPr>
          <w:rFonts w:ascii="Times New Roman" w:hAnsi="Times New Roman" w:cs="Times New Roman"/>
          <w:sz w:val="24"/>
          <w:szCs w:val="24"/>
          <w:u w:val="single"/>
        </w:rPr>
        <w:lastRenderedPageBreak/>
        <w:t>Rubric for Instructional Design and Support</w:t>
      </w:r>
    </w:p>
    <w:tbl>
      <w:tblPr>
        <w:tblpPr w:leftFromText="180" w:rightFromText="180" w:vertAnchor="text" w:horzAnchor="margin" w:tblpXSpec="center" w:tblpY="141"/>
        <w:tblW w:w="108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0C0C0"/>
        <w:tblLook w:val="0000" w:firstRow="0" w:lastRow="0" w:firstColumn="0" w:lastColumn="0" w:noHBand="0" w:noVBand="0"/>
      </w:tblPr>
      <w:tblGrid>
        <w:gridCol w:w="3945"/>
        <w:gridCol w:w="3510"/>
        <w:gridCol w:w="3420"/>
      </w:tblGrid>
      <w:tr w:rsidR="00860D31" w:rsidRPr="00E34918" w:rsidTr="00C53660">
        <w:trPr>
          <w:trHeight w:val="867"/>
        </w:trPr>
        <w:tc>
          <w:tcPr>
            <w:tcW w:w="3945" w:type="dxa"/>
            <w:tcBorders>
              <w:bottom w:val="double" w:sz="4" w:space="0" w:color="auto"/>
            </w:tcBorders>
            <w:shd w:val="clear" w:color="auto" w:fill="BFBFBF"/>
            <w:vAlign w:val="center"/>
          </w:tcPr>
          <w:p w:rsidR="00E34918" w:rsidRPr="00E34918" w:rsidRDefault="00E34918" w:rsidP="00D06816">
            <w:pPr>
              <w:spacing w:after="0" w:line="240" w:lineRule="auto"/>
              <w:ind w:hanging="30"/>
              <w:jc w:val="center"/>
              <w:rPr>
                <w:rFonts w:ascii="Times New Roman" w:hAnsi="Times New Roman" w:cs="Times New Roman"/>
                <w:b/>
                <w:bCs/>
                <w:sz w:val="20"/>
                <w:szCs w:val="20"/>
              </w:rPr>
            </w:pPr>
          </w:p>
          <w:p w:rsidR="00860D31" w:rsidRPr="00E34918" w:rsidRDefault="00860D31" w:rsidP="00D06816">
            <w:pPr>
              <w:spacing w:after="0" w:line="240" w:lineRule="auto"/>
              <w:ind w:hanging="30"/>
              <w:jc w:val="center"/>
              <w:rPr>
                <w:rFonts w:ascii="Times New Roman" w:hAnsi="Times New Roman" w:cs="Times New Roman"/>
                <w:b/>
                <w:bCs/>
                <w:sz w:val="20"/>
                <w:szCs w:val="20"/>
              </w:rPr>
            </w:pPr>
            <w:r w:rsidRPr="00E34918">
              <w:rPr>
                <w:rFonts w:ascii="Times New Roman" w:hAnsi="Times New Roman" w:cs="Times New Roman"/>
                <w:b/>
                <w:bCs/>
                <w:sz w:val="20"/>
                <w:szCs w:val="20"/>
              </w:rPr>
              <w:t>Adequate</w:t>
            </w:r>
          </w:p>
          <w:p w:rsidR="00860D31" w:rsidRPr="00E34918" w:rsidRDefault="00860D31" w:rsidP="00D06816">
            <w:pPr>
              <w:spacing w:after="0" w:line="240" w:lineRule="auto"/>
              <w:ind w:hanging="30"/>
              <w:jc w:val="center"/>
              <w:rPr>
                <w:rFonts w:ascii="Times New Roman" w:hAnsi="Times New Roman" w:cs="Times New Roman"/>
                <w:b/>
                <w:bCs/>
                <w:sz w:val="20"/>
                <w:szCs w:val="20"/>
              </w:rPr>
            </w:pPr>
          </w:p>
        </w:tc>
        <w:tc>
          <w:tcPr>
            <w:tcW w:w="3510" w:type="dxa"/>
            <w:tcBorders>
              <w:bottom w:val="double" w:sz="4" w:space="0" w:color="auto"/>
            </w:tcBorders>
            <w:shd w:val="clear" w:color="auto" w:fill="BFBFBF"/>
            <w:vAlign w:val="center"/>
          </w:tcPr>
          <w:p w:rsidR="00E34918" w:rsidRPr="00E34918" w:rsidRDefault="00E34918" w:rsidP="00D06816">
            <w:pPr>
              <w:spacing w:after="0" w:line="240" w:lineRule="auto"/>
              <w:contextualSpacing/>
              <w:jc w:val="center"/>
              <w:rPr>
                <w:rFonts w:ascii="Times New Roman" w:hAnsi="Times New Roman" w:cs="Times New Roman"/>
                <w:b/>
                <w:bCs/>
                <w:sz w:val="20"/>
                <w:szCs w:val="20"/>
              </w:rPr>
            </w:pPr>
          </w:p>
          <w:p w:rsidR="00860D31" w:rsidRPr="00E34918" w:rsidRDefault="00860D31" w:rsidP="00D06816">
            <w:pPr>
              <w:spacing w:after="0" w:line="240" w:lineRule="auto"/>
              <w:contextualSpacing/>
              <w:jc w:val="center"/>
              <w:rPr>
                <w:rFonts w:ascii="Times New Roman" w:hAnsi="Times New Roman" w:cs="Times New Roman"/>
                <w:b/>
                <w:bCs/>
                <w:sz w:val="20"/>
                <w:szCs w:val="20"/>
              </w:rPr>
            </w:pPr>
            <w:r w:rsidRPr="00E34918">
              <w:rPr>
                <w:rFonts w:ascii="Times New Roman" w:hAnsi="Times New Roman" w:cs="Times New Roman"/>
                <w:b/>
                <w:bCs/>
                <w:sz w:val="20"/>
                <w:szCs w:val="20"/>
              </w:rPr>
              <w:t>Limited</w:t>
            </w:r>
          </w:p>
          <w:p w:rsidR="00860D31" w:rsidRPr="00E34918" w:rsidRDefault="00860D31" w:rsidP="00D06816">
            <w:pPr>
              <w:spacing w:after="0" w:line="240" w:lineRule="auto"/>
              <w:contextualSpacing/>
              <w:jc w:val="center"/>
              <w:rPr>
                <w:rFonts w:ascii="Times New Roman" w:hAnsi="Times New Roman" w:cs="Times New Roman"/>
                <w:b/>
                <w:bCs/>
                <w:sz w:val="20"/>
                <w:szCs w:val="20"/>
              </w:rPr>
            </w:pPr>
          </w:p>
        </w:tc>
        <w:tc>
          <w:tcPr>
            <w:tcW w:w="3420" w:type="dxa"/>
            <w:tcBorders>
              <w:bottom w:val="double" w:sz="4" w:space="0" w:color="auto"/>
            </w:tcBorders>
            <w:shd w:val="clear" w:color="auto" w:fill="BFBFBF"/>
            <w:vAlign w:val="center"/>
          </w:tcPr>
          <w:p w:rsidR="00860D31" w:rsidRPr="00E34918" w:rsidRDefault="00860D31" w:rsidP="00D06816">
            <w:pPr>
              <w:spacing w:after="0" w:line="240" w:lineRule="auto"/>
              <w:contextualSpacing/>
              <w:jc w:val="center"/>
              <w:rPr>
                <w:rFonts w:ascii="Times New Roman" w:hAnsi="Times New Roman" w:cs="Times New Roman"/>
                <w:b/>
                <w:bCs/>
                <w:sz w:val="20"/>
                <w:szCs w:val="20"/>
              </w:rPr>
            </w:pPr>
            <w:r w:rsidRPr="00E34918">
              <w:rPr>
                <w:rFonts w:ascii="Times New Roman" w:hAnsi="Times New Roman" w:cs="Times New Roman"/>
                <w:b/>
                <w:bCs/>
                <w:sz w:val="20"/>
                <w:szCs w:val="20"/>
              </w:rPr>
              <w:t>No Evidence</w:t>
            </w:r>
          </w:p>
        </w:tc>
      </w:tr>
      <w:tr w:rsidR="00860D31" w:rsidRPr="00E34918" w:rsidTr="00C53660">
        <w:trPr>
          <w:cantSplit/>
          <w:trHeight w:val="393"/>
        </w:trPr>
        <w:tc>
          <w:tcPr>
            <w:tcW w:w="10875" w:type="dxa"/>
            <w:gridSpan w:val="3"/>
            <w:tcBorders>
              <w:top w:val="double" w:sz="4" w:space="0" w:color="auto"/>
              <w:bottom w:val="single" w:sz="6" w:space="0" w:color="auto"/>
            </w:tcBorders>
            <w:shd w:val="clear" w:color="auto" w:fill="F2F2F2"/>
            <w:vAlign w:val="center"/>
          </w:tcPr>
          <w:p w:rsidR="00860D31" w:rsidRPr="00E34918" w:rsidRDefault="00860D31" w:rsidP="00D06816">
            <w:pPr>
              <w:numPr>
                <w:ilvl w:val="0"/>
                <w:numId w:val="16"/>
              </w:numPr>
              <w:spacing w:after="0" w:line="240" w:lineRule="auto"/>
              <w:rPr>
                <w:rFonts w:ascii="Times New Roman" w:hAnsi="Times New Roman" w:cs="Times New Roman"/>
                <w:sz w:val="20"/>
                <w:szCs w:val="20"/>
              </w:rPr>
            </w:pPr>
            <w:r w:rsidRPr="00E34918">
              <w:rPr>
                <w:rFonts w:ascii="Times New Roman" w:hAnsi="Times New Roman" w:cs="Times New Roman"/>
                <w:sz w:val="20"/>
                <w:szCs w:val="20"/>
              </w:rPr>
              <w:t>Materials emphasize the use of effective instructional practices and learning theory.</w:t>
            </w:r>
          </w:p>
        </w:tc>
      </w:tr>
      <w:tr w:rsidR="00860D31" w:rsidRPr="00E34918" w:rsidTr="00C53660">
        <w:trPr>
          <w:cantSplit/>
          <w:trHeight w:val="375"/>
        </w:trPr>
        <w:tc>
          <w:tcPr>
            <w:tcW w:w="10875" w:type="dxa"/>
            <w:gridSpan w:val="3"/>
            <w:tcBorders>
              <w:top w:val="single" w:sz="6" w:space="0" w:color="auto"/>
              <w:bottom w:val="single" w:sz="6" w:space="0" w:color="auto"/>
            </w:tcBorders>
            <w:shd w:val="clear" w:color="auto" w:fill="F2F2F2"/>
            <w:vAlign w:val="center"/>
          </w:tcPr>
          <w:p w:rsidR="00860D31" w:rsidRPr="00E34918" w:rsidRDefault="00860D31" w:rsidP="00D06816">
            <w:pPr>
              <w:numPr>
                <w:ilvl w:val="1"/>
                <w:numId w:val="16"/>
              </w:numPr>
              <w:tabs>
                <w:tab w:val="clear" w:pos="1080"/>
                <w:tab w:val="num" w:pos="690"/>
              </w:tabs>
              <w:spacing w:after="0" w:line="240" w:lineRule="auto"/>
              <w:ind w:left="690" w:hanging="270"/>
              <w:rPr>
                <w:rFonts w:ascii="Times New Roman" w:hAnsi="Times New Roman" w:cs="Times New Roman"/>
                <w:sz w:val="20"/>
                <w:szCs w:val="20"/>
              </w:rPr>
            </w:pPr>
            <w:r w:rsidRPr="00E34918">
              <w:rPr>
                <w:rFonts w:ascii="Times New Roman" w:hAnsi="Times New Roman" w:cs="Times New Roman"/>
                <w:sz w:val="20"/>
                <w:szCs w:val="20"/>
              </w:rPr>
              <w:t>Students are guided through critical thinking and problem-solving approaches.</w:t>
            </w:r>
          </w:p>
        </w:tc>
      </w:tr>
      <w:tr w:rsidR="00860D31" w:rsidRPr="00E34918" w:rsidTr="00F14002">
        <w:trPr>
          <w:trHeight w:val="20"/>
        </w:trPr>
        <w:tc>
          <w:tcPr>
            <w:tcW w:w="3945" w:type="dxa"/>
            <w:tcBorders>
              <w:top w:val="single" w:sz="6" w:space="0" w:color="auto"/>
              <w:bottom w:val="double" w:sz="4" w:space="0" w:color="auto"/>
            </w:tcBorders>
            <w:shd w:val="clear" w:color="auto" w:fill="F2F2F2" w:themeFill="background1" w:themeFillShade="F2"/>
            <w:vAlign w:val="center"/>
          </w:tcPr>
          <w:p w:rsidR="00860D31" w:rsidRPr="00E34918" w:rsidRDefault="00860D31" w:rsidP="00D06816">
            <w:pPr>
              <w:spacing w:after="0" w:line="240" w:lineRule="auto"/>
              <w:rPr>
                <w:rFonts w:ascii="Times New Roman" w:hAnsi="Times New Roman" w:cs="Times New Roman"/>
                <w:sz w:val="20"/>
                <w:szCs w:val="20"/>
              </w:rPr>
            </w:pPr>
            <w:r w:rsidRPr="00E34918">
              <w:rPr>
                <w:rFonts w:ascii="Times New Roman" w:hAnsi="Times New Roman" w:cs="Times New Roman"/>
                <w:sz w:val="20"/>
                <w:szCs w:val="20"/>
              </w:rPr>
              <w:t>Materials consistently include content promoting use of critical thinking and problem-solving approaches.</w:t>
            </w:r>
          </w:p>
        </w:tc>
        <w:tc>
          <w:tcPr>
            <w:tcW w:w="3510" w:type="dxa"/>
            <w:tcBorders>
              <w:top w:val="single" w:sz="6" w:space="0" w:color="auto"/>
              <w:bottom w:val="double" w:sz="4" w:space="0" w:color="auto"/>
            </w:tcBorders>
            <w:vAlign w:val="center"/>
          </w:tcPr>
          <w:p w:rsidR="00860D31" w:rsidRPr="00E34918" w:rsidRDefault="00860D31" w:rsidP="00D06816">
            <w:pPr>
              <w:pStyle w:val="Header"/>
              <w:tabs>
                <w:tab w:val="clear" w:pos="4320"/>
                <w:tab w:val="clear" w:pos="8640"/>
              </w:tabs>
              <w:rPr>
                <w:rFonts w:cs="Times New Roman"/>
                <w:sz w:val="20"/>
                <w:szCs w:val="20"/>
              </w:rPr>
            </w:pPr>
            <w:r w:rsidRPr="00E34918">
              <w:rPr>
                <w:rFonts w:cs="Times New Roman"/>
                <w:sz w:val="20"/>
                <w:szCs w:val="20"/>
              </w:rPr>
              <w:t>Materials inconsistently include content promoting use of critical thinking and problem-solving approaches.</w:t>
            </w:r>
          </w:p>
        </w:tc>
        <w:tc>
          <w:tcPr>
            <w:tcW w:w="3420" w:type="dxa"/>
            <w:tcBorders>
              <w:top w:val="single" w:sz="6" w:space="0" w:color="auto"/>
              <w:bottom w:val="double" w:sz="4" w:space="0" w:color="auto"/>
            </w:tcBorders>
            <w:vAlign w:val="center"/>
          </w:tcPr>
          <w:p w:rsidR="00860D31" w:rsidRPr="00E34918" w:rsidRDefault="00860D31" w:rsidP="00D06816">
            <w:pPr>
              <w:spacing w:after="0" w:line="240" w:lineRule="auto"/>
              <w:rPr>
                <w:rFonts w:ascii="Times New Roman" w:hAnsi="Times New Roman" w:cs="Times New Roman"/>
                <w:sz w:val="20"/>
                <w:szCs w:val="20"/>
              </w:rPr>
            </w:pPr>
            <w:r w:rsidRPr="00E34918">
              <w:rPr>
                <w:rFonts w:ascii="Times New Roman" w:hAnsi="Times New Roman" w:cs="Times New Roman"/>
                <w:sz w:val="20"/>
                <w:szCs w:val="20"/>
              </w:rPr>
              <w:t>Materials do not include content promoting use of critical thinking and problem-solving approaches.</w:t>
            </w:r>
          </w:p>
        </w:tc>
      </w:tr>
      <w:tr w:rsidR="00860D31" w:rsidRPr="00E34918" w:rsidTr="00F14002">
        <w:trPr>
          <w:cantSplit/>
          <w:trHeight w:val="303"/>
        </w:trPr>
        <w:tc>
          <w:tcPr>
            <w:tcW w:w="10875" w:type="dxa"/>
            <w:gridSpan w:val="3"/>
            <w:tcBorders>
              <w:bottom w:val="single" w:sz="6" w:space="0" w:color="auto"/>
            </w:tcBorders>
            <w:shd w:val="clear" w:color="auto" w:fill="F2F2F2" w:themeFill="background1" w:themeFillShade="F2"/>
            <w:vAlign w:val="center"/>
          </w:tcPr>
          <w:p w:rsidR="00860D31" w:rsidRPr="00E34918" w:rsidRDefault="00860D31" w:rsidP="00D06816">
            <w:pPr>
              <w:numPr>
                <w:ilvl w:val="1"/>
                <w:numId w:val="16"/>
              </w:numPr>
              <w:tabs>
                <w:tab w:val="clear" w:pos="1080"/>
                <w:tab w:val="num" w:pos="690"/>
              </w:tabs>
              <w:spacing w:after="0" w:line="240" w:lineRule="auto"/>
              <w:ind w:left="690"/>
              <w:rPr>
                <w:rFonts w:ascii="Times New Roman" w:hAnsi="Times New Roman" w:cs="Times New Roman"/>
                <w:sz w:val="20"/>
                <w:szCs w:val="20"/>
              </w:rPr>
            </w:pPr>
            <w:r w:rsidRPr="00E34918">
              <w:rPr>
                <w:rFonts w:ascii="Times New Roman" w:hAnsi="Times New Roman" w:cs="Times New Roman"/>
                <w:sz w:val="20"/>
                <w:szCs w:val="20"/>
              </w:rPr>
              <w:t>Concepts are introduced through concrete experiences that incorporate the scientific and engineering practices.</w:t>
            </w:r>
          </w:p>
        </w:tc>
      </w:tr>
      <w:tr w:rsidR="00860D31" w:rsidRPr="00E34918" w:rsidTr="00F14002">
        <w:trPr>
          <w:cantSplit/>
          <w:trHeight w:val="20"/>
        </w:trPr>
        <w:tc>
          <w:tcPr>
            <w:tcW w:w="3945" w:type="dxa"/>
            <w:tcBorders>
              <w:top w:val="single" w:sz="6" w:space="0" w:color="auto"/>
              <w:bottom w:val="double" w:sz="4" w:space="0" w:color="auto"/>
            </w:tcBorders>
            <w:shd w:val="clear" w:color="auto" w:fill="F2F2F2" w:themeFill="background1" w:themeFillShade="F2"/>
          </w:tcPr>
          <w:p w:rsidR="00860D31" w:rsidRPr="00E34918" w:rsidRDefault="00860D31" w:rsidP="00D06816">
            <w:pPr>
              <w:spacing w:after="0" w:line="240" w:lineRule="auto"/>
              <w:rPr>
                <w:rFonts w:ascii="Times New Roman" w:hAnsi="Times New Roman" w:cs="Times New Roman"/>
                <w:sz w:val="20"/>
                <w:szCs w:val="20"/>
              </w:rPr>
            </w:pPr>
            <w:r w:rsidRPr="00E34918">
              <w:rPr>
                <w:rFonts w:ascii="Times New Roman" w:hAnsi="Times New Roman" w:cs="Times New Roman"/>
                <w:sz w:val="20"/>
                <w:szCs w:val="20"/>
              </w:rPr>
              <w:t>Materials consistently promote the introduction of concepts through concrete experiences.</w:t>
            </w:r>
          </w:p>
        </w:tc>
        <w:tc>
          <w:tcPr>
            <w:tcW w:w="3510" w:type="dxa"/>
            <w:tcBorders>
              <w:top w:val="single" w:sz="6" w:space="0" w:color="auto"/>
              <w:bottom w:val="double" w:sz="4" w:space="0" w:color="auto"/>
            </w:tcBorders>
          </w:tcPr>
          <w:p w:rsidR="00860D31" w:rsidRPr="00E34918" w:rsidRDefault="00860D31" w:rsidP="00D06816">
            <w:pPr>
              <w:spacing w:after="0" w:line="240" w:lineRule="auto"/>
              <w:rPr>
                <w:rFonts w:ascii="Times New Roman" w:hAnsi="Times New Roman" w:cs="Times New Roman"/>
                <w:sz w:val="20"/>
                <w:szCs w:val="20"/>
              </w:rPr>
            </w:pPr>
            <w:r w:rsidRPr="00E34918">
              <w:rPr>
                <w:rFonts w:ascii="Times New Roman" w:hAnsi="Times New Roman" w:cs="Times New Roman"/>
                <w:sz w:val="20"/>
                <w:szCs w:val="20"/>
              </w:rPr>
              <w:t>Materials inconsistently promote the introduction of concepts through concrete experiences.</w:t>
            </w:r>
          </w:p>
        </w:tc>
        <w:tc>
          <w:tcPr>
            <w:tcW w:w="3420" w:type="dxa"/>
            <w:tcBorders>
              <w:top w:val="single" w:sz="6" w:space="0" w:color="auto"/>
              <w:bottom w:val="double" w:sz="4" w:space="0" w:color="auto"/>
            </w:tcBorders>
          </w:tcPr>
          <w:p w:rsidR="00860D31" w:rsidRPr="00E34918" w:rsidRDefault="00860D31" w:rsidP="00D06816">
            <w:pPr>
              <w:spacing w:after="0" w:line="240" w:lineRule="auto"/>
              <w:rPr>
                <w:rFonts w:ascii="Times New Roman" w:hAnsi="Times New Roman" w:cs="Times New Roman"/>
                <w:sz w:val="20"/>
                <w:szCs w:val="20"/>
              </w:rPr>
            </w:pPr>
            <w:r w:rsidRPr="00E34918">
              <w:rPr>
                <w:rFonts w:ascii="Times New Roman" w:hAnsi="Times New Roman" w:cs="Times New Roman"/>
                <w:sz w:val="20"/>
                <w:szCs w:val="20"/>
              </w:rPr>
              <w:t>Materials do not promote the introduction of concepts through concrete experiences.</w:t>
            </w:r>
          </w:p>
        </w:tc>
      </w:tr>
      <w:tr w:rsidR="00860D31" w:rsidRPr="00E34918" w:rsidTr="00F14002">
        <w:trPr>
          <w:cantSplit/>
          <w:trHeight w:val="288"/>
        </w:trPr>
        <w:tc>
          <w:tcPr>
            <w:tcW w:w="10875" w:type="dxa"/>
            <w:gridSpan w:val="3"/>
            <w:tcBorders>
              <w:bottom w:val="single" w:sz="6" w:space="0" w:color="auto"/>
            </w:tcBorders>
            <w:shd w:val="clear" w:color="auto" w:fill="F2F2F2" w:themeFill="background1" w:themeFillShade="F2"/>
            <w:vAlign w:val="center"/>
          </w:tcPr>
          <w:p w:rsidR="00860D31" w:rsidRPr="00E34918" w:rsidRDefault="00860D31" w:rsidP="00D06816">
            <w:pPr>
              <w:numPr>
                <w:ilvl w:val="1"/>
                <w:numId w:val="16"/>
              </w:numPr>
              <w:tabs>
                <w:tab w:val="clear" w:pos="1080"/>
                <w:tab w:val="num" w:pos="690"/>
              </w:tabs>
              <w:spacing w:after="0" w:line="240" w:lineRule="auto"/>
              <w:ind w:left="690"/>
              <w:rPr>
                <w:rFonts w:ascii="Times New Roman" w:hAnsi="Times New Roman" w:cs="Times New Roman"/>
                <w:sz w:val="20"/>
                <w:szCs w:val="20"/>
              </w:rPr>
            </w:pPr>
            <w:r w:rsidRPr="00E34918">
              <w:rPr>
                <w:rFonts w:ascii="Times New Roman" w:hAnsi="Times New Roman" w:cs="Times New Roman"/>
                <w:sz w:val="20"/>
                <w:szCs w:val="20"/>
              </w:rPr>
              <w:t>Multiple opportunities are provided for students to develop and apply concepts through scientific and engineering practices.</w:t>
            </w:r>
          </w:p>
        </w:tc>
      </w:tr>
      <w:tr w:rsidR="00860D31" w:rsidRPr="00E34918" w:rsidTr="00F14002">
        <w:trPr>
          <w:cantSplit/>
          <w:trHeight w:val="20"/>
        </w:trPr>
        <w:tc>
          <w:tcPr>
            <w:tcW w:w="3945" w:type="dxa"/>
            <w:tcBorders>
              <w:top w:val="single" w:sz="6" w:space="0" w:color="auto"/>
              <w:bottom w:val="double" w:sz="4" w:space="0" w:color="auto"/>
            </w:tcBorders>
            <w:shd w:val="clear" w:color="auto" w:fill="F2F2F2" w:themeFill="background1" w:themeFillShade="F2"/>
            <w:vAlign w:val="center"/>
          </w:tcPr>
          <w:p w:rsidR="00860D31" w:rsidRPr="00E34918" w:rsidRDefault="00860D31" w:rsidP="00D06816">
            <w:pPr>
              <w:spacing w:after="0" w:line="240" w:lineRule="auto"/>
              <w:rPr>
                <w:rFonts w:ascii="Times New Roman" w:hAnsi="Times New Roman" w:cs="Times New Roman"/>
                <w:sz w:val="20"/>
                <w:szCs w:val="20"/>
              </w:rPr>
            </w:pPr>
            <w:r w:rsidRPr="00E34918">
              <w:rPr>
                <w:rFonts w:ascii="Times New Roman" w:hAnsi="Times New Roman" w:cs="Times New Roman"/>
                <w:sz w:val="20"/>
                <w:szCs w:val="20"/>
              </w:rPr>
              <w:t>Materials consistently provide development and application of concepts through appropriate technologies.</w:t>
            </w:r>
          </w:p>
        </w:tc>
        <w:tc>
          <w:tcPr>
            <w:tcW w:w="3510" w:type="dxa"/>
            <w:tcBorders>
              <w:top w:val="single" w:sz="6" w:space="0" w:color="auto"/>
              <w:bottom w:val="double" w:sz="4" w:space="0" w:color="auto"/>
            </w:tcBorders>
            <w:vAlign w:val="center"/>
          </w:tcPr>
          <w:p w:rsidR="00860D31" w:rsidRPr="00E34918" w:rsidRDefault="00860D31" w:rsidP="00D06816">
            <w:pPr>
              <w:spacing w:after="0" w:line="240" w:lineRule="auto"/>
              <w:rPr>
                <w:rFonts w:ascii="Times New Roman" w:hAnsi="Times New Roman" w:cs="Times New Roman"/>
                <w:sz w:val="20"/>
                <w:szCs w:val="20"/>
              </w:rPr>
            </w:pPr>
            <w:r w:rsidRPr="00E34918">
              <w:rPr>
                <w:rFonts w:ascii="Times New Roman" w:hAnsi="Times New Roman" w:cs="Times New Roman"/>
                <w:sz w:val="20"/>
                <w:szCs w:val="20"/>
              </w:rPr>
              <w:t>Materials inconsistently provide development and application of concepts through appropriate technologies.</w:t>
            </w:r>
          </w:p>
        </w:tc>
        <w:tc>
          <w:tcPr>
            <w:tcW w:w="3420" w:type="dxa"/>
            <w:tcBorders>
              <w:top w:val="single" w:sz="6" w:space="0" w:color="auto"/>
              <w:bottom w:val="double" w:sz="4" w:space="0" w:color="auto"/>
            </w:tcBorders>
            <w:vAlign w:val="center"/>
          </w:tcPr>
          <w:p w:rsidR="00860D31" w:rsidRPr="00E34918" w:rsidRDefault="00860D31" w:rsidP="00D06816">
            <w:pPr>
              <w:spacing w:after="0" w:line="240" w:lineRule="auto"/>
              <w:rPr>
                <w:rFonts w:ascii="Times New Roman" w:hAnsi="Times New Roman" w:cs="Times New Roman"/>
                <w:sz w:val="20"/>
                <w:szCs w:val="20"/>
              </w:rPr>
            </w:pPr>
            <w:r w:rsidRPr="00E34918">
              <w:rPr>
                <w:rFonts w:ascii="Times New Roman" w:hAnsi="Times New Roman" w:cs="Times New Roman"/>
                <w:sz w:val="20"/>
                <w:szCs w:val="20"/>
              </w:rPr>
              <w:t>Materials do not provide development and application of concepts through appropriate technologies.</w:t>
            </w:r>
          </w:p>
        </w:tc>
      </w:tr>
      <w:tr w:rsidR="00860D31" w:rsidRPr="00E34918" w:rsidTr="00F14002">
        <w:trPr>
          <w:cantSplit/>
          <w:trHeight w:val="510"/>
        </w:trPr>
        <w:tc>
          <w:tcPr>
            <w:tcW w:w="10875" w:type="dxa"/>
            <w:gridSpan w:val="3"/>
            <w:tcBorders>
              <w:bottom w:val="single" w:sz="6" w:space="0" w:color="auto"/>
            </w:tcBorders>
            <w:shd w:val="clear" w:color="auto" w:fill="F2F2F2" w:themeFill="background1" w:themeFillShade="F2"/>
            <w:vAlign w:val="center"/>
          </w:tcPr>
          <w:p w:rsidR="00860D31" w:rsidRPr="00E34918" w:rsidRDefault="00860D31" w:rsidP="00D06816">
            <w:pPr>
              <w:numPr>
                <w:ilvl w:val="1"/>
                <w:numId w:val="16"/>
              </w:numPr>
              <w:tabs>
                <w:tab w:val="clear" w:pos="1080"/>
                <w:tab w:val="num" w:pos="690"/>
              </w:tabs>
              <w:spacing w:after="0" w:line="240" w:lineRule="auto"/>
              <w:ind w:left="690"/>
              <w:rPr>
                <w:rFonts w:ascii="Times New Roman" w:hAnsi="Times New Roman" w:cs="Times New Roman"/>
                <w:sz w:val="20"/>
                <w:szCs w:val="20"/>
              </w:rPr>
            </w:pPr>
            <w:r w:rsidRPr="00E34918">
              <w:rPr>
                <w:rFonts w:ascii="Times New Roman" w:hAnsi="Times New Roman" w:cs="Times New Roman"/>
                <w:sz w:val="20"/>
                <w:szCs w:val="20"/>
              </w:rPr>
              <w:t>Students use a variety of representations (graphical, numerical, symbolic, verbal, and physical) to connect science concepts.</w:t>
            </w:r>
          </w:p>
        </w:tc>
      </w:tr>
      <w:tr w:rsidR="00860D31" w:rsidRPr="00E34918" w:rsidTr="00F14002">
        <w:trPr>
          <w:cantSplit/>
          <w:trHeight w:val="20"/>
        </w:trPr>
        <w:tc>
          <w:tcPr>
            <w:tcW w:w="3945" w:type="dxa"/>
            <w:tcBorders>
              <w:top w:val="single" w:sz="6" w:space="0" w:color="auto"/>
              <w:bottom w:val="double" w:sz="4" w:space="0" w:color="auto"/>
            </w:tcBorders>
            <w:shd w:val="clear" w:color="auto" w:fill="F2F2F2" w:themeFill="background1" w:themeFillShade="F2"/>
            <w:vAlign w:val="center"/>
          </w:tcPr>
          <w:p w:rsidR="00860D31" w:rsidRPr="00E34918" w:rsidRDefault="00860D31" w:rsidP="00D06816">
            <w:pPr>
              <w:spacing w:after="0" w:line="240" w:lineRule="auto"/>
              <w:rPr>
                <w:rFonts w:ascii="Times New Roman" w:hAnsi="Times New Roman" w:cs="Times New Roman"/>
                <w:sz w:val="20"/>
                <w:szCs w:val="20"/>
              </w:rPr>
            </w:pPr>
            <w:r w:rsidRPr="00E34918">
              <w:rPr>
                <w:rFonts w:ascii="Times New Roman" w:hAnsi="Times New Roman" w:cs="Times New Roman"/>
                <w:sz w:val="20"/>
                <w:szCs w:val="20"/>
              </w:rPr>
              <w:t xml:space="preserve">Materials provide consistent use of a variety of representations of science content and concepts. </w:t>
            </w:r>
          </w:p>
        </w:tc>
        <w:tc>
          <w:tcPr>
            <w:tcW w:w="3510" w:type="dxa"/>
            <w:tcBorders>
              <w:top w:val="single" w:sz="6" w:space="0" w:color="auto"/>
              <w:bottom w:val="double" w:sz="4" w:space="0" w:color="auto"/>
            </w:tcBorders>
            <w:vAlign w:val="center"/>
          </w:tcPr>
          <w:p w:rsidR="00860D31" w:rsidRPr="00E34918" w:rsidRDefault="00860D31" w:rsidP="00D06816">
            <w:pPr>
              <w:spacing w:after="0" w:line="240" w:lineRule="auto"/>
              <w:rPr>
                <w:rFonts w:ascii="Times New Roman" w:hAnsi="Times New Roman" w:cs="Times New Roman"/>
                <w:sz w:val="20"/>
                <w:szCs w:val="20"/>
              </w:rPr>
            </w:pPr>
            <w:r w:rsidRPr="00E34918">
              <w:rPr>
                <w:rFonts w:ascii="Times New Roman" w:hAnsi="Times New Roman" w:cs="Times New Roman"/>
                <w:sz w:val="20"/>
                <w:szCs w:val="20"/>
              </w:rPr>
              <w:t>Materials provide inconsistent use of a variety of representations of science content and concepts.</w:t>
            </w:r>
          </w:p>
        </w:tc>
        <w:tc>
          <w:tcPr>
            <w:tcW w:w="3420" w:type="dxa"/>
            <w:tcBorders>
              <w:top w:val="single" w:sz="6" w:space="0" w:color="auto"/>
              <w:bottom w:val="double" w:sz="4" w:space="0" w:color="auto"/>
            </w:tcBorders>
            <w:vAlign w:val="center"/>
          </w:tcPr>
          <w:p w:rsidR="00860D31" w:rsidRPr="00E34918" w:rsidRDefault="00860D31" w:rsidP="00D06816">
            <w:pPr>
              <w:spacing w:after="0" w:line="240" w:lineRule="auto"/>
              <w:rPr>
                <w:rFonts w:ascii="Times New Roman" w:hAnsi="Times New Roman" w:cs="Times New Roman"/>
                <w:sz w:val="20"/>
                <w:szCs w:val="20"/>
              </w:rPr>
            </w:pPr>
            <w:r w:rsidRPr="00E34918">
              <w:rPr>
                <w:rFonts w:ascii="Times New Roman" w:hAnsi="Times New Roman" w:cs="Times New Roman"/>
                <w:sz w:val="20"/>
                <w:szCs w:val="20"/>
              </w:rPr>
              <w:t>Materials do not provide use of a variety of representations of science content and concepts.</w:t>
            </w:r>
          </w:p>
        </w:tc>
      </w:tr>
      <w:tr w:rsidR="00860D31" w:rsidRPr="00E34918" w:rsidTr="00F14002">
        <w:trPr>
          <w:cantSplit/>
          <w:trHeight w:val="288"/>
        </w:trPr>
        <w:tc>
          <w:tcPr>
            <w:tcW w:w="10875" w:type="dxa"/>
            <w:gridSpan w:val="3"/>
            <w:tcBorders>
              <w:top w:val="double" w:sz="4" w:space="0" w:color="auto"/>
              <w:bottom w:val="single" w:sz="6" w:space="0" w:color="auto"/>
            </w:tcBorders>
            <w:shd w:val="clear" w:color="auto" w:fill="F2F2F2" w:themeFill="background1" w:themeFillShade="F2"/>
            <w:vAlign w:val="center"/>
          </w:tcPr>
          <w:p w:rsidR="00860D31" w:rsidRPr="00E34918" w:rsidRDefault="00860D31" w:rsidP="00D06816">
            <w:pPr>
              <w:numPr>
                <w:ilvl w:val="0"/>
                <w:numId w:val="16"/>
              </w:numPr>
              <w:spacing w:after="0" w:line="240" w:lineRule="auto"/>
              <w:rPr>
                <w:rFonts w:ascii="Times New Roman" w:hAnsi="Times New Roman" w:cs="Times New Roman"/>
                <w:sz w:val="20"/>
                <w:szCs w:val="20"/>
              </w:rPr>
            </w:pPr>
            <w:r w:rsidRPr="00E34918">
              <w:rPr>
                <w:rFonts w:ascii="Times New Roman" w:hAnsi="Times New Roman" w:cs="Times New Roman"/>
                <w:sz w:val="20"/>
                <w:szCs w:val="20"/>
              </w:rPr>
              <w:t>The science content is significant and accurate.</w:t>
            </w:r>
          </w:p>
        </w:tc>
      </w:tr>
      <w:tr w:rsidR="00860D31" w:rsidRPr="00E34918" w:rsidTr="00F14002">
        <w:trPr>
          <w:cantSplit/>
          <w:trHeight w:val="288"/>
        </w:trPr>
        <w:tc>
          <w:tcPr>
            <w:tcW w:w="10875" w:type="dxa"/>
            <w:gridSpan w:val="3"/>
            <w:tcBorders>
              <w:top w:val="single" w:sz="6" w:space="0" w:color="auto"/>
              <w:bottom w:val="single" w:sz="6" w:space="0" w:color="auto"/>
            </w:tcBorders>
            <w:shd w:val="clear" w:color="auto" w:fill="F2F2F2" w:themeFill="background1" w:themeFillShade="F2"/>
            <w:vAlign w:val="center"/>
          </w:tcPr>
          <w:p w:rsidR="00860D31" w:rsidRPr="00E34918" w:rsidRDefault="00860D31" w:rsidP="00D06816">
            <w:pPr>
              <w:numPr>
                <w:ilvl w:val="1"/>
                <w:numId w:val="16"/>
              </w:numPr>
              <w:tabs>
                <w:tab w:val="clear" w:pos="1080"/>
                <w:tab w:val="num" w:pos="690"/>
              </w:tabs>
              <w:spacing w:after="0" w:line="240" w:lineRule="auto"/>
              <w:ind w:left="780" w:hanging="450"/>
              <w:rPr>
                <w:rFonts w:ascii="Times New Roman" w:hAnsi="Times New Roman" w:cs="Times New Roman"/>
                <w:sz w:val="20"/>
                <w:szCs w:val="20"/>
              </w:rPr>
            </w:pPr>
            <w:r w:rsidRPr="00E34918">
              <w:rPr>
                <w:rFonts w:ascii="Times New Roman" w:hAnsi="Times New Roman" w:cs="Times New Roman"/>
                <w:sz w:val="20"/>
                <w:szCs w:val="20"/>
              </w:rPr>
              <w:t>Materials are presented in an organized, logical manner which represents the current thinking on how students learn science.</w:t>
            </w:r>
          </w:p>
        </w:tc>
      </w:tr>
      <w:tr w:rsidR="00860D31" w:rsidRPr="00E34918" w:rsidTr="00F14002">
        <w:trPr>
          <w:cantSplit/>
          <w:trHeight w:val="20"/>
        </w:trPr>
        <w:tc>
          <w:tcPr>
            <w:tcW w:w="3945" w:type="dxa"/>
            <w:tcBorders>
              <w:top w:val="single" w:sz="6" w:space="0" w:color="auto"/>
              <w:bottom w:val="double" w:sz="4" w:space="0" w:color="auto"/>
            </w:tcBorders>
            <w:shd w:val="clear" w:color="auto" w:fill="F2F2F2" w:themeFill="background1" w:themeFillShade="F2"/>
            <w:vAlign w:val="center"/>
          </w:tcPr>
          <w:p w:rsidR="00860D31" w:rsidRPr="00E34918" w:rsidRDefault="00860D31" w:rsidP="00D06816">
            <w:pPr>
              <w:spacing w:after="0" w:line="240" w:lineRule="auto"/>
              <w:rPr>
                <w:rFonts w:ascii="Times New Roman" w:hAnsi="Times New Roman" w:cs="Times New Roman"/>
                <w:sz w:val="20"/>
                <w:szCs w:val="20"/>
              </w:rPr>
            </w:pPr>
            <w:r w:rsidRPr="00E34918">
              <w:rPr>
                <w:rFonts w:ascii="Times New Roman" w:hAnsi="Times New Roman" w:cs="Times New Roman"/>
                <w:sz w:val="20"/>
                <w:szCs w:val="20"/>
              </w:rPr>
              <w:t>Materials consistently support the balanced use of conceptual and procedural approaches.</w:t>
            </w:r>
          </w:p>
        </w:tc>
        <w:tc>
          <w:tcPr>
            <w:tcW w:w="3510" w:type="dxa"/>
            <w:tcBorders>
              <w:top w:val="single" w:sz="6" w:space="0" w:color="auto"/>
              <w:bottom w:val="double" w:sz="4" w:space="0" w:color="auto"/>
            </w:tcBorders>
            <w:vAlign w:val="center"/>
          </w:tcPr>
          <w:p w:rsidR="00860D31" w:rsidRPr="00E34918" w:rsidRDefault="00860D31" w:rsidP="00D06816">
            <w:pPr>
              <w:spacing w:after="0" w:line="240" w:lineRule="auto"/>
              <w:rPr>
                <w:rFonts w:ascii="Times New Roman" w:hAnsi="Times New Roman" w:cs="Times New Roman"/>
                <w:sz w:val="20"/>
                <w:szCs w:val="20"/>
              </w:rPr>
            </w:pPr>
            <w:r w:rsidRPr="00E34918">
              <w:rPr>
                <w:rFonts w:ascii="Times New Roman" w:hAnsi="Times New Roman" w:cs="Times New Roman"/>
                <w:sz w:val="20"/>
                <w:szCs w:val="20"/>
              </w:rPr>
              <w:t>Materials inconsistently support the balanced use of conceptual and procedural approaches.</w:t>
            </w:r>
          </w:p>
        </w:tc>
        <w:tc>
          <w:tcPr>
            <w:tcW w:w="3420" w:type="dxa"/>
            <w:tcBorders>
              <w:top w:val="single" w:sz="6" w:space="0" w:color="auto"/>
              <w:bottom w:val="double" w:sz="4" w:space="0" w:color="auto"/>
            </w:tcBorders>
            <w:vAlign w:val="center"/>
          </w:tcPr>
          <w:p w:rsidR="00860D31" w:rsidRPr="00E34918" w:rsidRDefault="00860D31" w:rsidP="00D06816">
            <w:pPr>
              <w:spacing w:after="0" w:line="240" w:lineRule="auto"/>
              <w:rPr>
                <w:rFonts w:ascii="Times New Roman" w:hAnsi="Times New Roman" w:cs="Times New Roman"/>
                <w:sz w:val="20"/>
                <w:szCs w:val="20"/>
              </w:rPr>
            </w:pPr>
            <w:r w:rsidRPr="00E34918">
              <w:rPr>
                <w:rFonts w:ascii="Times New Roman" w:hAnsi="Times New Roman" w:cs="Times New Roman"/>
                <w:sz w:val="20"/>
                <w:szCs w:val="20"/>
              </w:rPr>
              <w:t>Materials do not support a balanced use of conceptual and procedural approaches.</w:t>
            </w:r>
          </w:p>
        </w:tc>
      </w:tr>
      <w:tr w:rsidR="00860D31" w:rsidRPr="00E34918" w:rsidTr="00F14002">
        <w:trPr>
          <w:cantSplit/>
          <w:trHeight w:val="288"/>
        </w:trPr>
        <w:tc>
          <w:tcPr>
            <w:tcW w:w="10875" w:type="dxa"/>
            <w:gridSpan w:val="3"/>
            <w:tcBorders>
              <w:bottom w:val="single" w:sz="6" w:space="0" w:color="auto"/>
            </w:tcBorders>
            <w:shd w:val="clear" w:color="auto" w:fill="F2F2F2" w:themeFill="background1" w:themeFillShade="F2"/>
            <w:vAlign w:val="center"/>
          </w:tcPr>
          <w:p w:rsidR="00860D31" w:rsidRPr="00E34918" w:rsidRDefault="00860D31" w:rsidP="00D06816">
            <w:pPr>
              <w:numPr>
                <w:ilvl w:val="1"/>
                <w:numId w:val="16"/>
              </w:numPr>
              <w:tabs>
                <w:tab w:val="clear" w:pos="1080"/>
                <w:tab w:val="num" w:pos="690"/>
              </w:tabs>
              <w:spacing w:after="0" w:line="240" w:lineRule="auto"/>
              <w:ind w:left="690"/>
              <w:rPr>
                <w:rFonts w:ascii="Times New Roman" w:hAnsi="Times New Roman" w:cs="Times New Roman"/>
                <w:sz w:val="20"/>
                <w:szCs w:val="20"/>
              </w:rPr>
            </w:pPr>
            <w:r w:rsidRPr="00E34918">
              <w:rPr>
                <w:rFonts w:ascii="Times New Roman" w:hAnsi="Times New Roman" w:cs="Times New Roman"/>
                <w:sz w:val="20"/>
                <w:szCs w:val="20"/>
              </w:rPr>
              <w:t>Materials are organized appropriately within and among units of study.</w:t>
            </w:r>
          </w:p>
        </w:tc>
      </w:tr>
      <w:tr w:rsidR="00860D31" w:rsidRPr="00E34918" w:rsidTr="00F14002">
        <w:trPr>
          <w:cantSplit/>
          <w:trHeight w:val="20"/>
        </w:trPr>
        <w:tc>
          <w:tcPr>
            <w:tcW w:w="3945" w:type="dxa"/>
            <w:tcBorders>
              <w:top w:val="single" w:sz="6" w:space="0" w:color="auto"/>
              <w:bottom w:val="double" w:sz="4" w:space="0" w:color="auto"/>
            </w:tcBorders>
            <w:shd w:val="clear" w:color="auto" w:fill="F2F2F2" w:themeFill="background1" w:themeFillShade="F2"/>
            <w:vAlign w:val="center"/>
          </w:tcPr>
          <w:p w:rsidR="00860D31" w:rsidRPr="00E34918" w:rsidRDefault="00860D31" w:rsidP="00D06816">
            <w:pPr>
              <w:spacing w:after="0" w:line="240" w:lineRule="auto"/>
              <w:rPr>
                <w:rFonts w:ascii="Times New Roman" w:hAnsi="Times New Roman" w:cs="Times New Roman"/>
                <w:sz w:val="20"/>
                <w:szCs w:val="20"/>
              </w:rPr>
            </w:pPr>
            <w:r w:rsidRPr="00E34918">
              <w:rPr>
                <w:rFonts w:ascii="Times New Roman" w:hAnsi="Times New Roman" w:cs="Times New Roman"/>
                <w:sz w:val="20"/>
                <w:szCs w:val="20"/>
              </w:rPr>
              <w:t xml:space="preserve">Materials are consistently organized within and among units of study. </w:t>
            </w:r>
          </w:p>
        </w:tc>
        <w:tc>
          <w:tcPr>
            <w:tcW w:w="3510" w:type="dxa"/>
            <w:tcBorders>
              <w:top w:val="single" w:sz="6" w:space="0" w:color="auto"/>
              <w:bottom w:val="double" w:sz="4" w:space="0" w:color="auto"/>
            </w:tcBorders>
            <w:vAlign w:val="center"/>
          </w:tcPr>
          <w:p w:rsidR="00860D31" w:rsidRPr="00E34918" w:rsidRDefault="00860D31" w:rsidP="00D06816">
            <w:pPr>
              <w:spacing w:after="0" w:line="240" w:lineRule="auto"/>
              <w:rPr>
                <w:rFonts w:ascii="Times New Roman" w:hAnsi="Times New Roman" w:cs="Times New Roman"/>
                <w:sz w:val="20"/>
                <w:szCs w:val="20"/>
              </w:rPr>
            </w:pPr>
            <w:r w:rsidRPr="00E34918">
              <w:rPr>
                <w:rFonts w:ascii="Times New Roman" w:hAnsi="Times New Roman" w:cs="Times New Roman"/>
                <w:sz w:val="20"/>
                <w:szCs w:val="20"/>
              </w:rPr>
              <w:t>Materials are inconsistently organized within and among units of study.</w:t>
            </w:r>
          </w:p>
        </w:tc>
        <w:tc>
          <w:tcPr>
            <w:tcW w:w="3420" w:type="dxa"/>
            <w:tcBorders>
              <w:top w:val="single" w:sz="6" w:space="0" w:color="auto"/>
              <w:bottom w:val="double" w:sz="4" w:space="0" w:color="auto"/>
            </w:tcBorders>
            <w:vAlign w:val="center"/>
          </w:tcPr>
          <w:p w:rsidR="00860D31" w:rsidRPr="00E34918" w:rsidRDefault="00860D31" w:rsidP="00D06816">
            <w:pPr>
              <w:spacing w:after="0" w:line="240" w:lineRule="auto"/>
              <w:rPr>
                <w:rFonts w:ascii="Times New Roman" w:hAnsi="Times New Roman" w:cs="Times New Roman"/>
                <w:sz w:val="20"/>
                <w:szCs w:val="20"/>
              </w:rPr>
            </w:pPr>
            <w:r w:rsidRPr="00E34918">
              <w:rPr>
                <w:rFonts w:ascii="Times New Roman" w:hAnsi="Times New Roman" w:cs="Times New Roman"/>
                <w:sz w:val="20"/>
                <w:szCs w:val="20"/>
              </w:rPr>
              <w:t>Materials are inappropriately organized within and among units of study.</w:t>
            </w:r>
          </w:p>
        </w:tc>
      </w:tr>
      <w:tr w:rsidR="00860D31" w:rsidRPr="00E34918" w:rsidTr="00F14002">
        <w:trPr>
          <w:cantSplit/>
          <w:trHeight w:val="20"/>
        </w:trPr>
        <w:tc>
          <w:tcPr>
            <w:tcW w:w="10875" w:type="dxa"/>
            <w:gridSpan w:val="3"/>
            <w:tcBorders>
              <w:top w:val="double" w:sz="4" w:space="0" w:color="auto"/>
              <w:bottom w:val="single" w:sz="6" w:space="0" w:color="auto"/>
            </w:tcBorders>
            <w:shd w:val="clear" w:color="auto" w:fill="F2F2F2" w:themeFill="background1" w:themeFillShade="F2"/>
            <w:vAlign w:val="center"/>
          </w:tcPr>
          <w:p w:rsidR="00860D31" w:rsidRPr="00E34918" w:rsidRDefault="00860D31" w:rsidP="00D06816">
            <w:pPr>
              <w:numPr>
                <w:ilvl w:val="1"/>
                <w:numId w:val="16"/>
              </w:numPr>
              <w:tabs>
                <w:tab w:val="clear" w:pos="1080"/>
                <w:tab w:val="num" w:pos="690"/>
              </w:tabs>
              <w:spacing w:after="0" w:line="240" w:lineRule="auto"/>
              <w:ind w:left="690"/>
              <w:rPr>
                <w:rFonts w:ascii="Times New Roman" w:hAnsi="Times New Roman" w:cs="Times New Roman"/>
                <w:sz w:val="20"/>
                <w:szCs w:val="20"/>
              </w:rPr>
            </w:pPr>
            <w:r w:rsidRPr="00E34918">
              <w:rPr>
                <w:rFonts w:ascii="Times New Roman" w:hAnsi="Times New Roman" w:cs="Times New Roman"/>
                <w:sz w:val="20"/>
                <w:szCs w:val="20"/>
              </w:rPr>
              <w:t>Format design includes titles, subheadings, and appropriate cross-referencing for ease of use.</w:t>
            </w:r>
          </w:p>
        </w:tc>
      </w:tr>
      <w:tr w:rsidR="00860D31" w:rsidRPr="00E34918" w:rsidTr="00F14002">
        <w:trPr>
          <w:cantSplit/>
          <w:trHeight w:val="20"/>
        </w:trPr>
        <w:tc>
          <w:tcPr>
            <w:tcW w:w="3945" w:type="dxa"/>
            <w:tcBorders>
              <w:top w:val="single" w:sz="6" w:space="0" w:color="auto"/>
              <w:bottom w:val="double" w:sz="4" w:space="0" w:color="auto"/>
            </w:tcBorders>
            <w:shd w:val="clear" w:color="auto" w:fill="F2F2F2" w:themeFill="background1" w:themeFillShade="F2"/>
            <w:vAlign w:val="center"/>
          </w:tcPr>
          <w:p w:rsidR="00860D31" w:rsidRPr="00E34918" w:rsidRDefault="00860D31" w:rsidP="00D06816">
            <w:pPr>
              <w:spacing w:after="0" w:line="240" w:lineRule="auto"/>
              <w:rPr>
                <w:rFonts w:ascii="Times New Roman" w:hAnsi="Times New Roman" w:cs="Times New Roman"/>
                <w:sz w:val="20"/>
                <w:szCs w:val="20"/>
              </w:rPr>
            </w:pPr>
            <w:r w:rsidRPr="00E34918">
              <w:rPr>
                <w:rFonts w:ascii="Times New Roman" w:hAnsi="Times New Roman" w:cs="Times New Roman"/>
                <w:sz w:val="20"/>
                <w:szCs w:val="20"/>
              </w:rPr>
              <w:t>Materials consistently use formatting that is user-friendly.</w:t>
            </w:r>
          </w:p>
        </w:tc>
        <w:tc>
          <w:tcPr>
            <w:tcW w:w="3510" w:type="dxa"/>
            <w:tcBorders>
              <w:top w:val="single" w:sz="6" w:space="0" w:color="auto"/>
              <w:bottom w:val="double" w:sz="4" w:space="0" w:color="auto"/>
            </w:tcBorders>
            <w:vAlign w:val="center"/>
          </w:tcPr>
          <w:p w:rsidR="00860D31" w:rsidRPr="00E34918" w:rsidRDefault="00860D31" w:rsidP="00D06816">
            <w:pPr>
              <w:spacing w:after="0" w:line="240" w:lineRule="auto"/>
              <w:rPr>
                <w:rFonts w:ascii="Times New Roman" w:hAnsi="Times New Roman" w:cs="Times New Roman"/>
                <w:sz w:val="20"/>
                <w:szCs w:val="20"/>
              </w:rPr>
            </w:pPr>
            <w:r w:rsidRPr="00E34918">
              <w:rPr>
                <w:rFonts w:ascii="Times New Roman" w:hAnsi="Times New Roman" w:cs="Times New Roman"/>
                <w:sz w:val="20"/>
                <w:szCs w:val="20"/>
              </w:rPr>
              <w:t>Materials inconsistently use formatting that is user-friendly.</w:t>
            </w:r>
          </w:p>
        </w:tc>
        <w:tc>
          <w:tcPr>
            <w:tcW w:w="3420" w:type="dxa"/>
            <w:tcBorders>
              <w:top w:val="single" w:sz="6" w:space="0" w:color="auto"/>
              <w:bottom w:val="double" w:sz="4" w:space="0" w:color="auto"/>
            </w:tcBorders>
            <w:vAlign w:val="center"/>
          </w:tcPr>
          <w:p w:rsidR="00860D31" w:rsidRPr="00E34918" w:rsidRDefault="00860D31" w:rsidP="00D06816">
            <w:pPr>
              <w:spacing w:after="0" w:line="240" w:lineRule="auto"/>
              <w:rPr>
                <w:rFonts w:ascii="Times New Roman" w:hAnsi="Times New Roman" w:cs="Times New Roman"/>
                <w:sz w:val="20"/>
                <w:szCs w:val="20"/>
              </w:rPr>
            </w:pPr>
            <w:r w:rsidRPr="00E34918">
              <w:rPr>
                <w:rFonts w:ascii="Times New Roman" w:hAnsi="Times New Roman" w:cs="Times New Roman"/>
                <w:sz w:val="20"/>
                <w:szCs w:val="20"/>
              </w:rPr>
              <w:t>Materials do not use formatting that is user-friendly.</w:t>
            </w:r>
          </w:p>
        </w:tc>
      </w:tr>
      <w:tr w:rsidR="00860D31" w:rsidRPr="00E34918" w:rsidTr="00F14002">
        <w:trPr>
          <w:cantSplit/>
          <w:trHeight w:val="20"/>
        </w:trPr>
        <w:tc>
          <w:tcPr>
            <w:tcW w:w="10875" w:type="dxa"/>
            <w:gridSpan w:val="3"/>
            <w:tcBorders>
              <w:top w:val="double" w:sz="4" w:space="0" w:color="auto"/>
              <w:bottom w:val="single" w:sz="6" w:space="0" w:color="auto"/>
            </w:tcBorders>
            <w:shd w:val="clear" w:color="auto" w:fill="F2F2F2" w:themeFill="background1" w:themeFillShade="F2"/>
            <w:vAlign w:val="center"/>
          </w:tcPr>
          <w:p w:rsidR="00860D31" w:rsidRPr="00E34918" w:rsidRDefault="00860D31" w:rsidP="00D06816">
            <w:pPr>
              <w:numPr>
                <w:ilvl w:val="1"/>
                <w:numId w:val="16"/>
              </w:numPr>
              <w:tabs>
                <w:tab w:val="clear" w:pos="1080"/>
                <w:tab w:val="num" w:pos="690"/>
              </w:tabs>
              <w:spacing w:after="0" w:line="240" w:lineRule="auto"/>
              <w:ind w:left="690"/>
              <w:rPr>
                <w:rFonts w:ascii="Times New Roman" w:hAnsi="Times New Roman" w:cs="Times New Roman"/>
                <w:sz w:val="20"/>
                <w:szCs w:val="20"/>
              </w:rPr>
            </w:pPr>
            <w:r w:rsidRPr="00E34918">
              <w:rPr>
                <w:rFonts w:ascii="Times New Roman" w:hAnsi="Times New Roman" w:cs="Times New Roman"/>
                <w:sz w:val="20"/>
                <w:szCs w:val="20"/>
              </w:rPr>
              <w:t>Writing style, length of sentences, vocabulary, graphics, and illustrations are appropriate.</w:t>
            </w:r>
          </w:p>
        </w:tc>
      </w:tr>
      <w:tr w:rsidR="00860D31" w:rsidRPr="00E34918" w:rsidTr="00F14002">
        <w:trPr>
          <w:cantSplit/>
          <w:trHeight w:val="20"/>
        </w:trPr>
        <w:tc>
          <w:tcPr>
            <w:tcW w:w="3945" w:type="dxa"/>
            <w:tcBorders>
              <w:top w:val="single" w:sz="6" w:space="0" w:color="auto"/>
              <w:bottom w:val="double" w:sz="4" w:space="0" w:color="auto"/>
            </w:tcBorders>
            <w:shd w:val="clear" w:color="auto" w:fill="F2F2F2" w:themeFill="background1" w:themeFillShade="F2"/>
            <w:vAlign w:val="center"/>
          </w:tcPr>
          <w:p w:rsidR="00860D31" w:rsidRPr="00E34918" w:rsidRDefault="00860D31" w:rsidP="00D06816">
            <w:pPr>
              <w:spacing w:after="0" w:line="240" w:lineRule="auto"/>
              <w:rPr>
                <w:rFonts w:ascii="Times New Roman" w:hAnsi="Times New Roman" w:cs="Times New Roman"/>
                <w:sz w:val="20"/>
                <w:szCs w:val="20"/>
              </w:rPr>
            </w:pPr>
            <w:r w:rsidRPr="00E34918">
              <w:rPr>
                <w:rFonts w:ascii="Times New Roman" w:hAnsi="Times New Roman" w:cs="Times New Roman"/>
                <w:sz w:val="20"/>
                <w:szCs w:val="20"/>
              </w:rPr>
              <w:t>Materials consistently include writing and visuals that are appropriate for the grade level.</w:t>
            </w:r>
          </w:p>
          <w:p w:rsidR="00860D31" w:rsidRPr="00E34918" w:rsidRDefault="00860D31" w:rsidP="00D06816">
            <w:pPr>
              <w:spacing w:after="0" w:line="240" w:lineRule="auto"/>
              <w:rPr>
                <w:rFonts w:ascii="Times New Roman" w:hAnsi="Times New Roman" w:cs="Times New Roman"/>
                <w:sz w:val="20"/>
                <w:szCs w:val="20"/>
              </w:rPr>
            </w:pPr>
          </w:p>
        </w:tc>
        <w:tc>
          <w:tcPr>
            <w:tcW w:w="3510" w:type="dxa"/>
            <w:tcBorders>
              <w:top w:val="single" w:sz="6" w:space="0" w:color="auto"/>
              <w:bottom w:val="double" w:sz="4" w:space="0" w:color="auto"/>
            </w:tcBorders>
            <w:vAlign w:val="center"/>
          </w:tcPr>
          <w:p w:rsidR="00860D31" w:rsidRPr="00E34918" w:rsidRDefault="00860D31" w:rsidP="00D06816">
            <w:pPr>
              <w:spacing w:after="0" w:line="240" w:lineRule="auto"/>
              <w:rPr>
                <w:rFonts w:ascii="Times New Roman" w:hAnsi="Times New Roman" w:cs="Times New Roman"/>
                <w:sz w:val="20"/>
                <w:szCs w:val="20"/>
              </w:rPr>
            </w:pPr>
            <w:r w:rsidRPr="00E34918">
              <w:rPr>
                <w:rFonts w:ascii="Times New Roman" w:hAnsi="Times New Roman" w:cs="Times New Roman"/>
                <w:sz w:val="20"/>
                <w:szCs w:val="20"/>
              </w:rPr>
              <w:t>Materials inconsistently include writing and visuals that are appropriate for the grade level.</w:t>
            </w:r>
          </w:p>
        </w:tc>
        <w:tc>
          <w:tcPr>
            <w:tcW w:w="3420" w:type="dxa"/>
            <w:tcBorders>
              <w:top w:val="single" w:sz="6" w:space="0" w:color="auto"/>
              <w:bottom w:val="double" w:sz="4" w:space="0" w:color="auto"/>
            </w:tcBorders>
            <w:vAlign w:val="center"/>
          </w:tcPr>
          <w:p w:rsidR="00860D31" w:rsidRPr="00E34918" w:rsidRDefault="00860D31" w:rsidP="00D06816">
            <w:pPr>
              <w:spacing w:after="0" w:line="240" w:lineRule="auto"/>
              <w:rPr>
                <w:rFonts w:ascii="Times New Roman" w:hAnsi="Times New Roman" w:cs="Times New Roman"/>
                <w:sz w:val="20"/>
                <w:szCs w:val="20"/>
              </w:rPr>
            </w:pPr>
            <w:r w:rsidRPr="00E34918">
              <w:rPr>
                <w:rFonts w:ascii="Times New Roman" w:hAnsi="Times New Roman" w:cs="Times New Roman"/>
                <w:sz w:val="20"/>
                <w:szCs w:val="20"/>
              </w:rPr>
              <w:t>Materials do not include writing and visuals that are appropriate for the grade level.</w:t>
            </w:r>
          </w:p>
        </w:tc>
      </w:tr>
      <w:tr w:rsidR="00860D31" w:rsidRPr="00E34918" w:rsidTr="00F14002">
        <w:trPr>
          <w:cantSplit/>
          <w:trHeight w:val="20"/>
        </w:trPr>
        <w:tc>
          <w:tcPr>
            <w:tcW w:w="10875" w:type="dxa"/>
            <w:gridSpan w:val="3"/>
            <w:tcBorders>
              <w:top w:val="double" w:sz="4" w:space="0" w:color="auto"/>
              <w:bottom w:val="single" w:sz="6" w:space="0" w:color="auto"/>
            </w:tcBorders>
            <w:shd w:val="clear" w:color="auto" w:fill="F2F2F2" w:themeFill="background1" w:themeFillShade="F2"/>
            <w:vAlign w:val="center"/>
          </w:tcPr>
          <w:p w:rsidR="00860D31" w:rsidRPr="00E34918" w:rsidRDefault="00860D31" w:rsidP="00D06816">
            <w:pPr>
              <w:numPr>
                <w:ilvl w:val="1"/>
                <w:numId w:val="16"/>
              </w:numPr>
              <w:tabs>
                <w:tab w:val="clear" w:pos="1080"/>
                <w:tab w:val="num" w:pos="690"/>
              </w:tabs>
              <w:spacing w:after="0" w:line="240" w:lineRule="auto"/>
              <w:ind w:left="690"/>
              <w:rPr>
                <w:rFonts w:ascii="Times New Roman" w:hAnsi="Times New Roman" w:cs="Times New Roman"/>
                <w:sz w:val="20"/>
                <w:szCs w:val="20"/>
              </w:rPr>
            </w:pPr>
            <w:r w:rsidRPr="00E34918">
              <w:rPr>
                <w:rFonts w:ascii="Times New Roman" w:hAnsi="Times New Roman" w:cs="Times New Roman"/>
                <w:sz w:val="20"/>
                <w:szCs w:val="20"/>
              </w:rPr>
              <w:t>Level of abstraction is appropriate, and practical/real-life examples, including careers, are provided.</w:t>
            </w:r>
          </w:p>
        </w:tc>
      </w:tr>
      <w:tr w:rsidR="00860D31" w:rsidRPr="00E34918" w:rsidTr="00F14002">
        <w:trPr>
          <w:cantSplit/>
          <w:trHeight w:val="20"/>
        </w:trPr>
        <w:tc>
          <w:tcPr>
            <w:tcW w:w="3945" w:type="dxa"/>
            <w:tcBorders>
              <w:top w:val="single" w:sz="6" w:space="0" w:color="auto"/>
              <w:bottom w:val="double" w:sz="4" w:space="0" w:color="auto"/>
            </w:tcBorders>
            <w:shd w:val="clear" w:color="auto" w:fill="F2F2F2" w:themeFill="background1" w:themeFillShade="F2"/>
            <w:vAlign w:val="center"/>
          </w:tcPr>
          <w:p w:rsidR="00860D31" w:rsidRPr="00E34918" w:rsidRDefault="00860D31" w:rsidP="00D06816">
            <w:pPr>
              <w:spacing w:after="0" w:line="240" w:lineRule="auto"/>
              <w:rPr>
                <w:rFonts w:ascii="Times New Roman" w:hAnsi="Times New Roman" w:cs="Times New Roman"/>
                <w:sz w:val="20"/>
                <w:szCs w:val="20"/>
              </w:rPr>
            </w:pPr>
            <w:r w:rsidRPr="00E34918">
              <w:rPr>
                <w:rFonts w:ascii="Times New Roman" w:hAnsi="Times New Roman" w:cs="Times New Roman"/>
                <w:sz w:val="20"/>
                <w:szCs w:val="20"/>
              </w:rPr>
              <w:t xml:space="preserve">Materials consistently provide the appropriate level of abstraction and appropriate practical/real-life examples. </w:t>
            </w:r>
          </w:p>
        </w:tc>
        <w:tc>
          <w:tcPr>
            <w:tcW w:w="3510" w:type="dxa"/>
            <w:tcBorders>
              <w:top w:val="single" w:sz="6" w:space="0" w:color="auto"/>
              <w:bottom w:val="double" w:sz="4" w:space="0" w:color="auto"/>
            </w:tcBorders>
            <w:vAlign w:val="center"/>
          </w:tcPr>
          <w:p w:rsidR="00860D31" w:rsidRPr="00E34918" w:rsidRDefault="00860D31" w:rsidP="00D06816">
            <w:pPr>
              <w:spacing w:after="0" w:line="240" w:lineRule="auto"/>
              <w:rPr>
                <w:rFonts w:ascii="Times New Roman" w:hAnsi="Times New Roman" w:cs="Times New Roman"/>
                <w:sz w:val="20"/>
                <w:szCs w:val="20"/>
              </w:rPr>
            </w:pPr>
            <w:r w:rsidRPr="00E34918">
              <w:rPr>
                <w:rFonts w:ascii="Times New Roman" w:hAnsi="Times New Roman" w:cs="Times New Roman"/>
                <w:sz w:val="20"/>
                <w:szCs w:val="20"/>
              </w:rPr>
              <w:t>Materials inconsistently provide the appropriate level of abstraction and appropriate practical/real-life examples.</w:t>
            </w:r>
          </w:p>
        </w:tc>
        <w:tc>
          <w:tcPr>
            <w:tcW w:w="3420" w:type="dxa"/>
            <w:tcBorders>
              <w:top w:val="single" w:sz="6" w:space="0" w:color="auto"/>
              <w:bottom w:val="double" w:sz="4" w:space="0" w:color="auto"/>
            </w:tcBorders>
            <w:vAlign w:val="center"/>
          </w:tcPr>
          <w:p w:rsidR="00860D31" w:rsidRPr="00E34918" w:rsidRDefault="00860D31" w:rsidP="00D06816">
            <w:pPr>
              <w:spacing w:after="0" w:line="240" w:lineRule="auto"/>
              <w:rPr>
                <w:rFonts w:ascii="Times New Roman" w:hAnsi="Times New Roman" w:cs="Times New Roman"/>
                <w:sz w:val="20"/>
                <w:szCs w:val="20"/>
              </w:rPr>
            </w:pPr>
            <w:r w:rsidRPr="00E34918">
              <w:rPr>
                <w:rFonts w:ascii="Times New Roman" w:hAnsi="Times New Roman" w:cs="Times New Roman"/>
                <w:sz w:val="20"/>
                <w:szCs w:val="20"/>
              </w:rPr>
              <w:t>Materials do not provide the appropriate level of abstraction and appropriate practical/real-life examples.</w:t>
            </w:r>
          </w:p>
        </w:tc>
      </w:tr>
      <w:tr w:rsidR="00860D31" w:rsidRPr="00E34918" w:rsidTr="00F14002">
        <w:trPr>
          <w:cantSplit/>
          <w:trHeight w:val="20"/>
        </w:trPr>
        <w:tc>
          <w:tcPr>
            <w:tcW w:w="10875" w:type="dxa"/>
            <w:gridSpan w:val="3"/>
            <w:tcBorders>
              <w:top w:val="double" w:sz="4" w:space="0" w:color="auto"/>
              <w:bottom w:val="single" w:sz="6" w:space="0" w:color="auto"/>
            </w:tcBorders>
            <w:shd w:val="clear" w:color="auto" w:fill="F2F2F2" w:themeFill="background1" w:themeFillShade="F2"/>
            <w:vAlign w:val="center"/>
          </w:tcPr>
          <w:p w:rsidR="00860D31" w:rsidRPr="00E34918" w:rsidRDefault="00860D31" w:rsidP="00D06816">
            <w:pPr>
              <w:numPr>
                <w:ilvl w:val="1"/>
                <w:numId w:val="16"/>
              </w:numPr>
              <w:tabs>
                <w:tab w:val="clear" w:pos="1080"/>
                <w:tab w:val="num" w:pos="690"/>
              </w:tabs>
              <w:spacing w:after="0" w:line="240" w:lineRule="auto"/>
              <w:ind w:left="690"/>
              <w:rPr>
                <w:rFonts w:ascii="Times New Roman" w:hAnsi="Times New Roman" w:cs="Times New Roman"/>
                <w:sz w:val="20"/>
                <w:szCs w:val="20"/>
              </w:rPr>
            </w:pPr>
            <w:r w:rsidRPr="00E34918">
              <w:rPr>
                <w:rFonts w:ascii="Times New Roman" w:hAnsi="Times New Roman" w:cs="Times New Roman"/>
                <w:sz w:val="20"/>
                <w:szCs w:val="20"/>
              </w:rPr>
              <w:t>Sufficient applications are provided to promote depth of application.</w:t>
            </w:r>
          </w:p>
        </w:tc>
      </w:tr>
      <w:tr w:rsidR="00860D31" w:rsidRPr="00E34918" w:rsidTr="00F14002">
        <w:trPr>
          <w:cantSplit/>
          <w:trHeight w:val="972"/>
        </w:trPr>
        <w:tc>
          <w:tcPr>
            <w:tcW w:w="3945" w:type="dxa"/>
            <w:tcBorders>
              <w:top w:val="single" w:sz="6" w:space="0" w:color="auto"/>
              <w:bottom w:val="double" w:sz="4" w:space="0" w:color="auto"/>
            </w:tcBorders>
            <w:shd w:val="clear" w:color="auto" w:fill="F2F2F2" w:themeFill="background1" w:themeFillShade="F2"/>
            <w:vAlign w:val="center"/>
          </w:tcPr>
          <w:p w:rsidR="00860D31" w:rsidRPr="00E34918" w:rsidRDefault="00860D31" w:rsidP="00D06816">
            <w:pPr>
              <w:spacing w:after="0" w:line="240" w:lineRule="auto"/>
              <w:contextualSpacing/>
              <w:rPr>
                <w:rFonts w:ascii="Times New Roman" w:hAnsi="Times New Roman" w:cs="Times New Roman"/>
                <w:sz w:val="20"/>
                <w:szCs w:val="20"/>
              </w:rPr>
            </w:pPr>
            <w:r w:rsidRPr="00E34918">
              <w:rPr>
                <w:rFonts w:ascii="Times New Roman" w:hAnsi="Times New Roman" w:cs="Times New Roman"/>
                <w:sz w:val="20"/>
                <w:szCs w:val="20"/>
              </w:rPr>
              <w:t>Materials consistently provide sufficient applications to promote depth of application and are appropriate for the grade level.</w:t>
            </w:r>
          </w:p>
        </w:tc>
        <w:tc>
          <w:tcPr>
            <w:tcW w:w="3510" w:type="dxa"/>
            <w:tcBorders>
              <w:top w:val="single" w:sz="6" w:space="0" w:color="auto"/>
              <w:bottom w:val="double" w:sz="4" w:space="0" w:color="auto"/>
            </w:tcBorders>
            <w:vAlign w:val="center"/>
          </w:tcPr>
          <w:p w:rsidR="00860D31" w:rsidRPr="00E34918" w:rsidRDefault="00860D31" w:rsidP="00D06816">
            <w:pPr>
              <w:spacing w:after="0" w:line="240" w:lineRule="auto"/>
              <w:contextualSpacing/>
              <w:rPr>
                <w:rFonts w:ascii="Times New Roman" w:hAnsi="Times New Roman" w:cs="Times New Roman"/>
                <w:sz w:val="20"/>
                <w:szCs w:val="20"/>
              </w:rPr>
            </w:pPr>
            <w:r w:rsidRPr="00E34918">
              <w:rPr>
                <w:rFonts w:ascii="Times New Roman" w:hAnsi="Times New Roman" w:cs="Times New Roman"/>
                <w:sz w:val="20"/>
                <w:szCs w:val="20"/>
              </w:rPr>
              <w:t>Materials inconsistently provide sufficient applications to promote depth of application and are appropriate for the grade level.</w:t>
            </w:r>
          </w:p>
        </w:tc>
        <w:tc>
          <w:tcPr>
            <w:tcW w:w="3420" w:type="dxa"/>
            <w:tcBorders>
              <w:top w:val="single" w:sz="6" w:space="0" w:color="auto"/>
              <w:bottom w:val="double" w:sz="4" w:space="0" w:color="auto"/>
            </w:tcBorders>
            <w:vAlign w:val="center"/>
          </w:tcPr>
          <w:p w:rsidR="00860D31" w:rsidRPr="00E34918" w:rsidRDefault="00860D31" w:rsidP="00D06816">
            <w:pPr>
              <w:spacing w:after="0" w:line="240" w:lineRule="auto"/>
              <w:contextualSpacing/>
              <w:rPr>
                <w:rFonts w:ascii="Times New Roman" w:hAnsi="Times New Roman" w:cs="Times New Roman"/>
                <w:sz w:val="20"/>
                <w:szCs w:val="20"/>
              </w:rPr>
            </w:pPr>
            <w:r w:rsidRPr="00E34918">
              <w:rPr>
                <w:rFonts w:ascii="Times New Roman" w:hAnsi="Times New Roman" w:cs="Times New Roman"/>
                <w:sz w:val="20"/>
                <w:szCs w:val="20"/>
              </w:rPr>
              <w:t>Materials do not provide sufficient applications to promote depth of application and are not appropriate for the grade level.</w:t>
            </w:r>
          </w:p>
        </w:tc>
      </w:tr>
      <w:tr w:rsidR="00860D31" w:rsidRPr="00E34918" w:rsidTr="00F14002">
        <w:trPr>
          <w:cantSplit/>
          <w:trHeight w:val="20"/>
        </w:trPr>
        <w:tc>
          <w:tcPr>
            <w:tcW w:w="10875" w:type="dxa"/>
            <w:gridSpan w:val="3"/>
            <w:tcBorders>
              <w:top w:val="double" w:sz="4" w:space="0" w:color="auto"/>
              <w:bottom w:val="double" w:sz="4" w:space="0" w:color="auto"/>
            </w:tcBorders>
            <w:shd w:val="clear" w:color="auto" w:fill="F2F2F2" w:themeFill="background1" w:themeFillShade="F2"/>
            <w:vAlign w:val="center"/>
          </w:tcPr>
          <w:p w:rsidR="00860D31" w:rsidRPr="00E34918" w:rsidRDefault="00860D31" w:rsidP="00D06816">
            <w:pPr>
              <w:numPr>
                <w:ilvl w:val="0"/>
                <w:numId w:val="16"/>
              </w:numPr>
              <w:spacing w:after="0" w:line="240" w:lineRule="auto"/>
              <w:rPr>
                <w:rFonts w:ascii="Times New Roman" w:hAnsi="Times New Roman" w:cs="Times New Roman"/>
                <w:sz w:val="20"/>
                <w:szCs w:val="20"/>
              </w:rPr>
            </w:pPr>
            <w:r w:rsidRPr="00E34918">
              <w:rPr>
                <w:rFonts w:ascii="Times New Roman" w:hAnsi="Times New Roman" w:cs="Times New Roman"/>
                <w:sz w:val="20"/>
                <w:szCs w:val="20"/>
              </w:rPr>
              <w:t>Materials present content in an accurate, unbiased manner.</w:t>
            </w:r>
          </w:p>
        </w:tc>
      </w:tr>
      <w:tr w:rsidR="00860D31" w:rsidRPr="00E34918" w:rsidTr="00F14002">
        <w:trPr>
          <w:cantSplit/>
          <w:trHeight w:val="20"/>
        </w:trPr>
        <w:tc>
          <w:tcPr>
            <w:tcW w:w="3945" w:type="dxa"/>
            <w:tcBorders>
              <w:top w:val="double" w:sz="4" w:space="0" w:color="auto"/>
              <w:bottom w:val="single" w:sz="6" w:space="0" w:color="auto"/>
            </w:tcBorders>
            <w:shd w:val="clear" w:color="auto" w:fill="F2F2F2" w:themeFill="background1" w:themeFillShade="F2"/>
            <w:vAlign w:val="center"/>
          </w:tcPr>
          <w:p w:rsidR="00860D31" w:rsidRPr="00E34918" w:rsidRDefault="00860D31" w:rsidP="00D06816">
            <w:pPr>
              <w:spacing w:after="0" w:line="240" w:lineRule="auto"/>
              <w:rPr>
                <w:rFonts w:ascii="Times New Roman" w:hAnsi="Times New Roman" w:cs="Times New Roman"/>
                <w:sz w:val="20"/>
                <w:szCs w:val="20"/>
              </w:rPr>
            </w:pPr>
            <w:r w:rsidRPr="00E34918">
              <w:rPr>
                <w:rFonts w:ascii="Times New Roman" w:hAnsi="Times New Roman" w:cs="Times New Roman"/>
                <w:sz w:val="20"/>
                <w:szCs w:val="20"/>
              </w:rPr>
              <w:t>Materials consistently present content in an accurate, unbiased manner.</w:t>
            </w:r>
          </w:p>
        </w:tc>
        <w:tc>
          <w:tcPr>
            <w:tcW w:w="3510" w:type="dxa"/>
            <w:tcBorders>
              <w:top w:val="double" w:sz="4" w:space="0" w:color="auto"/>
              <w:bottom w:val="single" w:sz="6" w:space="0" w:color="auto"/>
            </w:tcBorders>
            <w:shd w:val="clear" w:color="auto" w:fill="FFFFFF"/>
            <w:vAlign w:val="center"/>
          </w:tcPr>
          <w:p w:rsidR="00860D31" w:rsidRPr="00E34918" w:rsidRDefault="00860D31" w:rsidP="00D06816">
            <w:pPr>
              <w:spacing w:after="0" w:line="240" w:lineRule="auto"/>
              <w:rPr>
                <w:rFonts w:ascii="Times New Roman" w:hAnsi="Times New Roman" w:cs="Times New Roman"/>
                <w:sz w:val="20"/>
                <w:szCs w:val="20"/>
              </w:rPr>
            </w:pPr>
            <w:r w:rsidRPr="00E34918">
              <w:rPr>
                <w:rFonts w:ascii="Times New Roman" w:hAnsi="Times New Roman" w:cs="Times New Roman"/>
                <w:sz w:val="20"/>
                <w:szCs w:val="20"/>
              </w:rPr>
              <w:t>Materials inconsistently present content in an accurate, unbiased manner.</w:t>
            </w:r>
          </w:p>
        </w:tc>
        <w:tc>
          <w:tcPr>
            <w:tcW w:w="3420" w:type="dxa"/>
            <w:tcBorders>
              <w:top w:val="double" w:sz="4" w:space="0" w:color="auto"/>
              <w:bottom w:val="single" w:sz="6" w:space="0" w:color="auto"/>
            </w:tcBorders>
            <w:shd w:val="clear" w:color="auto" w:fill="FFFFFF"/>
            <w:vAlign w:val="center"/>
          </w:tcPr>
          <w:p w:rsidR="00860D31" w:rsidRPr="00E34918" w:rsidRDefault="00860D31" w:rsidP="00D06816">
            <w:pPr>
              <w:spacing w:after="0" w:line="240" w:lineRule="auto"/>
              <w:rPr>
                <w:rFonts w:ascii="Times New Roman" w:hAnsi="Times New Roman" w:cs="Times New Roman"/>
                <w:sz w:val="20"/>
                <w:szCs w:val="20"/>
              </w:rPr>
            </w:pPr>
            <w:r w:rsidRPr="00E34918">
              <w:rPr>
                <w:rFonts w:ascii="Times New Roman" w:hAnsi="Times New Roman" w:cs="Times New Roman"/>
                <w:sz w:val="20"/>
                <w:szCs w:val="20"/>
              </w:rPr>
              <w:t>Materials do not present content in an accurate, unbiased manner.</w:t>
            </w:r>
          </w:p>
        </w:tc>
      </w:tr>
    </w:tbl>
    <w:p w:rsidR="00244756" w:rsidRPr="00244756" w:rsidRDefault="00244756">
      <w:pPr>
        <w:rPr>
          <w:rFonts w:ascii="Times New Roman" w:hAnsi="Times New Roman" w:cs="Times New Roman"/>
          <w:sz w:val="24"/>
          <w:szCs w:val="24"/>
        </w:rPr>
      </w:pPr>
    </w:p>
    <w:sectPr w:rsidR="00244756" w:rsidRPr="00244756" w:rsidSect="00D068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859" w:rsidRDefault="00772859" w:rsidP="00860D31">
      <w:pPr>
        <w:spacing w:after="0" w:line="240" w:lineRule="auto"/>
      </w:pPr>
      <w:r>
        <w:separator/>
      </w:r>
    </w:p>
  </w:endnote>
  <w:endnote w:type="continuationSeparator" w:id="0">
    <w:p w:rsidR="00772859" w:rsidRDefault="00772859" w:rsidP="00860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859" w:rsidRDefault="00772859" w:rsidP="00860D31">
      <w:pPr>
        <w:spacing w:after="0" w:line="240" w:lineRule="auto"/>
      </w:pPr>
      <w:r>
        <w:separator/>
      </w:r>
    </w:p>
  </w:footnote>
  <w:footnote w:type="continuationSeparator" w:id="0">
    <w:p w:rsidR="00772859" w:rsidRDefault="00772859" w:rsidP="00860D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151"/>
    <w:multiLevelType w:val="hybridMultilevel"/>
    <w:tmpl w:val="E862B1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85B81"/>
    <w:multiLevelType w:val="hybridMultilevel"/>
    <w:tmpl w:val="41EECB4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2913FF"/>
    <w:multiLevelType w:val="hybridMultilevel"/>
    <w:tmpl w:val="927E6C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A46429"/>
    <w:multiLevelType w:val="hybridMultilevel"/>
    <w:tmpl w:val="C80025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12E7C"/>
    <w:multiLevelType w:val="multilevel"/>
    <w:tmpl w:val="13BE9DF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 w15:restartNumberingAfterBreak="0">
    <w:nsid w:val="085F58E6"/>
    <w:multiLevelType w:val="hybridMultilevel"/>
    <w:tmpl w:val="99D292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AD3129"/>
    <w:multiLevelType w:val="hybridMultilevel"/>
    <w:tmpl w:val="C80025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D558FE"/>
    <w:multiLevelType w:val="hybridMultilevel"/>
    <w:tmpl w:val="B5E47DC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CC472B"/>
    <w:multiLevelType w:val="hybridMultilevel"/>
    <w:tmpl w:val="C80025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E7344"/>
    <w:multiLevelType w:val="hybridMultilevel"/>
    <w:tmpl w:val="E862B1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B26503"/>
    <w:multiLevelType w:val="hybridMultilevel"/>
    <w:tmpl w:val="C80025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96681E"/>
    <w:multiLevelType w:val="hybridMultilevel"/>
    <w:tmpl w:val="C80025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602F01"/>
    <w:multiLevelType w:val="hybridMultilevel"/>
    <w:tmpl w:val="C80025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140739"/>
    <w:multiLevelType w:val="hybridMultilevel"/>
    <w:tmpl w:val="927E6C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8FD28FB"/>
    <w:multiLevelType w:val="hybridMultilevel"/>
    <w:tmpl w:val="E7903A78"/>
    <w:lvl w:ilvl="0" w:tplc="58F40C4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2A360868"/>
    <w:multiLevelType w:val="hybridMultilevel"/>
    <w:tmpl w:val="E862B1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915C30"/>
    <w:multiLevelType w:val="hybridMultilevel"/>
    <w:tmpl w:val="EFC4F6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7F7F4C"/>
    <w:multiLevelType w:val="hybridMultilevel"/>
    <w:tmpl w:val="DC2ACF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FD7BB5"/>
    <w:multiLevelType w:val="hybridMultilevel"/>
    <w:tmpl w:val="C80025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69242A"/>
    <w:multiLevelType w:val="hybridMultilevel"/>
    <w:tmpl w:val="44A03656"/>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3A6C7F1D"/>
    <w:multiLevelType w:val="hybridMultilevel"/>
    <w:tmpl w:val="9F225A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204C40"/>
    <w:multiLevelType w:val="hybridMultilevel"/>
    <w:tmpl w:val="340C267E"/>
    <w:lvl w:ilvl="0" w:tplc="CB74C7C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C6E1A14"/>
    <w:multiLevelType w:val="hybridMultilevel"/>
    <w:tmpl w:val="E862B1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BC3C33"/>
    <w:multiLevelType w:val="multilevel"/>
    <w:tmpl w:val="679A108C"/>
    <w:lvl w:ilvl="0">
      <w:start w:val="1"/>
      <w:numFmt w:val="lowerLetter"/>
      <w:lvlText w:val="%1)"/>
      <w:lvlJc w:val="left"/>
      <w:pPr>
        <w:tabs>
          <w:tab w:val="num" w:pos="1080"/>
        </w:tabs>
        <w:ind w:left="108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4" w15:restartNumberingAfterBreak="0">
    <w:nsid w:val="4448442F"/>
    <w:multiLevelType w:val="multilevel"/>
    <w:tmpl w:val="13BE9DF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5" w15:restartNumberingAfterBreak="0">
    <w:nsid w:val="448B42F8"/>
    <w:multiLevelType w:val="hybridMultilevel"/>
    <w:tmpl w:val="35D48E44"/>
    <w:lvl w:ilvl="0" w:tplc="E44610D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48C62116"/>
    <w:multiLevelType w:val="hybridMultilevel"/>
    <w:tmpl w:val="C80025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681649"/>
    <w:multiLevelType w:val="hybridMultilevel"/>
    <w:tmpl w:val="C80025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24647B"/>
    <w:multiLevelType w:val="hybridMultilevel"/>
    <w:tmpl w:val="3C54B06C"/>
    <w:lvl w:ilvl="0" w:tplc="94CA908E">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027D41"/>
    <w:multiLevelType w:val="hybridMultilevel"/>
    <w:tmpl w:val="421EFB2A"/>
    <w:lvl w:ilvl="0" w:tplc="CB74C7C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64555EF6"/>
    <w:multiLevelType w:val="hybridMultilevel"/>
    <w:tmpl w:val="A582D9C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E464AB"/>
    <w:multiLevelType w:val="hybridMultilevel"/>
    <w:tmpl w:val="6502821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71C4CC5"/>
    <w:multiLevelType w:val="hybridMultilevel"/>
    <w:tmpl w:val="4BA456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280807"/>
    <w:multiLevelType w:val="hybridMultilevel"/>
    <w:tmpl w:val="30F811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FB6B75"/>
    <w:multiLevelType w:val="hybridMultilevel"/>
    <w:tmpl w:val="38E28274"/>
    <w:lvl w:ilvl="0" w:tplc="B6020D08">
      <w:start w:val="1"/>
      <w:numFmt w:val="lowerLetter"/>
      <w:lvlText w:val="%1)"/>
      <w:lvlJc w:val="left"/>
      <w:pPr>
        <w:ind w:left="1080" w:hanging="360"/>
      </w:pPr>
      <w:rPr>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26"/>
  </w:num>
  <w:num w:numId="3">
    <w:abstractNumId w:val="8"/>
  </w:num>
  <w:num w:numId="4">
    <w:abstractNumId w:val="6"/>
  </w:num>
  <w:num w:numId="5">
    <w:abstractNumId w:val="11"/>
  </w:num>
  <w:num w:numId="6">
    <w:abstractNumId w:val="3"/>
  </w:num>
  <w:num w:numId="7">
    <w:abstractNumId w:val="27"/>
  </w:num>
  <w:num w:numId="8">
    <w:abstractNumId w:val="18"/>
  </w:num>
  <w:num w:numId="9">
    <w:abstractNumId w:val="12"/>
  </w:num>
  <w:num w:numId="10">
    <w:abstractNumId w:val="21"/>
  </w:num>
  <w:num w:numId="11">
    <w:abstractNumId w:val="19"/>
  </w:num>
  <w:num w:numId="12">
    <w:abstractNumId w:val="32"/>
  </w:num>
  <w:num w:numId="13">
    <w:abstractNumId w:val="34"/>
  </w:num>
  <w:num w:numId="14">
    <w:abstractNumId w:val="16"/>
  </w:num>
  <w:num w:numId="15">
    <w:abstractNumId w:val="24"/>
  </w:num>
  <w:num w:numId="16">
    <w:abstractNumId w:val="31"/>
  </w:num>
  <w:num w:numId="17">
    <w:abstractNumId w:val="30"/>
  </w:num>
  <w:num w:numId="18">
    <w:abstractNumId w:val="25"/>
  </w:num>
  <w:num w:numId="19">
    <w:abstractNumId w:val="23"/>
  </w:num>
  <w:num w:numId="20">
    <w:abstractNumId w:val="17"/>
  </w:num>
  <w:num w:numId="21">
    <w:abstractNumId w:val="0"/>
  </w:num>
  <w:num w:numId="22">
    <w:abstractNumId w:val="15"/>
  </w:num>
  <w:num w:numId="23">
    <w:abstractNumId w:val="9"/>
  </w:num>
  <w:num w:numId="24">
    <w:abstractNumId w:val="22"/>
  </w:num>
  <w:num w:numId="25">
    <w:abstractNumId w:val="2"/>
  </w:num>
  <w:num w:numId="26">
    <w:abstractNumId w:val="28"/>
  </w:num>
  <w:num w:numId="27">
    <w:abstractNumId w:val="13"/>
  </w:num>
  <w:num w:numId="28">
    <w:abstractNumId w:val="7"/>
  </w:num>
  <w:num w:numId="29">
    <w:abstractNumId w:val="33"/>
  </w:num>
  <w:num w:numId="30">
    <w:abstractNumId w:val="4"/>
  </w:num>
  <w:num w:numId="31">
    <w:abstractNumId w:val="1"/>
  </w:num>
  <w:num w:numId="32">
    <w:abstractNumId w:val="29"/>
  </w:num>
  <w:num w:numId="33">
    <w:abstractNumId w:val="14"/>
  </w:num>
  <w:num w:numId="34">
    <w:abstractNumId w:val="20"/>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756"/>
    <w:rsid w:val="000505A3"/>
    <w:rsid w:val="001730C5"/>
    <w:rsid w:val="001C2141"/>
    <w:rsid w:val="001F1AF2"/>
    <w:rsid w:val="00232C53"/>
    <w:rsid w:val="00236B19"/>
    <w:rsid w:val="00244756"/>
    <w:rsid w:val="002F6037"/>
    <w:rsid w:val="00465318"/>
    <w:rsid w:val="0048745A"/>
    <w:rsid w:val="004937FE"/>
    <w:rsid w:val="004A5E72"/>
    <w:rsid w:val="006576FF"/>
    <w:rsid w:val="006F2326"/>
    <w:rsid w:val="006F7D19"/>
    <w:rsid w:val="00772859"/>
    <w:rsid w:val="007D0E98"/>
    <w:rsid w:val="00860D31"/>
    <w:rsid w:val="008B2E22"/>
    <w:rsid w:val="008E2377"/>
    <w:rsid w:val="00920CD9"/>
    <w:rsid w:val="009A0BA6"/>
    <w:rsid w:val="00A677EE"/>
    <w:rsid w:val="00A92655"/>
    <w:rsid w:val="00AD5432"/>
    <w:rsid w:val="00AE01F4"/>
    <w:rsid w:val="00B266CE"/>
    <w:rsid w:val="00BB03D0"/>
    <w:rsid w:val="00D0579D"/>
    <w:rsid w:val="00D06816"/>
    <w:rsid w:val="00D77752"/>
    <w:rsid w:val="00D82690"/>
    <w:rsid w:val="00E34918"/>
    <w:rsid w:val="00ED55E1"/>
    <w:rsid w:val="00F14002"/>
    <w:rsid w:val="00F45062"/>
    <w:rsid w:val="00FF0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0A268"/>
  <w15:chartTrackingRefBased/>
  <w15:docId w15:val="{2B777A19-AFDF-450C-AF22-63AB8E0B3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4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statement">
    <w:name w:val="SOL statement"/>
    <w:basedOn w:val="Normal"/>
    <w:next w:val="Normal"/>
    <w:rsid w:val="00244756"/>
    <w:pPr>
      <w:spacing w:after="0" w:line="240" w:lineRule="auto"/>
      <w:ind w:left="720" w:hanging="720"/>
    </w:pPr>
    <w:rPr>
      <w:rFonts w:ascii="Times New Roman" w:eastAsia="Times New Roman" w:hAnsi="Times New Roman" w:cs="Times New Roman"/>
      <w:szCs w:val="20"/>
    </w:rPr>
  </w:style>
  <w:style w:type="paragraph" w:styleId="Subtitle">
    <w:name w:val="Subtitle"/>
    <w:basedOn w:val="Normal"/>
    <w:link w:val="SubtitleChar"/>
    <w:qFormat/>
    <w:rsid w:val="001C2141"/>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1C2141"/>
    <w:rPr>
      <w:rFonts w:ascii="Times New Roman" w:eastAsia="Times New Roman" w:hAnsi="Times New Roman" w:cs="Times New Roman"/>
      <w:b/>
      <w:bCs/>
      <w:sz w:val="24"/>
      <w:szCs w:val="24"/>
      <w:u w:val="single"/>
    </w:rPr>
  </w:style>
  <w:style w:type="paragraph" w:customStyle="1" w:styleId="SOLNumber">
    <w:name w:val="SOL Number"/>
    <w:link w:val="SOLNumberChar"/>
    <w:rsid w:val="001C2141"/>
    <w:pPr>
      <w:keepLines/>
      <w:spacing w:after="0" w:line="240" w:lineRule="auto"/>
      <w:ind w:left="907" w:hanging="907"/>
    </w:pPr>
    <w:rPr>
      <w:rFonts w:ascii="Times New Roman" w:eastAsia="Times" w:hAnsi="Times New Roman" w:cs="Times New Roman"/>
      <w:noProof/>
      <w:sz w:val="24"/>
      <w:szCs w:val="20"/>
    </w:rPr>
  </w:style>
  <w:style w:type="character" w:customStyle="1" w:styleId="SOLNumberChar">
    <w:name w:val="SOL Number Char"/>
    <w:link w:val="SOLNumber"/>
    <w:rsid w:val="001C2141"/>
    <w:rPr>
      <w:rFonts w:ascii="Times New Roman" w:eastAsia="Times" w:hAnsi="Times New Roman" w:cs="Times New Roman"/>
      <w:noProof/>
      <w:sz w:val="24"/>
      <w:szCs w:val="20"/>
    </w:rPr>
  </w:style>
  <w:style w:type="paragraph" w:styleId="Header">
    <w:name w:val="header"/>
    <w:basedOn w:val="Normal"/>
    <w:link w:val="HeaderChar"/>
    <w:uiPriority w:val="99"/>
    <w:rsid w:val="00860D31"/>
    <w:pPr>
      <w:tabs>
        <w:tab w:val="center" w:pos="4320"/>
        <w:tab w:val="right" w:pos="8640"/>
      </w:tabs>
      <w:spacing w:after="0" w:line="240" w:lineRule="auto"/>
    </w:pPr>
    <w:rPr>
      <w:rFonts w:ascii="Times New Roman" w:eastAsia="Times New Roman" w:hAnsi="Times New Roman" w:cs="Arial"/>
      <w:sz w:val="24"/>
      <w:szCs w:val="24"/>
    </w:rPr>
  </w:style>
  <w:style w:type="character" w:customStyle="1" w:styleId="HeaderChar">
    <w:name w:val="Header Char"/>
    <w:basedOn w:val="DefaultParagraphFont"/>
    <w:link w:val="Header"/>
    <w:uiPriority w:val="99"/>
    <w:rsid w:val="00860D31"/>
    <w:rPr>
      <w:rFonts w:ascii="Times New Roman" w:eastAsia="Times New Roman" w:hAnsi="Times New Roman" w:cs="Arial"/>
      <w:sz w:val="24"/>
      <w:szCs w:val="24"/>
    </w:rPr>
  </w:style>
  <w:style w:type="paragraph" w:styleId="Footer">
    <w:name w:val="footer"/>
    <w:basedOn w:val="Normal"/>
    <w:link w:val="FooterChar"/>
    <w:uiPriority w:val="99"/>
    <w:unhideWhenUsed/>
    <w:rsid w:val="00860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D31"/>
  </w:style>
  <w:style w:type="paragraph" w:styleId="ListParagraph">
    <w:name w:val="List Paragraph"/>
    <w:basedOn w:val="Normal"/>
    <w:uiPriority w:val="34"/>
    <w:qFormat/>
    <w:rsid w:val="00465318"/>
    <w:pPr>
      <w:spacing w:after="0" w:line="240" w:lineRule="auto"/>
      <w:ind w:left="720"/>
      <w:contextualSpacing/>
    </w:pPr>
    <w:rPr>
      <w:rFonts w:ascii="Times New Roman" w:eastAsia="Times New Roman" w:hAnsi="Times New Roman" w:cs="Times New Roman"/>
      <w:sz w:val="24"/>
      <w:szCs w:val="24"/>
    </w:rPr>
  </w:style>
  <w:style w:type="paragraph" w:customStyle="1" w:styleId="SOLBullet">
    <w:name w:val="SOL Bullet"/>
    <w:basedOn w:val="Normal"/>
    <w:next w:val="Normal"/>
    <w:link w:val="SOLBulletChar"/>
    <w:rsid w:val="00465318"/>
    <w:pPr>
      <w:spacing w:after="0" w:line="240" w:lineRule="auto"/>
      <w:ind w:left="1260" w:hanging="353"/>
    </w:pPr>
    <w:rPr>
      <w:rFonts w:ascii="Times New Roman" w:eastAsia="Times" w:hAnsi="Times New Roman" w:cs="Times New Roman"/>
      <w:szCs w:val="20"/>
    </w:rPr>
  </w:style>
  <w:style w:type="character" w:customStyle="1" w:styleId="SOLBulletChar">
    <w:name w:val="SOL Bullet Char"/>
    <w:link w:val="SOLBullet"/>
    <w:rsid w:val="00465318"/>
    <w:rPr>
      <w:rFonts w:ascii="Times New Roman" w:eastAsia="Times"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AF1CC-227C-4BDA-845A-FA2F44393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1543</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Thayer, Myra (DOE)</dc:creator>
  <cp:keywords/>
  <dc:description/>
  <cp:lastModifiedBy>VITA Program</cp:lastModifiedBy>
  <cp:revision>11</cp:revision>
  <dcterms:created xsi:type="dcterms:W3CDTF">2020-09-02T22:52:00Z</dcterms:created>
  <dcterms:modified xsi:type="dcterms:W3CDTF">2020-09-16T18:02:00Z</dcterms:modified>
</cp:coreProperties>
</file>