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465318" w:rsidRDefault="00752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STEMscopes Virginia-</w:t>
      </w:r>
      <w:r w:rsidR="000505A3">
        <w:rPr>
          <w:rFonts w:ascii="Times New Roman" w:hAnsi="Times New Roman" w:cs="Times New Roman"/>
          <w:b/>
          <w:sz w:val="24"/>
          <w:szCs w:val="24"/>
        </w:rPr>
        <w:t>Life Science</w:t>
      </w:r>
      <w:r w:rsidR="00244756" w:rsidRPr="00465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465318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193B7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465318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Overall Rating of Standards"/>
      </w:tblPr>
      <w:tblGrid>
        <w:gridCol w:w="6655"/>
        <w:gridCol w:w="4140"/>
      </w:tblGrid>
      <w:tr w:rsidR="00875486" w:rsidTr="00D110C9">
        <w:trPr>
          <w:tblHeader/>
        </w:trPr>
        <w:tc>
          <w:tcPr>
            <w:tcW w:w="6655" w:type="dxa"/>
          </w:tcPr>
          <w:p w:rsidR="00875486" w:rsidRPr="00193B7B" w:rsidRDefault="0087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7B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4140" w:type="dxa"/>
          </w:tcPr>
          <w:p w:rsidR="00875486" w:rsidRPr="00193B7B" w:rsidRDefault="0087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7B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193B7B" w:rsidTr="00875486">
        <w:tc>
          <w:tcPr>
            <w:tcW w:w="6655" w:type="dxa"/>
          </w:tcPr>
          <w:p w:rsidR="00193B7B" w:rsidRPr="00AE01F4" w:rsidRDefault="00193B7B" w:rsidP="00D110C9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LS.1</w:t>
            </w:r>
            <w:r w:rsidR="00D110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4140" w:type="dxa"/>
          </w:tcPr>
          <w:p w:rsidR="00193B7B" w:rsidRPr="005E79C7" w:rsidRDefault="00193B7B" w:rsidP="0019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875486" w:rsidTr="00875486">
        <w:tc>
          <w:tcPr>
            <w:tcW w:w="6655" w:type="dxa"/>
          </w:tcPr>
          <w:p w:rsidR="00875486" w:rsidRPr="000505A3" w:rsidRDefault="0087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LS.2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all living things are composed of one or more cells that support life processes, as described by the cell theory.</w:t>
            </w:r>
          </w:p>
        </w:tc>
        <w:tc>
          <w:tcPr>
            <w:tcW w:w="4140" w:type="dxa"/>
          </w:tcPr>
          <w:p w:rsidR="00875486" w:rsidRDefault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75486" w:rsidTr="00875486">
        <w:tc>
          <w:tcPr>
            <w:tcW w:w="6655" w:type="dxa"/>
          </w:tcPr>
          <w:p w:rsidR="00875486" w:rsidRPr="000505A3" w:rsidRDefault="00875486" w:rsidP="0005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LS.3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levels of structural organization in living things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875486" w:rsidRDefault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75486" w:rsidTr="00875486">
        <w:tc>
          <w:tcPr>
            <w:tcW w:w="6655" w:type="dxa"/>
          </w:tcPr>
          <w:p w:rsidR="00875486" w:rsidRPr="000505A3" w:rsidRDefault="0087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LS.4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chemical processes of energy transfer which are important for 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875486" w:rsidRDefault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0505A3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LS.5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biotic and abiotic factors affect an ecosystem.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0505A3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LS.6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populations in a biological community interact and are interdependent.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875486" w:rsidTr="00875486">
        <w:tc>
          <w:tcPr>
            <w:tcW w:w="6655" w:type="dxa"/>
          </w:tcPr>
          <w:p w:rsidR="00875486" w:rsidRPr="000505A3" w:rsidRDefault="0087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LS.7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adaptations support an organism’s survival in an ecosystem</w:t>
            </w:r>
          </w:p>
        </w:tc>
        <w:tc>
          <w:tcPr>
            <w:tcW w:w="4140" w:type="dxa"/>
          </w:tcPr>
          <w:p w:rsidR="00875486" w:rsidRDefault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0505A3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LS.8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ecosystems, communities, populations, and organisms are dynamic and change over time.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0505A3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LS.9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relationships exist between ecosystem dynamics and human activity.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0505A3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LS.10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organisms reproduce and transmit genetic information to new generations.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0505A3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>LS.11</w:t>
            </w:r>
            <w:r w:rsidRPr="000505A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populations of organisms can change over time.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875486" w:rsidRDefault="00860D31" w:rsidP="00875486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875486">
        <w:rPr>
          <w:rFonts w:ascii="Times New Roman" w:hAnsi="Times New Roman" w:cs="Times New Roman"/>
          <w:sz w:val="24"/>
          <w:szCs w:val="24"/>
          <w:u w:val="single"/>
        </w:rPr>
        <w:t xml:space="preserve">Overall </w:t>
      </w:r>
      <w:r w:rsidR="00875486">
        <w:rPr>
          <w:rFonts w:ascii="Times New Roman" w:hAnsi="Times New Roman" w:cs="Times New Roman"/>
          <w:sz w:val="24"/>
          <w:szCs w:val="24"/>
          <w:u w:val="single"/>
        </w:rPr>
        <w:t xml:space="preserve">Rating </w:t>
      </w:r>
      <w:r w:rsidRPr="00875486">
        <w:rPr>
          <w:rFonts w:ascii="Times New Roman" w:hAnsi="Times New Roman" w:cs="Times New Roman"/>
          <w:sz w:val="24"/>
          <w:szCs w:val="24"/>
          <w:u w:val="single"/>
        </w:rPr>
        <w:t>for Instructional Design and Support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Overall Rating for Instructional Design and Support"/>
      </w:tblPr>
      <w:tblGrid>
        <w:gridCol w:w="6655"/>
        <w:gridCol w:w="4140"/>
      </w:tblGrid>
      <w:tr w:rsidR="00875486" w:rsidTr="00D110C9">
        <w:trPr>
          <w:tblHeader/>
        </w:trPr>
        <w:tc>
          <w:tcPr>
            <w:tcW w:w="6655" w:type="dxa"/>
          </w:tcPr>
          <w:p w:rsidR="00875486" w:rsidRPr="00193B7B" w:rsidRDefault="00875486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7B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4140" w:type="dxa"/>
          </w:tcPr>
          <w:p w:rsidR="00875486" w:rsidRPr="00193B7B" w:rsidRDefault="00875486" w:rsidP="00193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Determined </w:t>
            </w:r>
            <w:r w:rsidR="00193B7B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93B7B">
              <w:rPr>
                <w:rFonts w:ascii="Times New Roman" w:hAnsi="Times New Roman" w:cs="Times New Roman"/>
                <w:b/>
                <w:sz w:val="24"/>
                <w:szCs w:val="24"/>
              </w:rPr>
              <w:t>ating</w:t>
            </w:r>
          </w:p>
        </w:tc>
      </w:tr>
      <w:tr w:rsidR="009077B0" w:rsidTr="00875486">
        <w:tc>
          <w:tcPr>
            <w:tcW w:w="6655" w:type="dxa"/>
          </w:tcPr>
          <w:p w:rsidR="009077B0" w:rsidRPr="00860D31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D85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860D31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D85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9077B0" w:rsidTr="00875486">
        <w:tc>
          <w:tcPr>
            <w:tcW w:w="6655" w:type="dxa"/>
          </w:tcPr>
          <w:p w:rsidR="009077B0" w:rsidRPr="00860D31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4140" w:type="dxa"/>
          </w:tcPr>
          <w:p w:rsidR="009077B0" w:rsidRDefault="009077B0" w:rsidP="0090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193B7B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193B7B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375"/>
        <w:gridCol w:w="3510"/>
      </w:tblGrid>
      <w:tr w:rsidR="00193B7B" w:rsidRPr="00654F11" w:rsidTr="00D110C9">
        <w:trPr>
          <w:tblHeader/>
        </w:trPr>
        <w:tc>
          <w:tcPr>
            <w:tcW w:w="7375" w:type="dxa"/>
          </w:tcPr>
          <w:p w:rsidR="00193B7B" w:rsidRPr="00654F11" w:rsidRDefault="00193B7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510" w:type="dxa"/>
          </w:tcPr>
          <w:p w:rsidR="00193B7B" w:rsidRPr="00654F11" w:rsidRDefault="00193B7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193B7B" w:rsidRPr="00654F11" w:rsidTr="00685994">
        <w:tc>
          <w:tcPr>
            <w:tcW w:w="7375" w:type="dxa"/>
          </w:tcPr>
          <w:p w:rsidR="00193B7B" w:rsidRPr="00654F11" w:rsidRDefault="00193B7B" w:rsidP="00654F11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LS.1</w:t>
            </w:r>
            <w:r w:rsidR="00D110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193B7B" w:rsidRPr="00654F11" w:rsidRDefault="00193B7B" w:rsidP="00654F11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654F11">
              <w:t>asking questions and defining problems</w:t>
            </w:r>
          </w:p>
          <w:p w:rsidR="00193B7B" w:rsidRPr="00654F11" w:rsidRDefault="00193B7B" w:rsidP="00654F11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654F11">
              <w:t>planning and carrying out investigations</w:t>
            </w:r>
          </w:p>
          <w:p w:rsidR="00193B7B" w:rsidRPr="00654F11" w:rsidRDefault="00193B7B" w:rsidP="00654F11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654F11">
              <w:t>interpreting, analyzing, and evaluating data</w:t>
            </w:r>
          </w:p>
          <w:p w:rsidR="00193B7B" w:rsidRPr="00654F11" w:rsidRDefault="00193B7B" w:rsidP="00654F11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654F11">
              <w:t>constructing and critiquing conclusions and explanations</w:t>
            </w:r>
          </w:p>
          <w:p w:rsidR="00193B7B" w:rsidRPr="00654F11" w:rsidRDefault="00193B7B" w:rsidP="00654F11">
            <w:pPr>
              <w:pStyle w:val="ListParagraph"/>
              <w:numPr>
                <w:ilvl w:val="0"/>
                <w:numId w:val="32"/>
              </w:numPr>
              <w:ind w:left="1050"/>
            </w:pPr>
            <w:r w:rsidRPr="00654F11">
              <w:t>developing and using models</w:t>
            </w:r>
          </w:p>
          <w:p w:rsidR="00193B7B" w:rsidRPr="00654F11" w:rsidRDefault="00193B7B" w:rsidP="00654F11">
            <w:pPr>
              <w:pStyle w:val="ListParagraph"/>
              <w:numPr>
                <w:ilvl w:val="0"/>
                <w:numId w:val="32"/>
              </w:numPr>
              <w:ind w:left="1050"/>
              <w:rPr>
                <w:u w:val="single"/>
              </w:rPr>
            </w:pPr>
            <w:r w:rsidRPr="00654F11">
              <w:t>obtaining, evaluating, and communicating information.</w:t>
            </w:r>
          </w:p>
        </w:tc>
        <w:tc>
          <w:tcPr>
            <w:tcW w:w="3510" w:type="dxa"/>
          </w:tcPr>
          <w:p w:rsidR="00193B7B" w:rsidRPr="00654F11" w:rsidRDefault="00193B7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654F11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654F1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193B7B" w:rsidRPr="00654F11" w:rsidRDefault="00193B7B" w:rsidP="00654F1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507"/>
        <w:gridCol w:w="1136"/>
        <w:gridCol w:w="1075"/>
        <w:gridCol w:w="1167"/>
      </w:tblGrid>
      <w:tr w:rsidR="00244756" w:rsidRPr="00654F11" w:rsidTr="00D110C9">
        <w:trPr>
          <w:tblHeader/>
        </w:trPr>
        <w:tc>
          <w:tcPr>
            <w:tcW w:w="7735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90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735" w:type="dxa"/>
            <w:vAlign w:val="center"/>
          </w:tcPr>
          <w:p w:rsidR="000505A3" w:rsidRPr="00654F11" w:rsidRDefault="000505A3" w:rsidP="00654F11">
            <w:pPr>
              <w:pStyle w:val="SOLstatement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LS.2</w:t>
            </w:r>
            <w:r w:rsidRPr="00654F11">
              <w:rPr>
                <w:sz w:val="24"/>
                <w:szCs w:val="24"/>
              </w:rPr>
              <w:tab/>
              <w:t>The student will investigate and understand that all living things are composed of one or more cells that support life processes, as described by the cell theory. Key ideas include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rPr>
          <w:trHeight w:val="287"/>
        </w:trPr>
        <w:tc>
          <w:tcPr>
            <w:tcW w:w="773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development of the cell theory demonstrates the nature of science;</w:t>
            </w:r>
          </w:p>
        </w:tc>
        <w:tc>
          <w:tcPr>
            <w:tcW w:w="90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73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cell structure and organelles support life processes;</w:t>
            </w:r>
          </w:p>
        </w:tc>
        <w:tc>
          <w:tcPr>
            <w:tcW w:w="90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73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similarities and differences between plant and animal cells determine how they support life processes;</w:t>
            </w:r>
          </w:p>
        </w:tc>
        <w:tc>
          <w:tcPr>
            <w:tcW w:w="90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73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cell division is the mechanism for growth and reproduction; and</w:t>
            </w:r>
          </w:p>
        </w:tc>
        <w:tc>
          <w:tcPr>
            <w:tcW w:w="90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73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cellular transport (osmosis and diffusion) is important for life processes.</w:t>
            </w:r>
          </w:p>
        </w:tc>
        <w:tc>
          <w:tcPr>
            <w:tcW w:w="900" w:type="dxa"/>
          </w:tcPr>
          <w:p w:rsidR="000505A3" w:rsidRPr="00654F11" w:rsidRDefault="000505A3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54F11" w:rsidRDefault="00244756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501"/>
        <w:gridCol w:w="1136"/>
        <w:gridCol w:w="1079"/>
        <w:gridCol w:w="1169"/>
      </w:tblGrid>
      <w:tr w:rsidR="00244756" w:rsidRPr="00654F11" w:rsidTr="00D110C9">
        <w:trPr>
          <w:tblHeader/>
        </w:trPr>
        <w:tc>
          <w:tcPr>
            <w:tcW w:w="7501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36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79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69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9077B0">
        <w:tc>
          <w:tcPr>
            <w:tcW w:w="7501" w:type="dxa"/>
            <w:vAlign w:val="center"/>
          </w:tcPr>
          <w:p w:rsidR="000505A3" w:rsidRPr="00654F11" w:rsidRDefault="000505A3" w:rsidP="00654F11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654F11">
              <w:rPr>
                <w:b w:val="0"/>
                <w:u w:val="none"/>
              </w:rPr>
              <w:t>LS.3</w:t>
            </w:r>
            <w:r w:rsidRPr="00654F11">
              <w:rPr>
                <w:b w:val="0"/>
                <w:u w:val="none"/>
              </w:rPr>
              <w:tab/>
            </w:r>
            <w:r w:rsidRPr="00654F11">
              <w:rPr>
                <w:b w:val="0"/>
                <w:bCs w:val="0"/>
                <w:u w:val="none"/>
              </w:rPr>
              <w:t>The student will investigate and understand that there are levels of structural organization in living things. Key ideas include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B0" w:rsidRPr="00654F11" w:rsidTr="009077B0">
        <w:trPr>
          <w:trHeight w:val="260"/>
        </w:trPr>
        <w:tc>
          <w:tcPr>
            <w:tcW w:w="7501" w:type="dxa"/>
            <w:vAlign w:val="center"/>
          </w:tcPr>
          <w:p w:rsidR="009077B0" w:rsidRPr="00654F11" w:rsidRDefault="009077B0" w:rsidP="00654F11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54F11">
              <w:rPr>
                <w:szCs w:val="24"/>
              </w:rPr>
              <w:t>patterns of cellular organization support life processes;</w:t>
            </w:r>
          </w:p>
        </w:tc>
        <w:tc>
          <w:tcPr>
            <w:tcW w:w="1136" w:type="dxa"/>
          </w:tcPr>
          <w:p w:rsidR="009077B0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:rsidR="009077B0" w:rsidRPr="00654F11" w:rsidRDefault="009077B0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077B0" w:rsidRPr="00654F11" w:rsidRDefault="009077B0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B0" w:rsidRPr="00654F11" w:rsidTr="009077B0">
        <w:tc>
          <w:tcPr>
            <w:tcW w:w="7501" w:type="dxa"/>
            <w:vAlign w:val="center"/>
          </w:tcPr>
          <w:p w:rsidR="009077B0" w:rsidRPr="00654F11" w:rsidRDefault="009077B0" w:rsidP="00654F11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54F11">
              <w:rPr>
                <w:szCs w:val="24"/>
              </w:rPr>
              <w:t>unicellular and multicellular organisms have comparative structures; and</w:t>
            </w:r>
          </w:p>
        </w:tc>
        <w:tc>
          <w:tcPr>
            <w:tcW w:w="1136" w:type="dxa"/>
          </w:tcPr>
          <w:p w:rsidR="009077B0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:rsidR="009077B0" w:rsidRPr="00654F11" w:rsidRDefault="009077B0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077B0" w:rsidRPr="00654F11" w:rsidRDefault="009077B0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B0" w:rsidRPr="00654F11" w:rsidTr="009077B0">
        <w:tc>
          <w:tcPr>
            <w:tcW w:w="7501" w:type="dxa"/>
            <w:vAlign w:val="center"/>
          </w:tcPr>
          <w:p w:rsidR="009077B0" w:rsidRPr="00654F11" w:rsidRDefault="009077B0" w:rsidP="00654F11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654F11">
              <w:rPr>
                <w:szCs w:val="24"/>
              </w:rPr>
              <w:t>similar characteristics determine the classification of organisms.</w:t>
            </w:r>
          </w:p>
        </w:tc>
        <w:tc>
          <w:tcPr>
            <w:tcW w:w="1136" w:type="dxa"/>
          </w:tcPr>
          <w:p w:rsidR="009077B0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9" w:type="dxa"/>
          </w:tcPr>
          <w:p w:rsidR="009077B0" w:rsidRPr="00654F11" w:rsidRDefault="009077B0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9077B0" w:rsidRPr="00654F11" w:rsidRDefault="009077B0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54F11" w:rsidRDefault="00244756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654F11" w:rsidTr="00D110C9">
        <w:trPr>
          <w:tblHeader/>
        </w:trPr>
        <w:tc>
          <w:tcPr>
            <w:tcW w:w="7465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465" w:type="dxa"/>
            <w:tcBorders>
              <w:right w:val="single" w:sz="4" w:space="0" w:color="auto"/>
            </w:tcBorders>
            <w:vAlign w:val="center"/>
          </w:tcPr>
          <w:p w:rsidR="000505A3" w:rsidRPr="00654F11" w:rsidRDefault="000505A3" w:rsidP="00654F1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LS.4</w:t>
            </w: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chemical processes of energy transfer which are important for life. Key ideas include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5AD" w:rsidRPr="00654F11" w:rsidTr="00B615AD">
        <w:tc>
          <w:tcPr>
            <w:tcW w:w="7465" w:type="dxa"/>
            <w:vAlign w:val="center"/>
          </w:tcPr>
          <w:p w:rsidR="00B615AD" w:rsidRPr="00654F11" w:rsidRDefault="00B615AD" w:rsidP="00654F11">
            <w:pPr>
              <w:pStyle w:val="SOLNumber"/>
              <w:numPr>
                <w:ilvl w:val="0"/>
                <w:numId w:val="28"/>
              </w:numPr>
              <w:ind w:left="1050"/>
              <w:rPr>
                <w:szCs w:val="24"/>
              </w:rPr>
            </w:pPr>
            <w:r w:rsidRPr="00654F11">
              <w:rPr>
                <w:szCs w:val="24"/>
              </w:rPr>
              <w:t>photosynthesis is the foundation of virtually all food webs; and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615AD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615AD" w:rsidRPr="00654F11" w:rsidRDefault="00B615AD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B615AD" w:rsidRPr="00654F11" w:rsidRDefault="00B615AD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OLNumber"/>
              <w:numPr>
                <w:ilvl w:val="0"/>
                <w:numId w:val="28"/>
              </w:numPr>
              <w:ind w:left="1050"/>
              <w:rPr>
                <w:szCs w:val="24"/>
              </w:rPr>
            </w:pPr>
            <w:r w:rsidRPr="00654F11">
              <w:rPr>
                <w:szCs w:val="24"/>
              </w:rPr>
              <w:t>photosynthesis and cellular respiration support life processes.</w:t>
            </w:r>
          </w:p>
        </w:tc>
        <w:tc>
          <w:tcPr>
            <w:tcW w:w="117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54F11" w:rsidRDefault="00244756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654F11" w:rsidTr="00D110C9">
        <w:trPr>
          <w:tblHeader/>
        </w:trPr>
        <w:tc>
          <w:tcPr>
            <w:tcW w:w="7465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465" w:type="dxa"/>
            <w:vAlign w:val="center"/>
          </w:tcPr>
          <w:p w:rsidR="000505A3" w:rsidRPr="00654F11" w:rsidRDefault="000505A3" w:rsidP="00654F11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LS.5</w:t>
            </w: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biotic and abiotic factors affect an ecosystem.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rPr>
          <w:trHeight w:val="512"/>
        </w:trPr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Number"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Cs w:val="24"/>
              </w:rPr>
            </w:pPr>
            <w:r w:rsidRPr="00654F11">
              <w:rPr>
                <w:szCs w:val="24"/>
              </w:rPr>
              <w:t>matter moves through ecosystems via the carbon, water, and nitrogen cycles;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energy flow is represented by food webs and energy pyramids; and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relationships exist among producers, consumers, and decomposers.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54F11" w:rsidRDefault="00244756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654F11" w:rsidTr="00D110C9">
        <w:trPr>
          <w:tblHeader/>
        </w:trPr>
        <w:tc>
          <w:tcPr>
            <w:tcW w:w="7465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OLstatement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LS.6</w:t>
            </w:r>
            <w:r w:rsidRPr="00654F11">
              <w:rPr>
                <w:sz w:val="24"/>
                <w:szCs w:val="24"/>
              </w:rPr>
              <w:tab/>
              <w:t>The student will investigate and understand that populations in a biological community interact and are interdependent.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</w:tr>
      <w:tr w:rsidR="002F0ECB" w:rsidRPr="00654F11" w:rsidTr="00875486">
        <w:trPr>
          <w:trHeight w:val="512"/>
        </w:trPr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relationships exist between predators and prey and these relationships are modeled in food webs;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the availability and use of resources may lead to competition and cooperation;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symbiotic relationships support the survival of different species; and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statement"/>
              <w:numPr>
                <w:ilvl w:val="0"/>
                <w:numId w:val="12"/>
              </w:numPr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the niche of each organism supports survival.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654F11" w:rsidRDefault="00244756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244756" w:rsidRPr="00654F11" w:rsidTr="00D110C9">
        <w:trPr>
          <w:tblHeader/>
        </w:trPr>
        <w:tc>
          <w:tcPr>
            <w:tcW w:w="7465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654F11" w:rsidRDefault="00244756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OLstatement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LS.7</w:t>
            </w:r>
            <w:r w:rsidRPr="00654F11">
              <w:rPr>
                <w:sz w:val="24"/>
                <w:szCs w:val="24"/>
              </w:rPr>
              <w:tab/>
              <w:t>The student will investigate and understand that adaptations support an organism’s survival in an ecosystem.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rPr>
          <w:trHeight w:val="278"/>
        </w:trPr>
        <w:tc>
          <w:tcPr>
            <w:tcW w:w="7465" w:type="dxa"/>
            <w:vAlign w:val="center"/>
          </w:tcPr>
          <w:p w:rsidR="002F0ECB" w:rsidRPr="00654F11" w:rsidRDefault="002F0ECB" w:rsidP="00654F11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biotic and abiotic factors define land, marine, and freshwater ecosystems; and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physical and behavioral characteristics enable organisms to survive within a specific ecosystem.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654F11" w:rsidRDefault="001F1AF2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465318" w:rsidRPr="00654F11" w:rsidTr="00D110C9">
        <w:trPr>
          <w:tblHeader/>
        </w:trPr>
        <w:tc>
          <w:tcPr>
            <w:tcW w:w="7465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LS.8</w:t>
            </w:r>
            <w:r w:rsidRPr="00654F11">
              <w:rPr>
                <w:sz w:val="24"/>
                <w:szCs w:val="24"/>
              </w:rPr>
              <w:tab/>
              <w:t>The student will investigate and understand that ecosystems, communities, populations, and organisms are dynamic and change over time.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rPr>
          <w:trHeight w:val="278"/>
        </w:trPr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statement"/>
              <w:numPr>
                <w:ilvl w:val="0"/>
                <w:numId w:val="29"/>
              </w:numPr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organisms respond to daily, seasonal, and long-term changes;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statement"/>
              <w:numPr>
                <w:ilvl w:val="0"/>
                <w:numId w:val="29"/>
              </w:numPr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changes in the environment may increase or decrease population size; and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pStyle w:val="SOLstatement"/>
              <w:numPr>
                <w:ilvl w:val="0"/>
                <w:numId w:val="29"/>
              </w:numPr>
              <w:ind w:left="1050"/>
              <w:rPr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large-scale changes such as eutrophication, climate changes, and catastrophic disturbances affect ecosystems.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654F11" w:rsidRDefault="001F1AF2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4A5E72" w:rsidRPr="00654F11" w:rsidTr="00D110C9">
        <w:trPr>
          <w:tblHeader/>
        </w:trPr>
        <w:tc>
          <w:tcPr>
            <w:tcW w:w="7465" w:type="dxa"/>
          </w:tcPr>
          <w:p w:rsidR="004A5E72" w:rsidRPr="00654F11" w:rsidRDefault="004A5E7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4A5E72" w:rsidRPr="00654F11" w:rsidRDefault="004A5E7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A5E72" w:rsidRPr="00654F11" w:rsidRDefault="004A5E7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A5E72" w:rsidRPr="00654F11" w:rsidRDefault="004A5E7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4A5E72" w:rsidRPr="00654F11" w:rsidTr="00193B7B">
        <w:tc>
          <w:tcPr>
            <w:tcW w:w="7465" w:type="dxa"/>
            <w:vAlign w:val="center"/>
          </w:tcPr>
          <w:p w:rsidR="004A5E72" w:rsidRPr="00654F11" w:rsidRDefault="004A5E72" w:rsidP="00654F11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654F11">
              <w:rPr>
                <w:b w:val="0"/>
                <w:u w:val="none"/>
              </w:rPr>
              <w:t>LS.9</w:t>
            </w:r>
            <w:r w:rsidRPr="00654F11">
              <w:rPr>
                <w:b w:val="0"/>
                <w:u w:val="none"/>
              </w:rPr>
              <w:tab/>
              <w:t>The student will investigate and understand that relationships exist between ecosystem dynamics and human activity.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A5E72" w:rsidRPr="00654F11" w:rsidRDefault="004A5E7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4A5E72" w:rsidRPr="00654F11" w:rsidRDefault="004A5E7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A5E72" w:rsidRPr="00654F11" w:rsidRDefault="004A5E7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2F0ECB">
        <w:trPr>
          <w:trHeight w:val="323"/>
        </w:trPr>
        <w:tc>
          <w:tcPr>
            <w:tcW w:w="7465" w:type="dxa"/>
            <w:vAlign w:val="center"/>
          </w:tcPr>
          <w:p w:rsidR="002F0ECB" w:rsidRPr="00654F11" w:rsidRDefault="002F0ECB" w:rsidP="00654F11">
            <w:pPr>
              <w:numPr>
                <w:ilvl w:val="0"/>
                <w:numId w:val="30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bCs/>
                <w:sz w:val="24"/>
                <w:szCs w:val="24"/>
              </w:rPr>
              <w:t>changes in habitat can disturb populations;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numPr>
                <w:ilvl w:val="0"/>
                <w:numId w:val="30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bCs/>
                <w:sz w:val="24"/>
                <w:szCs w:val="24"/>
              </w:rPr>
              <w:t>disruptions in ecosystems can change species competition; and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ECB" w:rsidRPr="00654F11" w:rsidTr="00875486">
        <w:tc>
          <w:tcPr>
            <w:tcW w:w="7465" w:type="dxa"/>
            <w:vAlign w:val="center"/>
          </w:tcPr>
          <w:p w:rsidR="002F0ECB" w:rsidRPr="00654F11" w:rsidRDefault="002F0ECB" w:rsidP="00654F11">
            <w:pPr>
              <w:numPr>
                <w:ilvl w:val="0"/>
                <w:numId w:val="30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bCs/>
                <w:sz w:val="24"/>
                <w:szCs w:val="24"/>
              </w:rPr>
              <w:t>variations in biotic and abiotic factors can change ecosystems.</w:t>
            </w:r>
          </w:p>
        </w:tc>
        <w:tc>
          <w:tcPr>
            <w:tcW w:w="1170" w:type="dxa"/>
          </w:tcPr>
          <w:p w:rsidR="002F0ECB" w:rsidRPr="00654F11" w:rsidRDefault="002F0ECB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0ECB" w:rsidRPr="00654F11" w:rsidRDefault="002F0ECB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5E72" w:rsidRPr="00654F11" w:rsidRDefault="004A5E72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1080"/>
        <w:gridCol w:w="1170"/>
      </w:tblGrid>
      <w:tr w:rsidR="001F1AF2" w:rsidRPr="00654F11" w:rsidTr="00D110C9">
        <w:trPr>
          <w:tblHeader/>
        </w:trPr>
        <w:tc>
          <w:tcPr>
            <w:tcW w:w="7465" w:type="dxa"/>
          </w:tcPr>
          <w:p w:rsidR="001F1AF2" w:rsidRPr="00654F11" w:rsidRDefault="001F1AF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1F1AF2" w:rsidRPr="00654F11" w:rsidRDefault="001F1AF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1F1AF2" w:rsidRPr="00654F11" w:rsidRDefault="001F1AF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1F1AF2" w:rsidRPr="00654F11" w:rsidRDefault="001F1AF2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LS.10</w:t>
            </w:r>
            <w:r w:rsidRPr="00654F11">
              <w:rPr>
                <w:sz w:val="24"/>
                <w:szCs w:val="24"/>
              </w:rPr>
              <w:tab/>
              <w:t>The student will investigate and understand that organisms reproduce and transmit genetic information to new generations.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rPr>
          <w:trHeight w:val="395"/>
        </w:trPr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ubtitle"/>
              <w:numPr>
                <w:ilvl w:val="0"/>
                <w:numId w:val="31"/>
              </w:numPr>
              <w:ind w:left="1050"/>
              <w:jc w:val="left"/>
              <w:rPr>
                <w:b w:val="0"/>
                <w:bCs w:val="0"/>
                <w:u w:val="none"/>
              </w:rPr>
            </w:pPr>
            <w:r w:rsidRPr="00654F11">
              <w:rPr>
                <w:b w:val="0"/>
                <w:bCs w:val="0"/>
                <w:u w:val="none"/>
              </w:rPr>
              <w:t>DNA has a role in making proteins that determine organism traits;</w:t>
            </w:r>
          </w:p>
        </w:tc>
        <w:tc>
          <w:tcPr>
            <w:tcW w:w="117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ubtitle"/>
              <w:numPr>
                <w:ilvl w:val="0"/>
                <w:numId w:val="31"/>
              </w:numPr>
              <w:ind w:left="1050"/>
              <w:jc w:val="left"/>
              <w:rPr>
                <w:b w:val="0"/>
                <w:bCs w:val="0"/>
                <w:u w:val="none"/>
              </w:rPr>
            </w:pPr>
            <w:r w:rsidRPr="00654F11">
              <w:rPr>
                <w:b w:val="0"/>
                <w:bCs w:val="0"/>
                <w:u w:val="none"/>
              </w:rPr>
              <w:t>the role of meiosis is to transfer traits to the next generation; and</w:t>
            </w:r>
          </w:p>
        </w:tc>
        <w:tc>
          <w:tcPr>
            <w:tcW w:w="117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46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31"/>
              </w:numPr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Punnett squares are mathematical models used to predict the probability of traits in offspring.</w:t>
            </w:r>
          </w:p>
        </w:tc>
        <w:tc>
          <w:tcPr>
            <w:tcW w:w="117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654F11" w:rsidRDefault="001F1AF2" w:rsidP="00654F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  <w:tblCaption w:val="Review of Standards "/>
      </w:tblPr>
      <w:tblGrid>
        <w:gridCol w:w="7465"/>
        <w:gridCol w:w="1170"/>
        <w:gridCol w:w="990"/>
        <w:gridCol w:w="1260"/>
      </w:tblGrid>
      <w:tr w:rsidR="00465318" w:rsidRPr="00654F11" w:rsidTr="00D110C9">
        <w:trPr>
          <w:tblHeader/>
        </w:trPr>
        <w:tc>
          <w:tcPr>
            <w:tcW w:w="7465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260" w:type="dxa"/>
          </w:tcPr>
          <w:p w:rsidR="00465318" w:rsidRPr="00654F11" w:rsidRDefault="00465318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0505A3" w:rsidRPr="00654F11" w:rsidTr="00193B7B">
        <w:tc>
          <w:tcPr>
            <w:tcW w:w="7465" w:type="dxa"/>
            <w:vAlign w:val="center"/>
          </w:tcPr>
          <w:p w:rsidR="000505A3" w:rsidRPr="00654F11" w:rsidRDefault="000505A3" w:rsidP="00654F11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654F11">
              <w:rPr>
                <w:sz w:val="24"/>
                <w:szCs w:val="24"/>
              </w:rPr>
              <w:t>LS.11</w:t>
            </w:r>
            <w:r w:rsidRPr="00654F11">
              <w:rPr>
                <w:sz w:val="24"/>
                <w:szCs w:val="24"/>
              </w:rPr>
              <w:tab/>
              <w:t>The student will investigate and understand that populations of organisms can change over time.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rPr>
          <w:trHeight w:val="512"/>
        </w:trPr>
        <w:tc>
          <w:tcPr>
            <w:tcW w:w="746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mutation, adaptation, natural selection, and extinction change populations;</w:t>
            </w:r>
          </w:p>
        </w:tc>
        <w:tc>
          <w:tcPr>
            <w:tcW w:w="117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46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fossil record, genetic information, and anatomical comparisons provide evidence for evolution; and</w:t>
            </w:r>
          </w:p>
        </w:tc>
        <w:tc>
          <w:tcPr>
            <w:tcW w:w="117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5A3" w:rsidRPr="00654F11" w:rsidTr="00875486">
        <w:tc>
          <w:tcPr>
            <w:tcW w:w="7465" w:type="dxa"/>
            <w:vAlign w:val="center"/>
          </w:tcPr>
          <w:p w:rsidR="000505A3" w:rsidRPr="00654F11" w:rsidRDefault="000505A3" w:rsidP="00654F11">
            <w:pPr>
              <w:numPr>
                <w:ilvl w:val="0"/>
                <w:numId w:val="26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654F11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environmental factors and genetic variation, influence survivability and diversity of organisms.</w:t>
            </w:r>
          </w:p>
        </w:tc>
        <w:tc>
          <w:tcPr>
            <w:tcW w:w="1170" w:type="dxa"/>
          </w:tcPr>
          <w:p w:rsidR="000505A3" w:rsidRPr="00654F11" w:rsidRDefault="009077B0" w:rsidP="00654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1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505A3" w:rsidRPr="00654F11" w:rsidRDefault="000505A3" w:rsidP="00654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46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465318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193B7B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3B7B" w:rsidRDefault="00860D31" w:rsidP="00875486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Adequate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3B7B" w:rsidRDefault="00860D31" w:rsidP="008754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Limited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3B7B" w:rsidRDefault="00860D31" w:rsidP="0087548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 Evidence</w:t>
            </w:r>
          </w:p>
        </w:tc>
      </w:tr>
      <w:tr w:rsidR="00860D31" w:rsidRPr="00193B7B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3B7B" w:rsidRDefault="00860D31" w:rsidP="008754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193B7B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193B7B" w:rsidTr="002F0ECB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193B7B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193B7B" w:rsidTr="002F0ECB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193B7B" w:rsidTr="002F0ECB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193B7B" w:rsidTr="002F0ECB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193B7B" w:rsidTr="002F0ECB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193B7B" w:rsidTr="002F0ECB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193B7B" w:rsidTr="002F0ECB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193B7B" w:rsidTr="002F0ECB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3B7B" w:rsidRDefault="00860D31" w:rsidP="0087548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193B7B" w:rsidTr="002F0ECB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193B7B" w:rsidRDefault="00860D31" w:rsidP="008754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B7B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p w:rsidR="00244756" w:rsidRP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RPr="00244756" w:rsidSect="008754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6A" w:rsidRDefault="002D246A" w:rsidP="00860D31">
      <w:pPr>
        <w:spacing w:after="0" w:line="240" w:lineRule="auto"/>
      </w:pPr>
      <w:r>
        <w:separator/>
      </w:r>
    </w:p>
  </w:endnote>
  <w:endnote w:type="continuationSeparator" w:id="0">
    <w:p w:rsidR="002D246A" w:rsidRDefault="002D246A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6A" w:rsidRDefault="002D246A" w:rsidP="00860D31">
      <w:pPr>
        <w:spacing w:after="0" w:line="240" w:lineRule="auto"/>
      </w:pPr>
      <w:r>
        <w:separator/>
      </w:r>
    </w:p>
  </w:footnote>
  <w:footnote w:type="continuationSeparator" w:id="0">
    <w:p w:rsidR="002D246A" w:rsidRDefault="002D246A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B81"/>
    <w:multiLevelType w:val="hybridMultilevel"/>
    <w:tmpl w:val="41EECB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2E7C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8FE"/>
    <w:multiLevelType w:val="hybridMultilevel"/>
    <w:tmpl w:val="B5E47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34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40739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60868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6E1A1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80807"/>
    <w:multiLevelType w:val="hybridMultilevel"/>
    <w:tmpl w:val="30F8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25"/>
  </w:num>
  <w:num w:numId="8">
    <w:abstractNumId w:val="17"/>
  </w:num>
  <w:num w:numId="9">
    <w:abstractNumId w:val="12"/>
  </w:num>
  <w:num w:numId="10">
    <w:abstractNumId w:val="19"/>
  </w:num>
  <w:num w:numId="11">
    <w:abstractNumId w:val="18"/>
  </w:num>
  <w:num w:numId="12">
    <w:abstractNumId w:val="29"/>
  </w:num>
  <w:num w:numId="13">
    <w:abstractNumId w:val="31"/>
  </w:num>
  <w:num w:numId="14">
    <w:abstractNumId w:val="15"/>
  </w:num>
  <w:num w:numId="15">
    <w:abstractNumId w:val="22"/>
  </w:num>
  <w:num w:numId="16">
    <w:abstractNumId w:val="28"/>
  </w:num>
  <w:num w:numId="17">
    <w:abstractNumId w:val="27"/>
  </w:num>
  <w:num w:numId="18">
    <w:abstractNumId w:val="23"/>
  </w:num>
  <w:num w:numId="19">
    <w:abstractNumId w:val="21"/>
  </w:num>
  <w:num w:numId="20">
    <w:abstractNumId w:val="16"/>
  </w:num>
  <w:num w:numId="21">
    <w:abstractNumId w:val="0"/>
  </w:num>
  <w:num w:numId="22">
    <w:abstractNumId w:val="14"/>
  </w:num>
  <w:num w:numId="23">
    <w:abstractNumId w:val="9"/>
  </w:num>
  <w:num w:numId="24">
    <w:abstractNumId w:val="20"/>
  </w:num>
  <w:num w:numId="25">
    <w:abstractNumId w:val="2"/>
  </w:num>
  <w:num w:numId="26">
    <w:abstractNumId w:val="26"/>
  </w:num>
  <w:num w:numId="27">
    <w:abstractNumId w:val="13"/>
  </w:num>
  <w:num w:numId="28">
    <w:abstractNumId w:val="7"/>
  </w:num>
  <w:num w:numId="29">
    <w:abstractNumId w:val="30"/>
  </w:num>
  <w:num w:numId="30">
    <w:abstractNumId w:val="4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505A3"/>
    <w:rsid w:val="00193B7B"/>
    <w:rsid w:val="001C2141"/>
    <w:rsid w:val="001F1AF2"/>
    <w:rsid w:val="00236B19"/>
    <w:rsid w:val="00244756"/>
    <w:rsid w:val="00272A27"/>
    <w:rsid w:val="002D246A"/>
    <w:rsid w:val="002F0ECB"/>
    <w:rsid w:val="00465318"/>
    <w:rsid w:val="0048745A"/>
    <w:rsid w:val="004A5E72"/>
    <w:rsid w:val="006079C5"/>
    <w:rsid w:val="00654F11"/>
    <w:rsid w:val="00752722"/>
    <w:rsid w:val="007D0E98"/>
    <w:rsid w:val="00860D31"/>
    <w:rsid w:val="00875486"/>
    <w:rsid w:val="008E1D1C"/>
    <w:rsid w:val="009077B0"/>
    <w:rsid w:val="00935E0F"/>
    <w:rsid w:val="00A0697C"/>
    <w:rsid w:val="00B615AD"/>
    <w:rsid w:val="00B829DF"/>
    <w:rsid w:val="00BB03D0"/>
    <w:rsid w:val="00D0579D"/>
    <w:rsid w:val="00D110C9"/>
    <w:rsid w:val="00D85929"/>
    <w:rsid w:val="00E0445F"/>
    <w:rsid w:val="00ED55E1"/>
    <w:rsid w:val="00F45062"/>
    <w:rsid w:val="00F7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32E9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46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46531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65318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7</cp:revision>
  <dcterms:created xsi:type="dcterms:W3CDTF">2020-09-02T23:17:00Z</dcterms:created>
  <dcterms:modified xsi:type="dcterms:W3CDTF">2020-09-16T17:37:00Z</dcterms:modified>
</cp:coreProperties>
</file>