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B36" w:rsidRDefault="00FA7345">
      <w:pPr>
        <w:widowControl w:val="0"/>
        <w:pBdr>
          <w:top w:val="nil"/>
          <w:left w:val="nil"/>
          <w:bottom w:val="nil"/>
          <w:right w:val="nil"/>
          <w:between w:val="nil"/>
        </w:pBdr>
        <w:spacing w:line="240" w:lineRule="auto"/>
        <w:jc w:val="center"/>
        <w:rPr>
          <w:color w:val="000000"/>
        </w:rPr>
      </w:pPr>
      <w:r>
        <w:rPr>
          <w:noProof/>
        </w:rPr>
        <w:drawing>
          <wp:inline distT="114300" distB="114300" distL="114300" distR="114300">
            <wp:extent cx="2213766" cy="2220641"/>
            <wp:effectExtent l="0" t="0" r="0" b="8255"/>
            <wp:docPr id="1" name="image1.png" descr="State Seal of the Commonwealth of Virginia" title="State 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13766" cy="2220641"/>
                    </a:xfrm>
                    <a:prstGeom prst="rect">
                      <a:avLst/>
                    </a:prstGeom>
                    <a:ln/>
                  </pic:spPr>
                </pic:pic>
              </a:graphicData>
            </a:graphic>
          </wp:inline>
        </w:drawing>
      </w:r>
    </w:p>
    <w:p w:rsidR="00617B36" w:rsidRDefault="00617B36">
      <w:pPr>
        <w:widowControl w:val="0"/>
        <w:pBdr>
          <w:top w:val="nil"/>
          <w:left w:val="nil"/>
          <w:bottom w:val="nil"/>
          <w:right w:val="nil"/>
          <w:between w:val="nil"/>
        </w:pBdr>
        <w:spacing w:line="240" w:lineRule="auto"/>
        <w:jc w:val="center"/>
        <w:rPr>
          <w:rFonts w:ascii="Times New Roman" w:eastAsia="Times New Roman" w:hAnsi="Times New Roman" w:cs="Times New Roman"/>
          <w:color w:val="003B71"/>
          <w:sz w:val="56"/>
          <w:szCs w:val="56"/>
        </w:rPr>
      </w:pPr>
    </w:p>
    <w:p w:rsidR="00617B36" w:rsidRPr="009F7035" w:rsidRDefault="00FA7345" w:rsidP="009F7035">
      <w:pPr>
        <w:pStyle w:val="Title"/>
        <w:rPr>
          <w:sz w:val="56"/>
        </w:rPr>
      </w:pPr>
      <w:r w:rsidRPr="009F7035">
        <w:rPr>
          <w:sz w:val="56"/>
        </w:rPr>
        <w:t>VIRGINIA STATE SPECIAL EDUCATION ADVISORY COMMITTEE (SSEAC)</w:t>
      </w:r>
    </w:p>
    <w:p w:rsidR="00617B36" w:rsidRDefault="00617B36">
      <w:pPr>
        <w:widowControl w:val="0"/>
        <w:pBdr>
          <w:top w:val="nil"/>
          <w:left w:val="nil"/>
          <w:bottom w:val="nil"/>
          <w:right w:val="nil"/>
          <w:between w:val="nil"/>
        </w:pBdr>
        <w:spacing w:line="240" w:lineRule="auto"/>
        <w:jc w:val="center"/>
        <w:rPr>
          <w:rFonts w:ascii="Times New Roman" w:eastAsia="Times New Roman" w:hAnsi="Times New Roman" w:cs="Times New Roman"/>
          <w:color w:val="003B71"/>
          <w:sz w:val="56"/>
          <w:szCs w:val="56"/>
        </w:rPr>
      </w:pPr>
    </w:p>
    <w:p w:rsidR="009F7035" w:rsidRPr="009F7035" w:rsidRDefault="00FA7345" w:rsidP="009F7035">
      <w:pPr>
        <w:pStyle w:val="Heading2"/>
      </w:pPr>
      <w:r w:rsidRPr="009F7035">
        <w:t xml:space="preserve">ANNUAL REPORT TO THE </w:t>
      </w:r>
    </w:p>
    <w:p w:rsidR="00617B36" w:rsidRPr="009F7035" w:rsidRDefault="003E2E58" w:rsidP="009F7035">
      <w:pPr>
        <w:pStyle w:val="Heading2"/>
      </w:pPr>
      <w:r>
        <w:t xml:space="preserve">VIRGINIA </w:t>
      </w:r>
      <w:r w:rsidR="00FA7345" w:rsidRPr="009F7035">
        <w:t>BOARD OF EDUCATION</w:t>
      </w:r>
    </w:p>
    <w:p w:rsidR="00617B36" w:rsidRDefault="00617B36">
      <w:pPr>
        <w:widowControl w:val="0"/>
        <w:pBdr>
          <w:top w:val="nil"/>
          <w:left w:val="nil"/>
          <w:bottom w:val="nil"/>
          <w:right w:val="nil"/>
          <w:between w:val="nil"/>
        </w:pBdr>
        <w:spacing w:line="240" w:lineRule="auto"/>
        <w:jc w:val="center"/>
        <w:rPr>
          <w:rFonts w:ascii="Times New Roman" w:eastAsia="Times New Roman" w:hAnsi="Times New Roman" w:cs="Times New Roman"/>
          <w:color w:val="003B71"/>
          <w:sz w:val="44"/>
          <w:szCs w:val="44"/>
        </w:rPr>
      </w:pPr>
    </w:p>
    <w:p w:rsidR="00617B36" w:rsidRPr="009F7035" w:rsidRDefault="00FA7345">
      <w:pPr>
        <w:widowControl w:val="0"/>
        <w:pBdr>
          <w:top w:val="nil"/>
          <w:left w:val="nil"/>
          <w:bottom w:val="nil"/>
          <w:right w:val="nil"/>
          <w:between w:val="nil"/>
        </w:pBdr>
        <w:spacing w:before="30" w:line="240" w:lineRule="auto"/>
        <w:jc w:val="center"/>
        <w:rPr>
          <w:rFonts w:ascii="Times New Roman" w:eastAsia="Times New Roman" w:hAnsi="Times New Roman" w:cs="Times New Roman"/>
          <w:color w:val="003B71"/>
          <w:sz w:val="40"/>
          <w:szCs w:val="40"/>
        </w:rPr>
      </w:pPr>
      <w:r w:rsidRPr="009F7035">
        <w:rPr>
          <w:rFonts w:ascii="Times New Roman" w:eastAsia="Times New Roman" w:hAnsi="Times New Roman" w:cs="Times New Roman"/>
          <w:color w:val="003B71"/>
          <w:sz w:val="40"/>
          <w:szCs w:val="40"/>
        </w:rPr>
        <w:t>JULY 2021 – JUNE 2022</w:t>
      </w:r>
    </w:p>
    <w:p w:rsidR="00617B36" w:rsidRDefault="00617B36">
      <w:pPr>
        <w:widowControl w:val="0"/>
        <w:pBdr>
          <w:top w:val="nil"/>
          <w:left w:val="nil"/>
          <w:bottom w:val="nil"/>
          <w:right w:val="nil"/>
          <w:between w:val="nil"/>
        </w:pBdr>
        <w:spacing w:before="30" w:line="240" w:lineRule="auto"/>
        <w:jc w:val="center"/>
        <w:rPr>
          <w:rFonts w:ascii="Times New Roman" w:eastAsia="Times New Roman" w:hAnsi="Times New Roman" w:cs="Times New Roman"/>
          <w:color w:val="003B71"/>
          <w:sz w:val="40"/>
          <w:szCs w:val="40"/>
        </w:rPr>
      </w:pPr>
    </w:p>
    <w:p w:rsidR="00617B36" w:rsidRDefault="00617B36">
      <w:pPr>
        <w:widowControl w:val="0"/>
        <w:pBdr>
          <w:top w:val="nil"/>
          <w:left w:val="nil"/>
          <w:bottom w:val="nil"/>
          <w:right w:val="nil"/>
          <w:between w:val="nil"/>
        </w:pBdr>
        <w:spacing w:line="240" w:lineRule="auto"/>
        <w:jc w:val="center"/>
        <w:rPr>
          <w:rFonts w:ascii="Times New Roman" w:eastAsia="Times New Roman" w:hAnsi="Times New Roman" w:cs="Times New Roman"/>
          <w:b/>
          <w:sz w:val="32"/>
          <w:szCs w:val="32"/>
        </w:rPr>
      </w:pPr>
    </w:p>
    <w:p w:rsidR="00617B36" w:rsidRDefault="00617B36">
      <w:pPr>
        <w:widowControl w:val="0"/>
        <w:pBdr>
          <w:top w:val="nil"/>
          <w:left w:val="nil"/>
          <w:bottom w:val="nil"/>
          <w:right w:val="nil"/>
          <w:between w:val="nil"/>
        </w:pBdr>
        <w:spacing w:line="240" w:lineRule="auto"/>
        <w:jc w:val="center"/>
        <w:rPr>
          <w:rFonts w:ascii="Times New Roman" w:eastAsia="Times New Roman" w:hAnsi="Times New Roman" w:cs="Times New Roman"/>
          <w:b/>
          <w:sz w:val="32"/>
          <w:szCs w:val="32"/>
        </w:rPr>
      </w:pPr>
    </w:p>
    <w:p w:rsidR="00617B36" w:rsidRDefault="00617B36">
      <w:pPr>
        <w:widowControl w:val="0"/>
        <w:pBdr>
          <w:top w:val="nil"/>
          <w:left w:val="nil"/>
          <w:bottom w:val="nil"/>
          <w:right w:val="nil"/>
          <w:between w:val="nil"/>
        </w:pBdr>
        <w:spacing w:line="240" w:lineRule="auto"/>
        <w:jc w:val="center"/>
        <w:rPr>
          <w:rFonts w:ascii="Times New Roman" w:eastAsia="Times New Roman" w:hAnsi="Times New Roman" w:cs="Times New Roman"/>
          <w:b/>
          <w:sz w:val="32"/>
          <w:szCs w:val="32"/>
        </w:rPr>
      </w:pPr>
    </w:p>
    <w:p w:rsidR="00617B36" w:rsidRDefault="00617B36">
      <w:pPr>
        <w:widowControl w:val="0"/>
        <w:pBdr>
          <w:top w:val="nil"/>
          <w:left w:val="nil"/>
          <w:bottom w:val="nil"/>
          <w:right w:val="nil"/>
          <w:between w:val="nil"/>
        </w:pBdr>
        <w:spacing w:line="240" w:lineRule="auto"/>
        <w:jc w:val="center"/>
        <w:rPr>
          <w:rFonts w:ascii="Times New Roman" w:eastAsia="Times New Roman" w:hAnsi="Times New Roman" w:cs="Times New Roman"/>
          <w:b/>
          <w:sz w:val="32"/>
          <w:szCs w:val="32"/>
        </w:rPr>
      </w:pPr>
    </w:p>
    <w:p w:rsidR="00617B36" w:rsidRDefault="00617B36">
      <w:pPr>
        <w:widowControl w:val="0"/>
        <w:pBdr>
          <w:top w:val="nil"/>
          <w:left w:val="nil"/>
          <w:bottom w:val="nil"/>
          <w:right w:val="nil"/>
          <w:between w:val="nil"/>
        </w:pBdr>
        <w:spacing w:line="240" w:lineRule="auto"/>
        <w:jc w:val="center"/>
        <w:rPr>
          <w:rFonts w:ascii="Times New Roman" w:eastAsia="Times New Roman" w:hAnsi="Times New Roman" w:cs="Times New Roman"/>
          <w:b/>
          <w:sz w:val="32"/>
          <w:szCs w:val="32"/>
        </w:rPr>
      </w:pPr>
    </w:p>
    <w:p w:rsidR="00617B36" w:rsidRDefault="00617B36">
      <w:pPr>
        <w:widowControl w:val="0"/>
        <w:pBdr>
          <w:top w:val="nil"/>
          <w:left w:val="nil"/>
          <w:bottom w:val="nil"/>
          <w:right w:val="nil"/>
          <w:between w:val="nil"/>
        </w:pBdr>
        <w:spacing w:line="240" w:lineRule="auto"/>
        <w:jc w:val="center"/>
        <w:rPr>
          <w:rFonts w:ascii="Times New Roman" w:eastAsia="Times New Roman" w:hAnsi="Times New Roman" w:cs="Times New Roman"/>
          <w:b/>
          <w:sz w:val="32"/>
          <w:szCs w:val="32"/>
        </w:rPr>
      </w:pPr>
    </w:p>
    <w:p w:rsidR="00617B36" w:rsidRDefault="00617B36">
      <w:pPr>
        <w:widowControl w:val="0"/>
        <w:pBdr>
          <w:top w:val="nil"/>
          <w:left w:val="nil"/>
          <w:bottom w:val="nil"/>
          <w:right w:val="nil"/>
          <w:between w:val="nil"/>
        </w:pBdr>
        <w:spacing w:line="240" w:lineRule="auto"/>
        <w:jc w:val="center"/>
        <w:rPr>
          <w:rFonts w:ascii="Times New Roman" w:eastAsia="Times New Roman" w:hAnsi="Times New Roman" w:cs="Times New Roman"/>
          <w:b/>
          <w:sz w:val="32"/>
          <w:szCs w:val="32"/>
        </w:rPr>
      </w:pPr>
    </w:p>
    <w:p w:rsidR="00617B36" w:rsidRDefault="00617B36">
      <w:pPr>
        <w:widowControl w:val="0"/>
        <w:pBdr>
          <w:top w:val="nil"/>
          <w:left w:val="nil"/>
          <w:bottom w:val="nil"/>
          <w:right w:val="nil"/>
          <w:between w:val="nil"/>
        </w:pBdr>
        <w:spacing w:line="240" w:lineRule="auto"/>
        <w:jc w:val="center"/>
        <w:rPr>
          <w:rFonts w:ascii="Times New Roman" w:eastAsia="Times New Roman" w:hAnsi="Times New Roman" w:cs="Times New Roman"/>
          <w:b/>
          <w:sz w:val="32"/>
          <w:szCs w:val="32"/>
        </w:rPr>
      </w:pPr>
    </w:p>
    <w:p w:rsidR="00617B36" w:rsidRDefault="00617B36">
      <w:pPr>
        <w:widowControl w:val="0"/>
        <w:pBdr>
          <w:top w:val="nil"/>
          <w:left w:val="nil"/>
          <w:bottom w:val="nil"/>
          <w:right w:val="nil"/>
          <w:between w:val="nil"/>
        </w:pBdr>
        <w:spacing w:line="240" w:lineRule="auto"/>
        <w:jc w:val="center"/>
        <w:rPr>
          <w:rFonts w:ascii="Times New Roman" w:eastAsia="Times New Roman" w:hAnsi="Times New Roman" w:cs="Times New Roman"/>
          <w:b/>
          <w:sz w:val="32"/>
          <w:szCs w:val="32"/>
        </w:rPr>
      </w:pPr>
    </w:p>
    <w:p w:rsidR="00617B36" w:rsidRDefault="00617B36">
      <w:pPr>
        <w:widowControl w:val="0"/>
        <w:pBdr>
          <w:top w:val="nil"/>
          <w:left w:val="nil"/>
          <w:bottom w:val="nil"/>
          <w:right w:val="nil"/>
          <w:between w:val="nil"/>
        </w:pBdr>
        <w:spacing w:line="240" w:lineRule="auto"/>
        <w:jc w:val="center"/>
        <w:rPr>
          <w:rFonts w:ascii="Times New Roman" w:eastAsia="Times New Roman" w:hAnsi="Times New Roman" w:cs="Times New Roman"/>
          <w:b/>
          <w:sz w:val="32"/>
          <w:szCs w:val="32"/>
        </w:rPr>
      </w:pPr>
    </w:p>
    <w:p w:rsidR="00617B36" w:rsidRDefault="00617B36">
      <w:pPr>
        <w:widowControl w:val="0"/>
        <w:pBdr>
          <w:top w:val="nil"/>
          <w:left w:val="nil"/>
          <w:bottom w:val="nil"/>
          <w:right w:val="nil"/>
          <w:between w:val="nil"/>
        </w:pBdr>
        <w:spacing w:line="240" w:lineRule="auto"/>
        <w:jc w:val="center"/>
        <w:rPr>
          <w:rFonts w:ascii="Times New Roman" w:eastAsia="Times New Roman" w:hAnsi="Times New Roman" w:cs="Times New Roman"/>
          <w:b/>
          <w:sz w:val="32"/>
          <w:szCs w:val="32"/>
        </w:rPr>
      </w:pPr>
    </w:p>
    <w:p w:rsidR="00617B36" w:rsidRDefault="00617B36">
      <w:pPr>
        <w:widowControl w:val="0"/>
        <w:pBdr>
          <w:top w:val="nil"/>
          <w:left w:val="nil"/>
          <w:bottom w:val="nil"/>
          <w:right w:val="nil"/>
          <w:between w:val="nil"/>
        </w:pBdr>
        <w:spacing w:line="240" w:lineRule="auto"/>
        <w:jc w:val="center"/>
        <w:rPr>
          <w:rFonts w:ascii="Times New Roman" w:eastAsia="Times New Roman" w:hAnsi="Times New Roman" w:cs="Times New Roman"/>
          <w:b/>
          <w:sz w:val="32"/>
          <w:szCs w:val="32"/>
        </w:rPr>
      </w:pPr>
    </w:p>
    <w:p w:rsidR="00617B36" w:rsidRDefault="00617B36">
      <w:pPr>
        <w:widowControl w:val="0"/>
        <w:pBdr>
          <w:top w:val="nil"/>
          <w:left w:val="nil"/>
          <w:bottom w:val="nil"/>
          <w:right w:val="nil"/>
          <w:between w:val="nil"/>
        </w:pBdr>
        <w:spacing w:line="240" w:lineRule="auto"/>
        <w:jc w:val="center"/>
        <w:rPr>
          <w:rFonts w:ascii="Times New Roman" w:eastAsia="Times New Roman" w:hAnsi="Times New Roman" w:cs="Times New Roman"/>
          <w:b/>
          <w:sz w:val="32"/>
          <w:szCs w:val="32"/>
        </w:rPr>
      </w:pPr>
    </w:p>
    <w:p w:rsidR="00617B36" w:rsidRPr="009F7035" w:rsidRDefault="00FA7345" w:rsidP="009F7035">
      <w:pPr>
        <w:pStyle w:val="Heading3"/>
      </w:pPr>
      <w:r w:rsidRPr="009F7035">
        <w:t xml:space="preserve">INTRODUCTION </w:t>
      </w:r>
    </w:p>
    <w:p w:rsidR="00617B36" w:rsidRDefault="00FA7345">
      <w:pPr>
        <w:widowControl w:val="0"/>
        <w:pBdr>
          <w:top w:val="nil"/>
          <w:left w:val="nil"/>
          <w:bottom w:val="nil"/>
          <w:right w:val="nil"/>
          <w:between w:val="nil"/>
        </w:pBdr>
        <w:spacing w:before="372" w:line="264" w:lineRule="auto"/>
        <w:ind w:left="8" w:right="192"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i/>
          <w:color w:val="0000FF"/>
          <w:sz w:val="24"/>
          <w:szCs w:val="24"/>
          <w:u w:val="single"/>
        </w:rPr>
        <w:t xml:space="preserve">Individuals with Disabilities Education Act </w:t>
      </w:r>
      <w:r>
        <w:rPr>
          <w:rFonts w:ascii="Times New Roman" w:eastAsia="Times New Roman" w:hAnsi="Times New Roman" w:cs="Times New Roman"/>
          <w:color w:val="0000FF"/>
          <w:sz w:val="24"/>
          <w:szCs w:val="24"/>
          <w:u w:val="single"/>
        </w:rPr>
        <w:t xml:space="preserve">(IDEA 2004) </w:t>
      </w:r>
      <w:r>
        <w:rPr>
          <w:rFonts w:ascii="Times New Roman" w:eastAsia="Times New Roman" w:hAnsi="Times New Roman" w:cs="Times New Roman"/>
          <w:color w:val="000000"/>
          <w:sz w:val="24"/>
          <w:szCs w:val="24"/>
        </w:rPr>
        <w:t xml:space="preserve">requires that each state establish and maintain a state advisory panel for the purpose of providing policy guidance with respect to special education and related services for children with disabilities in the state. The federal regulations specify membership and require that a majority of members be individuals with disabilities or parents of children with disabilities. Specifically, the regulations require the following membership include: </w:t>
      </w:r>
    </w:p>
    <w:p w:rsidR="00617B36" w:rsidRPr="009F7035" w:rsidRDefault="00FA7345" w:rsidP="009F7035">
      <w:pPr>
        <w:pStyle w:val="ListParagraph"/>
        <w:widowControl w:val="0"/>
        <w:numPr>
          <w:ilvl w:val="0"/>
          <w:numId w:val="2"/>
        </w:numPr>
        <w:pBdr>
          <w:top w:val="nil"/>
          <w:left w:val="nil"/>
          <w:bottom w:val="nil"/>
          <w:right w:val="nil"/>
          <w:between w:val="nil"/>
        </w:pBdr>
        <w:spacing w:before="331" w:line="240" w:lineRule="auto"/>
        <w:rPr>
          <w:rFonts w:ascii="Times New Roman" w:eastAsia="Times New Roman" w:hAnsi="Times New Roman" w:cs="Times New Roman"/>
          <w:color w:val="000000"/>
          <w:sz w:val="24"/>
          <w:szCs w:val="24"/>
        </w:rPr>
      </w:pPr>
      <w:r w:rsidRPr="009F7035">
        <w:rPr>
          <w:rFonts w:ascii="Times New Roman" w:eastAsia="Times New Roman" w:hAnsi="Times New Roman" w:cs="Times New Roman"/>
          <w:color w:val="000000"/>
          <w:sz w:val="24"/>
          <w:szCs w:val="24"/>
        </w:rPr>
        <w:t xml:space="preserve">parents of children with disabilities (ages birth through 26); </w:t>
      </w:r>
    </w:p>
    <w:p w:rsidR="00617B36" w:rsidRPr="009F7035" w:rsidRDefault="00FA7345" w:rsidP="009F7035">
      <w:pPr>
        <w:pStyle w:val="ListParagraph"/>
        <w:widowControl w:val="0"/>
        <w:numPr>
          <w:ilvl w:val="0"/>
          <w:numId w:val="2"/>
        </w:numPr>
        <w:pBdr>
          <w:top w:val="nil"/>
          <w:left w:val="nil"/>
          <w:bottom w:val="nil"/>
          <w:right w:val="nil"/>
          <w:between w:val="nil"/>
        </w:pBdr>
        <w:spacing w:before="38" w:line="240" w:lineRule="auto"/>
        <w:rPr>
          <w:rFonts w:ascii="Times New Roman" w:eastAsia="Times New Roman" w:hAnsi="Times New Roman" w:cs="Times New Roman"/>
          <w:color w:val="000000"/>
          <w:sz w:val="24"/>
          <w:szCs w:val="24"/>
        </w:rPr>
      </w:pPr>
      <w:r w:rsidRPr="009F7035">
        <w:rPr>
          <w:rFonts w:ascii="Times New Roman" w:eastAsia="Times New Roman" w:hAnsi="Times New Roman" w:cs="Times New Roman"/>
          <w:color w:val="000000"/>
          <w:sz w:val="24"/>
          <w:szCs w:val="24"/>
        </w:rPr>
        <w:t xml:space="preserve">individuals with disabilities; </w:t>
      </w:r>
    </w:p>
    <w:p w:rsidR="00617B36" w:rsidRPr="009F7035" w:rsidRDefault="00FA7345" w:rsidP="009F7035">
      <w:pPr>
        <w:pStyle w:val="ListParagraph"/>
        <w:widowControl w:val="0"/>
        <w:numPr>
          <w:ilvl w:val="0"/>
          <w:numId w:val="2"/>
        </w:numPr>
        <w:pBdr>
          <w:top w:val="nil"/>
          <w:left w:val="nil"/>
          <w:bottom w:val="nil"/>
          <w:right w:val="nil"/>
          <w:between w:val="nil"/>
        </w:pBdr>
        <w:spacing w:before="38" w:line="240" w:lineRule="auto"/>
        <w:rPr>
          <w:rFonts w:ascii="Times New Roman" w:eastAsia="Times New Roman" w:hAnsi="Times New Roman" w:cs="Times New Roman"/>
          <w:color w:val="000000"/>
          <w:sz w:val="24"/>
          <w:szCs w:val="24"/>
        </w:rPr>
      </w:pPr>
      <w:r w:rsidRPr="009F7035">
        <w:rPr>
          <w:rFonts w:ascii="Times New Roman" w:eastAsia="Times New Roman" w:hAnsi="Times New Roman" w:cs="Times New Roman"/>
          <w:color w:val="000000"/>
          <w:sz w:val="24"/>
          <w:szCs w:val="24"/>
        </w:rPr>
        <w:t xml:space="preserve">teachers; </w:t>
      </w:r>
    </w:p>
    <w:p w:rsidR="00617B36" w:rsidRPr="009F7035" w:rsidRDefault="00FA7345" w:rsidP="009F7035">
      <w:pPr>
        <w:pStyle w:val="ListParagraph"/>
        <w:widowControl w:val="0"/>
        <w:numPr>
          <w:ilvl w:val="0"/>
          <w:numId w:val="2"/>
        </w:numPr>
        <w:pBdr>
          <w:top w:val="nil"/>
          <w:left w:val="nil"/>
          <w:bottom w:val="nil"/>
          <w:right w:val="nil"/>
          <w:between w:val="nil"/>
        </w:pBdr>
        <w:spacing w:before="38" w:line="264" w:lineRule="auto"/>
        <w:ind w:right="600"/>
        <w:rPr>
          <w:rFonts w:ascii="Times New Roman" w:eastAsia="Times New Roman" w:hAnsi="Times New Roman" w:cs="Times New Roman"/>
          <w:color w:val="000000"/>
          <w:sz w:val="24"/>
          <w:szCs w:val="24"/>
        </w:rPr>
      </w:pPr>
      <w:r w:rsidRPr="009F7035">
        <w:rPr>
          <w:rFonts w:ascii="Times New Roman" w:eastAsia="Times New Roman" w:hAnsi="Times New Roman" w:cs="Times New Roman"/>
          <w:color w:val="000000"/>
          <w:sz w:val="24"/>
          <w:szCs w:val="24"/>
        </w:rPr>
        <w:t xml:space="preserve">representatives of institutions of higher education that prepare special education and related services personnel; </w:t>
      </w:r>
    </w:p>
    <w:p w:rsidR="00617B36" w:rsidRPr="009F7035" w:rsidRDefault="00FA7345" w:rsidP="009F7035">
      <w:pPr>
        <w:pStyle w:val="ListParagraph"/>
        <w:widowControl w:val="0"/>
        <w:numPr>
          <w:ilvl w:val="0"/>
          <w:numId w:val="2"/>
        </w:numPr>
        <w:pBdr>
          <w:top w:val="nil"/>
          <w:left w:val="nil"/>
          <w:bottom w:val="nil"/>
          <w:right w:val="nil"/>
          <w:between w:val="nil"/>
        </w:pBdr>
        <w:spacing w:before="13" w:line="264" w:lineRule="auto"/>
        <w:ind w:right="199"/>
        <w:rPr>
          <w:rFonts w:ascii="Times New Roman" w:eastAsia="Times New Roman" w:hAnsi="Times New Roman" w:cs="Times New Roman"/>
          <w:color w:val="000000"/>
          <w:sz w:val="24"/>
          <w:szCs w:val="24"/>
        </w:rPr>
      </w:pPr>
      <w:proofErr w:type="gramStart"/>
      <w:r w:rsidRPr="009F7035">
        <w:rPr>
          <w:rFonts w:ascii="Times New Roman" w:eastAsia="Times New Roman" w:hAnsi="Times New Roman" w:cs="Times New Roman"/>
          <w:color w:val="000000"/>
          <w:sz w:val="24"/>
          <w:szCs w:val="24"/>
        </w:rPr>
        <w:t>state</w:t>
      </w:r>
      <w:proofErr w:type="gramEnd"/>
      <w:r w:rsidRPr="009F7035">
        <w:rPr>
          <w:rFonts w:ascii="Times New Roman" w:eastAsia="Times New Roman" w:hAnsi="Times New Roman" w:cs="Times New Roman"/>
          <w:color w:val="000000"/>
          <w:sz w:val="24"/>
          <w:szCs w:val="24"/>
        </w:rPr>
        <w:t xml:space="preserve"> and local education officials, including officials who carry out activities under subtitle B of title VII of the </w:t>
      </w:r>
      <w:r w:rsidRPr="009F7035">
        <w:rPr>
          <w:rFonts w:ascii="Times New Roman" w:eastAsia="Times New Roman" w:hAnsi="Times New Roman" w:cs="Times New Roman"/>
          <w:i/>
          <w:color w:val="0000FF"/>
          <w:sz w:val="24"/>
          <w:szCs w:val="24"/>
          <w:u w:val="single"/>
        </w:rPr>
        <w:t xml:space="preserve">McKinney-Vento Homeless Assistance Act </w:t>
      </w:r>
      <w:r w:rsidRPr="009F7035">
        <w:rPr>
          <w:rFonts w:ascii="Times New Roman" w:eastAsia="Times New Roman" w:hAnsi="Times New Roman" w:cs="Times New Roman"/>
          <w:color w:val="000000"/>
          <w:sz w:val="24"/>
          <w:szCs w:val="24"/>
        </w:rPr>
        <w:t xml:space="preserve">(42 U.S.C. 11431 </w:t>
      </w:r>
      <w:r w:rsidRPr="009F7035">
        <w:rPr>
          <w:rFonts w:ascii="Times New Roman" w:eastAsia="Times New Roman" w:hAnsi="Times New Roman" w:cs="Times New Roman"/>
          <w:i/>
          <w:color w:val="000000"/>
          <w:sz w:val="24"/>
          <w:szCs w:val="24"/>
        </w:rPr>
        <w:t>et seq.</w:t>
      </w:r>
      <w:r w:rsidRPr="009F7035">
        <w:rPr>
          <w:rFonts w:ascii="Times New Roman" w:eastAsia="Times New Roman" w:hAnsi="Times New Roman" w:cs="Times New Roman"/>
          <w:color w:val="000000"/>
          <w:sz w:val="24"/>
          <w:szCs w:val="24"/>
        </w:rPr>
        <w:t xml:space="preserve">); </w:t>
      </w:r>
    </w:p>
    <w:p w:rsidR="00617B36" w:rsidRPr="009F7035" w:rsidRDefault="00FA7345" w:rsidP="009F7035">
      <w:pPr>
        <w:pStyle w:val="ListParagraph"/>
        <w:widowControl w:val="0"/>
        <w:numPr>
          <w:ilvl w:val="0"/>
          <w:numId w:val="2"/>
        </w:numPr>
        <w:pBdr>
          <w:top w:val="nil"/>
          <w:left w:val="nil"/>
          <w:bottom w:val="nil"/>
          <w:right w:val="nil"/>
          <w:between w:val="nil"/>
        </w:pBdr>
        <w:spacing w:before="13" w:line="240" w:lineRule="auto"/>
        <w:rPr>
          <w:rFonts w:ascii="Times New Roman" w:eastAsia="Times New Roman" w:hAnsi="Times New Roman" w:cs="Times New Roman"/>
          <w:color w:val="000000"/>
          <w:sz w:val="24"/>
          <w:szCs w:val="24"/>
        </w:rPr>
      </w:pPr>
      <w:r w:rsidRPr="009F7035">
        <w:rPr>
          <w:rFonts w:ascii="Times New Roman" w:eastAsia="Times New Roman" w:hAnsi="Times New Roman" w:cs="Times New Roman"/>
          <w:color w:val="000000"/>
          <w:sz w:val="24"/>
          <w:szCs w:val="24"/>
        </w:rPr>
        <w:t xml:space="preserve">administrators of programs for children with disabilities; </w:t>
      </w:r>
    </w:p>
    <w:p w:rsidR="00617B36" w:rsidRPr="009F7035" w:rsidRDefault="00FA7345" w:rsidP="009F7035">
      <w:pPr>
        <w:pStyle w:val="ListParagraph"/>
        <w:widowControl w:val="0"/>
        <w:numPr>
          <w:ilvl w:val="0"/>
          <w:numId w:val="2"/>
        </w:numPr>
        <w:pBdr>
          <w:top w:val="nil"/>
          <w:left w:val="nil"/>
          <w:bottom w:val="nil"/>
          <w:right w:val="nil"/>
          <w:between w:val="nil"/>
        </w:pBdr>
        <w:spacing w:before="38" w:line="264" w:lineRule="auto"/>
        <w:ind w:right="453"/>
        <w:rPr>
          <w:rFonts w:ascii="Times New Roman" w:eastAsia="Times New Roman" w:hAnsi="Times New Roman" w:cs="Times New Roman"/>
          <w:color w:val="000000"/>
          <w:sz w:val="24"/>
          <w:szCs w:val="24"/>
        </w:rPr>
      </w:pPr>
      <w:r w:rsidRPr="009F7035">
        <w:rPr>
          <w:rFonts w:ascii="Times New Roman" w:eastAsia="Times New Roman" w:hAnsi="Times New Roman" w:cs="Times New Roman"/>
          <w:color w:val="000000"/>
          <w:sz w:val="24"/>
          <w:szCs w:val="24"/>
        </w:rPr>
        <w:t xml:space="preserve">representatives of other State agencies involved in the financing or delivery of related services to children with disabilities; </w:t>
      </w:r>
    </w:p>
    <w:p w:rsidR="00617B36" w:rsidRPr="009F7035" w:rsidRDefault="00FA7345" w:rsidP="009F7035">
      <w:pPr>
        <w:pStyle w:val="ListParagraph"/>
        <w:widowControl w:val="0"/>
        <w:numPr>
          <w:ilvl w:val="0"/>
          <w:numId w:val="2"/>
        </w:numPr>
        <w:pBdr>
          <w:top w:val="nil"/>
          <w:left w:val="nil"/>
          <w:bottom w:val="nil"/>
          <w:right w:val="nil"/>
          <w:between w:val="nil"/>
        </w:pBdr>
        <w:spacing w:before="13" w:line="240" w:lineRule="auto"/>
        <w:rPr>
          <w:rFonts w:ascii="Times New Roman" w:eastAsia="Times New Roman" w:hAnsi="Times New Roman" w:cs="Times New Roman"/>
          <w:color w:val="000000"/>
          <w:sz w:val="24"/>
          <w:szCs w:val="24"/>
        </w:rPr>
      </w:pPr>
      <w:r w:rsidRPr="009F7035">
        <w:rPr>
          <w:rFonts w:ascii="Times New Roman" w:eastAsia="Times New Roman" w:hAnsi="Times New Roman" w:cs="Times New Roman"/>
          <w:color w:val="000000"/>
          <w:sz w:val="24"/>
          <w:szCs w:val="24"/>
        </w:rPr>
        <w:t xml:space="preserve">representatives of private schools and public charter schools; </w:t>
      </w:r>
    </w:p>
    <w:p w:rsidR="009F7035" w:rsidRDefault="00FA7345" w:rsidP="009F7035">
      <w:pPr>
        <w:pStyle w:val="ListParagraph"/>
        <w:widowControl w:val="0"/>
        <w:numPr>
          <w:ilvl w:val="0"/>
          <w:numId w:val="2"/>
        </w:numPr>
        <w:pBdr>
          <w:top w:val="nil"/>
          <w:left w:val="nil"/>
          <w:bottom w:val="nil"/>
          <w:right w:val="nil"/>
          <w:between w:val="nil"/>
        </w:pBdr>
        <w:spacing w:before="38" w:line="265" w:lineRule="auto"/>
        <w:ind w:right="526"/>
        <w:rPr>
          <w:rFonts w:ascii="Times New Roman" w:eastAsia="Times New Roman" w:hAnsi="Times New Roman" w:cs="Times New Roman"/>
          <w:color w:val="000000"/>
          <w:sz w:val="24"/>
          <w:szCs w:val="24"/>
        </w:rPr>
      </w:pPr>
      <w:r w:rsidRPr="009F7035">
        <w:rPr>
          <w:rFonts w:ascii="Times New Roman" w:eastAsia="Times New Roman" w:hAnsi="Times New Roman" w:cs="Times New Roman"/>
          <w:color w:val="000000"/>
          <w:sz w:val="24"/>
          <w:szCs w:val="24"/>
        </w:rPr>
        <w:t xml:space="preserve">not less than one representative of a vocational, community, or business organization concerned with the provision of transition services to children with disabilities; </w:t>
      </w:r>
    </w:p>
    <w:p w:rsidR="009F7035" w:rsidRDefault="00FA7345" w:rsidP="009F7035">
      <w:pPr>
        <w:pStyle w:val="ListParagraph"/>
        <w:widowControl w:val="0"/>
        <w:numPr>
          <w:ilvl w:val="0"/>
          <w:numId w:val="2"/>
        </w:numPr>
        <w:pBdr>
          <w:top w:val="nil"/>
          <w:left w:val="nil"/>
          <w:bottom w:val="nil"/>
          <w:right w:val="nil"/>
          <w:between w:val="nil"/>
        </w:pBdr>
        <w:spacing w:before="38" w:line="265" w:lineRule="auto"/>
        <w:ind w:right="526"/>
        <w:rPr>
          <w:rFonts w:ascii="Times New Roman" w:eastAsia="Times New Roman" w:hAnsi="Times New Roman" w:cs="Times New Roman"/>
          <w:color w:val="000000"/>
          <w:sz w:val="24"/>
          <w:szCs w:val="24"/>
        </w:rPr>
      </w:pPr>
      <w:r w:rsidRPr="009F7035">
        <w:rPr>
          <w:rFonts w:ascii="Times New Roman" w:eastAsia="Times New Roman" w:hAnsi="Times New Roman" w:cs="Times New Roman"/>
          <w:color w:val="000000"/>
          <w:sz w:val="24"/>
          <w:szCs w:val="24"/>
        </w:rPr>
        <w:t xml:space="preserve">a representative from the State child welfare agency responsible for foster care; and </w:t>
      </w:r>
    </w:p>
    <w:p w:rsidR="00617B36" w:rsidRPr="009F7035" w:rsidRDefault="00FA7345" w:rsidP="009F7035">
      <w:pPr>
        <w:pStyle w:val="ListParagraph"/>
        <w:widowControl w:val="0"/>
        <w:numPr>
          <w:ilvl w:val="0"/>
          <w:numId w:val="2"/>
        </w:numPr>
        <w:pBdr>
          <w:top w:val="nil"/>
          <w:left w:val="nil"/>
          <w:bottom w:val="nil"/>
          <w:right w:val="nil"/>
          <w:between w:val="nil"/>
        </w:pBdr>
        <w:spacing w:before="38" w:line="265" w:lineRule="auto"/>
        <w:ind w:right="526"/>
        <w:rPr>
          <w:rFonts w:ascii="Times New Roman" w:eastAsia="Times New Roman" w:hAnsi="Times New Roman" w:cs="Times New Roman"/>
          <w:color w:val="000000"/>
          <w:sz w:val="24"/>
          <w:szCs w:val="24"/>
        </w:rPr>
      </w:pPr>
      <w:proofErr w:type="gramStart"/>
      <w:r w:rsidRPr="009F7035">
        <w:rPr>
          <w:rFonts w:ascii="Times New Roman" w:eastAsia="Times New Roman" w:hAnsi="Times New Roman" w:cs="Times New Roman"/>
          <w:color w:val="000000"/>
          <w:sz w:val="24"/>
          <w:szCs w:val="24"/>
        </w:rPr>
        <w:t>representatives</w:t>
      </w:r>
      <w:proofErr w:type="gramEnd"/>
      <w:r w:rsidRPr="009F7035">
        <w:rPr>
          <w:rFonts w:ascii="Times New Roman" w:eastAsia="Times New Roman" w:hAnsi="Times New Roman" w:cs="Times New Roman"/>
          <w:color w:val="000000"/>
          <w:sz w:val="24"/>
          <w:szCs w:val="24"/>
        </w:rPr>
        <w:t xml:space="preserve"> from the State juvenile and adult corrections agencies. </w:t>
      </w:r>
    </w:p>
    <w:p w:rsidR="00617B36" w:rsidRDefault="00FA7345">
      <w:pPr>
        <w:widowControl w:val="0"/>
        <w:pBdr>
          <w:top w:val="nil"/>
          <w:left w:val="nil"/>
          <w:bottom w:val="nil"/>
          <w:right w:val="nil"/>
          <w:between w:val="nil"/>
        </w:pBdr>
        <w:spacing w:before="329" w:line="264" w:lineRule="auto"/>
        <w:ind w:right="769" w:firstLine="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Refer to the IDEA 2004 implementing regulations at 34 CFR § 300.167 through 34 CFR § 300.169 and the </w:t>
      </w:r>
      <w:r>
        <w:rPr>
          <w:rFonts w:ascii="Times New Roman" w:eastAsia="Times New Roman" w:hAnsi="Times New Roman" w:cs="Times New Roman"/>
          <w:i/>
          <w:color w:val="0000FF"/>
          <w:sz w:val="24"/>
          <w:szCs w:val="24"/>
          <w:u w:val="single"/>
        </w:rPr>
        <w:t>Regulations Governing Special Education Programs for Students with</w:t>
      </w:r>
      <w:r>
        <w:rPr>
          <w:rFonts w:ascii="Times New Roman" w:eastAsia="Times New Roman" w:hAnsi="Times New Roman" w:cs="Times New Roman"/>
          <w:i/>
          <w:color w:val="0000FF"/>
          <w:sz w:val="24"/>
          <w:szCs w:val="24"/>
        </w:rPr>
        <w:t xml:space="preserve"> </w:t>
      </w:r>
      <w:r>
        <w:rPr>
          <w:rFonts w:ascii="Times New Roman" w:eastAsia="Times New Roman" w:hAnsi="Times New Roman" w:cs="Times New Roman"/>
          <w:i/>
          <w:color w:val="0000FF"/>
          <w:sz w:val="24"/>
          <w:szCs w:val="24"/>
          <w:u w:val="single"/>
        </w:rPr>
        <w:t>Disabilities in Virginia</w:t>
      </w:r>
      <w:r>
        <w:rPr>
          <w:rFonts w:ascii="Times New Roman" w:eastAsia="Times New Roman" w:hAnsi="Times New Roman" w:cs="Times New Roman"/>
          <w:i/>
          <w:color w:val="0000FF"/>
          <w:sz w:val="24"/>
          <w:szCs w:val="24"/>
        </w:rPr>
        <w:t xml:space="preserve"> </w:t>
      </w:r>
      <w:r>
        <w:rPr>
          <w:rFonts w:ascii="Times New Roman" w:eastAsia="Times New Roman" w:hAnsi="Times New Roman" w:cs="Times New Roman"/>
          <w:color w:val="000000"/>
          <w:sz w:val="24"/>
          <w:szCs w:val="24"/>
        </w:rPr>
        <w:t xml:space="preserve">(the Virginia Regulations) at 8VAC20-81-20 15.a (1) through (11). </w:t>
      </w:r>
    </w:p>
    <w:p w:rsidR="00617B36" w:rsidRDefault="00FA7345">
      <w:pPr>
        <w:widowControl w:val="0"/>
        <w:pBdr>
          <w:top w:val="nil"/>
          <w:left w:val="nil"/>
          <w:bottom w:val="nil"/>
          <w:right w:val="nil"/>
          <w:between w:val="nil"/>
        </w:pBdr>
        <w:spacing w:before="330" w:line="264" w:lineRule="auto"/>
        <w:ind w:left="12" w:right="383"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Virginia, the panel is known as the </w:t>
      </w:r>
      <w:r>
        <w:rPr>
          <w:rFonts w:ascii="Times New Roman" w:eastAsia="Times New Roman" w:hAnsi="Times New Roman" w:cs="Times New Roman"/>
          <w:color w:val="0000FF"/>
          <w:sz w:val="24"/>
          <w:szCs w:val="24"/>
          <w:u w:val="single"/>
        </w:rPr>
        <w:t xml:space="preserve">State Special Education Advisory Committee </w:t>
      </w:r>
      <w:r>
        <w:rPr>
          <w:rFonts w:ascii="Times New Roman" w:eastAsia="Times New Roman" w:hAnsi="Times New Roman" w:cs="Times New Roman"/>
          <w:color w:val="000000"/>
          <w:sz w:val="24"/>
          <w:szCs w:val="24"/>
        </w:rPr>
        <w:t xml:space="preserve">(SSEAC). This report serves to confirm that the SSEAC membership for the 2021-2022 operational year satisfied the requirements of the above-referenced regulations. </w:t>
      </w:r>
    </w:p>
    <w:p w:rsidR="00617B36" w:rsidRDefault="009F7035" w:rsidP="009F7035">
      <w:pPr>
        <w:pStyle w:val="Heading3"/>
      </w:pPr>
      <w:r>
        <w:br/>
      </w:r>
      <w:r w:rsidR="00FA7345">
        <w:t xml:space="preserve">COMMITTEE ORGANIZATION </w:t>
      </w:r>
    </w:p>
    <w:p w:rsidR="00617B36" w:rsidRDefault="00FA7345" w:rsidP="009F7035">
      <w:pPr>
        <w:widowControl w:val="0"/>
        <w:pBdr>
          <w:top w:val="nil"/>
          <w:left w:val="nil"/>
          <w:bottom w:val="nil"/>
          <w:right w:val="nil"/>
          <w:between w:val="nil"/>
        </w:pBdr>
        <w:spacing w:before="372" w:line="264" w:lineRule="auto"/>
        <w:ind w:left="14" w:right="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activities of the Virginia State Special Education Advisory Committee (SSEAC) are governed by the</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FF"/>
          <w:sz w:val="24"/>
          <w:szCs w:val="24"/>
          <w:u w:val="single"/>
        </w:rPr>
        <w:t>Virginia Board of Education</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w:t>
      </w:r>
      <w:r w:rsidR="003E2E58">
        <w:rPr>
          <w:rFonts w:ascii="Times New Roman" w:eastAsia="Times New Roman" w:hAnsi="Times New Roman" w:cs="Times New Roman"/>
          <w:color w:val="000000"/>
          <w:sz w:val="24"/>
          <w:szCs w:val="24"/>
        </w:rPr>
        <w:t>Board</w:t>
      </w:r>
      <w:r>
        <w:rPr>
          <w:rFonts w:ascii="Times New Roman" w:eastAsia="Times New Roman" w:hAnsi="Times New Roman" w:cs="Times New Roman"/>
          <w:color w:val="000000"/>
          <w:sz w:val="24"/>
          <w:szCs w:val="24"/>
        </w:rPr>
        <w:t xml:space="preserve">) bylaws for advisory committees. The SSEAC year commences on July 1 and ends on June 30 of the following calendar year. Committee members work with the </w:t>
      </w:r>
      <w:r>
        <w:rPr>
          <w:rFonts w:ascii="Times New Roman" w:eastAsia="Times New Roman" w:hAnsi="Times New Roman" w:cs="Times New Roman"/>
          <w:color w:val="0000FF"/>
          <w:sz w:val="24"/>
          <w:szCs w:val="24"/>
          <w:u w:val="single"/>
        </w:rPr>
        <w:t>Virginia Department of Education</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 xml:space="preserve">(VDOE) staff in establishing priorities and agenda items for SSEAC meetings. The SSEAC delegates various subcommittees to monitor programmatic issues and future items of concern. </w:t>
      </w:r>
    </w:p>
    <w:p w:rsidR="00617B36" w:rsidRDefault="00FA7345" w:rsidP="009F7035">
      <w:pPr>
        <w:pStyle w:val="Heading3"/>
      </w:pPr>
      <w:r>
        <w:lastRenderedPageBreak/>
        <w:t xml:space="preserve">STANDING SUBCOMMITTEES </w:t>
      </w:r>
    </w:p>
    <w:p w:rsidR="00617B36" w:rsidRDefault="00FA7345">
      <w:pPr>
        <w:widowControl w:val="0"/>
        <w:pBdr>
          <w:top w:val="nil"/>
          <w:left w:val="nil"/>
          <w:bottom w:val="nil"/>
          <w:right w:val="nil"/>
          <w:between w:val="nil"/>
        </w:pBdr>
        <w:spacing w:before="363" w:line="264" w:lineRule="auto"/>
        <w:ind w:left="6" w:right="449"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Five standing subcommittees are used to conduct much of the work of the SSEAC. The five subcommittees are necessary for the functioning of the committee or consistent with the priorities of the Assistant Superintendent for Special Education and Student Services, and the SSEAC supports the VDOE’s focus on these priorities. </w:t>
      </w:r>
    </w:p>
    <w:p w:rsidR="00617B36" w:rsidRDefault="00FA7345">
      <w:pPr>
        <w:widowControl w:val="0"/>
        <w:pBdr>
          <w:top w:val="nil"/>
          <w:left w:val="nil"/>
          <w:bottom w:val="nil"/>
          <w:right w:val="nil"/>
          <w:between w:val="nil"/>
        </w:pBdr>
        <w:spacing w:before="212" w:line="264" w:lineRule="auto"/>
        <w:ind w:left="6" w:right="157" w:firstLine="7"/>
        <w:rPr>
          <w:rFonts w:ascii="Times New Roman" w:eastAsia="Times New Roman" w:hAnsi="Times New Roman" w:cs="Times New Roman"/>
          <w:color w:val="201F1E"/>
          <w:sz w:val="24"/>
          <w:szCs w:val="24"/>
        </w:rPr>
      </w:pPr>
      <w:r>
        <w:rPr>
          <w:rFonts w:ascii="Times New Roman" w:eastAsia="Times New Roman" w:hAnsi="Times New Roman" w:cs="Times New Roman"/>
          <w:color w:val="000000"/>
          <w:sz w:val="24"/>
          <w:szCs w:val="24"/>
        </w:rPr>
        <w:t xml:space="preserve">The SSEAC members are each assigned to subcommittees based upon each member’s expertise, interests, and concerns. Subcommittees make recommendations to the full committee. Such recommendations may result in further study with additional information from the VDOE, presentations to the SSEAC, or inclusion in the SSEAC’s Annual Report to the </w:t>
      </w:r>
      <w:r w:rsidR="003E2E58">
        <w:rPr>
          <w:rFonts w:ascii="Times New Roman" w:eastAsia="Times New Roman" w:hAnsi="Times New Roman" w:cs="Times New Roman"/>
          <w:color w:val="000000"/>
          <w:sz w:val="24"/>
          <w:szCs w:val="24"/>
        </w:rPr>
        <w:t>Board</w:t>
      </w:r>
      <w:r>
        <w:rPr>
          <w:rFonts w:ascii="Times New Roman" w:eastAsia="Times New Roman" w:hAnsi="Times New Roman" w:cs="Times New Roman"/>
          <w:color w:val="000000"/>
          <w:sz w:val="24"/>
          <w:szCs w:val="24"/>
        </w:rPr>
        <w:t xml:space="preserve">. Additionally, the VDOE personnel serve as consultants to each of the subcommittees, providing technical assistance, clarification of VDOE policies and procedures, and additional information. </w:t>
      </w:r>
      <w:r>
        <w:rPr>
          <w:rFonts w:ascii="Times New Roman" w:eastAsia="Times New Roman" w:hAnsi="Times New Roman" w:cs="Times New Roman"/>
          <w:color w:val="201F1E"/>
          <w:sz w:val="24"/>
          <w:szCs w:val="24"/>
        </w:rPr>
        <w:t xml:space="preserve">The five subcommittees and their function follow. </w:t>
      </w:r>
    </w:p>
    <w:p w:rsidR="00617B36" w:rsidRPr="009F7035" w:rsidRDefault="00FA7345" w:rsidP="009F7035">
      <w:pPr>
        <w:pStyle w:val="ListParagraph"/>
        <w:widowControl w:val="0"/>
        <w:numPr>
          <w:ilvl w:val="0"/>
          <w:numId w:val="3"/>
        </w:numPr>
        <w:pBdr>
          <w:top w:val="nil"/>
          <w:left w:val="nil"/>
          <w:bottom w:val="nil"/>
          <w:right w:val="nil"/>
          <w:between w:val="nil"/>
        </w:pBdr>
        <w:spacing w:before="213" w:line="264" w:lineRule="auto"/>
        <w:ind w:right="219"/>
        <w:rPr>
          <w:rFonts w:ascii="Times New Roman" w:eastAsia="Times New Roman" w:hAnsi="Times New Roman" w:cs="Times New Roman"/>
          <w:color w:val="000000"/>
          <w:sz w:val="24"/>
          <w:szCs w:val="24"/>
        </w:rPr>
      </w:pPr>
      <w:r w:rsidRPr="009F7035">
        <w:rPr>
          <w:rFonts w:ascii="Times New Roman" w:eastAsia="Times New Roman" w:hAnsi="Times New Roman" w:cs="Times New Roman"/>
          <w:b/>
          <w:color w:val="000000"/>
          <w:sz w:val="24"/>
          <w:szCs w:val="24"/>
        </w:rPr>
        <w:t xml:space="preserve">Executive - </w:t>
      </w:r>
      <w:r w:rsidRPr="009F7035">
        <w:rPr>
          <w:rFonts w:ascii="Times New Roman" w:eastAsia="Times New Roman" w:hAnsi="Times New Roman" w:cs="Times New Roman"/>
          <w:color w:val="000000"/>
          <w:sz w:val="24"/>
          <w:szCs w:val="24"/>
        </w:rPr>
        <w:t xml:space="preserve">The Executive Subcommittee includes the Chair, Vice Chair, Secretary, and three At-large members. The committee establishes priorities for meeting agendas and provides overall direction to the SSEAC. </w:t>
      </w:r>
    </w:p>
    <w:p w:rsidR="00617B36" w:rsidRPr="009F7035" w:rsidRDefault="00FA7345" w:rsidP="009F7035">
      <w:pPr>
        <w:pStyle w:val="ListParagraph"/>
        <w:widowControl w:val="0"/>
        <w:numPr>
          <w:ilvl w:val="0"/>
          <w:numId w:val="3"/>
        </w:numPr>
        <w:pBdr>
          <w:top w:val="nil"/>
          <w:left w:val="nil"/>
          <w:bottom w:val="nil"/>
          <w:right w:val="nil"/>
          <w:between w:val="nil"/>
        </w:pBdr>
        <w:spacing w:before="13" w:line="264" w:lineRule="auto"/>
        <w:ind w:right="644"/>
        <w:rPr>
          <w:rFonts w:ascii="Times New Roman" w:eastAsia="Times New Roman" w:hAnsi="Times New Roman" w:cs="Times New Roman"/>
          <w:color w:val="000000"/>
          <w:sz w:val="24"/>
          <w:szCs w:val="24"/>
        </w:rPr>
      </w:pPr>
      <w:r w:rsidRPr="009F7035">
        <w:rPr>
          <w:rFonts w:ascii="Times New Roman" w:eastAsia="Times New Roman" w:hAnsi="Times New Roman" w:cs="Times New Roman"/>
          <w:b/>
          <w:color w:val="000000"/>
          <w:sz w:val="24"/>
          <w:szCs w:val="24"/>
        </w:rPr>
        <w:t xml:space="preserve">Nominating - </w:t>
      </w:r>
      <w:r w:rsidRPr="009F7035">
        <w:rPr>
          <w:rFonts w:ascii="Times New Roman" w:eastAsia="Times New Roman" w:hAnsi="Times New Roman" w:cs="Times New Roman"/>
          <w:color w:val="000000"/>
          <w:sz w:val="24"/>
          <w:szCs w:val="24"/>
        </w:rPr>
        <w:t xml:space="preserve">The Nominating Subcommittee is charged with nominating a slate of nominees to fill Executive Subcommittee vacancies. </w:t>
      </w:r>
    </w:p>
    <w:p w:rsidR="00617B36" w:rsidRPr="009F7035" w:rsidRDefault="00FA7345" w:rsidP="009F7035">
      <w:pPr>
        <w:pStyle w:val="ListParagraph"/>
        <w:widowControl w:val="0"/>
        <w:numPr>
          <w:ilvl w:val="0"/>
          <w:numId w:val="3"/>
        </w:numPr>
        <w:pBdr>
          <w:top w:val="nil"/>
          <w:left w:val="nil"/>
          <w:bottom w:val="nil"/>
          <w:right w:val="nil"/>
          <w:between w:val="nil"/>
        </w:pBdr>
        <w:spacing w:before="13" w:line="264" w:lineRule="auto"/>
        <w:ind w:right="99"/>
        <w:rPr>
          <w:rFonts w:ascii="Times New Roman" w:eastAsia="Times New Roman" w:hAnsi="Times New Roman" w:cs="Times New Roman"/>
          <w:color w:val="000000"/>
          <w:sz w:val="24"/>
          <w:szCs w:val="24"/>
        </w:rPr>
      </w:pPr>
      <w:r w:rsidRPr="009F7035">
        <w:rPr>
          <w:rFonts w:ascii="Times New Roman" w:eastAsia="Times New Roman" w:hAnsi="Times New Roman" w:cs="Times New Roman"/>
          <w:b/>
          <w:color w:val="000000"/>
          <w:sz w:val="24"/>
          <w:szCs w:val="24"/>
        </w:rPr>
        <w:t xml:space="preserve">Policy and Regulations - </w:t>
      </w:r>
      <w:r w:rsidRPr="009F7035">
        <w:rPr>
          <w:rFonts w:ascii="Times New Roman" w:eastAsia="Times New Roman" w:hAnsi="Times New Roman" w:cs="Times New Roman"/>
          <w:color w:val="000000"/>
          <w:sz w:val="24"/>
          <w:szCs w:val="24"/>
        </w:rPr>
        <w:t xml:space="preserve">This subcommittee focuses on initiatives at the state level that either result in policy and regulations or have an impact on policy and regulations as they pertain to students with disabilities (SWD). </w:t>
      </w:r>
    </w:p>
    <w:p w:rsidR="00617B36" w:rsidRPr="009F7035" w:rsidRDefault="009F7035" w:rsidP="009F7035">
      <w:pPr>
        <w:pStyle w:val="ListParagraph"/>
        <w:widowControl w:val="0"/>
        <w:numPr>
          <w:ilvl w:val="0"/>
          <w:numId w:val="3"/>
        </w:numPr>
        <w:pBdr>
          <w:top w:val="nil"/>
          <w:left w:val="nil"/>
          <w:bottom w:val="nil"/>
          <w:right w:val="nil"/>
          <w:between w:val="nil"/>
        </w:pBdr>
        <w:spacing w:before="13" w:line="264" w:lineRule="auto"/>
        <w:ind w:right="340"/>
        <w:rPr>
          <w:rFonts w:ascii="Times New Roman" w:eastAsia="Times New Roman" w:hAnsi="Times New Roman" w:cs="Times New Roman"/>
          <w:color w:val="000000"/>
          <w:sz w:val="24"/>
          <w:szCs w:val="24"/>
        </w:rPr>
      </w:pPr>
      <w:r w:rsidRPr="009F7035">
        <w:rPr>
          <w:rFonts w:ascii="Times New Roman" w:hAnsi="Times New Roman" w:cs="Times New Roman"/>
          <w:b/>
          <w:color w:val="000000"/>
          <w:sz w:val="24"/>
          <w:szCs w:val="24"/>
        </w:rPr>
        <w:t>Student</w:t>
      </w:r>
      <w:r w:rsidR="00FA7345" w:rsidRPr="009F7035">
        <w:rPr>
          <w:rFonts w:ascii="Times New Roman" w:eastAsia="Times New Roman" w:hAnsi="Times New Roman" w:cs="Times New Roman"/>
          <w:b/>
          <w:color w:val="000000"/>
          <w:sz w:val="24"/>
          <w:szCs w:val="24"/>
        </w:rPr>
        <w:t xml:space="preserve"> Achievement and Student Outcomes - </w:t>
      </w:r>
      <w:r w:rsidR="00FA7345" w:rsidRPr="009F7035">
        <w:rPr>
          <w:rFonts w:ascii="Times New Roman" w:eastAsia="Times New Roman" w:hAnsi="Times New Roman" w:cs="Times New Roman"/>
          <w:color w:val="000000"/>
          <w:sz w:val="24"/>
          <w:szCs w:val="24"/>
        </w:rPr>
        <w:t xml:space="preserve">This subcommittee focuses on achievement and outcome data, goals under the state plan for students with disabilities, transition planning, and best practices. The purpose of this subcommittee is to identify and make recommendations to the VDOE. </w:t>
      </w:r>
    </w:p>
    <w:p w:rsidR="00617B36" w:rsidRPr="009F7035" w:rsidRDefault="00FA7345" w:rsidP="009F7035">
      <w:pPr>
        <w:pStyle w:val="ListParagraph"/>
        <w:widowControl w:val="0"/>
        <w:numPr>
          <w:ilvl w:val="0"/>
          <w:numId w:val="3"/>
        </w:numPr>
        <w:pBdr>
          <w:top w:val="nil"/>
          <w:left w:val="nil"/>
          <w:bottom w:val="nil"/>
          <w:right w:val="nil"/>
          <w:between w:val="nil"/>
        </w:pBdr>
        <w:spacing w:line="264" w:lineRule="auto"/>
        <w:ind w:right="364"/>
        <w:rPr>
          <w:rFonts w:ascii="Times New Roman" w:eastAsia="Times New Roman" w:hAnsi="Times New Roman" w:cs="Times New Roman"/>
          <w:color w:val="000000"/>
          <w:sz w:val="24"/>
          <w:szCs w:val="24"/>
        </w:rPr>
      </w:pPr>
      <w:r w:rsidRPr="009F7035">
        <w:rPr>
          <w:rFonts w:ascii="Times New Roman" w:eastAsia="Times New Roman" w:hAnsi="Times New Roman" w:cs="Times New Roman"/>
          <w:b/>
          <w:color w:val="000000"/>
          <w:sz w:val="24"/>
          <w:szCs w:val="24"/>
        </w:rPr>
        <w:t xml:space="preserve">Family Engagement and Community Outreach - </w:t>
      </w:r>
      <w:r w:rsidRPr="009F7035">
        <w:rPr>
          <w:rFonts w:ascii="Times New Roman" w:eastAsia="Times New Roman" w:hAnsi="Times New Roman" w:cs="Times New Roman"/>
          <w:color w:val="000000"/>
          <w:sz w:val="24"/>
          <w:szCs w:val="24"/>
        </w:rPr>
        <w:t xml:space="preserve">This subcommittee provides recommendations to the VDOE on Family Engagement and Community Outreach best practices which are designed to educate parents, students, and schools/community partners on how to strengthen relationships and how to support one another in the education of students with disabilities. </w:t>
      </w:r>
    </w:p>
    <w:p w:rsidR="00617B36" w:rsidRDefault="00FA7345" w:rsidP="009F7035">
      <w:pPr>
        <w:pStyle w:val="Heading3"/>
      </w:pPr>
      <w:r>
        <w:br/>
        <w:t xml:space="preserve">MEETINGS </w:t>
      </w:r>
    </w:p>
    <w:p w:rsidR="00617B36" w:rsidRDefault="00FA7345" w:rsidP="009F7035">
      <w:pPr>
        <w:widowControl w:val="0"/>
        <w:pBdr>
          <w:top w:val="nil"/>
          <w:left w:val="nil"/>
          <w:bottom w:val="nil"/>
          <w:right w:val="nil"/>
          <w:between w:val="nil"/>
        </w:pBdr>
        <w:spacing w:before="372" w:line="273" w:lineRule="auto"/>
        <w:ind w:left="14"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full committee meets in regular session at least four times annually. Subcommittees meet during the regular sessions and as necessary to fulfill their responsibilities to the SSEAC. Every effort is made to consolidate the work of subcommittees with the regular sessions. All meetings and work sessions are open to the public. The public is offered an opportunity to make comments during a specified time allotted in the agenda at each regular meeting. </w:t>
      </w:r>
    </w:p>
    <w:p w:rsidR="009F7035" w:rsidRDefault="00FA7345" w:rsidP="009F7035">
      <w:pPr>
        <w:widowControl w:val="0"/>
        <w:pBdr>
          <w:top w:val="nil"/>
          <w:left w:val="nil"/>
          <w:bottom w:val="nil"/>
          <w:right w:val="nil"/>
          <w:between w:val="nil"/>
        </w:pBdr>
        <w:spacing w:before="354" w:line="265" w:lineRule="auto"/>
        <w:ind w:right="1690"/>
        <w:rPr>
          <w:rFonts w:ascii="Times New Roman" w:eastAsia="Times New Roman" w:hAnsi="Times New Roman" w:cs="Times New Roman"/>
          <w:color w:val="000000"/>
          <w:sz w:val="24"/>
          <w:szCs w:val="24"/>
        </w:rPr>
      </w:pPr>
      <w:r w:rsidRPr="009F7035">
        <w:rPr>
          <w:rFonts w:ascii="Times New Roman" w:eastAsia="Times New Roman" w:hAnsi="Times New Roman" w:cs="Times New Roman"/>
          <w:color w:val="000000"/>
          <w:sz w:val="24"/>
          <w:szCs w:val="24"/>
        </w:rPr>
        <w:t>During the 2021-2022 year, meetings were held vi</w:t>
      </w:r>
      <w:r w:rsidR="009F7035" w:rsidRPr="009F7035">
        <w:rPr>
          <w:rFonts w:ascii="Times New Roman" w:eastAsia="Times New Roman" w:hAnsi="Times New Roman" w:cs="Times New Roman"/>
          <w:color w:val="000000"/>
          <w:sz w:val="24"/>
          <w:szCs w:val="24"/>
        </w:rPr>
        <w:t xml:space="preserve">rtually on the following dates: </w:t>
      </w:r>
    </w:p>
    <w:p w:rsidR="009F7035" w:rsidRPr="009F7035" w:rsidRDefault="00FA7345" w:rsidP="009F7035">
      <w:pPr>
        <w:pStyle w:val="ListParagraph"/>
        <w:widowControl w:val="0"/>
        <w:numPr>
          <w:ilvl w:val="0"/>
          <w:numId w:val="6"/>
        </w:numPr>
        <w:pBdr>
          <w:top w:val="nil"/>
          <w:left w:val="nil"/>
          <w:bottom w:val="nil"/>
          <w:right w:val="nil"/>
          <w:between w:val="nil"/>
        </w:pBdr>
        <w:spacing w:before="354" w:line="265" w:lineRule="auto"/>
        <w:ind w:right="1690"/>
        <w:rPr>
          <w:rFonts w:ascii="Times New Roman" w:eastAsia="Times New Roman" w:hAnsi="Times New Roman" w:cs="Times New Roman"/>
          <w:color w:val="000000"/>
          <w:sz w:val="24"/>
          <w:szCs w:val="24"/>
        </w:rPr>
      </w:pPr>
      <w:r w:rsidRPr="009F7035">
        <w:rPr>
          <w:rFonts w:ascii="Times New Roman" w:eastAsia="Times New Roman" w:hAnsi="Times New Roman" w:cs="Times New Roman"/>
          <w:color w:val="201F1E"/>
          <w:sz w:val="24"/>
          <w:szCs w:val="24"/>
        </w:rPr>
        <w:t xml:space="preserve">July 15-16, 2021 (Virtually) </w:t>
      </w:r>
    </w:p>
    <w:p w:rsidR="009F7035" w:rsidRDefault="00FA7345" w:rsidP="009F7035">
      <w:pPr>
        <w:pStyle w:val="ListParagraph"/>
        <w:widowControl w:val="0"/>
        <w:numPr>
          <w:ilvl w:val="0"/>
          <w:numId w:val="6"/>
        </w:numPr>
        <w:pBdr>
          <w:top w:val="nil"/>
          <w:left w:val="nil"/>
          <w:bottom w:val="nil"/>
          <w:right w:val="nil"/>
          <w:between w:val="nil"/>
        </w:pBdr>
        <w:spacing w:before="354" w:line="265" w:lineRule="auto"/>
        <w:ind w:right="1690"/>
        <w:rPr>
          <w:rFonts w:ascii="Times New Roman" w:eastAsia="Times New Roman" w:hAnsi="Times New Roman" w:cs="Times New Roman"/>
          <w:color w:val="000000"/>
          <w:sz w:val="24"/>
          <w:szCs w:val="24"/>
        </w:rPr>
      </w:pPr>
      <w:r w:rsidRPr="009F7035">
        <w:rPr>
          <w:rFonts w:ascii="Times New Roman" w:eastAsia="Times New Roman" w:hAnsi="Times New Roman" w:cs="Times New Roman"/>
          <w:color w:val="000000"/>
          <w:sz w:val="24"/>
          <w:szCs w:val="24"/>
        </w:rPr>
        <w:lastRenderedPageBreak/>
        <w:t xml:space="preserve">October 7-8, 2021 </w:t>
      </w:r>
    </w:p>
    <w:p w:rsidR="009F7035" w:rsidRDefault="00FA7345" w:rsidP="009F7035">
      <w:pPr>
        <w:pStyle w:val="ListParagraph"/>
        <w:widowControl w:val="0"/>
        <w:numPr>
          <w:ilvl w:val="0"/>
          <w:numId w:val="6"/>
        </w:numPr>
        <w:pBdr>
          <w:top w:val="nil"/>
          <w:left w:val="nil"/>
          <w:bottom w:val="nil"/>
          <w:right w:val="nil"/>
          <w:between w:val="nil"/>
        </w:pBdr>
        <w:spacing w:before="354" w:line="265" w:lineRule="auto"/>
        <w:ind w:right="1690"/>
        <w:rPr>
          <w:rFonts w:ascii="Times New Roman" w:eastAsia="Times New Roman" w:hAnsi="Times New Roman" w:cs="Times New Roman"/>
          <w:color w:val="000000"/>
          <w:sz w:val="24"/>
          <w:szCs w:val="24"/>
        </w:rPr>
      </w:pPr>
      <w:r w:rsidRPr="009F7035">
        <w:rPr>
          <w:rFonts w:ascii="Times New Roman" w:eastAsia="Times New Roman" w:hAnsi="Times New Roman" w:cs="Times New Roman"/>
          <w:color w:val="000000"/>
          <w:sz w:val="24"/>
          <w:szCs w:val="24"/>
        </w:rPr>
        <w:t xml:space="preserve">December 2-3, 2021 </w:t>
      </w:r>
    </w:p>
    <w:p w:rsidR="00617B36" w:rsidRPr="009F7035" w:rsidRDefault="00FA7345" w:rsidP="009F7035">
      <w:pPr>
        <w:pStyle w:val="ListParagraph"/>
        <w:widowControl w:val="0"/>
        <w:numPr>
          <w:ilvl w:val="0"/>
          <w:numId w:val="6"/>
        </w:numPr>
        <w:pBdr>
          <w:top w:val="nil"/>
          <w:left w:val="nil"/>
          <w:bottom w:val="nil"/>
          <w:right w:val="nil"/>
          <w:between w:val="nil"/>
        </w:pBdr>
        <w:spacing w:before="354" w:line="265" w:lineRule="auto"/>
        <w:ind w:right="1690"/>
        <w:rPr>
          <w:rFonts w:ascii="Times New Roman" w:eastAsia="Times New Roman" w:hAnsi="Times New Roman" w:cs="Times New Roman"/>
          <w:color w:val="000000"/>
          <w:sz w:val="24"/>
          <w:szCs w:val="24"/>
        </w:rPr>
      </w:pPr>
      <w:r w:rsidRPr="009F7035">
        <w:rPr>
          <w:rFonts w:ascii="Times New Roman" w:eastAsia="Times New Roman" w:hAnsi="Times New Roman" w:cs="Times New Roman"/>
          <w:color w:val="000000"/>
          <w:sz w:val="24"/>
          <w:szCs w:val="24"/>
        </w:rPr>
        <w:t xml:space="preserve">March 9-11, 2022 </w:t>
      </w:r>
    </w:p>
    <w:p w:rsidR="00617B36" w:rsidRDefault="00FA7345">
      <w:pPr>
        <w:widowControl w:val="0"/>
        <w:pBdr>
          <w:top w:val="nil"/>
          <w:left w:val="nil"/>
          <w:bottom w:val="nil"/>
          <w:right w:val="nil"/>
          <w:between w:val="nil"/>
        </w:pBdr>
        <w:spacing w:before="38" w:line="240" w:lineRule="auto"/>
        <w:ind w:left="1827"/>
        <w:rPr>
          <w:color w:val="FFFFFF"/>
          <w:sz w:val="24"/>
          <w:szCs w:val="24"/>
        </w:rPr>
      </w:pPr>
      <w:r>
        <w:rPr>
          <w:color w:val="FFFFFF"/>
          <w:sz w:val="24"/>
          <w:szCs w:val="24"/>
        </w:rPr>
        <w:t xml:space="preserve">● </w:t>
      </w:r>
    </w:p>
    <w:p w:rsidR="00617B36" w:rsidRDefault="00FA7345">
      <w:pPr>
        <w:widowControl w:val="0"/>
        <w:pBdr>
          <w:top w:val="nil"/>
          <w:left w:val="nil"/>
          <w:bottom w:val="nil"/>
          <w:right w:val="nil"/>
          <w:between w:val="nil"/>
        </w:pBdr>
        <w:spacing w:before="37"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Meeting dates scheduled for the remainder of 2022 are: </w:t>
      </w:r>
    </w:p>
    <w:p w:rsidR="00617B36" w:rsidRPr="009F7035" w:rsidRDefault="00FA7345" w:rsidP="009F7035">
      <w:pPr>
        <w:pStyle w:val="ListParagraph"/>
        <w:widowControl w:val="0"/>
        <w:numPr>
          <w:ilvl w:val="0"/>
          <w:numId w:val="7"/>
        </w:numPr>
        <w:pBdr>
          <w:top w:val="nil"/>
          <w:left w:val="nil"/>
          <w:bottom w:val="nil"/>
          <w:right w:val="nil"/>
          <w:between w:val="nil"/>
        </w:pBdr>
        <w:spacing w:before="37" w:line="240" w:lineRule="auto"/>
        <w:rPr>
          <w:rFonts w:ascii="Times New Roman" w:eastAsia="Times New Roman" w:hAnsi="Times New Roman" w:cs="Times New Roman"/>
          <w:color w:val="000000"/>
          <w:sz w:val="24"/>
          <w:szCs w:val="24"/>
        </w:rPr>
      </w:pPr>
      <w:r w:rsidRPr="009F7035">
        <w:rPr>
          <w:rFonts w:ascii="Times New Roman" w:eastAsia="Times New Roman" w:hAnsi="Times New Roman" w:cs="Times New Roman"/>
          <w:color w:val="000000"/>
          <w:sz w:val="24"/>
          <w:szCs w:val="24"/>
        </w:rPr>
        <w:t xml:space="preserve">July 13-15, 2022 </w:t>
      </w:r>
    </w:p>
    <w:p w:rsidR="00617B36" w:rsidRPr="009F7035" w:rsidRDefault="00FA7345" w:rsidP="009F7035">
      <w:pPr>
        <w:pStyle w:val="ListParagraph"/>
        <w:widowControl w:val="0"/>
        <w:numPr>
          <w:ilvl w:val="0"/>
          <w:numId w:val="7"/>
        </w:numPr>
        <w:pBdr>
          <w:top w:val="nil"/>
          <w:left w:val="nil"/>
          <w:bottom w:val="nil"/>
          <w:right w:val="nil"/>
          <w:between w:val="nil"/>
        </w:pBdr>
        <w:spacing w:before="38" w:line="240" w:lineRule="auto"/>
        <w:rPr>
          <w:rFonts w:ascii="Times New Roman" w:eastAsia="Times New Roman" w:hAnsi="Times New Roman" w:cs="Times New Roman"/>
          <w:color w:val="000000"/>
          <w:sz w:val="24"/>
          <w:szCs w:val="24"/>
        </w:rPr>
      </w:pPr>
      <w:r w:rsidRPr="009F7035">
        <w:rPr>
          <w:rFonts w:ascii="Times New Roman" w:eastAsia="Times New Roman" w:hAnsi="Times New Roman" w:cs="Times New Roman"/>
          <w:color w:val="000000"/>
          <w:sz w:val="24"/>
          <w:szCs w:val="24"/>
        </w:rPr>
        <w:t xml:space="preserve">October 6-7, 2022 </w:t>
      </w:r>
    </w:p>
    <w:p w:rsidR="00617B36" w:rsidRPr="009F7035" w:rsidRDefault="00FA7345" w:rsidP="009F7035">
      <w:pPr>
        <w:pStyle w:val="ListParagraph"/>
        <w:widowControl w:val="0"/>
        <w:numPr>
          <w:ilvl w:val="0"/>
          <w:numId w:val="7"/>
        </w:numPr>
        <w:pBdr>
          <w:top w:val="nil"/>
          <w:left w:val="nil"/>
          <w:bottom w:val="nil"/>
          <w:right w:val="nil"/>
          <w:between w:val="nil"/>
        </w:pBdr>
        <w:spacing w:before="38" w:line="240" w:lineRule="auto"/>
        <w:rPr>
          <w:rFonts w:ascii="Times New Roman" w:eastAsia="Times New Roman" w:hAnsi="Times New Roman" w:cs="Times New Roman"/>
          <w:color w:val="000000"/>
          <w:sz w:val="24"/>
          <w:szCs w:val="24"/>
        </w:rPr>
      </w:pPr>
      <w:r w:rsidRPr="009F7035">
        <w:rPr>
          <w:rFonts w:ascii="Times New Roman" w:eastAsia="Times New Roman" w:hAnsi="Times New Roman" w:cs="Times New Roman"/>
          <w:color w:val="000000"/>
          <w:sz w:val="24"/>
          <w:szCs w:val="24"/>
        </w:rPr>
        <w:t xml:space="preserve">December 1-2, 2022 </w:t>
      </w:r>
    </w:p>
    <w:p w:rsidR="009F7035" w:rsidRPr="00580E5B" w:rsidRDefault="009F7035" w:rsidP="00580E5B">
      <w:bookmarkStart w:id="0" w:name="_GoBack"/>
      <w:bookmarkEnd w:id="0"/>
    </w:p>
    <w:p w:rsidR="00617B36" w:rsidRDefault="00FA7345" w:rsidP="009F7035">
      <w:pPr>
        <w:pStyle w:val="Heading3"/>
      </w:pPr>
      <w:r>
        <w:t xml:space="preserve">PRESENTATIONS </w:t>
      </w:r>
    </w:p>
    <w:p w:rsidR="00617B36" w:rsidRDefault="00FA7345">
      <w:pPr>
        <w:widowControl w:val="0"/>
        <w:pBdr>
          <w:top w:val="nil"/>
          <w:left w:val="nil"/>
          <w:bottom w:val="nil"/>
          <w:right w:val="nil"/>
          <w:between w:val="nil"/>
        </w:pBdr>
        <w:spacing w:before="372" w:line="264" w:lineRule="auto"/>
        <w:ind w:left="14" w:right="12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meeting included presentations, updates on the status of numerous projects, state and federal legislation, funding initiatives, and other information related to services for students with disabilities. These presentations provided the basis for much of the subcommittee work as well as the desire to have additional presentations on specific topics. </w:t>
      </w:r>
    </w:p>
    <w:p w:rsidR="00617B36" w:rsidRDefault="00FA7345">
      <w:pPr>
        <w:widowControl w:val="0"/>
        <w:pBdr>
          <w:top w:val="nil"/>
          <w:left w:val="nil"/>
          <w:bottom w:val="nil"/>
          <w:right w:val="nil"/>
          <w:between w:val="nil"/>
        </w:pBdr>
        <w:spacing w:before="330" w:line="240" w:lineRule="auto"/>
        <w:ind w:lef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following topics were presented by the VDOE staff or other community stakeholders: </w:t>
      </w:r>
    </w:p>
    <w:p w:rsidR="009F7035" w:rsidRDefault="009F7035" w:rsidP="009F7035">
      <w:pPr>
        <w:widowControl w:val="0"/>
        <w:pBdr>
          <w:top w:val="nil"/>
          <w:left w:val="nil"/>
          <w:bottom w:val="nil"/>
          <w:right w:val="nil"/>
          <w:between w:val="nil"/>
        </w:pBdr>
        <w:spacing w:line="240" w:lineRule="auto"/>
        <w:ind w:left="15"/>
        <w:rPr>
          <w:rFonts w:ascii="Times New Roman" w:eastAsia="Times New Roman" w:hAnsi="Times New Roman" w:cs="Times New Roman"/>
          <w:b/>
          <w:color w:val="000000"/>
          <w:sz w:val="24"/>
          <w:szCs w:val="24"/>
        </w:rPr>
      </w:pPr>
    </w:p>
    <w:p w:rsidR="00617B36" w:rsidRPr="009F7035" w:rsidRDefault="00FA7345" w:rsidP="009F7035">
      <w:pPr>
        <w:pStyle w:val="ListParagraph"/>
        <w:widowControl w:val="0"/>
        <w:numPr>
          <w:ilvl w:val="0"/>
          <w:numId w:val="9"/>
        </w:numPr>
        <w:pBdr>
          <w:top w:val="nil"/>
          <w:left w:val="nil"/>
          <w:bottom w:val="nil"/>
          <w:right w:val="nil"/>
          <w:between w:val="nil"/>
        </w:pBdr>
        <w:rPr>
          <w:rFonts w:ascii="Times New Roman" w:eastAsia="Times New Roman" w:hAnsi="Times New Roman" w:cs="Times New Roman"/>
          <w:color w:val="201F1E"/>
          <w:sz w:val="24"/>
          <w:szCs w:val="24"/>
        </w:rPr>
      </w:pPr>
      <w:proofErr w:type="spellStart"/>
      <w:r w:rsidRPr="009F7035">
        <w:rPr>
          <w:rFonts w:ascii="Times New Roman" w:eastAsia="Times New Roman" w:hAnsi="Times New Roman" w:cs="Times New Roman"/>
          <w:color w:val="201F1E"/>
          <w:sz w:val="24"/>
          <w:szCs w:val="24"/>
        </w:rPr>
        <w:t>ABLEnow</w:t>
      </w:r>
      <w:proofErr w:type="spellEnd"/>
      <w:r w:rsidRPr="009F7035">
        <w:rPr>
          <w:rFonts w:ascii="Times New Roman" w:eastAsia="Times New Roman" w:hAnsi="Times New Roman" w:cs="Times New Roman"/>
          <w:color w:val="201F1E"/>
          <w:sz w:val="24"/>
          <w:szCs w:val="24"/>
        </w:rPr>
        <w:t xml:space="preserve"> </w:t>
      </w:r>
    </w:p>
    <w:p w:rsidR="00617B36" w:rsidRPr="009F7035" w:rsidRDefault="00FA7345" w:rsidP="009F7035">
      <w:pPr>
        <w:pStyle w:val="ListParagraph"/>
        <w:widowControl w:val="0"/>
        <w:numPr>
          <w:ilvl w:val="0"/>
          <w:numId w:val="9"/>
        </w:numPr>
        <w:pBdr>
          <w:top w:val="nil"/>
          <w:left w:val="nil"/>
          <w:bottom w:val="nil"/>
          <w:right w:val="nil"/>
          <w:between w:val="nil"/>
        </w:pBdr>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American Recovery Plan (ARP) Funds and their uses </w:t>
      </w:r>
    </w:p>
    <w:p w:rsidR="00617B36" w:rsidRPr="009F7035" w:rsidRDefault="00FA7345" w:rsidP="009F7035">
      <w:pPr>
        <w:pStyle w:val="ListParagraph"/>
        <w:widowControl w:val="0"/>
        <w:numPr>
          <w:ilvl w:val="0"/>
          <w:numId w:val="9"/>
        </w:numPr>
        <w:pBdr>
          <w:top w:val="nil"/>
          <w:left w:val="nil"/>
          <w:bottom w:val="nil"/>
          <w:right w:val="nil"/>
          <w:between w:val="nil"/>
        </w:pBdr>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Annual Plan Applications for State Operated Programs </w:t>
      </w:r>
    </w:p>
    <w:p w:rsidR="00617B36" w:rsidRPr="009F7035" w:rsidRDefault="00FA7345" w:rsidP="009F7035">
      <w:pPr>
        <w:pStyle w:val="ListParagraph"/>
        <w:widowControl w:val="0"/>
        <w:numPr>
          <w:ilvl w:val="0"/>
          <w:numId w:val="9"/>
        </w:numPr>
        <w:pBdr>
          <w:top w:val="nil"/>
          <w:left w:val="nil"/>
          <w:bottom w:val="nil"/>
          <w:right w:val="nil"/>
          <w:between w:val="nil"/>
        </w:pBdr>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Assistant Superintendent’s Reports </w:t>
      </w:r>
    </w:p>
    <w:p w:rsidR="00617B36" w:rsidRPr="009F7035" w:rsidRDefault="00FA7345" w:rsidP="009F7035">
      <w:pPr>
        <w:pStyle w:val="ListParagraph"/>
        <w:widowControl w:val="0"/>
        <w:numPr>
          <w:ilvl w:val="0"/>
          <w:numId w:val="9"/>
        </w:numPr>
        <w:pBdr>
          <w:top w:val="nil"/>
          <w:left w:val="nil"/>
          <w:bottom w:val="nil"/>
          <w:right w:val="nil"/>
          <w:between w:val="nil"/>
        </w:pBdr>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Continuing impact of the pandemic on students with disabilities </w:t>
      </w:r>
    </w:p>
    <w:p w:rsidR="00617B36" w:rsidRPr="009F7035" w:rsidRDefault="00FA7345" w:rsidP="009F7035">
      <w:pPr>
        <w:pStyle w:val="ListParagraph"/>
        <w:widowControl w:val="0"/>
        <w:numPr>
          <w:ilvl w:val="0"/>
          <w:numId w:val="9"/>
        </w:numPr>
        <w:pBdr>
          <w:top w:val="nil"/>
          <w:left w:val="nil"/>
          <w:bottom w:val="nil"/>
          <w:right w:val="nil"/>
          <w:between w:val="nil"/>
        </w:pBdr>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Cortical Visual Impairment Briefing </w:t>
      </w:r>
    </w:p>
    <w:p w:rsidR="00617B36" w:rsidRPr="009F7035" w:rsidRDefault="00FA7345" w:rsidP="009F7035">
      <w:pPr>
        <w:pStyle w:val="ListParagraph"/>
        <w:widowControl w:val="0"/>
        <w:numPr>
          <w:ilvl w:val="0"/>
          <w:numId w:val="9"/>
        </w:numPr>
        <w:pBdr>
          <w:top w:val="nil"/>
          <w:left w:val="nil"/>
          <w:bottom w:val="nil"/>
          <w:right w:val="nil"/>
          <w:between w:val="nil"/>
        </w:pBdr>
        <w:ind w:right="230"/>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Department of Special Education and Student Services (SESS) update of Annual Report and Dispute Resolution </w:t>
      </w:r>
    </w:p>
    <w:p w:rsidR="009F7035" w:rsidRDefault="00FA7345" w:rsidP="009F7035">
      <w:pPr>
        <w:pStyle w:val="ListParagraph"/>
        <w:widowControl w:val="0"/>
        <w:numPr>
          <w:ilvl w:val="0"/>
          <w:numId w:val="9"/>
        </w:numPr>
        <w:pBdr>
          <w:top w:val="nil"/>
          <w:left w:val="nil"/>
          <w:bottom w:val="nil"/>
          <w:right w:val="nil"/>
          <w:between w:val="nil"/>
        </w:pBdr>
        <w:ind w:right="821"/>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Family Engagement in the Department of Special</w:t>
      </w:r>
      <w:r w:rsidR="009F7035">
        <w:rPr>
          <w:rFonts w:ascii="Times New Roman" w:eastAsia="Times New Roman" w:hAnsi="Times New Roman" w:cs="Times New Roman"/>
          <w:color w:val="201F1E"/>
          <w:sz w:val="24"/>
          <w:szCs w:val="24"/>
        </w:rPr>
        <w:t xml:space="preserve"> Education and Student Services</w:t>
      </w:r>
    </w:p>
    <w:p w:rsidR="00617B36" w:rsidRPr="009F7035" w:rsidRDefault="00FA7345" w:rsidP="009F7035">
      <w:pPr>
        <w:pStyle w:val="ListParagraph"/>
        <w:widowControl w:val="0"/>
        <w:numPr>
          <w:ilvl w:val="0"/>
          <w:numId w:val="9"/>
        </w:numPr>
        <w:pBdr>
          <w:top w:val="nil"/>
          <w:left w:val="nil"/>
          <w:bottom w:val="nil"/>
          <w:right w:val="nil"/>
          <w:between w:val="nil"/>
        </w:pBdr>
        <w:ind w:right="821"/>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Federal Relief Funding </w:t>
      </w:r>
    </w:p>
    <w:p w:rsidR="00617B36" w:rsidRPr="009F7035" w:rsidRDefault="00FA7345" w:rsidP="009F7035">
      <w:pPr>
        <w:pStyle w:val="ListParagraph"/>
        <w:widowControl w:val="0"/>
        <w:numPr>
          <w:ilvl w:val="0"/>
          <w:numId w:val="9"/>
        </w:numPr>
        <w:pBdr>
          <w:top w:val="nil"/>
          <w:left w:val="nil"/>
          <w:bottom w:val="nil"/>
          <w:right w:val="nil"/>
          <w:between w:val="nil"/>
        </w:pBdr>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Implications to ensure young children’s success in kindergarten </w:t>
      </w:r>
    </w:p>
    <w:p w:rsidR="00617B36" w:rsidRPr="009F7035" w:rsidRDefault="00FA7345" w:rsidP="009F7035">
      <w:pPr>
        <w:pStyle w:val="ListParagraph"/>
        <w:widowControl w:val="0"/>
        <w:numPr>
          <w:ilvl w:val="0"/>
          <w:numId w:val="9"/>
        </w:numPr>
        <w:pBdr>
          <w:top w:val="nil"/>
          <w:left w:val="nil"/>
          <w:bottom w:val="nil"/>
          <w:right w:val="nil"/>
          <w:between w:val="nil"/>
        </w:pBdr>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Independent educational evaluations </w:t>
      </w:r>
    </w:p>
    <w:p w:rsidR="00617B36" w:rsidRPr="009F7035" w:rsidRDefault="00FA7345" w:rsidP="009F7035">
      <w:pPr>
        <w:pStyle w:val="ListParagraph"/>
        <w:widowControl w:val="0"/>
        <w:numPr>
          <w:ilvl w:val="0"/>
          <w:numId w:val="9"/>
        </w:numPr>
        <w:pBdr>
          <w:top w:val="nil"/>
          <w:left w:val="nil"/>
          <w:bottom w:val="nil"/>
          <w:right w:val="nil"/>
          <w:between w:val="nil"/>
        </w:pBdr>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Joint Legislative Audit and Review Commission (JLARC) Reports </w:t>
      </w:r>
    </w:p>
    <w:p w:rsidR="00617B36" w:rsidRPr="009F7035" w:rsidRDefault="00FA7345" w:rsidP="009F7035">
      <w:pPr>
        <w:pStyle w:val="ListParagraph"/>
        <w:widowControl w:val="0"/>
        <w:numPr>
          <w:ilvl w:val="1"/>
          <w:numId w:val="7"/>
        </w:numPr>
        <w:pBdr>
          <w:top w:val="nil"/>
          <w:left w:val="nil"/>
          <w:bottom w:val="nil"/>
          <w:right w:val="nil"/>
          <w:between w:val="nil"/>
        </w:pBdr>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Children’s Services act and Private Special Education Day Schools </w:t>
      </w:r>
    </w:p>
    <w:p w:rsidR="00617B36" w:rsidRPr="009F7035" w:rsidRDefault="00FA7345" w:rsidP="009F7035">
      <w:pPr>
        <w:pStyle w:val="ListParagraph"/>
        <w:widowControl w:val="0"/>
        <w:numPr>
          <w:ilvl w:val="1"/>
          <w:numId w:val="7"/>
        </w:numPr>
        <w:pBdr>
          <w:top w:val="nil"/>
          <w:left w:val="nil"/>
          <w:bottom w:val="nil"/>
          <w:right w:val="nil"/>
          <w:between w:val="nil"/>
        </w:pBdr>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K-12 Special Education </w:t>
      </w:r>
    </w:p>
    <w:p w:rsidR="009F7035" w:rsidRDefault="00FA7345" w:rsidP="009F7035">
      <w:pPr>
        <w:pStyle w:val="ListParagraph"/>
        <w:widowControl w:val="0"/>
        <w:numPr>
          <w:ilvl w:val="0"/>
          <w:numId w:val="9"/>
        </w:numPr>
        <w:pBdr>
          <w:top w:val="nil"/>
          <w:left w:val="nil"/>
          <w:bottom w:val="nil"/>
          <w:right w:val="nil"/>
          <w:between w:val="nil"/>
        </w:pBdr>
        <w:ind w:right="823"/>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Pandemic funding to support older students purs</w:t>
      </w:r>
      <w:r w:rsidR="009F7035">
        <w:rPr>
          <w:rFonts w:ascii="Times New Roman" w:eastAsia="Times New Roman" w:hAnsi="Times New Roman" w:cs="Times New Roman"/>
          <w:color w:val="201F1E"/>
          <w:sz w:val="24"/>
          <w:szCs w:val="24"/>
        </w:rPr>
        <w:t>uing an Applied Studies Diploma</w:t>
      </w:r>
    </w:p>
    <w:p w:rsidR="009F7035" w:rsidRDefault="00FA7345" w:rsidP="009F7035">
      <w:pPr>
        <w:pStyle w:val="ListParagraph"/>
        <w:widowControl w:val="0"/>
        <w:numPr>
          <w:ilvl w:val="0"/>
          <w:numId w:val="9"/>
        </w:numPr>
        <w:pBdr>
          <w:top w:val="nil"/>
          <w:left w:val="nil"/>
          <w:bottom w:val="nil"/>
          <w:right w:val="nil"/>
          <w:between w:val="nil"/>
        </w:pBdr>
        <w:ind w:right="823"/>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Parent Ombudsman responsibilities and c</w:t>
      </w:r>
      <w:r w:rsidR="009F7035">
        <w:rPr>
          <w:rFonts w:ascii="Times New Roman" w:eastAsia="Times New Roman" w:hAnsi="Times New Roman" w:cs="Times New Roman"/>
          <w:color w:val="201F1E"/>
          <w:sz w:val="24"/>
          <w:szCs w:val="24"/>
        </w:rPr>
        <w:t>ommon themes heard from parents</w:t>
      </w:r>
    </w:p>
    <w:p w:rsidR="00617B36" w:rsidRPr="009F7035" w:rsidRDefault="00FA7345" w:rsidP="009F7035">
      <w:pPr>
        <w:pStyle w:val="ListParagraph"/>
        <w:widowControl w:val="0"/>
        <w:numPr>
          <w:ilvl w:val="0"/>
          <w:numId w:val="9"/>
        </w:numPr>
        <w:pBdr>
          <w:top w:val="nil"/>
          <w:left w:val="nil"/>
          <w:bottom w:val="nil"/>
          <w:right w:val="nil"/>
          <w:between w:val="nil"/>
        </w:pBdr>
        <w:ind w:right="823"/>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Priorities with special education and coordination with general education </w:t>
      </w:r>
    </w:p>
    <w:p w:rsidR="00617B36" w:rsidRPr="009F7035" w:rsidRDefault="00FA7345" w:rsidP="009F7035">
      <w:pPr>
        <w:pStyle w:val="ListParagraph"/>
        <w:widowControl w:val="0"/>
        <w:numPr>
          <w:ilvl w:val="0"/>
          <w:numId w:val="9"/>
        </w:numPr>
        <w:pBdr>
          <w:top w:val="nil"/>
          <w:left w:val="nil"/>
          <w:bottom w:val="nil"/>
          <w:right w:val="nil"/>
          <w:between w:val="nil"/>
        </w:pBdr>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Private school education and the VDOE </w:t>
      </w:r>
    </w:p>
    <w:p w:rsidR="00617B36" w:rsidRPr="009F7035" w:rsidRDefault="00FA7345" w:rsidP="009F7035">
      <w:pPr>
        <w:pStyle w:val="ListParagraph"/>
        <w:widowControl w:val="0"/>
        <w:numPr>
          <w:ilvl w:val="0"/>
          <w:numId w:val="9"/>
        </w:numPr>
        <w:pBdr>
          <w:top w:val="nil"/>
          <w:left w:val="nil"/>
          <w:bottom w:val="nil"/>
          <w:right w:val="nil"/>
          <w:between w:val="nil"/>
        </w:pBdr>
        <w:ind w:right="717"/>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Impact of the COVID-19 pandemic on Early Childhood Special Education (ECSE) staffing </w:t>
      </w:r>
    </w:p>
    <w:p w:rsidR="00617B36" w:rsidRPr="009F7035" w:rsidRDefault="00FA7345" w:rsidP="009F7035">
      <w:pPr>
        <w:pStyle w:val="ListParagraph"/>
        <w:widowControl w:val="0"/>
        <w:numPr>
          <w:ilvl w:val="0"/>
          <w:numId w:val="9"/>
        </w:numPr>
        <w:pBdr>
          <w:top w:val="nil"/>
          <w:left w:val="nil"/>
          <w:bottom w:val="nil"/>
          <w:right w:val="nil"/>
          <w:between w:val="nil"/>
        </w:pBdr>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Special Education initiatives and updates </w:t>
      </w:r>
    </w:p>
    <w:p w:rsidR="00617B36" w:rsidRPr="009F7035" w:rsidRDefault="00FA7345" w:rsidP="009F7035">
      <w:pPr>
        <w:pStyle w:val="ListParagraph"/>
        <w:widowControl w:val="0"/>
        <w:numPr>
          <w:ilvl w:val="0"/>
          <w:numId w:val="9"/>
        </w:numPr>
        <w:pBdr>
          <w:top w:val="nil"/>
          <w:left w:val="nil"/>
          <w:bottom w:val="nil"/>
          <w:right w:val="nil"/>
          <w:between w:val="nil"/>
        </w:pBdr>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Statewide growth assessments </w:t>
      </w:r>
    </w:p>
    <w:p w:rsidR="00617B36" w:rsidRPr="009F7035" w:rsidRDefault="00FA7345" w:rsidP="009F7035">
      <w:pPr>
        <w:pStyle w:val="ListParagraph"/>
        <w:widowControl w:val="0"/>
        <w:numPr>
          <w:ilvl w:val="0"/>
          <w:numId w:val="9"/>
        </w:numPr>
        <w:pBdr>
          <w:top w:val="nil"/>
          <w:left w:val="nil"/>
          <w:bottom w:val="nil"/>
          <w:right w:val="nil"/>
          <w:between w:val="nil"/>
        </w:pBdr>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Supplemental Guidance on Evaluation and Eligibility Briefing </w:t>
      </w:r>
    </w:p>
    <w:p w:rsidR="009F7035" w:rsidRDefault="00FA7345" w:rsidP="009F7035">
      <w:pPr>
        <w:pStyle w:val="ListParagraph"/>
        <w:widowControl w:val="0"/>
        <w:numPr>
          <w:ilvl w:val="0"/>
          <w:numId w:val="9"/>
        </w:numPr>
        <w:pBdr>
          <w:top w:val="nil"/>
          <w:left w:val="nil"/>
          <w:bottom w:val="nil"/>
          <w:right w:val="nil"/>
          <w:between w:val="nil"/>
        </w:pBdr>
        <w:ind w:right="1979"/>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lastRenderedPageBreak/>
        <w:t>Supporting Local Special Educati</w:t>
      </w:r>
      <w:r w:rsidR="009F7035">
        <w:rPr>
          <w:rFonts w:ascii="Times New Roman" w:eastAsia="Times New Roman" w:hAnsi="Times New Roman" w:cs="Times New Roman"/>
          <w:color w:val="201F1E"/>
          <w:sz w:val="24"/>
          <w:szCs w:val="24"/>
        </w:rPr>
        <w:t>on Advisory Committees (LSEACs)</w:t>
      </w:r>
    </w:p>
    <w:p w:rsidR="00617B36" w:rsidRPr="009F7035" w:rsidRDefault="00FA7345" w:rsidP="009F7035">
      <w:pPr>
        <w:pStyle w:val="ListParagraph"/>
        <w:widowControl w:val="0"/>
        <w:numPr>
          <w:ilvl w:val="0"/>
          <w:numId w:val="9"/>
        </w:numPr>
        <w:pBdr>
          <w:top w:val="nil"/>
          <w:left w:val="nil"/>
          <w:bottom w:val="nil"/>
          <w:right w:val="nil"/>
          <w:between w:val="nil"/>
        </w:pBdr>
        <w:ind w:right="1979"/>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Update on the Applied Studies Diploma </w:t>
      </w:r>
    </w:p>
    <w:p w:rsidR="00617B36" w:rsidRPr="009F7035" w:rsidRDefault="00FA7345" w:rsidP="009F7035">
      <w:pPr>
        <w:pStyle w:val="ListParagraph"/>
        <w:widowControl w:val="0"/>
        <w:numPr>
          <w:ilvl w:val="0"/>
          <w:numId w:val="9"/>
        </w:numPr>
        <w:pBdr>
          <w:top w:val="nil"/>
          <w:left w:val="nil"/>
          <w:bottom w:val="nil"/>
          <w:right w:val="nil"/>
          <w:between w:val="nil"/>
        </w:pBdr>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General Assembly updates and information on pertinent legislation </w:t>
      </w:r>
    </w:p>
    <w:p w:rsidR="00617B36" w:rsidRPr="009F7035" w:rsidRDefault="00FA7345" w:rsidP="009F7035">
      <w:pPr>
        <w:pStyle w:val="ListParagraph"/>
        <w:widowControl w:val="0"/>
        <w:numPr>
          <w:ilvl w:val="0"/>
          <w:numId w:val="9"/>
        </w:numPr>
        <w:pBdr>
          <w:top w:val="nil"/>
          <w:left w:val="nil"/>
          <w:bottom w:val="nil"/>
          <w:right w:val="nil"/>
          <w:between w:val="nil"/>
        </w:pBdr>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Virginia Alternate Assessment Program (VAAP) update </w:t>
      </w:r>
    </w:p>
    <w:p w:rsidR="00617B36" w:rsidRPr="009F7035" w:rsidRDefault="00FA7345" w:rsidP="009F7035">
      <w:pPr>
        <w:pStyle w:val="ListParagraph"/>
        <w:widowControl w:val="0"/>
        <w:numPr>
          <w:ilvl w:val="0"/>
          <w:numId w:val="9"/>
        </w:numPr>
        <w:pBdr>
          <w:top w:val="nil"/>
          <w:left w:val="nil"/>
          <w:bottom w:val="nil"/>
          <w:right w:val="nil"/>
          <w:between w:val="nil"/>
        </w:pBdr>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Virginia’s State Systemic Improvement Plan (SSIP) update </w:t>
      </w:r>
    </w:p>
    <w:p w:rsidR="00617B36" w:rsidRPr="009F7035" w:rsidRDefault="00FA7345" w:rsidP="009F7035">
      <w:pPr>
        <w:pStyle w:val="ListParagraph"/>
        <w:widowControl w:val="0"/>
        <w:numPr>
          <w:ilvl w:val="0"/>
          <w:numId w:val="9"/>
        </w:numPr>
        <w:pBdr>
          <w:top w:val="nil"/>
          <w:left w:val="nil"/>
          <w:bottom w:val="nil"/>
          <w:right w:val="nil"/>
          <w:between w:val="nil"/>
        </w:pBdr>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Virginia’s State Systemic Improvement Plan report on stakeholder input </w:t>
      </w:r>
    </w:p>
    <w:p w:rsidR="00617B36" w:rsidRDefault="00FA7345" w:rsidP="009F7035">
      <w:pPr>
        <w:pStyle w:val="Heading3"/>
      </w:pPr>
      <w:r>
        <w:br/>
        <w:t xml:space="preserve">PUBLIC COMMENTS </w:t>
      </w:r>
    </w:p>
    <w:p w:rsidR="00617B36" w:rsidRDefault="00FA7345">
      <w:pPr>
        <w:widowControl w:val="0"/>
        <w:pBdr>
          <w:top w:val="nil"/>
          <w:left w:val="nil"/>
          <w:bottom w:val="nil"/>
          <w:right w:val="nil"/>
          <w:between w:val="nil"/>
        </w:pBdr>
        <w:spacing w:before="372" w:line="264" w:lineRule="auto"/>
        <w:ind w:left="6" w:right="56"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public comment period was held at each meeting. The SSEAC members appreciate the time and effort of Virginia citizens to attend or provide a written narrative of their commentary for presentation at meetings to ensure their voices are heard. During the 2021-2022 year, the SSEAC heard commentary on the following topics: </w:t>
      </w:r>
    </w:p>
    <w:p w:rsidR="00617B36" w:rsidRPr="009F7035" w:rsidRDefault="00FA7345" w:rsidP="009F7035">
      <w:pPr>
        <w:pStyle w:val="ListParagraph"/>
        <w:widowControl w:val="0"/>
        <w:numPr>
          <w:ilvl w:val="0"/>
          <w:numId w:val="10"/>
        </w:numPr>
        <w:pBdr>
          <w:top w:val="nil"/>
          <w:left w:val="nil"/>
          <w:bottom w:val="nil"/>
          <w:right w:val="nil"/>
          <w:between w:val="nil"/>
        </w:pBdr>
        <w:spacing w:before="331" w:line="264" w:lineRule="auto"/>
        <w:ind w:right="76"/>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School staff implementation of procedural safeguards and the roles and responsibilities of Individualized Education Program (IEP) </w:t>
      </w:r>
    </w:p>
    <w:p w:rsidR="00617B36" w:rsidRPr="009F7035" w:rsidRDefault="00FA7345" w:rsidP="009F7035">
      <w:pPr>
        <w:pStyle w:val="ListParagraph"/>
        <w:widowControl w:val="0"/>
        <w:numPr>
          <w:ilvl w:val="0"/>
          <w:numId w:val="10"/>
        </w:numPr>
        <w:pBdr>
          <w:top w:val="nil"/>
          <w:left w:val="nil"/>
          <w:bottom w:val="nil"/>
          <w:right w:val="nil"/>
          <w:between w:val="nil"/>
        </w:pBdr>
        <w:spacing w:before="13"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Disparity and gaps in discipline and graduation rate data </w:t>
      </w:r>
    </w:p>
    <w:p w:rsidR="00617B36" w:rsidRPr="009F7035" w:rsidRDefault="00FA7345" w:rsidP="009F7035">
      <w:pPr>
        <w:pStyle w:val="ListParagraph"/>
        <w:widowControl w:val="0"/>
        <w:numPr>
          <w:ilvl w:val="0"/>
          <w:numId w:val="10"/>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Alleged denial of eligibility and IEP services </w:t>
      </w:r>
    </w:p>
    <w:p w:rsidR="00617B36" w:rsidRPr="009F7035" w:rsidRDefault="00FA7345" w:rsidP="009F7035">
      <w:pPr>
        <w:pStyle w:val="ListParagraph"/>
        <w:widowControl w:val="0"/>
        <w:numPr>
          <w:ilvl w:val="0"/>
          <w:numId w:val="10"/>
        </w:numPr>
        <w:pBdr>
          <w:top w:val="nil"/>
          <w:left w:val="nil"/>
          <w:bottom w:val="nil"/>
          <w:right w:val="nil"/>
          <w:between w:val="nil"/>
        </w:pBdr>
        <w:spacing w:before="38" w:line="264" w:lineRule="auto"/>
        <w:ind w:right="505"/>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Comments regarding comparison of Virginia special education regulations with other states </w:t>
      </w:r>
    </w:p>
    <w:p w:rsidR="00617B36" w:rsidRPr="009F7035" w:rsidRDefault="00FA7345" w:rsidP="009F7035">
      <w:pPr>
        <w:pStyle w:val="ListParagraph"/>
        <w:widowControl w:val="0"/>
        <w:numPr>
          <w:ilvl w:val="0"/>
          <w:numId w:val="10"/>
        </w:numPr>
        <w:pBdr>
          <w:top w:val="nil"/>
          <w:left w:val="nil"/>
          <w:bottom w:val="nil"/>
          <w:right w:val="nil"/>
          <w:between w:val="nil"/>
        </w:pBdr>
        <w:spacing w:before="13"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Support for specific legislation from the Virginia General Assembly </w:t>
      </w:r>
    </w:p>
    <w:p w:rsidR="009F7035" w:rsidRDefault="00FA7345" w:rsidP="009F7035">
      <w:pPr>
        <w:pStyle w:val="ListParagraph"/>
        <w:widowControl w:val="0"/>
        <w:numPr>
          <w:ilvl w:val="0"/>
          <w:numId w:val="10"/>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Rules regarding fundraising in private schools </w:t>
      </w:r>
    </w:p>
    <w:p w:rsidR="00617B36" w:rsidRPr="009F7035" w:rsidRDefault="00FA7345" w:rsidP="009F7035">
      <w:pPr>
        <w:pStyle w:val="ListParagraph"/>
        <w:widowControl w:val="0"/>
        <w:numPr>
          <w:ilvl w:val="0"/>
          <w:numId w:val="10"/>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Use of specialized transportation for students with disabilities </w:t>
      </w:r>
    </w:p>
    <w:p w:rsidR="00617B36" w:rsidRDefault="009F7035" w:rsidP="009F7035">
      <w:pPr>
        <w:pStyle w:val="Heading3"/>
      </w:pPr>
      <w:r>
        <w:br/>
      </w:r>
      <w:r w:rsidR="00FA7345">
        <w:t xml:space="preserve">ISSUES IDENTIFIED THROUGH CONSTITUENCY REPORTS </w:t>
      </w:r>
    </w:p>
    <w:p w:rsidR="00617B36" w:rsidRDefault="00FA7345">
      <w:pPr>
        <w:widowControl w:val="0"/>
        <w:pBdr>
          <w:top w:val="nil"/>
          <w:left w:val="nil"/>
          <w:bottom w:val="nil"/>
          <w:right w:val="nil"/>
          <w:between w:val="nil"/>
        </w:pBdr>
        <w:spacing w:before="372" w:line="264" w:lineRule="auto"/>
        <w:ind w:left="9" w:right="48"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member of the SSEAC was provided an opportunity during the SSEAC meetings to report on activities and issues from their constituency groups. During the 2021-2022 year, the following concerns were shared through each SSEAC member’s constituency report and are grouped by topic area as indicated: </w:t>
      </w:r>
    </w:p>
    <w:p w:rsidR="00617B36" w:rsidRDefault="00FA7345">
      <w:pPr>
        <w:widowControl w:val="0"/>
        <w:pBdr>
          <w:top w:val="nil"/>
          <w:left w:val="nil"/>
          <w:bottom w:val="nil"/>
          <w:right w:val="nil"/>
          <w:between w:val="nil"/>
        </w:pBdr>
        <w:spacing w:before="330" w:line="240" w:lineRule="auto"/>
        <w:ind w:left="1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Students with Disabilities (SWD) </w:t>
      </w:r>
    </w:p>
    <w:p w:rsidR="009F7035" w:rsidRDefault="00FA7345" w:rsidP="00A35F95">
      <w:pPr>
        <w:pStyle w:val="ListParagraph"/>
        <w:widowControl w:val="0"/>
        <w:numPr>
          <w:ilvl w:val="0"/>
          <w:numId w:val="11"/>
        </w:numPr>
        <w:pBdr>
          <w:top w:val="nil"/>
          <w:left w:val="nil"/>
          <w:bottom w:val="nil"/>
          <w:right w:val="nil"/>
          <w:between w:val="nil"/>
        </w:pBdr>
        <w:spacing w:before="38" w:line="240" w:lineRule="auto"/>
        <w:ind w:right="79"/>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Access to services for students who aged out of services during pandemic </w:t>
      </w:r>
    </w:p>
    <w:p w:rsidR="00617B36" w:rsidRPr="009F7035" w:rsidRDefault="00FA7345" w:rsidP="00A35F95">
      <w:pPr>
        <w:pStyle w:val="ListParagraph"/>
        <w:widowControl w:val="0"/>
        <w:numPr>
          <w:ilvl w:val="0"/>
          <w:numId w:val="11"/>
        </w:numPr>
        <w:pBdr>
          <w:top w:val="nil"/>
          <w:left w:val="nil"/>
          <w:bottom w:val="nil"/>
          <w:right w:val="nil"/>
          <w:between w:val="nil"/>
        </w:pBdr>
        <w:spacing w:before="38" w:line="240" w:lineRule="auto"/>
        <w:ind w:right="79"/>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Compensatory services </w:t>
      </w:r>
    </w:p>
    <w:p w:rsidR="00617B36" w:rsidRPr="009F7035" w:rsidRDefault="00FA7345" w:rsidP="009F7035">
      <w:pPr>
        <w:pStyle w:val="ListParagraph"/>
        <w:widowControl w:val="0"/>
        <w:numPr>
          <w:ilvl w:val="0"/>
          <w:numId w:val="11"/>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COVID-related recovery services </w:t>
      </w:r>
    </w:p>
    <w:p w:rsidR="00617B36" w:rsidRPr="009F7035" w:rsidRDefault="00FA7345" w:rsidP="009F7035">
      <w:pPr>
        <w:pStyle w:val="ListParagraph"/>
        <w:widowControl w:val="0"/>
        <w:numPr>
          <w:ilvl w:val="0"/>
          <w:numId w:val="11"/>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Early Childhood evaluations </w:t>
      </w:r>
    </w:p>
    <w:p w:rsidR="009F7035" w:rsidRDefault="00FA7345" w:rsidP="009F7035">
      <w:pPr>
        <w:pStyle w:val="ListParagraph"/>
        <w:widowControl w:val="0"/>
        <w:numPr>
          <w:ilvl w:val="0"/>
          <w:numId w:val="11"/>
        </w:numPr>
        <w:pBdr>
          <w:top w:val="nil"/>
          <w:left w:val="nil"/>
          <w:bottom w:val="nil"/>
          <w:right w:val="nil"/>
          <w:between w:val="nil"/>
        </w:pBdr>
        <w:spacing w:before="38" w:line="265" w:lineRule="auto"/>
        <w:ind w:right="821"/>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Eligibility determination and assessment participatio</w:t>
      </w:r>
      <w:r w:rsidR="009F7035">
        <w:rPr>
          <w:rFonts w:ascii="Times New Roman" w:eastAsia="Times New Roman" w:hAnsi="Times New Roman" w:cs="Times New Roman"/>
          <w:color w:val="201F1E"/>
          <w:sz w:val="24"/>
          <w:szCs w:val="24"/>
        </w:rPr>
        <w:t>n of students with disabilities</w:t>
      </w:r>
    </w:p>
    <w:p w:rsidR="00617B36" w:rsidRPr="009F7035" w:rsidRDefault="00FA7345" w:rsidP="009F7035">
      <w:pPr>
        <w:pStyle w:val="ListParagraph"/>
        <w:widowControl w:val="0"/>
        <w:numPr>
          <w:ilvl w:val="0"/>
          <w:numId w:val="11"/>
        </w:numPr>
        <w:pBdr>
          <w:top w:val="nil"/>
          <w:left w:val="nil"/>
          <w:bottom w:val="nil"/>
          <w:right w:val="nil"/>
          <w:between w:val="nil"/>
        </w:pBdr>
        <w:spacing w:before="38" w:line="265" w:lineRule="auto"/>
        <w:ind w:right="821"/>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Transition Plans for students with disabilities </w:t>
      </w:r>
    </w:p>
    <w:p w:rsidR="00617B36" w:rsidRPr="009F7035" w:rsidRDefault="00FA7345" w:rsidP="009F7035">
      <w:pPr>
        <w:pStyle w:val="ListParagraph"/>
        <w:widowControl w:val="0"/>
        <w:numPr>
          <w:ilvl w:val="0"/>
          <w:numId w:val="11"/>
        </w:numPr>
        <w:pBdr>
          <w:top w:val="nil"/>
          <w:left w:val="nil"/>
          <w:bottom w:val="nil"/>
          <w:right w:val="nil"/>
          <w:between w:val="nil"/>
        </w:pBdr>
        <w:spacing w:before="13"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Addressing learning or skill gaps </w:t>
      </w:r>
    </w:p>
    <w:p w:rsidR="00617B36" w:rsidRPr="009F7035" w:rsidRDefault="00FA7345" w:rsidP="009F7035">
      <w:pPr>
        <w:pStyle w:val="ListParagraph"/>
        <w:widowControl w:val="0"/>
        <w:numPr>
          <w:ilvl w:val="0"/>
          <w:numId w:val="11"/>
        </w:numPr>
        <w:pBdr>
          <w:top w:val="nil"/>
          <w:left w:val="nil"/>
          <w:bottom w:val="nil"/>
          <w:right w:val="nil"/>
          <w:between w:val="nil"/>
        </w:pBdr>
        <w:spacing w:before="38" w:line="264" w:lineRule="auto"/>
        <w:ind w:right="650"/>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Impact of new requirements regarding student growth assessments on students with disabilities </w:t>
      </w:r>
    </w:p>
    <w:p w:rsidR="00617B36" w:rsidRPr="009F7035" w:rsidRDefault="00FA7345" w:rsidP="009F7035">
      <w:pPr>
        <w:pStyle w:val="ListParagraph"/>
        <w:widowControl w:val="0"/>
        <w:numPr>
          <w:ilvl w:val="0"/>
          <w:numId w:val="11"/>
        </w:numPr>
        <w:pBdr>
          <w:top w:val="nil"/>
          <w:left w:val="nil"/>
          <w:bottom w:val="nil"/>
          <w:right w:val="nil"/>
          <w:between w:val="nil"/>
        </w:pBdr>
        <w:spacing w:before="13"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Social-emotional learning and mental wellness </w:t>
      </w:r>
    </w:p>
    <w:p w:rsidR="00617B36" w:rsidRPr="009F7035" w:rsidRDefault="00FA7345" w:rsidP="009F7035">
      <w:pPr>
        <w:pStyle w:val="ListParagraph"/>
        <w:widowControl w:val="0"/>
        <w:numPr>
          <w:ilvl w:val="0"/>
          <w:numId w:val="11"/>
        </w:numPr>
        <w:pBdr>
          <w:top w:val="nil"/>
          <w:left w:val="nil"/>
          <w:bottom w:val="nil"/>
          <w:right w:val="nil"/>
          <w:between w:val="nil"/>
        </w:pBdr>
        <w:spacing w:before="38" w:line="264" w:lineRule="auto"/>
        <w:ind w:right="388"/>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Students with disabilities access and accommodations through services such as</w:t>
      </w:r>
      <w:r w:rsidR="009F7035">
        <w:rPr>
          <w:rFonts w:ascii="Times New Roman" w:eastAsia="Times New Roman" w:hAnsi="Times New Roman" w:cs="Times New Roman"/>
          <w:color w:val="201F1E"/>
          <w:sz w:val="24"/>
          <w:szCs w:val="24"/>
        </w:rPr>
        <w:t xml:space="preserve"> </w:t>
      </w:r>
      <w:r w:rsidRPr="009F7035">
        <w:rPr>
          <w:rFonts w:ascii="Times New Roman" w:eastAsia="Times New Roman" w:hAnsi="Times New Roman" w:cs="Times New Roman"/>
          <w:color w:val="201F1E"/>
          <w:sz w:val="24"/>
          <w:szCs w:val="24"/>
        </w:rPr>
        <w:lastRenderedPageBreak/>
        <w:t xml:space="preserve">Virtual Virginia </w:t>
      </w:r>
    </w:p>
    <w:p w:rsidR="00617B36" w:rsidRPr="009F7035" w:rsidRDefault="00FA7345" w:rsidP="009F7035">
      <w:pPr>
        <w:pStyle w:val="ListParagraph"/>
        <w:widowControl w:val="0"/>
        <w:numPr>
          <w:ilvl w:val="0"/>
          <w:numId w:val="11"/>
        </w:numPr>
        <w:pBdr>
          <w:top w:val="nil"/>
          <w:left w:val="nil"/>
          <w:bottom w:val="nil"/>
          <w:right w:val="nil"/>
          <w:between w:val="nil"/>
        </w:pBdr>
        <w:spacing w:before="13"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Students experiencing homelessness </w:t>
      </w:r>
    </w:p>
    <w:p w:rsidR="00617B36" w:rsidRPr="009F7035" w:rsidRDefault="00FA7345" w:rsidP="009F7035">
      <w:pPr>
        <w:pStyle w:val="ListParagraph"/>
        <w:widowControl w:val="0"/>
        <w:numPr>
          <w:ilvl w:val="0"/>
          <w:numId w:val="11"/>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Students in Foster Care </w:t>
      </w:r>
    </w:p>
    <w:p w:rsidR="00617B36" w:rsidRPr="009F7035" w:rsidRDefault="00FA7345" w:rsidP="009F7035">
      <w:pPr>
        <w:pStyle w:val="ListParagraph"/>
        <w:widowControl w:val="0"/>
        <w:numPr>
          <w:ilvl w:val="0"/>
          <w:numId w:val="11"/>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Human Trafficking </w:t>
      </w:r>
    </w:p>
    <w:p w:rsidR="00617B36" w:rsidRDefault="00FA7345">
      <w:pPr>
        <w:widowControl w:val="0"/>
        <w:pBdr>
          <w:top w:val="nil"/>
          <w:left w:val="nil"/>
          <w:bottom w:val="nil"/>
          <w:right w:val="nil"/>
          <w:between w:val="nil"/>
        </w:pBdr>
        <w:spacing w:before="354" w:line="240" w:lineRule="auto"/>
        <w:ind w:left="1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Schools </w:t>
      </w:r>
    </w:p>
    <w:p w:rsidR="00617B36" w:rsidRPr="009F7035" w:rsidRDefault="00FA7345" w:rsidP="009F7035">
      <w:pPr>
        <w:pStyle w:val="ListParagraph"/>
        <w:widowControl w:val="0"/>
        <w:numPr>
          <w:ilvl w:val="0"/>
          <w:numId w:val="12"/>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Assessment/Accountability requirements </w:t>
      </w:r>
    </w:p>
    <w:p w:rsidR="00617B36" w:rsidRPr="009F7035" w:rsidRDefault="00FA7345" w:rsidP="009F7035">
      <w:pPr>
        <w:pStyle w:val="ListParagraph"/>
        <w:widowControl w:val="0"/>
        <w:numPr>
          <w:ilvl w:val="0"/>
          <w:numId w:val="12"/>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Compensation and salaries for teachers </w:t>
      </w:r>
    </w:p>
    <w:p w:rsidR="00617B36" w:rsidRPr="009F7035" w:rsidRDefault="00FA7345" w:rsidP="009F7035">
      <w:pPr>
        <w:pStyle w:val="ListParagraph"/>
        <w:widowControl w:val="0"/>
        <w:numPr>
          <w:ilvl w:val="0"/>
          <w:numId w:val="12"/>
        </w:numPr>
        <w:pBdr>
          <w:top w:val="nil"/>
          <w:left w:val="nil"/>
          <w:bottom w:val="nil"/>
          <w:right w:val="nil"/>
          <w:between w:val="nil"/>
        </w:pBdr>
        <w:spacing w:before="38" w:line="264" w:lineRule="auto"/>
        <w:ind w:right="797"/>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Grant cycles for higher education teacher preparation programs supporting special education teachers </w:t>
      </w:r>
    </w:p>
    <w:p w:rsidR="00617B36" w:rsidRPr="009F7035" w:rsidRDefault="00FA7345" w:rsidP="009F7035">
      <w:pPr>
        <w:pStyle w:val="ListParagraph"/>
        <w:widowControl w:val="0"/>
        <w:numPr>
          <w:ilvl w:val="0"/>
          <w:numId w:val="12"/>
        </w:numPr>
        <w:pBdr>
          <w:top w:val="nil"/>
          <w:left w:val="nil"/>
          <w:bottom w:val="nil"/>
          <w:right w:val="nil"/>
          <w:between w:val="nil"/>
        </w:pBdr>
        <w:spacing w:before="13"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Increased staff fatigue, mental health concerns, and stress </w:t>
      </w:r>
    </w:p>
    <w:p w:rsidR="00617B36" w:rsidRPr="009F7035" w:rsidRDefault="00FA7345" w:rsidP="009F7035">
      <w:pPr>
        <w:pStyle w:val="ListParagraph"/>
        <w:widowControl w:val="0"/>
        <w:numPr>
          <w:ilvl w:val="0"/>
          <w:numId w:val="12"/>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Lack of school staff and substitutes </w:t>
      </w:r>
    </w:p>
    <w:p w:rsidR="009F7035" w:rsidRDefault="00FA7345" w:rsidP="009F7035">
      <w:pPr>
        <w:pStyle w:val="ListParagraph"/>
        <w:widowControl w:val="0"/>
        <w:numPr>
          <w:ilvl w:val="0"/>
          <w:numId w:val="12"/>
        </w:numPr>
        <w:pBdr>
          <w:top w:val="nil"/>
          <w:left w:val="nil"/>
          <w:bottom w:val="nil"/>
          <w:right w:val="nil"/>
          <w:between w:val="nil"/>
        </w:pBdr>
        <w:spacing w:before="38" w:line="265" w:lineRule="auto"/>
        <w:ind w:right="601"/>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Need for </w:t>
      </w:r>
      <w:r w:rsidRPr="009F7035">
        <w:rPr>
          <w:rFonts w:ascii="Times New Roman" w:eastAsia="Times New Roman" w:hAnsi="Times New Roman" w:cs="Times New Roman"/>
          <w:i/>
          <w:color w:val="201F1E"/>
          <w:sz w:val="24"/>
          <w:szCs w:val="24"/>
        </w:rPr>
        <w:t xml:space="preserve">McKinney-Vento Act </w:t>
      </w:r>
      <w:r w:rsidRPr="009F7035">
        <w:rPr>
          <w:rFonts w:ascii="Times New Roman" w:eastAsia="Times New Roman" w:hAnsi="Times New Roman" w:cs="Times New Roman"/>
          <w:color w:val="201F1E"/>
          <w:sz w:val="24"/>
          <w:szCs w:val="24"/>
        </w:rPr>
        <w:t>educational rights and school responsibilities training</w:t>
      </w:r>
    </w:p>
    <w:p w:rsidR="00617B36" w:rsidRPr="009F7035" w:rsidRDefault="00FA7345" w:rsidP="009F7035">
      <w:pPr>
        <w:pStyle w:val="ListParagraph"/>
        <w:widowControl w:val="0"/>
        <w:numPr>
          <w:ilvl w:val="0"/>
          <w:numId w:val="12"/>
        </w:numPr>
        <w:pBdr>
          <w:top w:val="nil"/>
          <w:left w:val="nil"/>
          <w:bottom w:val="nil"/>
          <w:right w:val="nil"/>
          <w:between w:val="nil"/>
        </w:pBdr>
        <w:spacing w:before="38" w:line="265" w:lineRule="auto"/>
        <w:ind w:right="601"/>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Need for training in Cortical/Cerebral Visual Impairment </w:t>
      </w:r>
    </w:p>
    <w:p w:rsidR="00617B36" w:rsidRPr="009F7035" w:rsidRDefault="00FA7345" w:rsidP="009F7035">
      <w:pPr>
        <w:pStyle w:val="ListParagraph"/>
        <w:widowControl w:val="0"/>
        <w:numPr>
          <w:ilvl w:val="0"/>
          <w:numId w:val="12"/>
        </w:numPr>
        <w:pBdr>
          <w:top w:val="nil"/>
          <w:left w:val="nil"/>
          <w:bottom w:val="nil"/>
          <w:right w:val="nil"/>
          <w:between w:val="nil"/>
        </w:pBdr>
        <w:spacing w:before="13" w:line="264" w:lineRule="auto"/>
        <w:ind w:right="248"/>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Implementation and continued implementation of the new VAAP/Virginia </w:t>
      </w:r>
      <w:proofErr w:type="spellStart"/>
      <w:r w:rsidRPr="009F7035">
        <w:rPr>
          <w:rFonts w:ascii="Times New Roman" w:eastAsia="Times New Roman" w:hAnsi="Times New Roman" w:cs="Times New Roman"/>
          <w:color w:val="201F1E"/>
          <w:sz w:val="24"/>
          <w:szCs w:val="24"/>
        </w:rPr>
        <w:t>Essentialized</w:t>
      </w:r>
      <w:proofErr w:type="spellEnd"/>
      <w:r w:rsidRPr="009F7035">
        <w:rPr>
          <w:rFonts w:ascii="Times New Roman" w:eastAsia="Times New Roman" w:hAnsi="Times New Roman" w:cs="Times New Roman"/>
          <w:color w:val="201F1E"/>
          <w:sz w:val="24"/>
          <w:szCs w:val="24"/>
        </w:rPr>
        <w:t xml:space="preserve"> Standards of Learning (VESOL) </w:t>
      </w:r>
    </w:p>
    <w:p w:rsidR="00617B36" w:rsidRPr="009F7035" w:rsidRDefault="00FA7345" w:rsidP="009F7035">
      <w:pPr>
        <w:pStyle w:val="ListParagraph"/>
        <w:widowControl w:val="0"/>
        <w:numPr>
          <w:ilvl w:val="0"/>
          <w:numId w:val="12"/>
        </w:numPr>
        <w:pBdr>
          <w:top w:val="nil"/>
          <w:left w:val="nil"/>
          <w:bottom w:val="nil"/>
          <w:right w:val="nil"/>
          <w:between w:val="nil"/>
        </w:pBdr>
        <w:spacing w:before="13"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Specialists for students with visual impairments </w:t>
      </w:r>
    </w:p>
    <w:p w:rsidR="00617B36" w:rsidRPr="009F7035" w:rsidRDefault="00FA7345" w:rsidP="009F7035">
      <w:pPr>
        <w:pStyle w:val="ListParagraph"/>
        <w:widowControl w:val="0"/>
        <w:numPr>
          <w:ilvl w:val="0"/>
          <w:numId w:val="12"/>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Teacher recruitment and retention </w:t>
      </w:r>
    </w:p>
    <w:p w:rsidR="00617B36" w:rsidRPr="009F7035" w:rsidRDefault="00FA7345" w:rsidP="009F7035">
      <w:pPr>
        <w:pStyle w:val="ListParagraph"/>
        <w:widowControl w:val="0"/>
        <w:numPr>
          <w:ilvl w:val="0"/>
          <w:numId w:val="12"/>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Dispute Resolution </w:t>
      </w:r>
    </w:p>
    <w:p w:rsidR="00617B36" w:rsidRDefault="00FA7345">
      <w:pPr>
        <w:widowControl w:val="0"/>
        <w:pBdr>
          <w:top w:val="nil"/>
          <w:left w:val="nil"/>
          <w:bottom w:val="nil"/>
          <w:right w:val="nil"/>
          <w:between w:val="nil"/>
        </w:pBdr>
        <w:spacing w:before="354" w:line="240" w:lineRule="auto"/>
        <w:ind w:left="1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Community </w:t>
      </w:r>
    </w:p>
    <w:p w:rsidR="00617B36" w:rsidRPr="009F7035" w:rsidRDefault="00FA7345" w:rsidP="009F7035">
      <w:pPr>
        <w:pStyle w:val="ListParagraph"/>
        <w:widowControl w:val="0"/>
        <w:numPr>
          <w:ilvl w:val="0"/>
          <w:numId w:val="13"/>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i/>
          <w:color w:val="201F1E"/>
          <w:sz w:val="24"/>
          <w:szCs w:val="24"/>
        </w:rPr>
        <w:t xml:space="preserve">Children’s Services Act </w:t>
      </w:r>
      <w:r w:rsidRPr="009F7035">
        <w:rPr>
          <w:rFonts w:ascii="Times New Roman" w:eastAsia="Times New Roman" w:hAnsi="Times New Roman" w:cs="Times New Roman"/>
          <w:color w:val="201F1E"/>
          <w:sz w:val="24"/>
          <w:szCs w:val="24"/>
        </w:rPr>
        <w:t xml:space="preserve">(CSA) funding for private day schools </w:t>
      </w:r>
    </w:p>
    <w:p w:rsidR="00617B36" w:rsidRPr="009F7035" w:rsidRDefault="00FA7345" w:rsidP="009F7035">
      <w:pPr>
        <w:pStyle w:val="ListParagraph"/>
        <w:widowControl w:val="0"/>
        <w:numPr>
          <w:ilvl w:val="0"/>
          <w:numId w:val="13"/>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Decrease in private day school census </w:t>
      </w:r>
    </w:p>
    <w:p w:rsidR="00617B36" w:rsidRPr="009F7035" w:rsidRDefault="00FA7345" w:rsidP="009F7035">
      <w:pPr>
        <w:pStyle w:val="ListParagraph"/>
        <w:widowControl w:val="0"/>
        <w:numPr>
          <w:ilvl w:val="0"/>
          <w:numId w:val="13"/>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Divisiveness </w:t>
      </w:r>
    </w:p>
    <w:p w:rsidR="00617B36" w:rsidRPr="009F7035" w:rsidRDefault="00FA7345" w:rsidP="009F7035">
      <w:pPr>
        <w:pStyle w:val="ListParagraph"/>
        <w:widowControl w:val="0"/>
        <w:numPr>
          <w:ilvl w:val="0"/>
          <w:numId w:val="13"/>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“I’m Determined” information dissemination </w:t>
      </w:r>
    </w:p>
    <w:p w:rsidR="00617B36" w:rsidRPr="009F7035" w:rsidRDefault="00FA7345" w:rsidP="009F7035">
      <w:pPr>
        <w:pStyle w:val="ListParagraph"/>
        <w:widowControl w:val="0"/>
        <w:numPr>
          <w:ilvl w:val="0"/>
          <w:numId w:val="13"/>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LSEAC turnover/membership/involvement </w:t>
      </w:r>
    </w:p>
    <w:p w:rsidR="00617B36" w:rsidRPr="009F7035" w:rsidRDefault="00FA7345" w:rsidP="009F7035">
      <w:pPr>
        <w:pStyle w:val="ListParagraph"/>
        <w:widowControl w:val="0"/>
        <w:numPr>
          <w:ilvl w:val="0"/>
          <w:numId w:val="13"/>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LSEAC meeting inconsistencies </w:t>
      </w:r>
    </w:p>
    <w:p w:rsidR="00617B36" w:rsidRPr="009F7035" w:rsidRDefault="00FA7345" w:rsidP="009F7035">
      <w:pPr>
        <w:pStyle w:val="ListParagraph"/>
        <w:widowControl w:val="0"/>
        <w:numPr>
          <w:ilvl w:val="0"/>
          <w:numId w:val="13"/>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Parent stress and fatigue </w:t>
      </w:r>
    </w:p>
    <w:p w:rsidR="00617B36" w:rsidRDefault="009F7035" w:rsidP="009F7035">
      <w:pPr>
        <w:pStyle w:val="Heading3"/>
      </w:pPr>
      <w:r>
        <w:br/>
      </w:r>
      <w:r w:rsidR="00FA7345">
        <w:t xml:space="preserve">TOPICS IDENTIFIED DURING SUBCOMMITTEE DISCUSSION </w:t>
      </w:r>
    </w:p>
    <w:p w:rsidR="00617B36" w:rsidRDefault="00FA7345">
      <w:pPr>
        <w:widowControl w:val="0"/>
        <w:pBdr>
          <w:top w:val="nil"/>
          <w:left w:val="nil"/>
          <w:bottom w:val="nil"/>
          <w:right w:val="nil"/>
          <w:between w:val="nil"/>
        </w:pBdr>
        <w:spacing w:before="372" w:line="320" w:lineRule="auto"/>
        <w:ind w:left="8641" w:right="73" w:hanging="8630"/>
        <w:rPr>
          <w:rFonts w:ascii="Calibri" w:eastAsia="Calibri" w:hAnsi="Calibri" w:cs="Calibri"/>
          <w:color w:val="808080"/>
        </w:rPr>
      </w:pPr>
      <w:r>
        <w:rPr>
          <w:rFonts w:ascii="Times New Roman" w:eastAsia="Times New Roman" w:hAnsi="Times New Roman" w:cs="Times New Roman"/>
          <w:color w:val="000000"/>
          <w:sz w:val="24"/>
          <w:szCs w:val="24"/>
        </w:rPr>
        <w:t xml:space="preserve">During the 2021-2022 year, the following concerns were shared during subcommittee discussion. </w:t>
      </w:r>
    </w:p>
    <w:p w:rsidR="00617B36" w:rsidRDefault="00FA7345">
      <w:pPr>
        <w:widowControl w:val="0"/>
        <w:pBdr>
          <w:top w:val="nil"/>
          <w:left w:val="nil"/>
          <w:bottom w:val="nil"/>
          <w:right w:val="nil"/>
          <w:between w:val="nil"/>
        </w:pBdr>
        <w:spacing w:line="240" w:lineRule="auto"/>
        <w:ind w:left="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topics have been identified by each subcommittee and are listed below. </w:t>
      </w:r>
    </w:p>
    <w:p w:rsidR="00617B36" w:rsidRDefault="00FA7345">
      <w:pPr>
        <w:widowControl w:val="0"/>
        <w:pBdr>
          <w:top w:val="nil"/>
          <w:left w:val="nil"/>
          <w:bottom w:val="nil"/>
          <w:right w:val="nil"/>
          <w:between w:val="nil"/>
        </w:pBdr>
        <w:spacing w:before="354" w:line="240" w:lineRule="auto"/>
        <w:ind w:left="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Family Engagement and Community Outreach: </w:t>
      </w:r>
    </w:p>
    <w:p w:rsidR="00617B36" w:rsidRPr="009F7035" w:rsidRDefault="00FA7345" w:rsidP="009F7035">
      <w:pPr>
        <w:pStyle w:val="ListParagraph"/>
        <w:widowControl w:val="0"/>
        <w:numPr>
          <w:ilvl w:val="0"/>
          <w:numId w:val="14"/>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Convening of LSEACs in school divisions </w:t>
      </w:r>
    </w:p>
    <w:p w:rsidR="00617B36" w:rsidRPr="009F7035" w:rsidRDefault="00FA7345" w:rsidP="009F7035">
      <w:pPr>
        <w:pStyle w:val="ListParagraph"/>
        <w:widowControl w:val="0"/>
        <w:numPr>
          <w:ilvl w:val="0"/>
          <w:numId w:val="14"/>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LSEAC use of public comment at the local level </w:t>
      </w:r>
    </w:p>
    <w:p w:rsidR="00617B36" w:rsidRPr="009F7035" w:rsidRDefault="00FA7345" w:rsidP="009F7035">
      <w:pPr>
        <w:pStyle w:val="ListParagraph"/>
        <w:widowControl w:val="0"/>
        <w:numPr>
          <w:ilvl w:val="0"/>
          <w:numId w:val="14"/>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Monitoring tool for LSEACs </w:t>
      </w:r>
    </w:p>
    <w:p w:rsidR="00617B36" w:rsidRPr="009F7035" w:rsidRDefault="00FA7345" w:rsidP="009F7035">
      <w:pPr>
        <w:pStyle w:val="ListParagraph"/>
        <w:widowControl w:val="0"/>
        <w:numPr>
          <w:ilvl w:val="0"/>
          <w:numId w:val="14"/>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Outlets for SSEAC information </w:t>
      </w:r>
    </w:p>
    <w:p w:rsidR="00617B36" w:rsidRPr="009F7035" w:rsidRDefault="00FA7345" w:rsidP="009F7035">
      <w:pPr>
        <w:pStyle w:val="ListParagraph"/>
        <w:widowControl w:val="0"/>
        <w:numPr>
          <w:ilvl w:val="0"/>
          <w:numId w:val="14"/>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Providing support for LSEACs </w:t>
      </w:r>
    </w:p>
    <w:p w:rsidR="00617B36" w:rsidRPr="009F7035" w:rsidRDefault="00FA7345" w:rsidP="009F7035">
      <w:pPr>
        <w:pStyle w:val="ListParagraph"/>
        <w:widowControl w:val="0"/>
        <w:numPr>
          <w:ilvl w:val="0"/>
          <w:numId w:val="14"/>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Parent Resource Center Funds </w:t>
      </w:r>
    </w:p>
    <w:p w:rsidR="00617B36" w:rsidRDefault="00FA7345">
      <w:pPr>
        <w:widowControl w:val="0"/>
        <w:pBdr>
          <w:top w:val="nil"/>
          <w:left w:val="nil"/>
          <w:bottom w:val="nil"/>
          <w:right w:val="nil"/>
          <w:between w:val="nil"/>
        </w:pBdr>
        <w:spacing w:before="354"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 Achievement and Student Outcomes: </w:t>
      </w:r>
    </w:p>
    <w:p w:rsidR="00617B36" w:rsidRPr="009F7035" w:rsidRDefault="00FA7345" w:rsidP="009F7035">
      <w:pPr>
        <w:pStyle w:val="ListParagraph"/>
        <w:widowControl w:val="0"/>
        <w:numPr>
          <w:ilvl w:val="0"/>
          <w:numId w:val="15"/>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Diploma options </w:t>
      </w:r>
    </w:p>
    <w:p w:rsidR="00617B36" w:rsidRPr="009F7035" w:rsidRDefault="00FA7345" w:rsidP="009F7035">
      <w:pPr>
        <w:pStyle w:val="ListParagraph"/>
        <w:widowControl w:val="0"/>
        <w:numPr>
          <w:ilvl w:val="0"/>
          <w:numId w:val="15"/>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Incentives for recruitment of a more diverse teacher pool </w:t>
      </w:r>
    </w:p>
    <w:p w:rsidR="00617B36" w:rsidRPr="009F7035" w:rsidRDefault="00FA7345" w:rsidP="009F7035">
      <w:pPr>
        <w:pStyle w:val="ListParagraph"/>
        <w:widowControl w:val="0"/>
        <w:numPr>
          <w:ilvl w:val="0"/>
          <w:numId w:val="15"/>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lastRenderedPageBreak/>
        <w:t xml:space="preserve">Pandemic funding </w:t>
      </w:r>
    </w:p>
    <w:p w:rsidR="00617B36" w:rsidRPr="009F7035" w:rsidRDefault="00FA7345" w:rsidP="009F7035">
      <w:pPr>
        <w:pStyle w:val="ListParagraph"/>
        <w:widowControl w:val="0"/>
        <w:numPr>
          <w:ilvl w:val="0"/>
          <w:numId w:val="15"/>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Evaluation of students </w:t>
      </w:r>
    </w:p>
    <w:p w:rsidR="00617B36" w:rsidRPr="009F7035" w:rsidRDefault="00FA7345" w:rsidP="009F7035">
      <w:pPr>
        <w:pStyle w:val="ListParagraph"/>
        <w:widowControl w:val="0"/>
        <w:numPr>
          <w:ilvl w:val="0"/>
          <w:numId w:val="15"/>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Standards of Learning (SOL) and graduation requirements </w:t>
      </w:r>
    </w:p>
    <w:p w:rsidR="00617B36" w:rsidRPr="009F7035" w:rsidRDefault="00FA7345" w:rsidP="009F7035">
      <w:pPr>
        <w:pStyle w:val="ListParagraph"/>
        <w:widowControl w:val="0"/>
        <w:numPr>
          <w:ilvl w:val="0"/>
          <w:numId w:val="15"/>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Tools used for eligibility assessments </w:t>
      </w:r>
    </w:p>
    <w:p w:rsidR="00617B36" w:rsidRDefault="00FA7345">
      <w:pPr>
        <w:widowControl w:val="0"/>
        <w:pBdr>
          <w:top w:val="nil"/>
          <w:left w:val="nil"/>
          <w:bottom w:val="nil"/>
          <w:right w:val="nil"/>
          <w:between w:val="nil"/>
        </w:pBdr>
        <w:spacing w:before="354"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Policy and Regulations: </w:t>
      </w:r>
    </w:p>
    <w:p w:rsidR="009F7035" w:rsidRDefault="00FA7345" w:rsidP="009F7035">
      <w:pPr>
        <w:pStyle w:val="ListParagraph"/>
        <w:widowControl w:val="0"/>
        <w:numPr>
          <w:ilvl w:val="0"/>
          <w:numId w:val="16"/>
        </w:numPr>
        <w:pBdr>
          <w:top w:val="nil"/>
          <w:left w:val="nil"/>
          <w:bottom w:val="nil"/>
          <w:right w:val="nil"/>
          <w:between w:val="nil"/>
        </w:pBdr>
        <w:spacing w:before="38" w:line="265" w:lineRule="auto"/>
        <w:ind w:right="1694"/>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Disproportionality of discipline for SWD and African American students </w:t>
      </w:r>
    </w:p>
    <w:p w:rsidR="00617B36" w:rsidRPr="009F7035" w:rsidRDefault="00FA7345" w:rsidP="009F7035">
      <w:pPr>
        <w:pStyle w:val="ListParagraph"/>
        <w:widowControl w:val="0"/>
        <w:numPr>
          <w:ilvl w:val="0"/>
          <w:numId w:val="16"/>
        </w:numPr>
        <w:pBdr>
          <w:top w:val="nil"/>
          <w:left w:val="nil"/>
          <w:bottom w:val="nil"/>
          <w:right w:val="nil"/>
          <w:between w:val="nil"/>
        </w:pBdr>
        <w:spacing w:before="38" w:line="265" w:lineRule="auto"/>
        <w:ind w:right="1694"/>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JLARC Special Education K-12 Study </w:t>
      </w:r>
    </w:p>
    <w:p w:rsidR="00617B36" w:rsidRPr="009F7035" w:rsidRDefault="00FA7345" w:rsidP="009F7035">
      <w:pPr>
        <w:pStyle w:val="ListParagraph"/>
        <w:widowControl w:val="0"/>
        <w:numPr>
          <w:ilvl w:val="0"/>
          <w:numId w:val="16"/>
        </w:numPr>
        <w:pBdr>
          <w:top w:val="nil"/>
          <w:left w:val="nil"/>
          <w:bottom w:val="nil"/>
          <w:right w:val="nil"/>
          <w:between w:val="nil"/>
        </w:pBdr>
        <w:spacing w:before="13"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Subsidizing tuition for teacher preparation programs </w:t>
      </w:r>
    </w:p>
    <w:p w:rsidR="00617B36" w:rsidRPr="009F7035" w:rsidRDefault="00FA7345" w:rsidP="009F7035">
      <w:pPr>
        <w:pStyle w:val="ListParagraph"/>
        <w:widowControl w:val="0"/>
        <w:numPr>
          <w:ilvl w:val="0"/>
          <w:numId w:val="16"/>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Teacher recruitment and retention </w:t>
      </w:r>
    </w:p>
    <w:p w:rsidR="00617B36" w:rsidRPr="009F7035" w:rsidRDefault="00FA7345" w:rsidP="009F7035">
      <w:pPr>
        <w:pStyle w:val="ListParagraph"/>
        <w:widowControl w:val="0"/>
        <w:numPr>
          <w:ilvl w:val="0"/>
          <w:numId w:val="16"/>
        </w:numPr>
        <w:pBdr>
          <w:top w:val="nil"/>
          <w:left w:val="nil"/>
          <w:bottom w:val="nil"/>
          <w:right w:val="nil"/>
          <w:between w:val="nil"/>
        </w:pBdr>
        <w:spacing w:before="38" w:line="264" w:lineRule="auto"/>
        <w:ind w:right="288"/>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Teacher training and teacher licensure related to general education teachers’ support for SWD </w:t>
      </w:r>
    </w:p>
    <w:p w:rsidR="00617B36" w:rsidRPr="009F7035" w:rsidRDefault="00FA7345" w:rsidP="009F7035">
      <w:pPr>
        <w:pStyle w:val="ListParagraph"/>
        <w:widowControl w:val="0"/>
        <w:numPr>
          <w:ilvl w:val="0"/>
          <w:numId w:val="16"/>
        </w:numPr>
        <w:pBdr>
          <w:top w:val="nil"/>
          <w:left w:val="nil"/>
          <w:bottom w:val="nil"/>
          <w:right w:val="nil"/>
          <w:between w:val="nil"/>
        </w:pBdr>
        <w:spacing w:before="13"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Transition Services </w:t>
      </w:r>
    </w:p>
    <w:p w:rsidR="00617B36" w:rsidRDefault="009F7035" w:rsidP="009F7035">
      <w:pPr>
        <w:pStyle w:val="Heading3"/>
      </w:pPr>
      <w:r>
        <w:br/>
      </w:r>
      <w:r w:rsidR="00FA7345">
        <w:t xml:space="preserve">RECOGNITIONS </w:t>
      </w:r>
    </w:p>
    <w:p w:rsidR="00617B36" w:rsidRDefault="00FA7345">
      <w:pPr>
        <w:widowControl w:val="0"/>
        <w:pBdr>
          <w:top w:val="nil"/>
          <w:left w:val="nil"/>
          <w:bottom w:val="nil"/>
          <w:right w:val="nil"/>
          <w:between w:val="nil"/>
        </w:pBdr>
        <w:spacing w:before="372" w:line="264" w:lineRule="auto"/>
        <w:ind w:left="8" w:right="57" w:firstLine="2"/>
        <w:rPr>
          <w:rFonts w:ascii="Times New Roman" w:eastAsia="Times New Roman" w:hAnsi="Times New Roman" w:cs="Times New Roman"/>
          <w:color w:val="201F1E"/>
          <w:sz w:val="24"/>
          <w:szCs w:val="24"/>
        </w:rPr>
      </w:pPr>
      <w:r>
        <w:rPr>
          <w:rFonts w:ascii="Times New Roman" w:eastAsia="Times New Roman" w:hAnsi="Times New Roman" w:cs="Times New Roman"/>
          <w:color w:val="000000"/>
          <w:sz w:val="24"/>
          <w:szCs w:val="24"/>
        </w:rPr>
        <w:t xml:space="preserve">During the March 11, 2022, meeting, </w:t>
      </w:r>
      <w:r>
        <w:rPr>
          <w:rFonts w:ascii="Times New Roman" w:eastAsia="Times New Roman" w:hAnsi="Times New Roman" w:cs="Times New Roman"/>
          <w:color w:val="201F1E"/>
          <w:sz w:val="24"/>
          <w:szCs w:val="24"/>
        </w:rPr>
        <w:t xml:space="preserve">the SSEAC recognized Dr. Jeffrey </w:t>
      </w:r>
      <w:proofErr w:type="spellStart"/>
      <w:r>
        <w:rPr>
          <w:rFonts w:ascii="Times New Roman" w:eastAsia="Times New Roman" w:hAnsi="Times New Roman" w:cs="Times New Roman"/>
          <w:color w:val="201F1E"/>
          <w:sz w:val="24"/>
          <w:szCs w:val="24"/>
        </w:rPr>
        <w:t>Cassell</w:t>
      </w:r>
      <w:proofErr w:type="spellEnd"/>
      <w:r>
        <w:rPr>
          <w:rFonts w:ascii="Times New Roman" w:eastAsia="Times New Roman" w:hAnsi="Times New Roman" w:cs="Times New Roman"/>
          <w:color w:val="201F1E"/>
          <w:sz w:val="24"/>
          <w:szCs w:val="24"/>
        </w:rPr>
        <w:t xml:space="preserve"> (Local Superintendent Representative) for his six years of service, Christine </w:t>
      </w:r>
      <w:proofErr w:type="spellStart"/>
      <w:r>
        <w:rPr>
          <w:rFonts w:ascii="Times New Roman" w:eastAsia="Times New Roman" w:hAnsi="Times New Roman" w:cs="Times New Roman"/>
          <w:color w:val="201F1E"/>
          <w:sz w:val="24"/>
          <w:szCs w:val="24"/>
        </w:rPr>
        <w:t>Germeyer</w:t>
      </w:r>
      <w:proofErr w:type="spellEnd"/>
      <w:r>
        <w:rPr>
          <w:rFonts w:ascii="Times New Roman" w:eastAsia="Times New Roman" w:hAnsi="Times New Roman" w:cs="Times New Roman"/>
          <w:color w:val="201F1E"/>
          <w:sz w:val="24"/>
          <w:szCs w:val="24"/>
        </w:rPr>
        <w:t xml:space="preserve"> (Region 4 Representative) for her six years of service, Brian </w:t>
      </w:r>
      <w:proofErr w:type="spellStart"/>
      <w:r>
        <w:rPr>
          <w:rFonts w:ascii="Times New Roman" w:eastAsia="Times New Roman" w:hAnsi="Times New Roman" w:cs="Times New Roman"/>
          <w:color w:val="201F1E"/>
          <w:sz w:val="24"/>
          <w:szCs w:val="24"/>
        </w:rPr>
        <w:t>Summo</w:t>
      </w:r>
      <w:proofErr w:type="spellEnd"/>
      <w:r>
        <w:rPr>
          <w:rFonts w:ascii="Times New Roman" w:eastAsia="Times New Roman" w:hAnsi="Times New Roman" w:cs="Times New Roman"/>
          <w:color w:val="201F1E"/>
          <w:sz w:val="24"/>
          <w:szCs w:val="24"/>
        </w:rPr>
        <w:t xml:space="preserve"> (Private School Representative) for his six years of service, </w:t>
      </w:r>
      <w:proofErr w:type="spellStart"/>
      <w:r>
        <w:rPr>
          <w:rFonts w:ascii="Times New Roman" w:eastAsia="Times New Roman" w:hAnsi="Times New Roman" w:cs="Times New Roman"/>
          <w:color w:val="201F1E"/>
          <w:sz w:val="24"/>
          <w:szCs w:val="24"/>
        </w:rPr>
        <w:t>Aaran</w:t>
      </w:r>
      <w:proofErr w:type="spellEnd"/>
      <w:r>
        <w:rPr>
          <w:rFonts w:ascii="Times New Roman" w:eastAsia="Times New Roman" w:hAnsi="Times New Roman" w:cs="Times New Roman"/>
          <w:color w:val="201F1E"/>
          <w:sz w:val="24"/>
          <w:szCs w:val="24"/>
        </w:rPr>
        <w:t xml:space="preserve"> Kelley (Foster Care Representative) for three years of service, Justin Gatling (Individual with Disabilities Representative) for his three years of service, Rob Schwartz (Individual with Disabilities Representative) for his three years of service, and Amanda Kelsey (Region 7 Representative) for her one year of service. </w:t>
      </w:r>
    </w:p>
    <w:p w:rsidR="00617B36" w:rsidRDefault="009F7035" w:rsidP="009F7035">
      <w:pPr>
        <w:pStyle w:val="Heading3"/>
      </w:pPr>
      <w:r>
        <w:br/>
      </w:r>
      <w:r w:rsidR="00FA7345">
        <w:t xml:space="preserve">COMMENDATIONS </w:t>
      </w:r>
    </w:p>
    <w:p w:rsidR="00617B36" w:rsidRDefault="00FA7345">
      <w:pPr>
        <w:widowControl w:val="0"/>
        <w:pBdr>
          <w:top w:val="nil"/>
          <w:left w:val="nil"/>
          <w:bottom w:val="nil"/>
          <w:right w:val="nil"/>
          <w:between w:val="nil"/>
        </w:pBdr>
        <w:spacing w:before="372" w:line="264" w:lineRule="auto"/>
        <w:ind w:left="11" w:right="456" w:firstLine="2"/>
        <w:rPr>
          <w:rFonts w:ascii="Times New Roman" w:eastAsia="Times New Roman" w:hAnsi="Times New Roman" w:cs="Times New Roman"/>
          <w:color w:val="201F1E"/>
          <w:sz w:val="24"/>
          <w:szCs w:val="24"/>
        </w:rPr>
      </w:pPr>
      <w:r>
        <w:rPr>
          <w:rFonts w:ascii="Times New Roman" w:eastAsia="Times New Roman" w:hAnsi="Times New Roman" w:cs="Times New Roman"/>
          <w:color w:val="201F1E"/>
          <w:sz w:val="24"/>
          <w:szCs w:val="24"/>
        </w:rPr>
        <w:t xml:space="preserve">The SSEAC would like to recognize and thank the Assistant Superintendent of Special Education and Student Services, Dr. Samantha M. Hollins, and her team for keeping children with disabilities a priority throughout the year. Additionally, we would like to commend the </w:t>
      </w:r>
      <w:r w:rsidR="003E2E58">
        <w:rPr>
          <w:rFonts w:ascii="Times New Roman" w:eastAsia="Times New Roman" w:hAnsi="Times New Roman" w:cs="Times New Roman"/>
          <w:color w:val="201F1E"/>
          <w:sz w:val="24"/>
          <w:szCs w:val="24"/>
        </w:rPr>
        <w:t>Board</w:t>
      </w:r>
      <w:r>
        <w:rPr>
          <w:rFonts w:ascii="Times New Roman" w:eastAsia="Times New Roman" w:hAnsi="Times New Roman" w:cs="Times New Roman"/>
          <w:color w:val="201F1E"/>
          <w:sz w:val="24"/>
          <w:szCs w:val="24"/>
        </w:rPr>
        <w:t xml:space="preserve"> and the VDOE for the following accomplishments this past administrative year: </w:t>
      </w:r>
    </w:p>
    <w:p w:rsidR="00617B36" w:rsidRDefault="00FA7345" w:rsidP="009F7035">
      <w:pPr>
        <w:widowControl w:val="0"/>
        <w:numPr>
          <w:ilvl w:val="0"/>
          <w:numId w:val="17"/>
        </w:numPr>
        <w:pBdr>
          <w:top w:val="nil"/>
          <w:left w:val="nil"/>
          <w:bottom w:val="nil"/>
          <w:right w:val="nil"/>
          <w:between w:val="nil"/>
        </w:pBdr>
        <w:spacing w:line="264" w:lineRule="auto"/>
        <w:ind w:right="456"/>
        <w:rPr>
          <w:color w:val="201F1E"/>
          <w:sz w:val="24"/>
          <w:szCs w:val="24"/>
        </w:rPr>
      </w:pPr>
      <w:r>
        <w:rPr>
          <w:rFonts w:ascii="Times New Roman" w:eastAsia="Times New Roman" w:hAnsi="Times New Roman" w:cs="Times New Roman"/>
          <w:color w:val="201F1E"/>
          <w:sz w:val="24"/>
          <w:szCs w:val="24"/>
        </w:rPr>
        <w:t xml:space="preserve">Completing revisions to “Model Guidance for Positive and Preventive Code of Student Conduct Policy and Alternatives to Suspension” </w:t>
      </w:r>
    </w:p>
    <w:p w:rsidR="00617B36" w:rsidRPr="009F7035" w:rsidRDefault="00FA7345" w:rsidP="009F7035">
      <w:pPr>
        <w:pStyle w:val="ListParagraph"/>
        <w:widowControl w:val="0"/>
        <w:numPr>
          <w:ilvl w:val="0"/>
          <w:numId w:val="17"/>
        </w:numPr>
        <w:pBdr>
          <w:top w:val="nil"/>
          <w:left w:val="nil"/>
          <w:bottom w:val="nil"/>
          <w:right w:val="nil"/>
          <w:between w:val="nil"/>
        </w:pBdr>
        <w:spacing w:before="13" w:line="264" w:lineRule="auto"/>
        <w:ind w:right="1160"/>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Creation of the Virginia Career and Learning Center for School Mental Health Professionals (CLC) </w:t>
      </w:r>
    </w:p>
    <w:p w:rsidR="00617B36" w:rsidRPr="009F7035" w:rsidRDefault="00FA7345" w:rsidP="009F7035">
      <w:pPr>
        <w:pStyle w:val="ListParagraph"/>
        <w:widowControl w:val="0"/>
        <w:numPr>
          <w:ilvl w:val="0"/>
          <w:numId w:val="17"/>
        </w:numPr>
        <w:pBdr>
          <w:top w:val="nil"/>
          <w:left w:val="nil"/>
          <w:bottom w:val="nil"/>
          <w:right w:val="nil"/>
          <w:between w:val="nil"/>
        </w:pBdr>
        <w:spacing w:before="13"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Creation of webinars using YouTube to connect with families </w:t>
      </w:r>
    </w:p>
    <w:p w:rsidR="009F7035" w:rsidRDefault="00FA7345" w:rsidP="009F7035">
      <w:pPr>
        <w:pStyle w:val="ListParagraph"/>
        <w:widowControl w:val="0"/>
        <w:numPr>
          <w:ilvl w:val="0"/>
          <w:numId w:val="17"/>
        </w:numPr>
        <w:pBdr>
          <w:top w:val="nil"/>
          <w:left w:val="nil"/>
          <w:bottom w:val="nil"/>
          <w:right w:val="nil"/>
          <w:between w:val="nil"/>
        </w:pBdr>
        <w:spacing w:before="38" w:line="264" w:lineRule="auto"/>
        <w:ind w:right="943"/>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Development of Critical Decision Points (CDP) modules for administrators </w:t>
      </w:r>
    </w:p>
    <w:p w:rsidR="00617B36" w:rsidRPr="009F7035" w:rsidRDefault="009F7035" w:rsidP="009F7035">
      <w:pPr>
        <w:pStyle w:val="ListParagraph"/>
        <w:widowControl w:val="0"/>
        <w:numPr>
          <w:ilvl w:val="0"/>
          <w:numId w:val="17"/>
        </w:numPr>
        <w:pBdr>
          <w:top w:val="nil"/>
          <w:left w:val="nil"/>
          <w:bottom w:val="nil"/>
          <w:right w:val="nil"/>
          <w:between w:val="nil"/>
        </w:pBdr>
        <w:spacing w:before="38" w:line="264" w:lineRule="auto"/>
        <w:ind w:right="943"/>
        <w:rPr>
          <w:rFonts w:ascii="Times New Roman" w:eastAsia="Times New Roman" w:hAnsi="Times New Roman" w:cs="Times New Roman"/>
          <w:color w:val="201F1E"/>
          <w:sz w:val="24"/>
          <w:szCs w:val="24"/>
        </w:rPr>
      </w:pPr>
      <w:r>
        <w:rPr>
          <w:rFonts w:ascii="Times New Roman" w:eastAsia="Times New Roman" w:hAnsi="Times New Roman" w:cs="Times New Roman"/>
          <w:color w:val="201F1E"/>
          <w:sz w:val="24"/>
          <w:szCs w:val="24"/>
        </w:rPr>
        <w:t>D</w:t>
      </w:r>
      <w:r w:rsidR="00FA7345" w:rsidRPr="009F7035">
        <w:rPr>
          <w:rFonts w:ascii="Times New Roman" w:eastAsia="Times New Roman" w:hAnsi="Times New Roman" w:cs="Times New Roman"/>
          <w:color w:val="201F1E"/>
          <w:sz w:val="24"/>
          <w:szCs w:val="24"/>
        </w:rPr>
        <w:t xml:space="preserve">evelopment of modules for creating high-quality present levels of performance summaries for use in the development of IEPs </w:t>
      </w:r>
    </w:p>
    <w:p w:rsidR="00617B36" w:rsidRPr="009F7035" w:rsidRDefault="00FA7345" w:rsidP="009F7035">
      <w:pPr>
        <w:pStyle w:val="ListParagraph"/>
        <w:widowControl w:val="0"/>
        <w:numPr>
          <w:ilvl w:val="0"/>
          <w:numId w:val="17"/>
        </w:numPr>
        <w:pBdr>
          <w:top w:val="nil"/>
          <w:left w:val="nil"/>
          <w:bottom w:val="nil"/>
          <w:right w:val="nil"/>
          <w:between w:val="nil"/>
        </w:pBdr>
        <w:spacing w:before="13"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Development of Virginia SEL Guidance Standards </w:t>
      </w:r>
    </w:p>
    <w:p w:rsidR="00617B36" w:rsidRPr="009F7035" w:rsidRDefault="00FA7345" w:rsidP="009F7035">
      <w:pPr>
        <w:pStyle w:val="ListParagraph"/>
        <w:widowControl w:val="0"/>
        <w:numPr>
          <w:ilvl w:val="0"/>
          <w:numId w:val="17"/>
        </w:numPr>
        <w:pBdr>
          <w:top w:val="nil"/>
          <w:left w:val="nil"/>
          <w:bottom w:val="nil"/>
          <w:right w:val="nil"/>
          <w:between w:val="nil"/>
        </w:pBdr>
        <w:spacing w:before="38" w:line="264" w:lineRule="auto"/>
        <w:ind w:right="135"/>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Engagement of multiple stakeholders in the development and implementation of the new VAAP and statewide dissemination of guidance </w:t>
      </w:r>
    </w:p>
    <w:p w:rsidR="00617B36" w:rsidRPr="009F7035" w:rsidRDefault="00FA7345" w:rsidP="009F7035">
      <w:pPr>
        <w:pStyle w:val="ListParagraph"/>
        <w:widowControl w:val="0"/>
        <w:numPr>
          <w:ilvl w:val="0"/>
          <w:numId w:val="17"/>
        </w:numPr>
        <w:pBdr>
          <w:top w:val="nil"/>
          <w:left w:val="nil"/>
          <w:bottom w:val="nil"/>
          <w:right w:val="nil"/>
          <w:between w:val="nil"/>
        </w:pBdr>
        <w:spacing w:before="13"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Focusing on recovery services for SWD due to the pandemic </w:t>
      </w:r>
    </w:p>
    <w:p w:rsidR="009F7035" w:rsidRPr="009F7035" w:rsidRDefault="00FA7345" w:rsidP="009F7035">
      <w:pPr>
        <w:pStyle w:val="ListParagraph"/>
        <w:widowControl w:val="0"/>
        <w:numPr>
          <w:ilvl w:val="0"/>
          <w:numId w:val="17"/>
        </w:numPr>
        <w:pBdr>
          <w:top w:val="nil"/>
          <w:left w:val="nil"/>
          <w:bottom w:val="nil"/>
          <w:right w:val="nil"/>
          <w:between w:val="nil"/>
        </w:pBdr>
        <w:spacing w:before="38" w:line="265" w:lineRule="auto"/>
        <w:ind w:right="293"/>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Informing school divisions of available </w:t>
      </w:r>
      <w:r w:rsidRPr="009F7035">
        <w:rPr>
          <w:rFonts w:ascii="Times New Roman" w:eastAsia="Times New Roman" w:hAnsi="Times New Roman" w:cs="Times New Roman"/>
          <w:i/>
          <w:color w:val="201F1E"/>
          <w:sz w:val="24"/>
          <w:szCs w:val="24"/>
        </w:rPr>
        <w:t xml:space="preserve">CARES Act </w:t>
      </w:r>
      <w:r w:rsidRPr="009F7035">
        <w:rPr>
          <w:rFonts w:ascii="Times New Roman" w:eastAsia="Times New Roman" w:hAnsi="Times New Roman" w:cs="Times New Roman"/>
          <w:color w:val="201F1E"/>
          <w:sz w:val="24"/>
          <w:szCs w:val="24"/>
        </w:rPr>
        <w:t xml:space="preserve">and American Rescue Plan funding </w:t>
      </w:r>
    </w:p>
    <w:p w:rsidR="009F7035" w:rsidRDefault="00FA7345" w:rsidP="009F7035">
      <w:pPr>
        <w:pStyle w:val="ListParagraph"/>
        <w:widowControl w:val="0"/>
        <w:numPr>
          <w:ilvl w:val="0"/>
          <w:numId w:val="17"/>
        </w:numPr>
        <w:pBdr>
          <w:top w:val="nil"/>
          <w:left w:val="nil"/>
          <w:bottom w:val="nil"/>
          <w:right w:val="nil"/>
          <w:between w:val="nil"/>
        </w:pBdr>
        <w:spacing w:before="38" w:line="265" w:lineRule="auto"/>
        <w:ind w:right="293"/>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lastRenderedPageBreak/>
        <w:t xml:space="preserve">Standards-based IEP technical-assistance document and training modules </w:t>
      </w:r>
    </w:p>
    <w:p w:rsidR="00617B36" w:rsidRPr="009F7035" w:rsidRDefault="00FA7345" w:rsidP="009F7035">
      <w:pPr>
        <w:pStyle w:val="ListParagraph"/>
        <w:widowControl w:val="0"/>
        <w:numPr>
          <w:ilvl w:val="0"/>
          <w:numId w:val="17"/>
        </w:numPr>
        <w:pBdr>
          <w:top w:val="nil"/>
          <w:left w:val="nil"/>
          <w:bottom w:val="nil"/>
          <w:right w:val="nil"/>
          <w:between w:val="nil"/>
        </w:pBdr>
        <w:spacing w:before="38" w:line="265" w:lineRule="auto"/>
        <w:ind w:right="293"/>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Teacher recruitment and retention </w:t>
      </w:r>
    </w:p>
    <w:p w:rsidR="00617B36" w:rsidRPr="009F7035" w:rsidRDefault="00FA7345" w:rsidP="009F7035">
      <w:pPr>
        <w:pStyle w:val="ListParagraph"/>
        <w:widowControl w:val="0"/>
        <w:numPr>
          <w:ilvl w:val="0"/>
          <w:numId w:val="17"/>
        </w:numPr>
        <w:pBdr>
          <w:top w:val="nil"/>
          <w:left w:val="nil"/>
          <w:bottom w:val="nil"/>
          <w:right w:val="nil"/>
          <w:between w:val="nil"/>
        </w:pBdr>
        <w:spacing w:before="13"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Updated eligibility determination documents </w:t>
      </w:r>
    </w:p>
    <w:p w:rsidR="00617B36" w:rsidRPr="009F7035" w:rsidRDefault="00FA7345" w:rsidP="009F7035">
      <w:pPr>
        <w:pStyle w:val="ListParagraph"/>
        <w:widowControl w:val="0"/>
        <w:numPr>
          <w:ilvl w:val="0"/>
          <w:numId w:val="17"/>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 xml:space="preserve">Using the JLARC recommendations to drive decision making </w:t>
      </w:r>
    </w:p>
    <w:p w:rsidR="00617B36" w:rsidRDefault="00FA7345">
      <w:pPr>
        <w:widowControl w:val="0"/>
        <w:pBdr>
          <w:top w:val="nil"/>
          <w:left w:val="nil"/>
          <w:bottom w:val="nil"/>
          <w:right w:val="nil"/>
          <w:between w:val="nil"/>
        </w:pBdr>
        <w:spacing w:before="354" w:line="264" w:lineRule="auto"/>
        <w:ind w:left="9" w:right="278"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SSEAC would like to recognize the ongoing opportunities, partnerships, and initiatives for the last several years by the B</w:t>
      </w:r>
      <w:r w:rsidR="003E2E58">
        <w:rPr>
          <w:rFonts w:ascii="Times New Roman" w:eastAsia="Times New Roman" w:hAnsi="Times New Roman" w:cs="Times New Roman"/>
          <w:color w:val="000000"/>
          <w:sz w:val="24"/>
          <w:szCs w:val="24"/>
        </w:rPr>
        <w:t xml:space="preserve">oard. </w:t>
      </w:r>
    </w:p>
    <w:p w:rsidR="00617B36" w:rsidRDefault="00FA7345">
      <w:pPr>
        <w:widowControl w:val="0"/>
        <w:pBdr>
          <w:top w:val="nil"/>
          <w:left w:val="nil"/>
          <w:bottom w:val="nil"/>
          <w:right w:val="nil"/>
          <w:between w:val="nil"/>
        </w:pBdr>
        <w:spacing w:before="330" w:line="240" w:lineRule="auto"/>
        <w:ind w:left="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Initiatives: </w:t>
      </w:r>
    </w:p>
    <w:p w:rsidR="00617B36" w:rsidRPr="009F7035" w:rsidRDefault="00FA7345" w:rsidP="009F7035">
      <w:pPr>
        <w:pStyle w:val="ListParagraph"/>
        <w:widowControl w:val="0"/>
        <w:numPr>
          <w:ilvl w:val="0"/>
          <w:numId w:val="18"/>
        </w:numPr>
        <w:pBdr>
          <w:top w:val="nil"/>
          <w:left w:val="nil"/>
          <w:bottom w:val="nil"/>
          <w:right w:val="nil"/>
          <w:between w:val="nil"/>
        </w:pBdr>
        <w:spacing w:before="38" w:line="240" w:lineRule="auto"/>
        <w:rPr>
          <w:rFonts w:ascii="Times New Roman" w:eastAsia="Times New Roman" w:hAnsi="Times New Roman" w:cs="Times New Roman"/>
          <w:color w:val="000000"/>
          <w:sz w:val="24"/>
          <w:szCs w:val="24"/>
        </w:rPr>
      </w:pPr>
      <w:r w:rsidRPr="009F7035">
        <w:rPr>
          <w:rFonts w:ascii="Times New Roman" w:eastAsia="Times New Roman" w:hAnsi="Times New Roman" w:cs="Times New Roman"/>
          <w:color w:val="0000FF"/>
          <w:sz w:val="24"/>
          <w:szCs w:val="24"/>
          <w:u w:val="single"/>
        </w:rPr>
        <w:t>Aspiring Special Education Leadership Academy</w:t>
      </w:r>
      <w:r w:rsidRPr="009F7035">
        <w:rPr>
          <w:rFonts w:ascii="Times New Roman" w:eastAsia="Times New Roman" w:hAnsi="Times New Roman" w:cs="Times New Roman"/>
          <w:color w:val="0000FF"/>
          <w:sz w:val="24"/>
          <w:szCs w:val="24"/>
        </w:rPr>
        <w:t xml:space="preserve"> </w:t>
      </w:r>
      <w:r w:rsidRPr="009F7035">
        <w:rPr>
          <w:rFonts w:ascii="Times New Roman" w:eastAsia="Times New Roman" w:hAnsi="Times New Roman" w:cs="Times New Roman"/>
          <w:color w:val="000000"/>
          <w:sz w:val="24"/>
          <w:szCs w:val="24"/>
        </w:rPr>
        <w:t xml:space="preserve">(ASELA) </w:t>
      </w:r>
    </w:p>
    <w:p w:rsidR="00617B36" w:rsidRPr="009F7035" w:rsidRDefault="00FA7345" w:rsidP="009F7035">
      <w:pPr>
        <w:pStyle w:val="ListParagraph"/>
        <w:widowControl w:val="0"/>
        <w:numPr>
          <w:ilvl w:val="0"/>
          <w:numId w:val="18"/>
        </w:numPr>
        <w:pBdr>
          <w:top w:val="nil"/>
          <w:left w:val="nil"/>
          <w:bottom w:val="nil"/>
          <w:right w:val="nil"/>
          <w:between w:val="nil"/>
        </w:pBdr>
        <w:spacing w:before="38" w:line="240" w:lineRule="auto"/>
        <w:rPr>
          <w:rFonts w:ascii="Times New Roman" w:eastAsia="Times New Roman" w:hAnsi="Times New Roman" w:cs="Times New Roman"/>
          <w:color w:val="0000FF"/>
          <w:sz w:val="24"/>
          <w:szCs w:val="24"/>
        </w:rPr>
      </w:pPr>
      <w:r w:rsidRPr="009F7035">
        <w:rPr>
          <w:rFonts w:ascii="Times New Roman" w:eastAsia="Times New Roman" w:hAnsi="Times New Roman" w:cs="Times New Roman"/>
          <w:color w:val="0000FF"/>
          <w:sz w:val="24"/>
          <w:szCs w:val="24"/>
          <w:u w:val="single"/>
        </w:rPr>
        <w:t>GovDelivery</w:t>
      </w:r>
      <w:r w:rsidRPr="009F7035">
        <w:rPr>
          <w:rFonts w:ascii="Times New Roman" w:eastAsia="Times New Roman" w:hAnsi="Times New Roman" w:cs="Times New Roman"/>
          <w:color w:val="0000FF"/>
          <w:sz w:val="24"/>
          <w:szCs w:val="24"/>
        </w:rPr>
        <w:t xml:space="preserve"> </w:t>
      </w:r>
    </w:p>
    <w:p w:rsidR="003E2E58" w:rsidRPr="003E2E58" w:rsidRDefault="00FA7345" w:rsidP="009F7035">
      <w:pPr>
        <w:pStyle w:val="ListParagraph"/>
        <w:widowControl w:val="0"/>
        <w:numPr>
          <w:ilvl w:val="0"/>
          <w:numId w:val="18"/>
        </w:numPr>
        <w:pBdr>
          <w:top w:val="nil"/>
          <w:left w:val="nil"/>
          <w:bottom w:val="nil"/>
          <w:right w:val="nil"/>
          <w:between w:val="nil"/>
        </w:pBdr>
        <w:spacing w:before="38" w:line="265" w:lineRule="auto"/>
        <w:ind w:right="557"/>
        <w:rPr>
          <w:rFonts w:ascii="Times New Roman" w:eastAsia="Times New Roman" w:hAnsi="Times New Roman" w:cs="Times New Roman"/>
          <w:color w:val="0000FF"/>
          <w:sz w:val="24"/>
          <w:szCs w:val="24"/>
        </w:rPr>
      </w:pPr>
      <w:r w:rsidRPr="009F7035">
        <w:rPr>
          <w:rFonts w:ascii="Times New Roman" w:eastAsia="Times New Roman" w:hAnsi="Times New Roman" w:cs="Times New Roman"/>
          <w:color w:val="0000FF"/>
          <w:sz w:val="24"/>
          <w:szCs w:val="24"/>
          <w:u w:val="single"/>
        </w:rPr>
        <w:t xml:space="preserve">Leadership in Effective and Developmentally-appropriate Services </w:t>
      </w:r>
      <w:r w:rsidR="003E2E58">
        <w:rPr>
          <w:rFonts w:ascii="Times New Roman" w:eastAsia="Times New Roman" w:hAnsi="Times New Roman" w:cs="Times New Roman"/>
          <w:color w:val="201F1E"/>
          <w:sz w:val="24"/>
          <w:szCs w:val="24"/>
        </w:rPr>
        <w:t>(LEADS)</w:t>
      </w:r>
    </w:p>
    <w:p w:rsidR="00617B36" w:rsidRPr="009F7035" w:rsidRDefault="00FA7345" w:rsidP="009F7035">
      <w:pPr>
        <w:pStyle w:val="ListParagraph"/>
        <w:widowControl w:val="0"/>
        <w:numPr>
          <w:ilvl w:val="0"/>
          <w:numId w:val="18"/>
        </w:numPr>
        <w:pBdr>
          <w:top w:val="nil"/>
          <w:left w:val="nil"/>
          <w:bottom w:val="nil"/>
          <w:right w:val="nil"/>
          <w:between w:val="nil"/>
        </w:pBdr>
        <w:spacing w:before="38" w:line="265" w:lineRule="auto"/>
        <w:ind w:right="557"/>
        <w:rPr>
          <w:rFonts w:ascii="Times New Roman" w:eastAsia="Times New Roman" w:hAnsi="Times New Roman" w:cs="Times New Roman"/>
          <w:color w:val="0000FF"/>
          <w:sz w:val="24"/>
          <w:szCs w:val="24"/>
        </w:rPr>
      </w:pPr>
      <w:r w:rsidRPr="009F7035">
        <w:rPr>
          <w:rFonts w:ascii="Times New Roman" w:eastAsia="Times New Roman" w:hAnsi="Times New Roman" w:cs="Times New Roman"/>
          <w:color w:val="0000FF"/>
          <w:sz w:val="24"/>
          <w:szCs w:val="24"/>
          <w:u w:val="single"/>
        </w:rPr>
        <w:t>Virginia is for Learners Initiative</w:t>
      </w:r>
      <w:r w:rsidRPr="009F7035">
        <w:rPr>
          <w:rFonts w:ascii="Times New Roman" w:eastAsia="Times New Roman" w:hAnsi="Times New Roman" w:cs="Times New Roman"/>
          <w:color w:val="0000FF"/>
          <w:sz w:val="24"/>
          <w:szCs w:val="24"/>
        </w:rPr>
        <w:t xml:space="preserve"> </w:t>
      </w:r>
    </w:p>
    <w:p w:rsidR="00617B36" w:rsidRPr="009F7035" w:rsidRDefault="00FA7345" w:rsidP="009F7035">
      <w:pPr>
        <w:pStyle w:val="ListParagraph"/>
        <w:widowControl w:val="0"/>
        <w:numPr>
          <w:ilvl w:val="0"/>
          <w:numId w:val="18"/>
        </w:numPr>
        <w:pBdr>
          <w:top w:val="nil"/>
          <w:left w:val="nil"/>
          <w:bottom w:val="nil"/>
          <w:right w:val="nil"/>
          <w:between w:val="nil"/>
        </w:pBdr>
        <w:spacing w:before="13" w:line="240" w:lineRule="auto"/>
        <w:rPr>
          <w:rFonts w:ascii="Times New Roman" w:eastAsia="Times New Roman" w:hAnsi="Times New Roman" w:cs="Times New Roman"/>
          <w:color w:val="0000FF"/>
          <w:sz w:val="24"/>
          <w:szCs w:val="24"/>
        </w:rPr>
      </w:pPr>
      <w:r w:rsidRPr="009F7035">
        <w:rPr>
          <w:rFonts w:ascii="Times New Roman" w:eastAsia="Times New Roman" w:hAnsi="Times New Roman" w:cs="Times New Roman"/>
          <w:color w:val="0000FF"/>
          <w:sz w:val="24"/>
          <w:szCs w:val="24"/>
          <w:u w:val="single"/>
        </w:rPr>
        <w:t>Virtual Job Shadowing</w:t>
      </w:r>
      <w:r w:rsidRPr="009F7035">
        <w:rPr>
          <w:rFonts w:ascii="Times New Roman" w:eastAsia="Times New Roman" w:hAnsi="Times New Roman" w:cs="Times New Roman"/>
          <w:color w:val="0000FF"/>
          <w:sz w:val="24"/>
          <w:szCs w:val="24"/>
        </w:rPr>
        <w:t xml:space="preserve"> </w:t>
      </w:r>
    </w:p>
    <w:p w:rsidR="00617B36" w:rsidRPr="009F7035" w:rsidRDefault="00FA7345" w:rsidP="009F7035">
      <w:pPr>
        <w:pStyle w:val="ListParagraph"/>
        <w:widowControl w:val="0"/>
        <w:numPr>
          <w:ilvl w:val="0"/>
          <w:numId w:val="18"/>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Twitter: @VDOE_SESS and #</w:t>
      </w:r>
      <w:proofErr w:type="spellStart"/>
      <w:r w:rsidRPr="009F7035">
        <w:rPr>
          <w:rFonts w:ascii="Times New Roman" w:eastAsia="Times New Roman" w:hAnsi="Times New Roman" w:cs="Times New Roman"/>
          <w:color w:val="201F1E"/>
          <w:sz w:val="24"/>
          <w:szCs w:val="24"/>
        </w:rPr>
        <w:t>FamilyEngagementFriday</w:t>
      </w:r>
      <w:proofErr w:type="spellEnd"/>
      <w:r w:rsidRPr="009F7035">
        <w:rPr>
          <w:rFonts w:ascii="Times New Roman" w:eastAsia="Times New Roman" w:hAnsi="Times New Roman" w:cs="Times New Roman"/>
          <w:color w:val="201F1E"/>
          <w:sz w:val="24"/>
          <w:szCs w:val="24"/>
        </w:rPr>
        <w:t xml:space="preserve"> </w:t>
      </w:r>
    </w:p>
    <w:p w:rsidR="00617B36" w:rsidRPr="009F7035" w:rsidRDefault="00FA7345" w:rsidP="009F7035">
      <w:pPr>
        <w:pStyle w:val="ListParagraph"/>
        <w:widowControl w:val="0"/>
        <w:numPr>
          <w:ilvl w:val="0"/>
          <w:numId w:val="18"/>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9F7035">
        <w:rPr>
          <w:rFonts w:ascii="Times New Roman" w:eastAsia="Times New Roman" w:hAnsi="Times New Roman" w:cs="Times New Roman"/>
          <w:color w:val="201F1E"/>
          <w:sz w:val="24"/>
          <w:szCs w:val="24"/>
        </w:rPr>
        <w:t>#</w:t>
      </w:r>
      <w:proofErr w:type="spellStart"/>
      <w:r w:rsidRPr="009F7035">
        <w:rPr>
          <w:rFonts w:ascii="Times New Roman" w:eastAsia="Times New Roman" w:hAnsi="Times New Roman" w:cs="Times New Roman"/>
          <w:color w:val="201F1E"/>
          <w:sz w:val="24"/>
          <w:szCs w:val="24"/>
        </w:rPr>
        <w:t>GoOpenVA</w:t>
      </w:r>
      <w:proofErr w:type="spellEnd"/>
      <w:r w:rsidRPr="009F7035">
        <w:rPr>
          <w:rFonts w:ascii="Times New Roman" w:eastAsia="Times New Roman" w:hAnsi="Times New Roman" w:cs="Times New Roman"/>
          <w:color w:val="201F1E"/>
          <w:sz w:val="24"/>
          <w:szCs w:val="24"/>
        </w:rPr>
        <w:t xml:space="preserve">: Open Educational Resources </w:t>
      </w:r>
    </w:p>
    <w:p w:rsidR="00617B36" w:rsidRDefault="00FA7345">
      <w:pPr>
        <w:widowControl w:val="0"/>
        <w:pBdr>
          <w:top w:val="nil"/>
          <w:left w:val="nil"/>
          <w:bottom w:val="nil"/>
          <w:right w:val="nil"/>
          <w:between w:val="nil"/>
        </w:pBdr>
        <w:spacing w:before="354" w:line="240" w:lineRule="auto"/>
        <w:ind w:left="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Opportunities: </w:t>
      </w:r>
    </w:p>
    <w:p w:rsidR="00617B36" w:rsidRPr="003E2E58" w:rsidRDefault="00FA7345" w:rsidP="003E2E58">
      <w:pPr>
        <w:pStyle w:val="ListParagraph"/>
        <w:widowControl w:val="0"/>
        <w:numPr>
          <w:ilvl w:val="0"/>
          <w:numId w:val="19"/>
        </w:numPr>
        <w:pBdr>
          <w:top w:val="nil"/>
          <w:left w:val="nil"/>
          <w:bottom w:val="nil"/>
          <w:right w:val="nil"/>
          <w:between w:val="nil"/>
        </w:pBdr>
        <w:spacing w:before="38" w:line="240" w:lineRule="auto"/>
        <w:rPr>
          <w:rFonts w:ascii="Times New Roman" w:eastAsia="Times New Roman" w:hAnsi="Times New Roman" w:cs="Times New Roman"/>
          <w:color w:val="0000FF"/>
          <w:sz w:val="24"/>
          <w:szCs w:val="24"/>
        </w:rPr>
      </w:pPr>
      <w:r w:rsidRPr="003E2E58">
        <w:rPr>
          <w:rFonts w:ascii="Times New Roman" w:eastAsia="Times New Roman" w:hAnsi="Times New Roman" w:cs="Times New Roman"/>
          <w:color w:val="0000FF"/>
          <w:sz w:val="24"/>
          <w:szCs w:val="24"/>
          <w:u w:val="single"/>
        </w:rPr>
        <w:t>I’m Determined</w:t>
      </w:r>
      <w:r w:rsidRPr="003E2E58">
        <w:rPr>
          <w:rFonts w:ascii="Times New Roman" w:eastAsia="Times New Roman" w:hAnsi="Times New Roman" w:cs="Times New Roman"/>
          <w:color w:val="0000FF"/>
          <w:sz w:val="24"/>
          <w:szCs w:val="24"/>
        </w:rPr>
        <w:t xml:space="preserve"> </w:t>
      </w:r>
    </w:p>
    <w:p w:rsidR="00617B36" w:rsidRPr="003E2E58" w:rsidRDefault="00FA7345" w:rsidP="003E2E58">
      <w:pPr>
        <w:pStyle w:val="ListParagraph"/>
        <w:widowControl w:val="0"/>
        <w:numPr>
          <w:ilvl w:val="0"/>
          <w:numId w:val="19"/>
        </w:numPr>
        <w:pBdr>
          <w:top w:val="nil"/>
          <w:left w:val="nil"/>
          <w:bottom w:val="nil"/>
          <w:right w:val="nil"/>
          <w:between w:val="nil"/>
        </w:pBdr>
        <w:spacing w:before="38" w:line="240" w:lineRule="auto"/>
        <w:rPr>
          <w:rFonts w:ascii="Times New Roman" w:eastAsia="Times New Roman" w:hAnsi="Times New Roman" w:cs="Times New Roman"/>
          <w:color w:val="0000FF"/>
          <w:sz w:val="24"/>
          <w:szCs w:val="24"/>
        </w:rPr>
      </w:pPr>
      <w:r w:rsidRPr="003E2E58">
        <w:rPr>
          <w:rFonts w:ascii="Times New Roman" w:eastAsia="Times New Roman" w:hAnsi="Times New Roman" w:cs="Times New Roman"/>
          <w:color w:val="0000FF"/>
          <w:sz w:val="24"/>
          <w:szCs w:val="24"/>
          <w:u w:val="single"/>
        </w:rPr>
        <w:t>Career and Technical Education Consortium of States</w:t>
      </w:r>
      <w:r w:rsidRPr="003E2E58">
        <w:rPr>
          <w:rFonts w:ascii="Times New Roman" w:eastAsia="Times New Roman" w:hAnsi="Times New Roman" w:cs="Times New Roman"/>
          <w:color w:val="0000FF"/>
          <w:sz w:val="24"/>
          <w:szCs w:val="24"/>
        </w:rPr>
        <w:t xml:space="preserve"> </w:t>
      </w:r>
    </w:p>
    <w:p w:rsidR="00617B36" w:rsidRPr="003E2E58" w:rsidRDefault="00FA7345" w:rsidP="003E2E58">
      <w:pPr>
        <w:pStyle w:val="ListParagraph"/>
        <w:widowControl w:val="0"/>
        <w:numPr>
          <w:ilvl w:val="0"/>
          <w:numId w:val="19"/>
        </w:numPr>
        <w:pBdr>
          <w:top w:val="nil"/>
          <w:left w:val="nil"/>
          <w:bottom w:val="nil"/>
          <w:right w:val="nil"/>
          <w:between w:val="nil"/>
        </w:pBdr>
        <w:spacing w:before="38" w:line="240" w:lineRule="auto"/>
        <w:rPr>
          <w:rFonts w:ascii="Times New Roman" w:eastAsia="Times New Roman" w:hAnsi="Times New Roman" w:cs="Times New Roman"/>
          <w:color w:val="0000FF"/>
          <w:sz w:val="24"/>
          <w:szCs w:val="24"/>
        </w:rPr>
      </w:pPr>
      <w:r w:rsidRPr="003E2E58">
        <w:rPr>
          <w:rFonts w:ascii="Times New Roman" w:eastAsia="Times New Roman" w:hAnsi="Times New Roman" w:cs="Times New Roman"/>
          <w:color w:val="0000FF"/>
          <w:sz w:val="24"/>
          <w:szCs w:val="24"/>
          <w:u w:val="single"/>
        </w:rPr>
        <w:t>Start on Success</w:t>
      </w:r>
      <w:r w:rsidRPr="003E2E58">
        <w:rPr>
          <w:rFonts w:ascii="Times New Roman" w:eastAsia="Times New Roman" w:hAnsi="Times New Roman" w:cs="Times New Roman"/>
          <w:color w:val="0000FF"/>
          <w:sz w:val="24"/>
          <w:szCs w:val="24"/>
        </w:rPr>
        <w:t xml:space="preserve"> </w:t>
      </w:r>
    </w:p>
    <w:p w:rsidR="00617B36" w:rsidRPr="003E2E58" w:rsidRDefault="00FA7345" w:rsidP="003E2E58">
      <w:pPr>
        <w:pStyle w:val="ListParagraph"/>
        <w:widowControl w:val="0"/>
        <w:numPr>
          <w:ilvl w:val="0"/>
          <w:numId w:val="19"/>
        </w:numPr>
        <w:pBdr>
          <w:top w:val="nil"/>
          <w:left w:val="nil"/>
          <w:bottom w:val="nil"/>
          <w:right w:val="nil"/>
          <w:between w:val="nil"/>
        </w:pBdr>
        <w:spacing w:before="38" w:line="240" w:lineRule="auto"/>
        <w:rPr>
          <w:rFonts w:ascii="Times New Roman" w:eastAsia="Times New Roman" w:hAnsi="Times New Roman" w:cs="Times New Roman"/>
          <w:color w:val="0000FF"/>
          <w:sz w:val="24"/>
          <w:szCs w:val="24"/>
        </w:rPr>
      </w:pPr>
      <w:r w:rsidRPr="003E2E58">
        <w:rPr>
          <w:rFonts w:ascii="Times New Roman" w:eastAsia="Times New Roman" w:hAnsi="Times New Roman" w:cs="Times New Roman"/>
          <w:color w:val="0000FF"/>
          <w:sz w:val="24"/>
          <w:szCs w:val="24"/>
          <w:u w:val="single"/>
        </w:rPr>
        <w:t>Workplace Readiness Skills Toolkit 21</w:t>
      </w:r>
      <w:r w:rsidRPr="003E2E58">
        <w:rPr>
          <w:rFonts w:ascii="Times New Roman" w:eastAsia="Times New Roman" w:hAnsi="Times New Roman" w:cs="Times New Roman"/>
          <w:color w:val="0000FF"/>
          <w:sz w:val="24"/>
          <w:szCs w:val="24"/>
          <w:vertAlign w:val="superscript"/>
        </w:rPr>
        <w:t xml:space="preserve">st </w:t>
      </w:r>
      <w:r w:rsidRPr="003E2E58">
        <w:rPr>
          <w:rFonts w:ascii="Times New Roman" w:eastAsia="Times New Roman" w:hAnsi="Times New Roman" w:cs="Times New Roman"/>
          <w:color w:val="0000FF"/>
          <w:sz w:val="24"/>
          <w:szCs w:val="24"/>
          <w:u w:val="single"/>
        </w:rPr>
        <w:t>Century Readiness Skills</w:t>
      </w:r>
      <w:r w:rsidRPr="003E2E58">
        <w:rPr>
          <w:rFonts w:ascii="Times New Roman" w:eastAsia="Times New Roman" w:hAnsi="Times New Roman" w:cs="Times New Roman"/>
          <w:color w:val="0000FF"/>
          <w:sz w:val="24"/>
          <w:szCs w:val="24"/>
        </w:rPr>
        <w:t xml:space="preserve"> </w:t>
      </w:r>
    </w:p>
    <w:p w:rsidR="003E2E58" w:rsidRDefault="003E2E58">
      <w:pPr>
        <w:widowControl w:val="0"/>
        <w:pBdr>
          <w:top w:val="nil"/>
          <w:left w:val="nil"/>
          <w:bottom w:val="nil"/>
          <w:right w:val="nil"/>
          <w:between w:val="nil"/>
        </w:pBdr>
        <w:spacing w:before="38" w:line="240" w:lineRule="auto"/>
        <w:ind w:left="1107"/>
        <w:rPr>
          <w:rFonts w:ascii="Times New Roman" w:eastAsia="Times New Roman" w:hAnsi="Times New Roman" w:cs="Times New Roman"/>
          <w:color w:val="0000FF"/>
          <w:sz w:val="24"/>
          <w:szCs w:val="24"/>
        </w:rPr>
      </w:pPr>
    </w:p>
    <w:p w:rsidR="00617B36" w:rsidRDefault="00FA7345">
      <w:pPr>
        <w:widowControl w:val="0"/>
        <w:pBdr>
          <w:top w:val="nil"/>
          <w:left w:val="nil"/>
          <w:bottom w:val="nil"/>
          <w:right w:val="nil"/>
          <w:between w:val="nil"/>
        </w:pBdr>
        <w:spacing w:before="37" w:line="240" w:lineRule="auto"/>
        <w:ind w:left="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Partnerships: </w:t>
      </w:r>
    </w:p>
    <w:p w:rsidR="00617B36" w:rsidRPr="003E2E58" w:rsidRDefault="00FA7345" w:rsidP="003E2E58">
      <w:pPr>
        <w:pStyle w:val="ListParagraph"/>
        <w:widowControl w:val="0"/>
        <w:numPr>
          <w:ilvl w:val="0"/>
          <w:numId w:val="20"/>
        </w:numPr>
        <w:pBdr>
          <w:top w:val="nil"/>
          <w:left w:val="nil"/>
          <w:bottom w:val="nil"/>
          <w:right w:val="nil"/>
          <w:between w:val="nil"/>
        </w:pBdr>
        <w:spacing w:before="38" w:line="240" w:lineRule="auto"/>
        <w:rPr>
          <w:rFonts w:ascii="Times New Roman" w:eastAsia="Times New Roman" w:hAnsi="Times New Roman" w:cs="Times New Roman"/>
          <w:color w:val="000000"/>
          <w:sz w:val="24"/>
          <w:szCs w:val="24"/>
        </w:rPr>
      </w:pPr>
      <w:r w:rsidRPr="003E2E58">
        <w:rPr>
          <w:rFonts w:ascii="Times New Roman" w:eastAsia="Times New Roman" w:hAnsi="Times New Roman" w:cs="Times New Roman"/>
          <w:color w:val="0000FF"/>
          <w:sz w:val="24"/>
          <w:szCs w:val="24"/>
          <w:u w:val="single"/>
        </w:rPr>
        <w:t>Autism Center for Excellence</w:t>
      </w:r>
      <w:r w:rsidRPr="003E2E58">
        <w:rPr>
          <w:rFonts w:ascii="Times New Roman" w:eastAsia="Times New Roman" w:hAnsi="Times New Roman" w:cs="Times New Roman"/>
          <w:color w:val="0000FF"/>
          <w:sz w:val="24"/>
          <w:szCs w:val="24"/>
        </w:rPr>
        <w:t xml:space="preserve"> </w:t>
      </w:r>
      <w:r w:rsidRPr="003E2E58">
        <w:rPr>
          <w:rFonts w:ascii="Times New Roman" w:eastAsia="Times New Roman" w:hAnsi="Times New Roman" w:cs="Times New Roman"/>
          <w:color w:val="000000"/>
          <w:sz w:val="24"/>
          <w:szCs w:val="24"/>
        </w:rPr>
        <w:t xml:space="preserve">(ACE) </w:t>
      </w:r>
    </w:p>
    <w:p w:rsidR="00617B36" w:rsidRPr="003E2E58" w:rsidRDefault="00FA7345" w:rsidP="003E2E58">
      <w:pPr>
        <w:pStyle w:val="ListParagraph"/>
        <w:widowControl w:val="0"/>
        <w:numPr>
          <w:ilvl w:val="0"/>
          <w:numId w:val="20"/>
        </w:numPr>
        <w:pBdr>
          <w:top w:val="nil"/>
          <w:left w:val="nil"/>
          <w:bottom w:val="nil"/>
          <w:right w:val="nil"/>
          <w:between w:val="nil"/>
        </w:pBdr>
        <w:spacing w:before="38" w:line="240" w:lineRule="auto"/>
        <w:rPr>
          <w:rFonts w:ascii="Times New Roman" w:eastAsia="Times New Roman" w:hAnsi="Times New Roman" w:cs="Times New Roman"/>
          <w:color w:val="000000"/>
          <w:sz w:val="24"/>
          <w:szCs w:val="24"/>
        </w:rPr>
      </w:pPr>
      <w:r w:rsidRPr="003E2E58">
        <w:rPr>
          <w:rFonts w:ascii="Times New Roman" w:eastAsia="Times New Roman" w:hAnsi="Times New Roman" w:cs="Times New Roman"/>
          <w:color w:val="0000FF"/>
          <w:sz w:val="24"/>
          <w:szCs w:val="24"/>
          <w:u w:val="single"/>
        </w:rPr>
        <w:t xml:space="preserve">Center for Family Involvement </w:t>
      </w:r>
      <w:r w:rsidRPr="003E2E58">
        <w:rPr>
          <w:rFonts w:ascii="Times New Roman" w:eastAsia="Times New Roman" w:hAnsi="Times New Roman" w:cs="Times New Roman"/>
          <w:color w:val="000000"/>
          <w:sz w:val="24"/>
          <w:szCs w:val="24"/>
        </w:rPr>
        <w:t xml:space="preserve">(CFI) </w:t>
      </w:r>
    </w:p>
    <w:p w:rsidR="00617B36" w:rsidRPr="003E2E58" w:rsidRDefault="00FA7345" w:rsidP="003E2E58">
      <w:pPr>
        <w:pStyle w:val="ListParagraph"/>
        <w:widowControl w:val="0"/>
        <w:numPr>
          <w:ilvl w:val="0"/>
          <w:numId w:val="20"/>
        </w:numPr>
        <w:pBdr>
          <w:top w:val="nil"/>
          <w:left w:val="nil"/>
          <w:bottom w:val="nil"/>
          <w:right w:val="nil"/>
          <w:between w:val="nil"/>
        </w:pBdr>
        <w:spacing w:before="38" w:line="240" w:lineRule="auto"/>
        <w:rPr>
          <w:rFonts w:ascii="Times New Roman" w:eastAsia="Times New Roman" w:hAnsi="Times New Roman" w:cs="Times New Roman"/>
          <w:color w:val="000000"/>
          <w:sz w:val="24"/>
          <w:szCs w:val="24"/>
        </w:rPr>
      </w:pPr>
      <w:r w:rsidRPr="003E2E58">
        <w:rPr>
          <w:rFonts w:ascii="Times New Roman" w:eastAsia="Times New Roman" w:hAnsi="Times New Roman" w:cs="Times New Roman"/>
          <w:color w:val="0000FF"/>
          <w:sz w:val="24"/>
          <w:szCs w:val="24"/>
          <w:u w:val="single"/>
        </w:rPr>
        <w:t xml:space="preserve">Center for Transition Innovations </w:t>
      </w:r>
      <w:r w:rsidRPr="003E2E58">
        <w:rPr>
          <w:rFonts w:ascii="Times New Roman" w:eastAsia="Times New Roman" w:hAnsi="Times New Roman" w:cs="Times New Roman"/>
          <w:color w:val="000000"/>
          <w:sz w:val="24"/>
          <w:szCs w:val="24"/>
        </w:rPr>
        <w:t xml:space="preserve">(CTI) </w:t>
      </w:r>
    </w:p>
    <w:p w:rsidR="00617B36" w:rsidRPr="003E2E58" w:rsidRDefault="00FA7345" w:rsidP="003E2E58">
      <w:pPr>
        <w:pStyle w:val="ListParagraph"/>
        <w:widowControl w:val="0"/>
        <w:numPr>
          <w:ilvl w:val="0"/>
          <w:numId w:val="20"/>
        </w:numPr>
        <w:pBdr>
          <w:top w:val="nil"/>
          <w:left w:val="nil"/>
          <w:bottom w:val="nil"/>
          <w:right w:val="nil"/>
          <w:between w:val="nil"/>
        </w:pBdr>
        <w:spacing w:before="38" w:line="240" w:lineRule="auto"/>
        <w:rPr>
          <w:rFonts w:ascii="Times New Roman" w:eastAsia="Times New Roman" w:hAnsi="Times New Roman" w:cs="Times New Roman"/>
          <w:color w:val="000000"/>
          <w:sz w:val="24"/>
          <w:szCs w:val="24"/>
        </w:rPr>
      </w:pPr>
      <w:r w:rsidRPr="003E2E58">
        <w:rPr>
          <w:rFonts w:ascii="Times New Roman" w:eastAsia="Times New Roman" w:hAnsi="Times New Roman" w:cs="Times New Roman"/>
          <w:color w:val="0000FF"/>
          <w:sz w:val="24"/>
          <w:szCs w:val="24"/>
          <w:u w:val="single"/>
        </w:rPr>
        <w:t>Council for Exceptional Children</w:t>
      </w:r>
      <w:r w:rsidRPr="003E2E58">
        <w:rPr>
          <w:rFonts w:ascii="Times New Roman" w:eastAsia="Times New Roman" w:hAnsi="Times New Roman" w:cs="Times New Roman"/>
          <w:color w:val="0000FF"/>
          <w:sz w:val="24"/>
          <w:szCs w:val="24"/>
        </w:rPr>
        <w:t xml:space="preserve"> </w:t>
      </w:r>
      <w:r w:rsidRPr="003E2E58">
        <w:rPr>
          <w:rFonts w:ascii="Times New Roman" w:eastAsia="Times New Roman" w:hAnsi="Times New Roman" w:cs="Times New Roman"/>
          <w:color w:val="000000"/>
          <w:sz w:val="24"/>
          <w:szCs w:val="24"/>
        </w:rPr>
        <w:t xml:space="preserve">(CEC) </w:t>
      </w:r>
    </w:p>
    <w:p w:rsidR="00617B36" w:rsidRPr="003E2E58" w:rsidRDefault="00FA7345" w:rsidP="003E2E58">
      <w:pPr>
        <w:pStyle w:val="ListParagraph"/>
        <w:widowControl w:val="0"/>
        <w:numPr>
          <w:ilvl w:val="0"/>
          <w:numId w:val="20"/>
        </w:numPr>
        <w:pBdr>
          <w:top w:val="nil"/>
          <w:left w:val="nil"/>
          <w:bottom w:val="nil"/>
          <w:right w:val="nil"/>
          <w:between w:val="nil"/>
        </w:pBdr>
        <w:spacing w:before="38" w:line="240" w:lineRule="auto"/>
        <w:rPr>
          <w:rFonts w:ascii="Times New Roman" w:eastAsia="Times New Roman" w:hAnsi="Times New Roman" w:cs="Times New Roman"/>
          <w:color w:val="000000"/>
          <w:sz w:val="24"/>
          <w:szCs w:val="24"/>
        </w:rPr>
      </w:pPr>
      <w:r w:rsidRPr="003E2E58">
        <w:rPr>
          <w:rFonts w:ascii="Times New Roman" w:eastAsia="Times New Roman" w:hAnsi="Times New Roman" w:cs="Times New Roman"/>
          <w:color w:val="0000FF"/>
          <w:sz w:val="24"/>
          <w:szCs w:val="24"/>
          <w:u w:val="single"/>
        </w:rPr>
        <w:t xml:space="preserve">Formed Families Forward </w:t>
      </w:r>
      <w:r w:rsidRPr="003E2E58">
        <w:rPr>
          <w:rFonts w:ascii="Times New Roman" w:eastAsia="Times New Roman" w:hAnsi="Times New Roman" w:cs="Times New Roman"/>
          <w:color w:val="000000"/>
          <w:sz w:val="24"/>
          <w:szCs w:val="24"/>
          <w:u w:val="single"/>
        </w:rPr>
        <w:t>(FFF)</w:t>
      </w:r>
      <w:r w:rsidRPr="003E2E58">
        <w:rPr>
          <w:rFonts w:ascii="Times New Roman" w:eastAsia="Times New Roman" w:hAnsi="Times New Roman" w:cs="Times New Roman"/>
          <w:color w:val="000000"/>
          <w:sz w:val="24"/>
          <w:szCs w:val="24"/>
        </w:rPr>
        <w:t xml:space="preserve"> </w:t>
      </w:r>
    </w:p>
    <w:p w:rsidR="00617B36" w:rsidRPr="003E2E58" w:rsidRDefault="00FA7345" w:rsidP="003E2E58">
      <w:pPr>
        <w:pStyle w:val="ListParagraph"/>
        <w:widowControl w:val="0"/>
        <w:numPr>
          <w:ilvl w:val="0"/>
          <w:numId w:val="20"/>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3E2E58">
        <w:rPr>
          <w:rFonts w:ascii="Times New Roman" w:eastAsia="Times New Roman" w:hAnsi="Times New Roman" w:cs="Times New Roman"/>
          <w:color w:val="0000FF"/>
          <w:sz w:val="24"/>
          <w:szCs w:val="24"/>
          <w:u w:val="single"/>
        </w:rPr>
        <w:t xml:space="preserve">Parent Educational Advocacy Training Center </w:t>
      </w:r>
      <w:r w:rsidRPr="003E2E58">
        <w:rPr>
          <w:rFonts w:ascii="Times New Roman" w:eastAsia="Times New Roman" w:hAnsi="Times New Roman" w:cs="Times New Roman"/>
          <w:color w:val="000000"/>
          <w:sz w:val="24"/>
          <w:szCs w:val="24"/>
        </w:rPr>
        <w:t xml:space="preserve">(PEATC) </w:t>
      </w:r>
    </w:p>
    <w:p w:rsidR="00617B36" w:rsidRPr="003E2E58" w:rsidRDefault="00FA7345" w:rsidP="003E2E58">
      <w:pPr>
        <w:pStyle w:val="ListParagraph"/>
        <w:widowControl w:val="0"/>
        <w:numPr>
          <w:ilvl w:val="0"/>
          <w:numId w:val="20"/>
        </w:numPr>
        <w:pBdr>
          <w:top w:val="nil"/>
          <w:left w:val="nil"/>
          <w:bottom w:val="nil"/>
          <w:right w:val="nil"/>
          <w:between w:val="nil"/>
        </w:pBdr>
        <w:spacing w:before="38" w:line="240" w:lineRule="auto"/>
        <w:rPr>
          <w:rFonts w:ascii="Times New Roman" w:eastAsia="Times New Roman" w:hAnsi="Times New Roman" w:cs="Times New Roman"/>
          <w:color w:val="0000FF"/>
          <w:sz w:val="24"/>
          <w:szCs w:val="24"/>
        </w:rPr>
      </w:pPr>
      <w:r w:rsidRPr="003E2E58">
        <w:rPr>
          <w:rFonts w:ascii="Times New Roman" w:eastAsia="Times New Roman" w:hAnsi="Times New Roman" w:cs="Times New Roman"/>
          <w:color w:val="0000FF"/>
          <w:sz w:val="24"/>
          <w:szCs w:val="24"/>
          <w:u w:val="single"/>
        </w:rPr>
        <w:t>PEATC Transition University</w:t>
      </w:r>
      <w:r w:rsidRPr="003E2E58">
        <w:rPr>
          <w:rFonts w:ascii="Times New Roman" w:eastAsia="Times New Roman" w:hAnsi="Times New Roman" w:cs="Times New Roman"/>
          <w:color w:val="0000FF"/>
          <w:sz w:val="24"/>
          <w:szCs w:val="24"/>
        </w:rPr>
        <w:t xml:space="preserve"> </w:t>
      </w:r>
    </w:p>
    <w:p w:rsidR="00617B36" w:rsidRPr="003E2E58" w:rsidRDefault="00FA7345" w:rsidP="003E2E58">
      <w:pPr>
        <w:pStyle w:val="ListParagraph"/>
        <w:widowControl w:val="0"/>
        <w:numPr>
          <w:ilvl w:val="0"/>
          <w:numId w:val="20"/>
        </w:numPr>
        <w:pBdr>
          <w:top w:val="nil"/>
          <w:left w:val="nil"/>
          <w:bottom w:val="nil"/>
          <w:right w:val="nil"/>
          <w:between w:val="nil"/>
        </w:pBdr>
        <w:spacing w:before="38" w:line="240" w:lineRule="auto"/>
        <w:rPr>
          <w:rFonts w:ascii="Times New Roman" w:eastAsia="Times New Roman" w:hAnsi="Times New Roman" w:cs="Times New Roman"/>
          <w:color w:val="000000"/>
          <w:sz w:val="24"/>
          <w:szCs w:val="24"/>
        </w:rPr>
      </w:pPr>
      <w:r w:rsidRPr="003E2E58">
        <w:rPr>
          <w:rFonts w:ascii="Times New Roman" w:eastAsia="Times New Roman" w:hAnsi="Times New Roman" w:cs="Times New Roman"/>
          <w:color w:val="0000FF"/>
          <w:sz w:val="24"/>
          <w:szCs w:val="24"/>
          <w:u w:val="single"/>
        </w:rPr>
        <w:t xml:space="preserve">Training and Technical Assistance Centers </w:t>
      </w:r>
      <w:r w:rsidRPr="003E2E58">
        <w:rPr>
          <w:rFonts w:ascii="Times New Roman" w:eastAsia="Times New Roman" w:hAnsi="Times New Roman" w:cs="Times New Roman"/>
          <w:color w:val="000000"/>
          <w:sz w:val="24"/>
          <w:szCs w:val="24"/>
        </w:rPr>
        <w:t xml:space="preserve">(TTAC) </w:t>
      </w:r>
    </w:p>
    <w:p w:rsidR="00617B36" w:rsidRPr="003E2E58" w:rsidRDefault="00FA7345" w:rsidP="003E2E58">
      <w:pPr>
        <w:pStyle w:val="ListParagraph"/>
        <w:widowControl w:val="0"/>
        <w:numPr>
          <w:ilvl w:val="0"/>
          <w:numId w:val="20"/>
        </w:numPr>
        <w:pBdr>
          <w:top w:val="nil"/>
          <w:left w:val="nil"/>
          <w:bottom w:val="nil"/>
          <w:right w:val="nil"/>
          <w:between w:val="nil"/>
        </w:pBdr>
        <w:spacing w:before="38" w:line="240" w:lineRule="auto"/>
        <w:rPr>
          <w:rFonts w:ascii="Times New Roman" w:eastAsia="Times New Roman" w:hAnsi="Times New Roman" w:cs="Times New Roman"/>
          <w:color w:val="0000FF"/>
          <w:sz w:val="24"/>
          <w:szCs w:val="24"/>
        </w:rPr>
      </w:pPr>
      <w:r w:rsidRPr="003E2E58">
        <w:rPr>
          <w:rFonts w:ascii="Times New Roman" w:eastAsia="Times New Roman" w:hAnsi="Times New Roman" w:cs="Times New Roman"/>
          <w:color w:val="0000FF"/>
          <w:sz w:val="24"/>
          <w:szCs w:val="24"/>
          <w:u w:val="single"/>
        </w:rPr>
        <w:t xml:space="preserve">Virginia Assistive Technology System </w:t>
      </w:r>
      <w:r w:rsidRPr="003E2E58">
        <w:rPr>
          <w:rFonts w:ascii="Times New Roman" w:eastAsia="Times New Roman" w:hAnsi="Times New Roman" w:cs="Times New Roman"/>
          <w:color w:val="000000"/>
          <w:sz w:val="24"/>
          <w:szCs w:val="24"/>
          <w:u w:val="single"/>
        </w:rPr>
        <w:t xml:space="preserve">(VATS) </w:t>
      </w:r>
      <w:r w:rsidRPr="003E2E58">
        <w:rPr>
          <w:rFonts w:ascii="Times New Roman" w:eastAsia="Times New Roman" w:hAnsi="Times New Roman" w:cs="Times New Roman"/>
          <w:color w:val="0000FF"/>
          <w:sz w:val="24"/>
          <w:szCs w:val="24"/>
          <w:u w:val="single"/>
        </w:rPr>
        <w:t>Lending Library</w:t>
      </w:r>
      <w:r w:rsidRPr="003E2E58">
        <w:rPr>
          <w:rFonts w:ascii="Times New Roman" w:eastAsia="Times New Roman" w:hAnsi="Times New Roman" w:cs="Times New Roman"/>
          <w:color w:val="0000FF"/>
          <w:sz w:val="24"/>
          <w:szCs w:val="24"/>
        </w:rPr>
        <w:t xml:space="preserve"> </w:t>
      </w:r>
    </w:p>
    <w:p w:rsidR="00617B36" w:rsidRPr="003E2E58" w:rsidRDefault="00FA7345" w:rsidP="003E2E58">
      <w:pPr>
        <w:pStyle w:val="ListParagraph"/>
        <w:widowControl w:val="0"/>
        <w:numPr>
          <w:ilvl w:val="0"/>
          <w:numId w:val="20"/>
        </w:numPr>
        <w:pBdr>
          <w:top w:val="nil"/>
          <w:left w:val="nil"/>
          <w:bottom w:val="nil"/>
          <w:right w:val="nil"/>
          <w:between w:val="nil"/>
        </w:pBdr>
        <w:spacing w:before="38" w:line="240" w:lineRule="auto"/>
        <w:rPr>
          <w:rFonts w:ascii="Times New Roman" w:eastAsia="Times New Roman" w:hAnsi="Times New Roman" w:cs="Times New Roman"/>
          <w:color w:val="000000"/>
          <w:sz w:val="24"/>
          <w:szCs w:val="24"/>
        </w:rPr>
      </w:pPr>
      <w:r w:rsidRPr="003E2E58">
        <w:rPr>
          <w:rFonts w:ascii="Times New Roman" w:eastAsia="Times New Roman" w:hAnsi="Times New Roman" w:cs="Times New Roman"/>
          <w:color w:val="0000FF"/>
          <w:sz w:val="24"/>
          <w:szCs w:val="24"/>
          <w:u w:val="single"/>
        </w:rPr>
        <w:t>Virginia Board for People with Disabilities</w:t>
      </w:r>
      <w:r w:rsidRPr="003E2E58">
        <w:rPr>
          <w:rFonts w:ascii="Times New Roman" w:eastAsia="Times New Roman" w:hAnsi="Times New Roman" w:cs="Times New Roman"/>
          <w:color w:val="0000FF"/>
          <w:sz w:val="24"/>
          <w:szCs w:val="24"/>
        </w:rPr>
        <w:t xml:space="preserve"> </w:t>
      </w:r>
      <w:r w:rsidRPr="003E2E58">
        <w:rPr>
          <w:rFonts w:ascii="Times New Roman" w:eastAsia="Times New Roman" w:hAnsi="Times New Roman" w:cs="Times New Roman"/>
          <w:color w:val="000000"/>
          <w:sz w:val="24"/>
          <w:szCs w:val="24"/>
        </w:rPr>
        <w:t xml:space="preserve">(VBPD) </w:t>
      </w:r>
    </w:p>
    <w:p w:rsidR="00617B36" w:rsidRPr="003E2E58" w:rsidRDefault="00FA7345" w:rsidP="003E2E58">
      <w:pPr>
        <w:pStyle w:val="ListParagraph"/>
        <w:widowControl w:val="0"/>
        <w:numPr>
          <w:ilvl w:val="0"/>
          <w:numId w:val="20"/>
        </w:numPr>
        <w:pBdr>
          <w:top w:val="nil"/>
          <w:left w:val="nil"/>
          <w:bottom w:val="nil"/>
          <w:right w:val="nil"/>
          <w:between w:val="nil"/>
        </w:pBdr>
        <w:spacing w:before="38" w:line="240" w:lineRule="auto"/>
        <w:rPr>
          <w:rFonts w:ascii="Times New Roman" w:eastAsia="Times New Roman" w:hAnsi="Times New Roman" w:cs="Times New Roman"/>
          <w:color w:val="201F1E"/>
          <w:sz w:val="24"/>
          <w:szCs w:val="24"/>
        </w:rPr>
      </w:pPr>
      <w:r w:rsidRPr="003E2E58">
        <w:rPr>
          <w:rFonts w:ascii="Times New Roman" w:eastAsia="Times New Roman" w:hAnsi="Times New Roman" w:cs="Times New Roman"/>
          <w:color w:val="0000FF"/>
          <w:sz w:val="24"/>
          <w:szCs w:val="24"/>
          <w:highlight w:val="white"/>
          <w:u w:val="single"/>
        </w:rPr>
        <w:t>Virginia Department for the Blind and Vision Impaired</w:t>
      </w:r>
      <w:r w:rsidRPr="003E2E58">
        <w:rPr>
          <w:rFonts w:ascii="Times New Roman" w:eastAsia="Times New Roman" w:hAnsi="Times New Roman" w:cs="Times New Roman"/>
          <w:color w:val="0000FF"/>
          <w:sz w:val="24"/>
          <w:szCs w:val="24"/>
          <w:highlight w:val="white"/>
        </w:rPr>
        <w:t xml:space="preserve"> </w:t>
      </w:r>
      <w:r w:rsidRPr="003E2E58">
        <w:rPr>
          <w:rFonts w:ascii="Times New Roman" w:eastAsia="Times New Roman" w:hAnsi="Times New Roman" w:cs="Times New Roman"/>
          <w:color w:val="201F1E"/>
          <w:sz w:val="24"/>
          <w:szCs w:val="24"/>
          <w:highlight w:val="white"/>
        </w:rPr>
        <w:t>(VDBVI)</w:t>
      </w:r>
      <w:r w:rsidRPr="003E2E58">
        <w:rPr>
          <w:rFonts w:ascii="Times New Roman" w:eastAsia="Times New Roman" w:hAnsi="Times New Roman" w:cs="Times New Roman"/>
          <w:color w:val="201F1E"/>
          <w:sz w:val="24"/>
          <w:szCs w:val="24"/>
        </w:rPr>
        <w:t xml:space="preserve"> </w:t>
      </w:r>
    </w:p>
    <w:p w:rsidR="00617B36" w:rsidRPr="003E2E58" w:rsidRDefault="00FA7345" w:rsidP="003E2E58">
      <w:pPr>
        <w:pStyle w:val="ListParagraph"/>
        <w:widowControl w:val="0"/>
        <w:numPr>
          <w:ilvl w:val="0"/>
          <w:numId w:val="20"/>
        </w:numPr>
        <w:pBdr>
          <w:top w:val="nil"/>
          <w:left w:val="nil"/>
          <w:bottom w:val="nil"/>
          <w:right w:val="nil"/>
          <w:between w:val="nil"/>
        </w:pBdr>
        <w:spacing w:before="38" w:line="240" w:lineRule="auto"/>
        <w:rPr>
          <w:rFonts w:ascii="Times New Roman" w:eastAsia="Times New Roman" w:hAnsi="Times New Roman" w:cs="Times New Roman"/>
          <w:color w:val="000000"/>
          <w:sz w:val="24"/>
          <w:szCs w:val="24"/>
        </w:rPr>
      </w:pPr>
      <w:r w:rsidRPr="003E2E58">
        <w:rPr>
          <w:rFonts w:ascii="Times New Roman" w:eastAsia="Times New Roman" w:hAnsi="Times New Roman" w:cs="Times New Roman"/>
          <w:color w:val="0000FF"/>
          <w:sz w:val="24"/>
          <w:szCs w:val="24"/>
          <w:u w:val="single"/>
        </w:rPr>
        <w:t xml:space="preserve">Virginia Tiered Systems of Supports </w:t>
      </w:r>
      <w:r w:rsidRPr="003E2E58">
        <w:rPr>
          <w:rFonts w:ascii="Times New Roman" w:eastAsia="Times New Roman" w:hAnsi="Times New Roman" w:cs="Times New Roman"/>
          <w:color w:val="000000"/>
          <w:sz w:val="24"/>
          <w:szCs w:val="24"/>
        </w:rPr>
        <w:t xml:space="preserve">(VTSS) </w:t>
      </w:r>
    </w:p>
    <w:p w:rsidR="00617B36" w:rsidRDefault="003E2E58" w:rsidP="003E2E58">
      <w:pPr>
        <w:pStyle w:val="Heading3"/>
      </w:pPr>
      <w:r>
        <w:br/>
      </w:r>
      <w:r w:rsidR="00FA7345">
        <w:t xml:space="preserve">RECOMMENDATIONS </w:t>
      </w:r>
    </w:p>
    <w:p w:rsidR="00617B36" w:rsidRDefault="00FA7345">
      <w:pPr>
        <w:widowControl w:val="0"/>
        <w:pBdr>
          <w:top w:val="nil"/>
          <w:left w:val="nil"/>
          <w:bottom w:val="nil"/>
          <w:right w:val="nil"/>
          <w:between w:val="nil"/>
        </w:pBdr>
        <w:spacing w:before="372" w:line="264" w:lineRule="auto"/>
        <w:ind w:left="8" w:right="55"/>
        <w:rPr>
          <w:rFonts w:ascii="Times New Roman" w:eastAsia="Times New Roman" w:hAnsi="Times New Roman" w:cs="Times New Roman"/>
          <w:color w:val="201F1E"/>
          <w:sz w:val="24"/>
          <w:szCs w:val="24"/>
        </w:rPr>
      </w:pPr>
      <w:r>
        <w:rPr>
          <w:rFonts w:ascii="Times New Roman" w:eastAsia="Times New Roman" w:hAnsi="Times New Roman" w:cs="Times New Roman"/>
          <w:color w:val="201F1E"/>
          <w:sz w:val="24"/>
          <w:szCs w:val="24"/>
        </w:rPr>
        <w:t xml:space="preserve">As we hopefully are coming to the end of the current crisis, we must keep in mind the damage it has done to our students with disabilities, school employees, parents, and the community at large. It may take years before we are able to truly say that the COVID-19 pandemic is behind us. For the past several years, we have focused on mitigation efforts, virtual learning, mental health needs, disruption to academic, behavioral, and social progress, and efforts to fill learning gaps. We need to move our focus to identify the next steps in the education of SWD, teacher recruitment and retention, community involvement, social and mental health needs of the </w:t>
      </w:r>
      <w:r>
        <w:rPr>
          <w:rFonts w:ascii="Times New Roman" w:eastAsia="Times New Roman" w:hAnsi="Times New Roman" w:cs="Times New Roman"/>
          <w:color w:val="201F1E"/>
          <w:sz w:val="24"/>
          <w:szCs w:val="24"/>
        </w:rPr>
        <w:lastRenderedPageBreak/>
        <w:t xml:space="preserve">community, and the overall success of our students. </w:t>
      </w:r>
    </w:p>
    <w:p w:rsidR="00617B36" w:rsidRDefault="00FA7345">
      <w:pPr>
        <w:widowControl w:val="0"/>
        <w:pBdr>
          <w:top w:val="nil"/>
          <w:left w:val="nil"/>
          <w:bottom w:val="nil"/>
          <w:right w:val="nil"/>
          <w:between w:val="nil"/>
        </w:pBdr>
        <w:spacing w:before="212" w:line="264" w:lineRule="auto"/>
        <w:ind w:left="8" w:right="45" w:firstLine="6"/>
        <w:rPr>
          <w:rFonts w:ascii="Times New Roman" w:eastAsia="Times New Roman" w:hAnsi="Times New Roman" w:cs="Times New Roman"/>
          <w:color w:val="201F1E"/>
          <w:sz w:val="24"/>
          <w:szCs w:val="24"/>
        </w:rPr>
      </w:pPr>
      <w:r>
        <w:rPr>
          <w:rFonts w:ascii="Times New Roman" w:eastAsia="Times New Roman" w:hAnsi="Times New Roman" w:cs="Times New Roman"/>
          <w:color w:val="201F1E"/>
          <w:sz w:val="24"/>
          <w:szCs w:val="24"/>
        </w:rPr>
        <w:t xml:space="preserve">Our priorities remain for students with disabilities. Over the past year, their needs and how we can improve their educational experiences were discussed in depth. This committee is a small sample size of the greater population, and it is important for us to hear from as many people throughout the Commonwealth as possible to ensure we are conducting business to best support our students, families, and educators. We encourage participation not only from our constituency representatives but the general public as well. It is our responsibility to extend an invitation to anyone involved with our students to hear their voices and concerns so that we may best report to the Board of Education. </w:t>
      </w:r>
    </w:p>
    <w:p w:rsidR="00617B36" w:rsidRDefault="00FA7345">
      <w:pPr>
        <w:widowControl w:val="0"/>
        <w:pBdr>
          <w:top w:val="nil"/>
          <w:left w:val="nil"/>
          <w:bottom w:val="nil"/>
          <w:right w:val="nil"/>
          <w:between w:val="nil"/>
        </w:pBdr>
        <w:spacing w:before="212" w:line="264" w:lineRule="auto"/>
        <w:ind w:left="6" w:right="368" w:firstLine="3"/>
        <w:rPr>
          <w:rFonts w:ascii="Times New Roman" w:eastAsia="Times New Roman" w:hAnsi="Times New Roman" w:cs="Times New Roman"/>
          <w:color w:val="201F1E"/>
          <w:sz w:val="24"/>
          <w:szCs w:val="24"/>
        </w:rPr>
      </w:pPr>
      <w:r>
        <w:rPr>
          <w:rFonts w:ascii="Times New Roman" w:eastAsia="Times New Roman" w:hAnsi="Times New Roman" w:cs="Times New Roman"/>
          <w:color w:val="201F1E"/>
          <w:sz w:val="24"/>
          <w:szCs w:val="24"/>
        </w:rPr>
        <w:t xml:space="preserve">We understand that our work is built upon prior years and our goals may take several years to accomplish. However, this is the purpose for which this committee was created. With input provided through our constituents, public comment, VDOE staff, and numerous presentations, we have endeavored to excel at understanding the various issues that members of the Commonwealth expressed and have incorporated this information in the following recommendations. </w:t>
      </w:r>
    </w:p>
    <w:p w:rsidR="00617B36" w:rsidRPr="003E2E58" w:rsidRDefault="00FA7345" w:rsidP="003E2E58">
      <w:pPr>
        <w:pStyle w:val="ListParagraph"/>
        <w:widowControl w:val="0"/>
        <w:numPr>
          <w:ilvl w:val="0"/>
          <w:numId w:val="21"/>
        </w:numPr>
        <w:pBdr>
          <w:top w:val="nil"/>
          <w:left w:val="nil"/>
          <w:bottom w:val="nil"/>
          <w:right w:val="nil"/>
          <w:between w:val="nil"/>
        </w:pBdr>
        <w:spacing w:before="213" w:line="264" w:lineRule="auto"/>
        <w:ind w:right="212"/>
        <w:rPr>
          <w:rFonts w:ascii="Times New Roman" w:eastAsia="Times New Roman" w:hAnsi="Times New Roman" w:cs="Times New Roman"/>
          <w:color w:val="201F1E"/>
          <w:sz w:val="24"/>
          <w:szCs w:val="24"/>
        </w:rPr>
      </w:pPr>
      <w:r w:rsidRPr="003E2E58">
        <w:rPr>
          <w:rFonts w:ascii="Times New Roman" w:eastAsia="Times New Roman" w:hAnsi="Times New Roman" w:cs="Times New Roman"/>
          <w:color w:val="201F1E"/>
          <w:sz w:val="24"/>
          <w:szCs w:val="24"/>
          <w:highlight w:val="white"/>
        </w:rPr>
        <w:t xml:space="preserve">The SSEAC encourages the </w:t>
      </w:r>
      <w:r w:rsidR="003E2E58">
        <w:rPr>
          <w:rFonts w:ascii="Times New Roman" w:eastAsia="Times New Roman" w:hAnsi="Times New Roman" w:cs="Times New Roman"/>
          <w:color w:val="201F1E"/>
          <w:sz w:val="24"/>
          <w:szCs w:val="24"/>
          <w:highlight w:val="white"/>
        </w:rPr>
        <w:t>Board</w:t>
      </w:r>
      <w:r w:rsidRPr="003E2E58">
        <w:rPr>
          <w:rFonts w:ascii="Times New Roman" w:eastAsia="Times New Roman" w:hAnsi="Times New Roman" w:cs="Times New Roman"/>
          <w:color w:val="201F1E"/>
          <w:sz w:val="24"/>
          <w:szCs w:val="24"/>
          <w:highlight w:val="white"/>
        </w:rPr>
        <w:t xml:space="preserve"> to continue its work to ensure that teachers seeking an</w:t>
      </w:r>
      <w:r w:rsidRPr="003E2E58">
        <w:rPr>
          <w:rFonts w:ascii="Times New Roman" w:eastAsia="Times New Roman" w:hAnsi="Times New Roman" w:cs="Times New Roman"/>
          <w:color w:val="201F1E"/>
          <w:sz w:val="24"/>
          <w:szCs w:val="24"/>
        </w:rPr>
        <w:t xml:space="preserve"> </w:t>
      </w:r>
      <w:r w:rsidRPr="003E2E58">
        <w:rPr>
          <w:rFonts w:ascii="Times New Roman" w:eastAsia="Times New Roman" w:hAnsi="Times New Roman" w:cs="Times New Roman"/>
          <w:color w:val="201F1E"/>
          <w:sz w:val="24"/>
          <w:szCs w:val="24"/>
          <w:highlight w:val="white"/>
        </w:rPr>
        <w:t>initial issuance or renewal of a teaching license have demonstrated proficiency in</w:t>
      </w:r>
      <w:r w:rsidRPr="003E2E58">
        <w:rPr>
          <w:rFonts w:ascii="Times New Roman" w:eastAsia="Times New Roman" w:hAnsi="Times New Roman" w:cs="Times New Roman"/>
          <w:color w:val="201F1E"/>
          <w:sz w:val="24"/>
          <w:szCs w:val="24"/>
        </w:rPr>
        <w:t xml:space="preserve"> </w:t>
      </w:r>
      <w:r w:rsidRPr="003E2E58">
        <w:rPr>
          <w:rFonts w:ascii="Times New Roman" w:eastAsia="Times New Roman" w:hAnsi="Times New Roman" w:cs="Times New Roman"/>
          <w:color w:val="201F1E"/>
          <w:sz w:val="24"/>
          <w:szCs w:val="24"/>
          <w:highlight w:val="white"/>
        </w:rPr>
        <w:t>differentiating instruction, understanding their role as a teacher on an IEP Team,</w:t>
      </w:r>
      <w:r w:rsidRPr="003E2E58">
        <w:rPr>
          <w:rFonts w:ascii="Times New Roman" w:eastAsia="Times New Roman" w:hAnsi="Times New Roman" w:cs="Times New Roman"/>
          <w:color w:val="201F1E"/>
          <w:sz w:val="24"/>
          <w:szCs w:val="24"/>
        </w:rPr>
        <w:t xml:space="preserve"> </w:t>
      </w:r>
      <w:r w:rsidRPr="003E2E58">
        <w:rPr>
          <w:rFonts w:ascii="Times New Roman" w:eastAsia="Times New Roman" w:hAnsi="Times New Roman" w:cs="Times New Roman"/>
          <w:color w:val="201F1E"/>
          <w:sz w:val="24"/>
          <w:szCs w:val="24"/>
          <w:highlight w:val="white"/>
        </w:rPr>
        <w:t>implementing effective models of collaborative instruction, including co-teaching, and</w:t>
      </w:r>
      <w:r w:rsidRPr="003E2E58">
        <w:rPr>
          <w:rFonts w:ascii="Times New Roman" w:eastAsia="Times New Roman" w:hAnsi="Times New Roman" w:cs="Times New Roman"/>
          <w:color w:val="201F1E"/>
          <w:sz w:val="24"/>
          <w:szCs w:val="24"/>
        </w:rPr>
        <w:t xml:space="preserve"> </w:t>
      </w:r>
      <w:r w:rsidRPr="003E2E58">
        <w:rPr>
          <w:rFonts w:ascii="Times New Roman" w:eastAsia="Times New Roman" w:hAnsi="Times New Roman" w:cs="Times New Roman"/>
          <w:color w:val="201F1E"/>
          <w:sz w:val="24"/>
          <w:szCs w:val="24"/>
          <w:highlight w:val="white"/>
        </w:rPr>
        <w:t>understanding the goals and benefits of inclusive education for all students.</w:t>
      </w:r>
      <w:r w:rsidRPr="003E2E58">
        <w:rPr>
          <w:rFonts w:ascii="Times New Roman" w:eastAsia="Times New Roman" w:hAnsi="Times New Roman" w:cs="Times New Roman"/>
          <w:color w:val="201F1E"/>
          <w:sz w:val="24"/>
          <w:szCs w:val="24"/>
        </w:rPr>
        <w:t xml:space="preserve"> </w:t>
      </w:r>
    </w:p>
    <w:p w:rsidR="00617B36" w:rsidRPr="003E2E58" w:rsidRDefault="00FA7345" w:rsidP="003E2E58">
      <w:pPr>
        <w:pStyle w:val="ListParagraph"/>
        <w:widowControl w:val="0"/>
        <w:numPr>
          <w:ilvl w:val="0"/>
          <w:numId w:val="21"/>
        </w:numPr>
        <w:pBdr>
          <w:top w:val="nil"/>
          <w:left w:val="nil"/>
          <w:bottom w:val="nil"/>
          <w:right w:val="nil"/>
          <w:between w:val="nil"/>
        </w:pBdr>
        <w:spacing w:before="13" w:line="264" w:lineRule="auto"/>
        <w:ind w:right="460"/>
        <w:rPr>
          <w:rFonts w:ascii="Times New Roman" w:eastAsia="Times New Roman" w:hAnsi="Times New Roman" w:cs="Times New Roman"/>
          <w:color w:val="201F1E"/>
          <w:sz w:val="24"/>
          <w:szCs w:val="24"/>
        </w:rPr>
      </w:pPr>
      <w:r w:rsidRPr="003E2E58">
        <w:rPr>
          <w:rFonts w:ascii="Times New Roman" w:eastAsia="Times New Roman" w:hAnsi="Times New Roman" w:cs="Times New Roman"/>
          <w:color w:val="201F1E"/>
          <w:sz w:val="24"/>
          <w:szCs w:val="24"/>
          <w:highlight w:val="white"/>
        </w:rPr>
        <w:t xml:space="preserve">The SSEAC recommends that the </w:t>
      </w:r>
      <w:r w:rsidR="003E2E58" w:rsidRPr="003E2E58">
        <w:rPr>
          <w:rFonts w:ascii="Times New Roman" w:eastAsia="Times New Roman" w:hAnsi="Times New Roman" w:cs="Times New Roman"/>
          <w:color w:val="201F1E"/>
          <w:sz w:val="24"/>
          <w:szCs w:val="24"/>
          <w:highlight w:val="white"/>
        </w:rPr>
        <w:t xml:space="preserve">Board </w:t>
      </w:r>
      <w:r w:rsidRPr="003E2E58">
        <w:rPr>
          <w:rFonts w:ascii="Times New Roman" w:eastAsia="Times New Roman" w:hAnsi="Times New Roman" w:cs="Times New Roman"/>
          <w:color w:val="201F1E"/>
          <w:sz w:val="24"/>
          <w:szCs w:val="24"/>
          <w:highlight w:val="white"/>
        </w:rPr>
        <w:t>continue to engage in discussion with all</w:t>
      </w:r>
      <w:r w:rsidRPr="003E2E58">
        <w:rPr>
          <w:rFonts w:ascii="Times New Roman" w:eastAsia="Times New Roman" w:hAnsi="Times New Roman" w:cs="Times New Roman"/>
          <w:color w:val="201F1E"/>
          <w:sz w:val="24"/>
          <w:szCs w:val="24"/>
        </w:rPr>
        <w:t xml:space="preserve"> </w:t>
      </w:r>
      <w:r w:rsidRPr="003E2E58">
        <w:rPr>
          <w:rFonts w:ascii="Times New Roman" w:eastAsia="Times New Roman" w:hAnsi="Times New Roman" w:cs="Times New Roman"/>
          <w:color w:val="201F1E"/>
          <w:sz w:val="24"/>
          <w:szCs w:val="24"/>
          <w:highlight w:val="white"/>
        </w:rPr>
        <w:t>stakeholders on ensuring that initial teacher licensing requirements include a practicum in</w:t>
      </w:r>
      <w:r w:rsidRPr="003E2E58">
        <w:rPr>
          <w:rFonts w:ascii="Times New Roman" w:eastAsia="Times New Roman" w:hAnsi="Times New Roman" w:cs="Times New Roman"/>
          <w:color w:val="201F1E"/>
          <w:sz w:val="24"/>
          <w:szCs w:val="24"/>
        </w:rPr>
        <w:t xml:space="preserve"> </w:t>
      </w:r>
      <w:r w:rsidRPr="003E2E58">
        <w:rPr>
          <w:rFonts w:ascii="Times New Roman" w:eastAsia="Times New Roman" w:hAnsi="Times New Roman" w:cs="Times New Roman"/>
          <w:color w:val="201F1E"/>
          <w:sz w:val="24"/>
          <w:szCs w:val="24"/>
          <w:highlight w:val="white"/>
        </w:rPr>
        <w:t>special education and more in-depth credit-bearing coursework covering all disability</w:t>
      </w:r>
      <w:r w:rsidRPr="003E2E58">
        <w:rPr>
          <w:rFonts w:ascii="Times New Roman" w:eastAsia="Times New Roman" w:hAnsi="Times New Roman" w:cs="Times New Roman"/>
          <w:color w:val="201F1E"/>
          <w:sz w:val="24"/>
          <w:szCs w:val="24"/>
        </w:rPr>
        <w:t xml:space="preserve"> </w:t>
      </w:r>
      <w:r w:rsidRPr="003E2E58">
        <w:rPr>
          <w:rFonts w:ascii="Times New Roman" w:eastAsia="Times New Roman" w:hAnsi="Times New Roman" w:cs="Times New Roman"/>
          <w:color w:val="201F1E"/>
          <w:sz w:val="24"/>
          <w:szCs w:val="24"/>
          <w:highlight w:val="white"/>
        </w:rPr>
        <w:t>categories.</w:t>
      </w:r>
      <w:r w:rsidRPr="003E2E58">
        <w:rPr>
          <w:rFonts w:ascii="Times New Roman" w:eastAsia="Times New Roman" w:hAnsi="Times New Roman" w:cs="Times New Roman"/>
          <w:color w:val="201F1E"/>
          <w:sz w:val="24"/>
          <w:szCs w:val="24"/>
        </w:rPr>
        <w:t xml:space="preserve"> </w:t>
      </w:r>
    </w:p>
    <w:p w:rsidR="00617B36" w:rsidRPr="003E2E58" w:rsidRDefault="00FA7345" w:rsidP="003E2E58">
      <w:pPr>
        <w:pStyle w:val="ListParagraph"/>
        <w:widowControl w:val="0"/>
        <w:numPr>
          <w:ilvl w:val="0"/>
          <w:numId w:val="21"/>
        </w:numPr>
        <w:pBdr>
          <w:top w:val="nil"/>
          <w:left w:val="nil"/>
          <w:bottom w:val="nil"/>
          <w:right w:val="nil"/>
          <w:between w:val="nil"/>
        </w:pBdr>
        <w:spacing w:before="13" w:line="264" w:lineRule="auto"/>
        <w:ind w:right="158"/>
        <w:rPr>
          <w:rFonts w:ascii="Times New Roman" w:eastAsia="Times New Roman" w:hAnsi="Times New Roman" w:cs="Times New Roman"/>
          <w:color w:val="201F1E"/>
          <w:sz w:val="24"/>
          <w:szCs w:val="24"/>
        </w:rPr>
      </w:pPr>
      <w:r w:rsidRPr="003E2E58">
        <w:rPr>
          <w:rFonts w:ascii="Times New Roman" w:eastAsia="Times New Roman" w:hAnsi="Times New Roman" w:cs="Times New Roman"/>
          <w:color w:val="201F1E"/>
          <w:sz w:val="24"/>
          <w:szCs w:val="24"/>
        </w:rPr>
        <w:t xml:space="preserve">The SSEAC recommends that the </w:t>
      </w:r>
      <w:r w:rsidR="003E2E58">
        <w:rPr>
          <w:rFonts w:ascii="Times New Roman" w:eastAsia="Times New Roman" w:hAnsi="Times New Roman" w:cs="Times New Roman"/>
          <w:color w:val="201F1E"/>
          <w:sz w:val="24"/>
          <w:szCs w:val="24"/>
        </w:rPr>
        <w:t>Board</w:t>
      </w:r>
      <w:r w:rsidRPr="003E2E58">
        <w:rPr>
          <w:rFonts w:ascii="Times New Roman" w:eastAsia="Times New Roman" w:hAnsi="Times New Roman" w:cs="Times New Roman"/>
          <w:color w:val="201F1E"/>
          <w:sz w:val="24"/>
          <w:szCs w:val="24"/>
        </w:rPr>
        <w:t xml:space="preserve"> continue to support the efforts of the </w:t>
      </w:r>
      <w:r w:rsidRPr="003E2E58">
        <w:rPr>
          <w:rFonts w:ascii="Times New Roman" w:eastAsia="Times New Roman" w:hAnsi="Times New Roman" w:cs="Times New Roman"/>
          <w:color w:val="202124"/>
          <w:sz w:val="24"/>
          <w:szCs w:val="24"/>
          <w:highlight w:val="white"/>
        </w:rPr>
        <w:t>VDOE to</w:t>
      </w:r>
      <w:r w:rsidRPr="003E2E58">
        <w:rPr>
          <w:rFonts w:ascii="Times New Roman" w:eastAsia="Times New Roman" w:hAnsi="Times New Roman" w:cs="Times New Roman"/>
          <w:color w:val="202124"/>
          <w:sz w:val="24"/>
          <w:szCs w:val="24"/>
        </w:rPr>
        <w:t xml:space="preserve"> </w:t>
      </w:r>
      <w:r w:rsidRPr="003E2E58">
        <w:rPr>
          <w:rFonts w:ascii="Times New Roman" w:eastAsia="Times New Roman" w:hAnsi="Times New Roman" w:cs="Times New Roman"/>
          <w:color w:val="201F1E"/>
          <w:sz w:val="24"/>
          <w:szCs w:val="24"/>
        </w:rPr>
        <w:t xml:space="preserve">develop and maintain a statewide strategic plan for recruiting and retaining special education teachers by implementing and directing the use of additional resources outside of the pandemic funding that is already in place to support these efforts. </w:t>
      </w:r>
    </w:p>
    <w:p w:rsidR="00617B36" w:rsidRPr="003E2E58" w:rsidRDefault="00FA7345" w:rsidP="003E2E58">
      <w:pPr>
        <w:pStyle w:val="ListParagraph"/>
        <w:widowControl w:val="0"/>
        <w:numPr>
          <w:ilvl w:val="0"/>
          <w:numId w:val="21"/>
        </w:numPr>
        <w:pBdr>
          <w:top w:val="nil"/>
          <w:left w:val="nil"/>
          <w:bottom w:val="nil"/>
          <w:right w:val="nil"/>
          <w:between w:val="nil"/>
        </w:pBdr>
        <w:spacing w:before="13" w:line="264" w:lineRule="auto"/>
        <w:ind w:right="50"/>
        <w:rPr>
          <w:rFonts w:ascii="Times New Roman" w:eastAsia="Times New Roman" w:hAnsi="Times New Roman" w:cs="Times New Roman"/>
          <w:color w:val="201F1E"/>
          <w:sz w:val="24"/>
          <w:szCs w:val="24"/>
        </w:rPr>
      </w:pPr>
      <w:r w:rsidRPr="003E2E58">
        <w:rPr>
          <w:rFonts w:ascii="Times New Roman" w:eastAsia="Times New Roman" w:hAnsi="Times New Roman" w:cs="Times New Roman"/>
          <w:color w:val="201F1E"/>
          <w:sz w:val="24"/>
          <w:szCs w:val="24"/>
        </w:rPr>
        <w:t xml:space="preserve">The </w:t>
      </w:r>
      <w:r w:rsidRPr="003E2E58">
        <w:rPr>
          <w:rFonts w:ascii="Times New Roman" w:eastAsia="Times New Roman" w:hAnsi="Times New Roman" w:cs="Times New Roman"/>
          <w:i/>
          <w:color w:val="201F1E"/>
          <w:sz w:val="24"/>
          <w:szCs w:val="24"/>
        </w:rPr>
        <w:t xml:space="preserve">Regulations Governing Special Education Programs for Children with Disabilities in Virginia </w:t>
      </w:r>
      <w:r w:rsidRPr="003E2E58">
        <w:rPr>
          <w:rFonts w:ascii="Times New Roman" w:eastAsia="Times New Roman" w:hAnsi="Times New Roman" w:cs="Times New Roman"/>
          <w:color w:val="201F1E"/>
          <w:sz w:val="24"/>
          <w:szCs w:val="24"/>
        </w:rPr>
        <w:t xml:space="preserve">requires every local school division to have a local special education advisory committee (LSEAC), and the JLARC report sought more collaboration with the LSEACs. Therefore, the SSEAC recommends LSEACs, special education directors, and ASELA participants engage in online SEAC training and attend SSEAC meetings. LSEACs would benefit from the development of a four-meeting agenda that includes an annual orientation, school report card review, budget discussion, and review of the annual plan. </w:t>
      </w:r>
    </w:p>
    <w:p w:rsidR="00617B36" w:rsidRPr="003E2E58" w:rsidRDefault="00FA7345" w:rsidP="003E2E58">
      <w:pPr>
        <w:pStyle w:val="ListParagraph"/>
        <w:widowControl w:val="0"/>
        <w:numPr>
          <w:ilvl w:val="0"/>
          <w:numId w:val="21"/>
        </w:numPr>
        <w:pBdr>
          <w:top w:val="nil"/>
          <w:left w:val="nil"/>
          <w:bottom w:val="nil"/>
          <w:right w:val="nil"/>
          <w:between w:val="nil"/>
        </w:pBdr>
        <w:spacing w:before="13" w:line="264" w:lineRule="auto"/>
        <w:ind w:right="87"/>
        <w:rPr>
          <w:rFonts w:ascii="Times New Roman" w:eastAsia="Times New Roman" w:hAnsi="Times New Roman" w:cs="Times New Roman"/>
          <w:color w:val="201F1E"/>
          <w:sz w:val="24"/>
          <w:szCs w:val="24"/>
        </w:rPr>
      </w:pPr>
      <w:r w:rsidRPr="003E2E58">
        <w:rPr>
          <w:rFonts w:ascii="Times New Roman" w:eastAsia="Times New Roman" w:hAnsi="Times New Roman" w:cs="Times New Roman"/>
          <w:color w:val="201F1E"/>
          <w:sz w:val="24"/>
          <w:szCs w:val="24"/>
        </w:rPr>
        <w:t xml:space="preserve">The SSEAC would like the </w:t>
      </w:r>
      <w:r w:rsidR="003E2E58">
        <w:rPr>
          <w:rFonts w:ascii="Times New Roman" w:eastAsia="Times New Roman" w:hAnsi="Times New Roman" w:cs="Times New Roman"/>
          <w:color w:val="201F1E"/>
          <w:sz w:val="24"/>
          <w:szCs w:val="24"/>
        </w:rPr>
        <w:t>Board</w:t>
      </w:r>
      <w:r w:rsidRPr="003E2E58">
        <w:rPr>
          <w:rFonts w:ascii="Times New Roman" w:eastAsia="Times New Roman" w:hAnsi="Times New Roman" w:cs="Times New Roman"/>
          <w:color w:val="201F1E"/>
          <w:sz w:val="24"/>
          <w:szCs w:val="24"/>
        </w:rPr>
        <w:t xml:space="preserve"> to study the feasibility of allowing SSEAC to be livestreamed in an effort to increase awareness, knowledge, and active engagement of the public. </w:t>
      </w:r>
    </w:p>
    <w:p w:rsidR="00617B36" w:rsidRPr="003E2E58" w:rsidRDefault="00FA7345" w:rsidP="003E2E58">
      <w:pPr>
        <w:pStyle w:val="ListParagraph"/>
        <w:widowControl w:val="0"/>
        <w:numPr>
          <w:ilvl w:val="0"/>
          <w:numId w:val="21"/>
        </w:numPr>
        <w:pBdr>
          <w:top w:val="nil"/>
          <w:left w:val="nil"/>
          <w:bottom w:val="nil"/>
          <w:right w:val="nil"/>
          <w:between w:val="nil"/>
        </w:pBdr>
        <w:spacing w:before="13" w:line="264" w:lineRule="auto"/>
        <w:ind w:right="58"/>
        <w:rPr>
          <w:rFonts w:ascii="Times New Roman" w:eastAsia="Times New Roman" w:hAnsi="Times New Roman" w:cs="Times New Roman"/>
          <w:color w:val="201F1E"/>
          <w:sz w:val="24"/>
          <w:szCs w:val="24"/>
        </w:rPr>
      </w:pPr>
      <w:r w:rsidRPr="003E2E58">
        <w:rPr>
          <w:rFonts w:ascii="Times New Roman" w:eastAsia="Times New Roman" w:hAnsi="Times New Roman" w:cs="Times New Roman"/>
          <w:color w:val="201F1E"/>
          <w:sz w:val="24"/>
          <w:szCs w:val="24"/>
        </w:rPr>
        <w:t>The SSEAC also recommends the B</w:t>
      </w:r>
      <w:r w:rsidR="003E2E58">
        <w:rPr>
          <w:rFonts w:ascii="Times New Roman" w:eastAsia="Times New Roman" w:hAnsi="Times New Roman" w:cs="Times New Roman"/>
          <w:color w:val="201F1E"/>
          <w:sz w:val="24"/>
          <w:szCs w:val="24"/>
        </w:rPr>
        <w:t>oard</w:t>
      </w:r>
      <w:r w:rsidRPr="003E2E58">
        <w:rPr>
          <w:rFonts w:ascii="Times New Roman" w:eastAsia="Times New Roman" w:hAnsi="Times New Roman" w:cs="Times New Roman"/>
          <w:color w:val="201F1E"/>
          <w:sz w:val="24"/>
          <w:szCs w:val="24"/>
        </w:rPr>
        <w:t xml:space="preserve"> continue its efforts to ensure that the membership of the SSEAC is representative of the Commonwealth. </w:t>
      </w:r>
    </w:p>
    <w:p w:rsidR="003E2E58" w:rsidRPr="003E2E58" w:rsidRDefault="00FA7345" w:rsidP="003E2E58">
      <w:pPr>
        <w:pStyle w:val="ListParagraph"/>
        <w:widowControl w:val="0"/>
        <w:numPr>
          <w:ilvl w:val="0"/>
          <w:numId w:val="21"/>
        </w:numPr>
        <w:pBdr>
          <w:top w:val="nil"/>
          <w:left w:val="nil"/>
          <w:bottom w:val="nil"/>
          <w:right w:val="nil"/>
          <w:between w:val="nil"/>
        </w:pBdr>
        <w:spacing w:before="13" w:line="264" w:lineRule="auto"/>
        <w:ind w:right="123"/>
        <w:rPr>
          <w:rFonts w:ascii="Times New Roman" w:eastAsia="Times New Roman" w:hAnsi="Times New Roman" w:cs="Times New Roman"/>
          <w:color w:val="333333"/>
          <w:sz w:val="24"/>
          <w:szCs w:val="24"/>
        </w:rPr>
      </w:pPr>
      <w:r w:rsidRPr="003E2E58">
        <w:rPr>
          <w:rFonts w:ascii="Times New Roman" w:eastAsia="Times New Roman" w:hAnsi="Times New Roman" w:cs="Times New Roman"/>
          <w:color w:val="201F1E"/>
          <w:sz w:val="24"/>
          <w:szCs w:val="24"/>
        </w:rPr>
        <w:t xml:space="preserve">Recommendation that </w:t>
      </w:r>
      <w:r w:rsidR="003E2E58">
        <w:rPr>
          <w:rFonts w:ascii="Times New Roman" w:eastAsia="Times New Roman" w:hAnsi="Times New Roman" w:cs="Times New Roman"/>
          <w:color w:val="201F1E"/>
          <w:sz w:val="24"/>
          <w:szCs w:val="24"/>
        </w:rPr>
        <w:t>Board</w:t>
      </w:r>
      <w:r w:rsidRPr="003E2E58">
        <w:rPr>
          <w:rFonts w:ascii="Times New Roman" w:eastAsia="Times New Roman" w:hAnsi="Times New Roman" w:cs="Times New Roman"/>
          <w:color w:val="201F1E"/>
          <w:sz w:val="24"/>
          <w:szCs w:val="24"/>
        </w:rPr>
        <w:t xml:space="preserve"> consider moving to diploma options in which graduation requirements are based on course credits and grades rather than Standards of Learning. </w:t>
      </w:r>
    </w:p>
    <w:p w:rsidR="003E2E58" w:rsidRPr="003E2E58" w:rsidRDefault="00FA7345" w:rsidP="003E2E58">
      <w:pPr>
        <w:pStyle w:val="ListParagraph"/>
        <w:widowControl w:val="0"/>
        <w:numPr>
          <w:ilvl w:val="0"/>
          <w:numId w:val="21"/>
        </w:numPr>
        <w:pBdr>
          <w:top w:val="nil"/>
          <w:left w:val="nil"/>
          <w:bottom w:val="nil"/>
          <w:right w:val="nil"/>
          <w:between w:val="nil"/>
        </w:pBdr>
        <w:spacing w:before="13" w:line="264" w:lineRule="auto"/>
        <w:ind w:right="123"/>
        <w:rPr>
          <w:rFonts w:ascii="Times New Roman" w:eastAsia="Times New Roman" w:hAnsi="Times New Roman" w:cs="Times New Roman"/>
          <w:color w:val="333333"/>
          <w:sz w:val="24"/>
          <w:szCs w:val="24"/>
        </w:rPr>
      </w:pPr>
      <w:r w:rsidRPr="003E2E58">
        <w:rPr>
          <w:rFonts w:ascii="Times New Roman" w:eastAsia="Times New Roman" w:hAnsi="Times New Roman" w:cs="Times New Roman"/>
          <w:color w:val="201F1E"/>
          <w:sz w:val="24"/>
          <w:szCs w:val="24"/>
        </w:rPr>
        <w:t xml:space="preserve">Emphasize the importance of “individualization” of the IEP to ensure students receive an </w:t>
      </w:r>
      <w:r w:rsidRPr="003E2E58">
        <w:rPr>
          <w:rFonts w:ascii="Times New Roman" w:eastAsia="Times New Roman" w:hAnsi="Times New Roman" w:cs="Times New Roman"/>
          <w:color w:val="201F1E"/>
          <w:sz w:val="24"/>
          <w:szCs w:val="24"/>
        </w:rPr>
        <w:lastRenderedPageBreak/>
        <w:t xml:space="preserve">appropriate education tailored to their specific needs to overcome educational gaps. </w:t>
      </w:r>
    </w:p>
    <w:p w:rsidR="00617B36" w:rsidRPr="003E2E58" w:rsidRDefault="00FA7345" w:rsidP="003E2E58">
      <w:pPr>
        <w:pStyle w:val="ListParagraph"/>
        <w:widowControl w:val="0"/>
        <w:numPr>
          <w:ilvl w:val="0"/>
          <w:numId w:val="21"/>
        </w:numPr>
        <w:pBdr>
          <w:top w:val="nil"/>
          <w:left w:val="nil"/>
          <w:bottom w:val="nil"/>
          <w:right w:val="nil"/>
          <w:between w:val="nil"/>
        </w:pBdr>
        <w:spacing w:before="13" w:line="264" w:lineRule="auto"/>
        <w:ind w:right="123"/>
        <w:rPr>
          <w:rFonts w:ascii="Times New Roman" w:eastAsia="Times New Roman" w:hAnsi="Times New Roman" w:cs="Times New Roman"/>
          <w:color w:val="333333"/>
          <w:sz w:val="24"/>
          <w:szCs w:val="24"/>
        </w:rPr>
      </w:pPr>
      <w:r w:rsidRPr="003E2E58">
        <w:rPr>
          <w:rFonts w:ascii="Times New Roman" w:eastAsia="Times New Roman" w:hAnsi="Times New Roman" w:cs="Times New Roman"/>
          <w:color w:val="201F1E"/>
          <w:sz w:val="24"/>
          <w:szCs w:val="24"/>
        </w:rPr>
        <w:t xml:space="preserve">Recommendation for continuation of </w:t>
      </w:r>
      <w:r w:rsidRPr="003E2E58">
        <w:rPr>
          <w:rFonts w:ascii="Times New Roman" w:eastAsia="Times New Roman" w:hAnsi="Times New Roman" w:cs="Times New Roman"/>
          <w:color w:val="1155CC"/>
          <w:sz w:val="24"/>
          <w:szCs w:val="24"/>
          <w:u w:val="single"/>
        </w:rPr>
        <w:t>HB1800</w:t>
      </w:r>
      <w:r w:rsidRPr="003E2E58">
        <w:rPr>
          <w:rFonts w:ascii="Times New Roman" w:eastAsia="Times New Roman" w:hAnsi="Times New Roman" w:cs="Times New Roman"/>
          <w:color w:val="1155CC"/>
          <w:sz w:val="24"/>
          <w:szCs w:val="24"/>
        </w:rPr>
        <w:t xml:space="preserve"> </w:t>
      </w:r>
      <w:r w:rsidRPr="003E2E58">
        <w:rPr>
          <w:rFonts w:ascii="Times New Roman" w:eastAsia="Times New Roman" w:hAnsi="Times New Roman" w:cs="Times New Roman"/>
          <w:color w:val="201F1E"/>
          <w:sz w:val="24"/>
          <w:szCs w:val="24"/>
        </w:rPr>
        <w:t xml:space="preserve">of the </w:t>
      </w:r>
      <w:r w:rsidRPr="003E2E58">
        <w:rPr>
          <w:rFonts w:ascii="Times New Roman" w:eastAsia="Times New Roman" w:hAnsi="Times New Roman" w:cs="Times New Roman"/>
          <w:color w:val="333333"/>
          <w:sz w:val="24"/>
          <w:szCs w:val="24"/>
        </w:rPr>
        <w:t xml:space="preserve">2021 </w:t>
      </w:r>
      <w:r w:rsidRPr="003E2E58">
        <w:rPr>
          <w:rFonts w:ascii="Times New Roman" w:eastAsia="Times New Roman" w:hAnsi="Times New Roman" w:cs="Times New Roman"/>
          <w:i/>
          <w:color w:val="333333"/>
          <w:sz w:val="24"/>
          <w:szCs w:val="24"/>
        </w:rPr>
        <w:t>Appropriations Act</w:t>
      </w:r>
      <w:r w:rsidRPr="003E2E58">
        <w:rPr>
          <w:rFonts w:ascii="Times New Roman" w:eastAsia="Times New Roman" w:hAnsi="Times New Roman" w:cs="Times New Roman"/>
          <w:color w:val="333333"/>
          <w:sz w:val="24"/>
          <w:szCs w:val="24"/>
        </w:rPr>
        <w:t>, which authorized a temporary extension of eligibility for a</w:t>
      </w:r>
      <w:r w:rsidRPr="003E2E58">
        <w:rPr>
          <w:rFonts w:ascii="Times New Roman" w:eastAsia="Times New Roman" w:hAnsi="Times New Roman" w:cs="Times New Roman"/>
          <w:color w:val="333333"/>
          <w:sz w:val="24"/>
          <w:szCs w:val="24"/>
          <w:highlight w:val="white"/>
        </w:rPr>
        <w:t>ny student with a disability who</w:t>
      </w:r>
      <w:r w:rsidRPr="003E2E58">
        <w:rPr>
          <w:rFonts w:ascii="Times New Roman" w:eastAsia="Times New Roman" w:hAnsi="Times New Roman" w:cs="Times New Roman"/>
          <w:color w:val="333333"/>
          <w:sz w:val="24"/>
          <w:szCs w:val="24"/>
        </w:rPr>
        <w:t xml:space="preserve"> </w:t>
      </w:r>
      <w:r w:rsidRPr="003E2E58">
        <w:rPr>
          <w:rFonts w:ascii="Times New Roman" w:eastAsia="Times New Roman" w:hAnsi="Times New Roman" w:cs="Times New Roman"/>
          <w:color w:val="333333"/>
          <w:sz w:val="24"/>
          <w:szCs w:val="24"/>
          <w:highlight w:val="white"/>
        </w:rPr>
        <w:t>received special education and related services and reached the age of eligibility in the</w:t>
      </w:r>
      <w:r w:rsidRPr="003E2E58">
        <w:rPr>
          <w:rFonts w:ascii="Times New Roman" w:eastAsia="Times New Roman" w:hAnsi="Times New Roman" w:cs="Times New Roman"/>
          <w:color w:val="333333"/>
          <w:sz w:val="24"/>
          <w:szCs w:val="24"/>
        </w:rPr>
        <w:t xml:space="preserve"> </w:t>
      </w:r>
      <w:r w:rsidRPr="003E2E58">
        <w:rPr>
          <w:rFonts w:ascii="Times New Roman" w:eastAsia="Times New Roman" w:hAnsi="Times New Roman" w:cs="Times New Roman"/>
          <w:color w:val="333333"/>
          <w:sz w:val="24"/>
          <w:szCs w:val="24"/>
          <w:highlight w:val="white"/>
        </w:rPr>
        <w:t>spring of 2021 and was given the option for an extension to attend high school for the</w:t>
      </w:r>
      <w:r w:rsidRPr="003E2E58">
        <w:rPr>
          <w:rFonts w:ascii="Times New Roman" w:eastAsia="Times New Roman" w:hAnsi="Times New Roman" w:cs="Times New Roman"/>
          <w:color w:val="333333"/>
          <w:sz w:val="24"/>
          <w:szCs w:val="24"/>
        </w:rPr>
        <w:t xml:space="preserve"> </w:t>
      </w:r>
      <w:r w:rsidRPr="003E2E58">
        <w:rPr>
          <w:rFonts w:ascii="Times New Roman" w:eastAsia="Times New Roman" w:hAnsi="Times New Roman" w:cs="Times New Roman"/>
          <w:color w:val="333333"/>
          <w:sz w:val="24"/>
          <w:szCs w:val="24"/>
          <w:highlight w:val="white"/>
        </w:rPr>
        <w:t>duration of the 2021-2022 school year; to include all students with disabilities who have</w:t>
      </w:r>
      <w:r w:rsidRPr="003E2E58">
        <w:rPr>
          <w:rFonts w:ascii="Times New Roman" w:eastAsia="Times New Roman" w:hAnsi="Times New Roman" w:cs="Times New Roman"/>
          <w:color w:val="333333"/>
          <w:sz w:val="24"/>
          <w:szCs w:val="24"/>
        </w:rPr>
        <w:t xml:space="preserve"> </w:t>
      </w:r>
      <w:r w:rsidRPr="003E2E58">
        <w:rPr>
          <w:rFonts w:ascii="Times New Roman" w:eastAsia="Times New Roman" w:hAnsi="Times New Roman" w:cs="Times New Roman"/>
          <w:color w:val="333333"/>
          <w:sz w:val="24"/>
          <w:szCs w:val="24"/>
          <w:highlight w:val="white"/>
        </w:rPr>
        <w:t>reached the age of eligibility and are scheduled to complete high school in any cohort of</w:t>
      </w:r>
      <w:r w:rsidRPr="003E2E58">
        <w:rPr>
          <w:rFonts w:ascii="Times New Roman" w:eastAsia="Times New Roman" w:hAnsi="Times New Roman" w:cs="Times New Roman"/>
          <w:color w:val="333333"/>
          <w:sz w:val="24"/>
          <w:szCs w:val="24"/>
        </w:rPr>
        <w:t xml:space="preserve"> </w:t>
      </w:r>
      <w:r w:rsidRPr="003E2E58">
        <w:rPr>
          <w:rFonts w:ascii="Times New Roman" w:eastAsia="Times New Roman" w:hAnsi="Times New Roman" w:cs="Times New Roman"/>
          <w:color w:val="333333"/>
          <w:sz w:val="24"/>
          <w:szCs w:val="24"/>
          <w:highlight w:val="white"/>
        </w:rPr>
        <w:t>students impacted by the pandemic.</w:t>
      </w:r>
      <w:r w:rsidRPr="003E2E58">
        <w:rPr>
          <w:rFonts w:ascii="Times New Roman" w:eastAsia="Times New Roman" w:hAnsi="Times New Roman" w:cs="Times New Roman"/>
          <w:color w:val="333333"/>
          <w:sz w:val="24"/>
          <w:szCs w:val="24"/>
        </w:rPr>
        <w:t xml:space="preserve"> </w:t>
      </w:r>
    </w:p>
    <w:p w:rsidR="00617B36" w:rsidRPr="003E2E58" w:rsidRDefault="00FA7345" w:rsidP="003E2E58">
      <w:pPr>
        <w:pStyle w:val="ListParagraph"/>
        <w:widowControl w:val="0"/>
        <w:numPr>
          <w:ilvl w:val="0"/>
          <w:numId w:val="21"/>
        </w:numPr>
        <w:pBdr>
          <w:top w:val="nil"/>
          <w:left w:val="nil"/>
          <w:bottom w:val="nil"/>
          <w:right w:val="nil"/>
          <w:between w:val="nil"/>
        </w:pBdr>
        <w:spacing w:before="13" w:line="264" w:lineRule="auto"/>
        <w:ind w:right="223"/>
        <w:rPr>
          <w:rFonts w:ascii="Times New Roman" w:eastAsia="Times New Roman" w:hAnsi="Times New Roman" w:cs="Times New Roman"/>
          <w:color w:val="201F1E"/>
          <w:sz w:val="24"/>
          <w:szCs w:val="24"/>
        </w:rPr>
      </w:pPr>
      <w:r w:rsidRPr="003E2E58">
        <w:rPr>
          <w:rFonts w:ascii="Times New Roman" w:eastAsia="Times New Roman" w:hAnsi="Times New Roman" w:cs="Times New Roman"/>
          <w:color w:val="201F1E"/>
          <w:sz w:val="24"/>
          <w:szCs w:val="24"/>
          <w:highlight w:val="white"/>
        </w:rPr>
        <w:t>Recommendation that the VDOE continues to focus on the guidance, training, and</w:t>
      </w:r>
      <w:r w:rsidRPr="003E2E58">
        <w:rPr>
          <w:rFonts w:ascii="Times New Roman" w:eastAsia="Times New Roman" w:hAnsi="Times New Roman" w:cs="Times New Roman"/>
          <w:color w:val="201F1E"/>
          <w:sz w:val="24"/>
          <w:szCs w:val="24"/>
        </w:rPr>
        <w:t xml:space="preserve"> </w:t>
      </w:r>
      <w:r w:rsidRPr="003E2E58">
        <w:rPr>
          <w:rFonts w:ascii="Times New Roman" w:eastAsia="Times New Roman" w:hAnsi="Times New Roman" w:cs="Times New Roman"/>
          <w:color w:val="201F1E"/>
          <w:sz w:val="24"/>
          <w:szCs w:val="24"/>
          <w:highlight w:val="white"/>
        </w:rPr>
        <w:t>technical assistance for local school divisions in supporting and serving students with</w:t>
      </w:r>
      <w:r w:rsidRPr="003E2E58">
        <w:rPr>
          <w:rFonts w:ascii="Times New Roman" w:eastAsia="Times New Roman" w:hAnsi="Times New Roman" w:cs="Times New Roman"/>
          <w:color w:val="201F1E"/>
          <w:sz w:val="24"/>
          <w:szCs w:val="24"/>
        </w:rPr>
        <w:t xml:space="preserve"> </w:t>
      </w:r>
      <w:r w:rsidRPr="003E2E58">
        <w:rPr>
          <w:rFonts w:ascii="Times New Roman" w:eastAsia="Times New Roman" w:hAnsi="Times New Roman" w:cs="Times New Roman"/>
          <w:color w:val="201F1E"/>
          <w:sz w:val="24"/>
          <w:szCs w:val="24"/>
          <w:highlight w:val="white"/>
        </w:rPr>
        <w:t>disabilities with a history of neurological impact and atypical visual behaviors. Students</w:t>
      </w:r>
      <w:r w:rsidRPr="003E2E58">
        <w:rPr>
          <w:rFonts w:ascii="Times New Roman" w:eastAsia="Times New Roman" w:hAnsi="Times New Roman" w:cs="Times New Roman"/>
          <w:color w:val="201F1E"/>
          <w:sz w:val="24"/>
          <w:szCs w:val="24"/>
        </w:rPr>
        <w:t xml:space="preserve"> </w:t>
      </w:r>
      <w:r w:rsidRPr="003E2E58">
        <w:rPr>
          <w:rFonts w:ascii="Times New Roman" w:eastAsia="Times New Roman" w:hAnsi="Times New Roman" w:cs="Times New Roman"/>
          <w:color w:val="201F1E"/>
          <w:sz w:val="24"/>
          <w:szCs w:val="24"/>
          <w:highlight w:val="white"/>
        </w:rPr>
        <w:t>with Cerebral/Cortical Visual Impairment (CVI) require instructional support and</w:t>
      </w:r>
      <w:r w:rsidRPr="003E2E58">
        <w:rPr>
          <w:rFonts w:ascii="Times New Roman" w:eastAsia="Times New Roman" w:hAnsi="Times New Roman" w:cs="Times New Roman"/>
          <w:color w:val="201F1E"/>
          <w:sz w:val="24"/>
          <w:szCs w:val="24"/>
        </w:rPr>
        <w:t xml:space="preserve"> </w:t>
      </w:r>
      <w:r w:rsidRPr="003E2E58">
        <w:rPr>
          <w:rFonts w:ascii="Times New Roman" w:eastAsia="Times New Roman" w:hAnsi="Times New Roman" w:cs="Times New Roman"/>
          <w:color w:val="201F1E"/>
          <w:sz w:val="24"/>
          <w:szCs w:val="24"/>
          <w:highlight w:val="white"/>
        </w:rPr>
        <w:t>material as well as environmental adaptations that are different from those required by a</w:t>
      </w:r>
      <w:r w:rsidRPr="003E2E58">
        <w:rPr>
          <w:rFonts w:ascii="Times New Roman" w:eastAsia="Times New Roman" w:hAnsi="Times New Roman" w:cs="Times New Roman"/>
          <w:color w:val="201F1E"/>
          <w:sz w:val="24"/>
          <w:szCs w:val="24"/>
        </w:rPr>
        <w:t xml:space="preserve"> </w:t>
      </w:r>
      <w:r w:rsidRPr="003E2E58">
        <w:rPr>
          <w:rFonts w:ascii="Times New Roman" w:eastAsia="Times New Roman" w:hAnsi="Times New Roman" w:cs="Times New Roman"/>
          <w:color w:val="201F1E"/>
          <w:sz w:val="24"/>
          <w:szCs w:val="24"/>
          <w:highlight w:val="white"/>
        </w:rPr>
        <w:t>child with an ocular visual impairment in order to identify the resources necessary to</w:t>
      </w:r>
      <w:r w:rsidRPr="003E2E58">
        <w:rPr>
          <w:rFonts w:ascii="Times New Roman" w:eastAsia="Times New Roman" w:hAnsi="Times New Roman" w:cs="Times New Roman"/>
          <w:color w:val="201F1E"/>
          <w:sz w:val="24"/>
          <w:szCs w:val="24"/>
        </w:rPr>
        <w:t xml:space="preserve"> p</w:t>
      </w:r>
      <w:r w:rsidRPr="003E2E58">
        <w:rPr>
          <w:rFonts w:ascii="Times New Roman" w:eastAsia="Times New Roman" w:hAnsi="Times New Roman" w:cs="Times New Roman"/>
          <w:color w:val="201F1E"/>
          <w:sz w:val="24"/>
          <w:szCs w:val="24"/>
          <w:highlight w:val="white"/>
        </w:rPr>
        <w:t>romote learning and achievement.</w:t>
      </w:r>
      <w:r w:rsidRPr="003E2E58">
        <w:rPr>
          <w:rFonts w:ascii="Times New Roman" w:eastAsia="Times New Roman" w:hAnsi="Times New Roman" w:cs="Times New Roman"/>
          <w:color w:val="201F1E"/>
          <w:sz w:val="24"/>
          <w:szCs w:val="24"/>
        </w:rPr>
        <w:t xml:space="preserve"> </w:t>
      </w:r>
    </w:p>
    <w:p w:rsidR="00617B36" w:rsidRDefault="003E2E58" w:rsidP="003E2E58">
      <w:pPr>
        <w:pStyle w:val="Heading3"/>
      </w:pPr>
      <w:r>
        <w:br/>
      </w:r>
      <w:r w:rsidR="00FA7345" w:rsidRPr="003E2E58">
        <w:t xml:space="preserve">CONCLUSION </w:t>
      </w:r>
    </w:p>
    <w:p w:rsidR="003E2E58" w:rsidRPr="003E2E58" w:rsidRDefault="003E2E58" w:rsidP="003E2E58"/>
    <w:p w:rsidR="00617B36" w:rsidRDefault="00FA7345">
      <w:pPr>
        <w:widowControl w:val="0"/>
        <w:pBdr>
          <w:top w:val="nil"/>
          <w:left w:val="nil"/>
          <w:bottom w:val="nil"/>
          <w:right w:val="nil"/>
          <w:between w:val="nil"/>
        </w:pBdr>
        <w:spacing w:line="264" w:lineRule="auto"/>
        <w:ind w:left="9" w:right="115" w:firstLine="4"/>
        <w:rPr>
          <w:rFonts w:ascii="Times New Roman" w:eastAsia="Times New Roman" w:hAnsi="Times New Roman" w:cs="Times New Roman"/>
          <w:color w:val="201F1E"/>
          <w:sz w:val="24"/>
          <w:szCs w:val="24"/>
        </w:rPr>
      </w:pPr>
      <w:r>
        <w:rPr>
          <w:rFonts w:ascii="Times New Roman" w:eastAsia="Times New Roman" w:hAnsi="Times New Roman" w:cs="Times New Roman"/>
          <w:color w:val="201F1E"/>
          <w:sz w:val="24"/>
          <w:szCs w:val="24"/>
        </w:rPr>
        <w:t>The opportunity to report our efforts and recommendations to the Virginia Board of Education (</w:t>
      </w:r>
      <w:r w:rsidR="003E2E58">
        <w:rPr>
          <w:rFonts w:ascii="Times New Roman" w:eastAsia="Times New Roman" w:hAnsi="Times New Roman" w:cs="Times New Roman"/>
          <w:color w:val="201F1E"/>
          <w:sz w:val="24"/>
          <w:szCs w:val="24"/>
        </w:rPr>
        <w:t>Board</w:t>
      </w:r>
      <w:r>
        <w:rPr>
          <w:rFonts w:ascii="Times New Roman" w:eastAsia="Times New Roman" w:hAnsi="Times New Roman" w:cs="Times New Roman"/>
          <w:color w:val="201F1E"/>
          <w:sz w:val="24"/>
          <w:szCs w:val="24"/>
        </w:rPr>
        <w:t>) is greatly appreciated. We maintain that students with disabilities should be prioritized by considering and implementing the recommendations listed above. We appreciate the opportunity to w</w:t>
      </w:r>
      <w:r w:rsidR="003E2E58">
        <w:rPr>
          <w:rFonts w:ascii="Times New Roman" w:eastAsia="Times New Roman" w:hAnsi="Times New Roman" w:cs="Times New Roman"/>
          <w:color w:val="201F1E"/>
          <w:sz w:val="24"/>
          <w:szCs w:val="24"/>
        </w:rPr>
        <w:t>ork alongside the VDOE and the Board</w:t>
      </w:r>
      <w:r>
        <w:rPr>
          <w:rFonts w:ascii="Times New Roman" w:eastAsia="Times New Roman" w:hAnsi="Times New Roman" w:cs="Times New Roman"/>
          <w:color w:val="201F1E"/>
          <w:sz w:val="24"/>
          <w:szCs w:val="24"/>
        </w:rPr>
        <w:t xml:space="preserve">. </w:t>
      </w:r>
    </w:p>
    <w:sectPr w:rsidR="00617B36">
      <w:pgSz w:w="12240" w:h="15840"/>
      <w:pgMar w:top="1148" w:right="1370" w:bottom="775" w:left="143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466E"/>
    <w:multiLevelType w:val="hybridMultilevel"/>
    <w:tmpl w:val="556C81D6"/>
    <w:lvl w:ilvl="0" w:tplc="AD44792A">
      <w:numFmt w:val="bullet"/>
      <w:lvlText w:val="•"/>
      <w:lvlJc w:val="left"/>
      <w:pPr>
        <w:ind w:left="749"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D6471"/>
    <w:multiLevelType w:val="hybridMultilevel"/>
    <w:tmpl w:val="4468A7D4"/>
    <w:lvl w:ilvl="0" w:tplc="AD44792A">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2" w15:restartNumberingAfterBreak="0">
    <w:nsid w:val="1091395E"/>
    <w:multiLevelType w:val="hybridMultilevel"/>
    <w:tmpl w:val="3118C57C"/>
    <w:lvl w:ilvl="0" w:tplc="AD44792A">
      <w:numFmt w:val="bullet"/>
      <w:lvlText w:val="•"/>
      <w:lvlJc w:val="left"/>
      <w:pPr>
        <w:ind w:left="730" w:hanging="360"/>
      </w:pPr>
      <w:rPr>
        <w:rFonts w:ascii="Calibri" w:eastAsia="Calibri" w:hAnsi="Calibri" w:cs="Calibri"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3" w15:restartNumberingAfterBreak="0">
    <w:nsid w:val="11745360"/>
    <w:multiLevelType w:val="hybridMultilevel"/>
    <w:tmpl w:val="B60C6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56E73"/>
    <w:multiLevelType w:val="hybridMultilevel"/>
    <w:tmpl w:val="E8DA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12E6F"/>
    <w:multiLevelType w:val="hybridMultilevel"/>
    <w:tmpl w:val="4C641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B38A9"/>
    <w:multiLevelType w:val="hybridMultilevel"/>
    <w:tmpl w:val="F870716C"/>
    <w:lvl w:ilvl="0" w:tplc="AD44792A">
      <w:numFmt w:val="bullet"/>
      <w:lvlText w:val="•"/>
      <w:lvlJc w:val="left"/>
      <w:pPr>
        <w:ind w:left="749"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6CF9"/>
    <w:multiLevelType w:val="multilevel"/>
    <w:tmpl w:val="A6F47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874CCC"/>
    <w:multiLevelType w:val="hybridMultilevel"/>
    <w:tmpl w:val="D2EA09DC"/>
    <w:lvl w:ilvl="0" w:tplc="AD44792A">
      <w:numFmt w:val="bullet"/>
      <w:lvlText w:val="•"/>
      <w:lvlJc w:val="left"/>
      <w:pPr>
        <w:ind w:left="749"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E491A"/>
    <w:multiLevelType w:val="hybridMultilevel"/>
    <w:tmpl w:val="371ED3C8"/>
    <w:lvl w:ilvl="0" w:tplc="AD44792A">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10" w15:restartNumberingAfterBreak="0">
    <w:nsid w:val="3BA44F31"/>
    <w:multiLevelType w:val="hybridMultilevel"/>
    <w:tmpl w:val="94F040D4"/>
    <w:lvl w:ilvl="0" w:tplc="AD44792A">
      <w:numFmt w:val="bullet"/>
      <w:lvlText w:val="•"/>
      <w:lvlJc w:val="left"/>
      <w:pPr>
        <w:ind w:left="749"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31070"/>
    <w:multiLevelType w:val="hybridMultilevel"/>
    <w:tmpl w:val="9BF6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95142F"/>
    <w:multiLevelType w:val="hybridMultilevel"/>
    <w:tmpl w:val="A052F596"/>
    <w:lvl w:ilvl="0" w:tplc="AD44792A">
      <w:numFmt w:val="bullet"/>
      <w:lvlText w:val="•"/>
      <w:lvlJc w:val="left"/>
      <w:pPr>
        <w:ind w:left="749" w:hanging="360"/>
      </w:pPr>
      <w:rPr>
        <w:rFonts w:ascii="Calibri" w:eastAsia="Calibri" w:hAnsi="Calibri" w:cs="Calibri"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3" w15:restartNumberingAfterBreak="0">
    <w:nsid w:val="50D82B79"/>
    <w:multiLevelType w:val="hybridMultilevel"/>
    <w:tmpl w:val="0546ACB2"/>
    <w:lvl w:ilvl="0" w:tplc="AD44792A">
      <w:numFmt w:val="bullet"/>
      <w:lvlText w:val="•"/>
      <w:lvlJc w:val="left"/>
      <w:pPr>
        <w:ind w:left="749"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0D73C1"/>
    <w:multiLevelType w:val="hybridMultilevel"/>
    <w:tmpl w:val="EB72FA62"/>
    <w:lvl w:ilvl="0" w:tplc="AD44792A">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15" w15:restartNumberingAfterBreak="0">
    <w:nsid w:val="674E7956"/>
    <w:multiLevelType w:val="hybridMultilevel"/>
    <w:tmpl w:val="7228E2DC"/>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6" w15:restartNumberingAfterBreak="0">
    <w:nsid w:val="67753C8E"/>
    <w:multiLevelType w:val="hybridMultilevel"/>
    <w:tmpl w:val="BBFC5E82"/>
    <w:lvl w:ilvl="0" w:tplc="AD44792A">
      <w:numFmt w:val="bullet"/>
      <w:lvlText w:val="•"/>
      <w:lvlJc w:val="left"/>
      <w:pPr>
        <w:ind w:left="742" w:hanging="360"/>
      </w:pPr>
      <w:rPr>
        <w:rFonts w:ascii="Calibri" w:eastAsia="Calibri" w:hAnsi="Calibri" w:cs="Calibri"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7" w15:restartNumberingAfterBreak="0">
    <w:nsid w:val="695B08E2"/>
    <w:multiLevelType w:val="hybridMultilevel"/>
    <w:tmpl w:val="041609EA"/>
    <w:lvl w:ilvl="0" w:tplc="AD44792A">
      <w:numFmt w:val="bullet"/>
      <w:lvlText w:val="•"/>
      <w:lvlJc w:val="left"/>
      <w:pPr>
        <w:ind w:left="749"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E05AB3"/>
    <w:multiLevelType w:val="hybridMultilevel"/>
    <w:tmpl w:val="9898A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A9177C"/>
    <w:multiLevelType w:val="hybridMultilevel"/>
    <w:tmpl w:val="62A60B36"/>
    <w:lvl w:ilvl="0" w:tplc="AD44792A">
      <w:numFmt w:val="bullet"/>
      <w:lvlText w:val="•"/>
      <w:lvlJc w:val="left"/>
      <w:pPr>
        <w:ind w:left="736" w:hanging="360"/>
      </w:pPr>
      <w:rPr>
        <w:rFonts w:ascii="Calibri" w:eastAsia="Calibri" w:hAnsi="Calibri" w:cs="Calibri" w:hint="default"/>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20" w15:restartNumberingAfterBreak="0">
    <w:nsid w:val="7C441F07"/>
    <w:multiLevelType w:val="hybridMultilevel"/>
    <w:tmpl w:val="F3CEA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15"/>
  </w:num>
  <w:num w:numId="5">
    <w:abstractNumId w:val="11"/>
  </w:num>
  <w:num w:numId="6">
    <w:abstractNumId w:val="4"/>
  </w:num>
  <w:num w:numId="7">
    <w:abstractNumId w:val="18"/>
  </w:num>
  <w:num w:numId="8">
    <w:abstractNumId w:val="20"/>
  </w:num>
  <w:num w:numId="9">
    <w:abstractNumId w:val="12"/>
  </w:num>
  <w:num w:numId="10">
    <w:abstractNumId w:val="6"/>
  </w:num>
  <w:num w:numId="11">
    <w:abstractNumId w:val="0"/>
  </w:num>
  <w:num w:numId="12">
    <w:abstractNumId w:val="13"/>
  </w:num>
  <w:num w:numId="13">
    <w:abstractNumId w:val="19"/>
  </w:num>
  <w:num w:numId="14">
    <w:abstractNumId w:val="2"/>
  </w:num>
  <w:num w:numId="15">
    <w:abstractNumId w:val="16"/>
  </w:num>
  <w:num w:numId="16">
    <w:abstractNumId w:val="10"/>
  </w:num>
  <w:num w:numId="17">
    <w:abstractNumId w:val="17"/>
  </w:num>
  <w:num w:numId="18">
    <w:abstractNumId w:val="14"/>
  </w:num>
  <w:num w:numId="19">
    <w:abstractNumId w:val="9"/>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6"/>
    <w:rsid w:val="003E2E58"/>
    <w:rsid w:val="00580E5B"/>
    <w:rsid w:val="00617B36"/>
    <w:rsid w:val="009F7035"/>
    <w:rsid w:val="00F3266D"/>
    <w:rsid w:val="00FA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BCCF7-A6E1-431D-9CDD-45318A6C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rsid w:val="009F7035"/>
    <w:pPr>
      <w:widowControl w:val="0"/>
      <w:pBdr>
        <w:top w:val="nil"/>
        <w:left w:val="nil"/>
        <w:bottom w:val="nil"/>
        <w:right w:val="nil"/>
        <w:between w:val="nil"/>
      </w:pBdr>
      <w:spacing w:line="240" w:lineRule="auto"/>
      <w:jc w:val="center"/>
      <w:outlineLvl w:val="1"/>
    </w:pPr>
    <w:rPr>
      <w:rFonts w:ascii="Times New Roman" w:eastAsia="Times New Roman" w:hAnsi="Times New Roman" w:cs="Times New Roman"/>
      <w:color w:val="003B71"/>
      <w:sz w:val="48"/>
      <w:szCs w:val="44"/>
    </w:rPr>
  </w:style>
  <w:style w:type="paragraph" w:styleId="Heading3">
    <w:name w:val="heading 3"/>
    <w:basedOn w:val="Normal"/>
    <w:next w:val="Normal"/>
    <w:rsid w:val="009F7035"/>
    <w:pPr>
      <w:widowControl w:val="0"/>
      <w:pBdr>
        <w:top w:val="nil"/>
        <w:left w:val="nil"/>
        <w:bottom w:val="nil"/>
        <w:right w:val="nil"/>
        <w:between w:val="nil"/>
      </w:pBdr>
      <w:spacing w:line="240" w:lineRule="auto"/>
      <w:jc w:val="center"/>
      <w:outlineLvl w:val="2"/>
    </w:pPr>
    <w:rPr>
      <w:rFonts w:ascii="Times New Roman" w:eastAsia="Times New Roman" w:hAnsi="Times New Roman" w:cs="Times New Roman"/>
      <w:b/>
      <w:color w:val="000000"/>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F7035"/>
    <w:pPr>
      <w:widowControl w:val="0"/>
      <w:pBdr>
        <w:top w:val="nil"/>
        <w:left w:val="nil"/>
        <w:bottom w:val="nil"/>
        <w:right w:val="nil"/>
        <w:between w:val="nil"/>
      </w:pBdr>
      <w:spacing w:line="240" w:lineRule="auto"/>
      <w:jc w:val="center"/>
    </w:pPr>
    <w:rPr>
      <w:rFonts w:ascii="Times New Roman" w:eastAsia="Times New Roman" w:hAnsi="Times New Roman" w:cs="Times New Roman"/>
      <w:b/>
      <w:color w:val="003B71"/>
      <w:sz w:val="52"/>
      <w:szCs w:val="4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F7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2846</Words>
  <Characters>17450</Characters>
  <Application>Microsoft Office Word</Application>
  <DocSecurity>0</DocSecurity>
  <Lines>396</Lines>
  <Paragraphs>230</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Emily (DOE)</dc:creator>
  <cp:lastModifiedBy>Crafton, Lisa (DOE)</cp:lastModifiedBy>
  <cp:revision>2</cp:revision>
  <dcterms:created xsi:type="dcterms:W3CDTF">2022-07-27T15:28:00Z</dcterms:created>
  <dcterms:modified xsi:type="dcterms:W3CDTF">2022-07-27T15:28:00Z</dcterms:modified>
</cp:coreProperties>
</file>