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1E" w:rsidRPr="006A261E" w:rsidRDefault="006A261E" w:rsidP="006A261E">
      <w:pPr>
        <w:pStyle w:val="Heading1"/>
        <w:jc w:val="center"/>
        <w:rPr>
          <w:rFonts w:ascii="Times New Roman" w:hAnsi="Times New Roman" w:cs="Times New Roman"/>
          <w:b/>
          <w:color w:val="auto"/>
          <w:sz w:val="24"/>
          <w:szCs w:val="24"/>
        </w:rPr>
      </w:pPr>
      <w:r w:rsidRPr="006A261E">
        <w:rPr>
          <w:rFonts w:ascii="Times New Roman" w:hAnsi="Times New Roman" w:cs="Times New Roman"/>
          <w:b/>
          <w:color w:val="auto"/>
          <w:sz w:val="24"/>
          <w:szCs w:val="24"/>
        </w:rPr>
        <w:t>History and Social Science Textbook and Instructional Materials Committee Rating Sheet for the</w:t>
      </w:r>
    </w:p>
    <w:p w:rsidR="005811CB" w:rsidRPr="00715B1B" w:rsidRDefault="006A261E" w:rsidP="006A261E">
      <w:pPr>
        <w:pStyle w:val="Heading1"/>
        <w:jc w:val="center"/>
        <w:rPr>
          <w:rFonts w:ascii="Times New Roman" w:hAnsi="Times New Roman" w:cs="Times New Roman"/>
          <w:b/>
          <w:color w:val="auto"/>
          <w:sz w:val="24"/>
          <w:szCs w:val="24"/>
        </w:rPr>
      </w:pPr>
      <w:r w:rsidRPr="006A261E">
        <w:rPr>
          <w:rFonts w:ascii="Times New Roman" w:hAnsi="Times New Roman" w:cs="Times New Roman"/>
          <w:b/>
          <w:color w:val="auto"/>
          <w:sz w:val="24"/>
          <w:szCs w:val="24"/>
        </w:rPr>
        <w:t>2015</w:t>
      </w:r>
      <w:r>
        <w:rPr>
          <w:rFonts w:ascii="Times New Roman" w:hAnsi="Times New Roman" w:cs="Times New Roman"/>
          <w:b/>
          <w:color w:val="auto"/>
          <w:sz w:val="24"/>
          <w:szCs w:val="24"/>
        </w:rPr>
        <w:t xml:space="preserve"> </w:t>
      </w:r>
      <w:r w:rsidR="005811CB" w:rsidRPr="00715B1B">
        <w:rPr>
          <w:rFonts w:ascii="Times New Roman" w:hAnsi="Times New Roman" w:cs="Times New Roman"/>
          <w:b/>
          <w:color w:val="auto"/>
          <w:sz w:val="24"/>
          <w:szCs w:val="24"/>
        </w:rPr>
        <w:t>Virginia and United States History Standards of Learning and Curriculum Framework</w:t>
      </w:r>
      <w:r w:rsidR="002674D1">
        <w:rPr>
          <w:rFonts w:ascii="Times New Roman" w:hAnsi="Times New Roman" w:cs="Times New Roman"/>
          <w:b/>
          <w:color w:val="auto"/>
          <w:sz w:val="24"/>
          <w:szCs w:val="24"/>
        </w:rPr>
        <w:t>: Virginia and United States History</w:t>
      </w:r>
    </w:p>
    <w:p w:rsidR="005811CB" w:rsidRDefault="005811CB" w:rsidP="005811CB">
      <w:pPr>
        <w:pStyle w:val="Header"/>
        <w:jc w:val="center"/>
        <w:rPr>
          <w:b/>
        </w:rPr>
      </w:pPr>
      <w:r>
        <w:rPr>
          <w:sz w:val="16"/>
        </w:rPr>
        <w:t>Virginia Department of Education, 2017</w:t>
      </w:r>
    </w:p>
    <w:p w:rsidR="005811CB" w:rsidRPr="006A261E" w:rsidRDefault="005811CB" w:rsidP="005811CB">
      <w:pPr>
        <w:pStyle w:val="Header"/>
      </w:pPr>
      <w:r w:rsidRPr="006A261E">
        <w:t>Text/Instructional Material Title:</w:t>
      </w:r>
      <w:r w:rsidR="002674D1">
        <w:t xml:space="preserve"> </w:t>
      </w:r>
      <w:r w:rsidR="002674D1" w:rsidRPr="002674D1">
        <w:rPr>
          <w:u w:val="single"/>
        </w:rPr>
        <w:t>Virginia and United States History</w:t>
      </w:r>
    </w:p>
    <w:p w:rsidR="005811CB" w:rsidRPr="006A261E" w:rsidRDefault="005811CB" w:rsidP="005811CB">
      <w:pPr>
        <w:pStyle w:val="Header"/>
      </w:pPr>
      <w:r w:rsidRPr="006A261E">
        <w:t xml:space="preserve">Publisher: </w:t>
      </w:r>
      <w:r w:rsidR="002674D1" w:rsidRPr="002674D1">
        <w:rPr>
          <w:u w:val="single"/>
        </w:rPr>
        <w:t>Pearson</w:t>
      </w:r>
    </w:p>
    <w:p w:rsidR="009033BB" w:rsidRPr="006A261E" w:rsidRDefault="005811CB" w:rsidP="005811CB">
      <w:pPr>
        <w:pStyle w:val="Header"/>
      </w:pPr>
      <w:r w:rsidRPr="006A261E">
        <w:t xml:space="preserve">Committee Member: </w:t>
      </w:r>
      <w:r w:rsidR="002674D1" w:rsidRPr="002674D1">
        <w:rPr>
          <w:u w:val="single"/>
        </w:rPr>
        <w:t>Consensus</w:t>
      </w:r>
    </w:p>
    <w:p w:rsidR="005811CB" w:rsidRPr="006A261E" w:rsidRDefault="005811CB" w:rsidP="005811CB">
      <w:pPr>
        <w:pStyle w:val="Header"/>
      </w:pPr>
      <w:r w:rsidRPr="006A261E">
        <w:t xml:space="preserve">Date: </w:t>
      </w:r>
      <w:r w:rsidR="002674D1" w:rsidRPr="002674D1">
        <w:rPr>
          <w:u w:val="single"/>
        </w:rPr>
        <w:t>December 7, 2017</w:t>
      </w:r>
    </w:p>
    <w:p w:rsidR="00897D92" w:rsidRDefault="00897D92"/>
    <w:p w:rsidR="005811CB" w:rsidRPr="005811CB" w:rsidRDefault="005811CB" w:rsidP="005811CB">
      <w:pPr>
        <w:pStyle w:val="Heading2"/>
        <w:rPr>
          <w:i/>
        </w:rPr>
      </w:pPr>
      <w:r w:rsidRPr="005811CB">
        <w:t>Section I.  History and Social Science Standard and Rating Chart</w:t>
      </w:r>
      <w:r w:rsidRPr="005811CB">
        <w:rPr>
          <w:i/>
        </w:rPr>
        <w:t xml:space="preserve">.  </w:t>
      </w:r>
    </w:p>
    <w:p w:rsidR="005811CB" w:rsidRPr="007D23CB" w:rsidRDefault="005811CB" w:rsidP="005811CB">
      <w:r w:rsidRPr="007D23CB">
        <w:t>Directions:  Please mark the following standard correlations as Adequate, Limited or No Evidence.</w:t>
      </w:r>
    </w:p>
    <w:p w:rsidR="005811CB" w:rsidRDefault="005811CB"/>
    <w:tbl>
      <w:tblPr>
        <w:tblStyle w:val="TableProfessional"/>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5811CB" w:rsidRPr="005D6B7E" w:rsidTr="009033BB">
        <w:trPr>
          <w:trHeight w:val="194"/>
          <w:tblHeader/>
        </w:trPr>
        <w:tc>
          <w:tcPr>
            <w:tcW w:w="8508" w:type="dxa"/>
          </w:tcPr>
          <w:p w:rsidR="005811CB" w:rsidRPr="005D6B7E" w:rsidRDefault="005811CB" w:rsidP="005811CB">
            <w:pPr>
              <w:rPr>
                <w:b/>
                <w:sz w:val="22"/>
                <w:szCs w:val="22"/>
              </w:rPr>
            </w:pPr>
            <w:r>
              <w:rPr>
                <w:b/>
                <w:sz w:val="22"/>
                <w:szCs w:val="22"/>
              </w:rPr>
              <w:t>Section I. History and Social Science Standard</w:t>
            </w:r>
          </w:p>
        </w:tc>
        <w:tc>
          <w:tcPr>
            <w:tcW w:w="1560" w:type="dxa"/>
          </w:tcPr>
          <w:p w:rsidR="005811CB" w:rsidRPr="005D6B7E" w:rsidRDefault="005811CB" w:rsidP="00AF02C0">
            <w:pPr>
              <w:jc w:val="center"/>
              <w:rPr>
                <w:b/>
                <w:sz w:val="22"/>
                <w:szCs w:val="22"/>
              </w:rPr>
            </w:pPr>
            <w:r>
              <w:rPr>
                <w:b/>
                <w:sz w:val="22"/>
                <w:szCs w:val="22"/>
              </w:rPr>
              <w:t>Rating</w:t>
            </w:r>
          </w:p>
        </w:tc>
      </w:tr>
      <w:tr w:rsidR="005811CB" w:rsidRPr="005D6B7E" w:rsidTr="009033BB">
        <w:trPr>
          <w:trHeight w:val="323"/>
          <w:tblHeader/>
        </w:trPr>
        <w:tc>
          <w:tcPr>
            <w:tcW w:w="8508" w:type="dxa"/>
          </w:tcPr>
          <w:p w:rsidR="005811CB" w:rsidRPr="005D6B7E" w:rsidRDefault="005811CB" w:rsidP="00AF02C0">
            <w:pPr>
              <w:rPr>
                <w:b/>
                <w:sz w:val="22"/>
                <w:szCs w:val="22"/>
              </w:rPr>
            </w:pPr>
            <w:r>
              <w:rPr>
                <w:b/>
                <w:sz w:val="22"/>
                <w:szCs w:val="22"/>
              </w:rPr>
              <w:t>VUS</w:t>
            </w:r>
            <w:r w:rsidRPr="005D6B7E">
              <w:rPr>
                <w:b/>
                <w:sz w:val="22"/>
                <w:szCs w:val="22"/>
              </w:rPr>
              <w:t>.1</w:t>
            </w:r>
          </w:p>
        </w:tc>
        <w:tc>
          <w:tcPr>
            <w:tcW w:w="1560" w:type="dxa"/>
          </w:tcPr>
          <w:p w:rsidR="005811CB" w:rsidRPr="002674D1" w:rsidRDefault="00B366BD" w:rsidP="002674D1">
            <w:pPr>
              <w:jc w:val="center"/>
              <w:rPr>
                <w:sz w:val="22"/>
                <w:szCs w:val="22"/>
              </w:rPr>
            </w:pPr>
            <w:r w:rsidRPr="002674D1">
              <w:rPr>
                <w:sz w:val="22"/>
                <w:szCs w:val="22"/>
              </w:rPr>
              <w:t>No Rating</w:t>
            </w:r>
          </w:p>
        </w:tc>
      </w:tr>
      <w:tr w:rsidR="005811CB" w:rsidRPr="005D6B7E" w:rsidTr="009033BB">
        <w:trPr>
          <w:trHeight w:val="295"/>
          <w:tblHeader/>
        </w:trPr>
        <w:tc>
          <w:tcPr>
            <w:tcW w:w="8508" w:type="dxa"/>
          </w:tcPr>
          <w:p w:rsidR="005811CB" w:rsidRPr="005D6B7E" w:rsidRDefault="005811CB" w:rsidP="00AF02C0">
            <w:pPr>
              <w:rPr>
                <w:b/>
                <w:sz w:val="22"/>
                <w:szCs w:val="22"/>
              </w:rPr>
            </w:pPr>
            <w:r>
              <w:rPr>
                <w:b/>
                <w:sz w:val="22"/>
                <w:szCs w:val="22"/>
              </w:rPr>
              <w:t>VUS</w:t>
            </w:r>
            <w:r w:rsidRPr="005D6B7E">
              <w:rPr>
                <w:b/>
                <w:sz w:val="22"/>
                <w:szCs w:val="22"/>
              </w:rPr>
              <w:t>.2</w:t>
            </w:r>
          </w:p>
        </w:tc>
        <w:tc>
          <w:tcPr>
            <w:tcW w:w="1560" w:type="dxa"/>
          </w:tcPr>
          <w:p w:rsidR="005811CB" w:rsidRPr="002674D1" w:rsidRDefault="002674D1" w:rsidP="002674D1">
            <w:pPr>
              <w:jc w:val="center"/>
              <w:rPr>
                <w:sz w:val="22"/>
                <w:szCs w:val="22"/>
              </w:rP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.3</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.4</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.5</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.6</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.7</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.8</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.9</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VUS</w:t>
            </w:r>
            <w:r w:rsidRPr="005D6B7E">
              <w:rPr>
                <w:b/>
                <w:sz w:val="22"/>
                <w:szCs w:val="22"/>
              </w:rPr>
              <w:t>.10</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VUS.11</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VUS.12</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Default="002674D1" w:rsidP="002674D1">
            <w:pPr>
              <w:rPr>
                <w:b/>
                <w:sz w:val="22"/>
                <w:szCs w:val="22"/>
              </w:rPr>
            </w:pPr>
            <w:r>
              <w:rPr>
                <w:b/>
                <w:sz w:val="22"/>
                <w:szCs w:val="22"/>
              </w:rPr>
              <w:t>VUS.13</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Default="002674D1" w:rsidP="002674D1">
            <w:pPr>
              <w:rPr>
                <w:b/>
                <w:sz w:val="22"/>
                <w:szCs w:val="22"/>
              </w:rPr>
            </w:pPr>
            <w:r>
              <w:rPr>
                <w:b/>
                <w:sz w:val="22"/>
                <w:szCs w:val="22"/>
              </w:rPr>
              <w:t>VUS.14</w:t>
            </w:r>
          </w:p>
        </w:tc>
        <w:tc>
          <w:tcPr>
            <w:tcW w:w="1560" w:type="dxa"/>
          </w:tcPr>
          <w:p w:rsidR="002674D1" w:rsidRPr="002674D1" w:rsidRDefault="002674D1" w:rsidP="002674D1">
            <w:pPr>
              <w:jc w:val="center"/>
            </w:pPr>
            <w:r w:rsidRPr="002674D1">
              <w:rPr>
                <w:sz w:val="22"/>
                <w:szCs w:val="22"/>
              </w:rPr>
              <w:t>Adequate</w:t>
            </w:r>
          </w:p>
        </w:tc>
      </w:tr>
    </w:tbl>
    <w:p w:rsidR="004E304E" w:rsidRDefault="004E304E"/>
    <w:p w:rsidR="005811CB" w:rsidRDefault="005811CB"/>
    <w:p w:rsidR="005811CB" w:rsidRDefault="005811CB"/>
    <w:p w:rsidR="005811CB" w:rsidRDefault="005811CB" w:rsidP="005811CB">
      <w:pPr>
        <w:pStyle w:val="Heading2"/>
      </w:pPr>
      <w:r w:rsidRPr="001969DF">
        <w:t xml:space="preserve">Section II.  Additional Criteria: Instructional Planning and Support.  </w:t>
      </w:r>
    </w:p>
    <w:p w:rsidR="005811CB" w:rsidRPr="003728CC" w:rsidRDefault="005811CB" w:rsidP="005811CB">
      <w:r w:rsidRPr="001969DF">
        <w:t>Please mark the following correlations as Adequate, Limited, or No Evidence.</w:t>
      </w:r>
    </w:p>
    <w:p w:rsidR="005811CB" w:rsidRDefault="005811CB"/>
    <w:tbl>
      <w:tblPr>
        <w:tblStyle w:val="TableProfessional"/>
        <w:tblW w:w="10068" w:type="dxa"/>
        <w:tblLayout w:type="fixed"/>
        <w:tblLook w:val="0000" w:firstRow="0" w:lastRow="0" w:firstColumn="0" w:lastColumn="0" w:noHBand="0" w:noVBand="0"/>
        <w:tblDescription w:val="Overall Rating for Instructional Planning and Support"/>
      </w:tblPr>
      <w:tblGrid>
        <w:gridCol w:w="8508"/>
        <w:gridCol w:w="1560"/>
      </w:tblGrid>
      <w:tr w:rsidR="005811CB" w:rsidRPr="005D6B7E" w:rsidTr="009033BB">
        <w:trPr>
          <w:trHeight w:val="295"/>
          <w:tblHeader/>
        </w:trPr>
        <w:tc>
          <w:tcPr>
            <w:tcW w:w="8508" w:type="dxa"/>
          </w:tcPr>
          <w:p w:rsidR="005811CB" w:rsidRPr="002A6D6E" w:rsidRDefault="005811CB" w:rsidP="000C294F">
            <w:pPr>
              <w:pStyle w:val="BodyText"/>
              <w:rPr>
                <w:b/>
                <w:bCs/>
                <w:szCs w:val="22"/>
              </w:rPr>
            </w:pPr>
            <w:r>
              <w:rPr>
                <w:b/>
              </w:rPr>
              <w:t xml:space="preserve">Section </w:t>
            </w:r>
            <w:r w:rsidRPr="002A6D6E">
              <w:rPr>
                <w:b/>
              </w:rPr>
              <w:t>II. Additional Criteria: Instructional Planning and Support</w:t>
            </w:r>
          </w:p>
        </w:tc>
        <w:tc>
          <w:tcPr>
            <w:tcW w:w="1560" w:type="dxa"/>
          </w:tcPr>
          <w:p w:rsidR="005811CB" w:rsidRPr="005D6B7E" w:rsidRDefault="009033BB" w:rsidP="000C294F">
            <w:pPr>
              <w:jc w:val="center"/>
              <w:rPr>
                <w:b/>
                <w:sz w:val="22"/>
                <w:szCs w:val="22"/>
              </w:rPr>
            </w:pPr>
            <w:r>
              <w:rPr>
                <w:b/>
                <w:sz w:val="22"/>
                <w:szCs w:val="22"/>
              </w:rPr>
              <w:t>Rating</w:t>
            </w:r>
          </w:p>
        </w:tc>
      </w:tr>
      <w:tr w:rsidR="002674D1" w:rsidRPr="005D6B7E" w:rsidTr="009033BB">
        <w:trPr>
          <w:trHeight w:val="323"/>
          <w:tblHeader/>
        </w:trPr>
        <w:tc>
          <w:tcPr>
            <w:tcW w:w="8508" w:type="dxa"/>
          </w:tcPr>
          <w:p w:rsidR="002674D1" w:rsidRPr="00350C06" w:rsidRDefault="002674D1" w:rsidP="002674D1">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295"/>
          <w:tblHeader/>
        </w:trPr>
        <w:tc>
          <w:tcPr>
            <w:tcW w:w="8508" w:type="dxa"/>
          </w:tcPr>
          <w:p w:rsidR="002674D1" w:rsidRPr="005D6B7E" w:rsidRDefault="002674D1" w:rsidP="002674D1">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 xml:space="preserve">5. </w:t>
            </w:r>
            <w:r w:rsidRPr="007C3FB5">
              <w:rPr>
                <w:sz w:val="22"/>
                <w:szCs w:val="22"/>
              </w:rPr>
              <w:t>Graphics and illustrations are appropriate.</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Pr="005D6B7E" w:rsidRDefault="002674D1" w:rsidP="002674D1">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2674D1" w:rsidRPr="002674D1" w:rsidRDefault="002674D1" w:rsidP="002674D1">
            <w:pPr>
              <w:jc w:val="center"/>
            </w:pPr>
            <w:r w:rsidRPr="002674D1">
              <w:rPr>
                <w:sz w:val="22"/>
                <w:szCs w:val="22"/>
              </w:rPr>
              <w:t>Adequate</w:t>
            </w:r>
          </w:p>
        </w:tc>
      </w:tr>
      <w:tr w:rsidR="002674D1" w:rsidRPr="005D6B7E" w:rsidTr="009033BB">
        <w:trPr>
          <w:trHeight w:val="323"/>
          <w:tblHeader/>
        </w:trPr>
        <w:tc>
          <w:tcPr>
            <w:tcW w:w="8508" w:type="dxa"/>
          </w:tcPr>
          <w:p w:rsidR="002674D1" w:rsidRDefault="002674D1" w:rsidP="002674D1">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2674D1" w:rsidRPr="002674D1" w:rsidRDefault="002674D1" w:rsidP="002674D1">
            <w:pPr>
              <w:jc w:val="center"/>
            </w:pPr>
            <w:r w:rsidRPr="002674D1">
              <w:rPr>
                <w:sz w:val="22"/>
                <w:szCs w:val="22"/>
              </w:rPr>
              <w:t>Adequate</w:t>
            </w:r>
          </w:p>
        </w:tc>
      </w:tr>
    </w:tbl>
    <w:p w:rsidR="005811CB" w:rsidRDefault="005811CB"/>
    <w:p w:rsidR="00537A44" w:rsidRDefault="00537A44">
      <w:pPr>
        <w:sectPr w:rsidR="00537A44">
          <w:footerReference w:type="default" r:id="rId7"/>
          <w:pgSz w:w="15840" w:h="12240" w:orient="landscape" w:code="1"/>
          <w:pgMar w:top="1440" w:right="1440" w:bottom="1440" w:left="1440" w:header="720" w:footer="720" w:gutter="0"/>
          <w:cols w:space="720"/>
          <w:docGrid w:linePitch="326"/>
        </w:sectPr>
      </w:pPr>
    </w:p>
    <w:p w:rsidR="005811CB" w:rsidRDefault="005811CB" w:rsidP="005811CB">
      <w:pPr>
        <w:pStyle w:val="Heading2"/>
      </w:pPr>
      <w:r w:rsidRPr="00AC23E2">
        <w:lastRenderedPageBreak/>
        <w:t>History and Social Science</w:t>
      </w:r>
      <w:r>
        <w:t xml:space="preserve"> Standard</w:t>
      </w:r>
      <w:r w:rsidRPr="00AC23E2">
        <w:t xml:space="preserve"> </w:t>
      </w:r>
      <w:r w:rsidR="003D28BA">
        <w:t>VUS</w:t>
      </w:r>
      <w:r w:rsidRPr="00AC23E2">
        <w:t xml:space="preserve">.1 </w:t>
      </w:r>
    </w:p>
    <w:p w:rsidR="00B366BD" w:rsidRPr="00AC23E2" w:rsidRDefault="00B366BD" w:rsidP="00B366BD">
      <w:r>
        <w:t>Publishers were not required to correlate their textbooks to the essential skills (VUS.1a-j).</w:t>
      </w:r>
    </w:p>
    <w:p w:rsidR="005811CB" w:rsidRPr="00AC23E2" w:rsidRDefault="005811CB" w:rsidP="005811CB"/>
    <w:p w:rsidR="004E304E" w:rsidRDefault="004E304E"/>
    <w:tbl>
      <w:tblPr>
        <w:tblStyle w:val="TableProfessional"/>
        <w:tblW w:w="0" w:type="auto"/>
        <w:tblLook w:val="0000" w:firstRow="0" w:lastRow="0" w:firstColumn="0" w:lastColumn="0" w:noHBand="0" w:noVBand="0"/>
        <w:tblDescription w:val="History and Social Science Standard VUS.1"/>
      </w:tblPr>
      <w:tblGrid>
        <w:gridCol w:w="8148"/>
      </w:tblGrid>
      <w:tr w:rsidR="00B366BD" w:rsidTr="003D28BA">
        <w:trPr>
          <w:trHeight w:val="140"/>
          <w:tblHeader/>
        </w:trPr>
        <w:tc>
          <w:tcPr>
            <w:tcW w:w="8148" w:type="dxa"/>
          </w:tcPr>
          <w:p w:rsidR="00B366BD" w:rsidRDefault="00B366BD" w:rsidP="00AF02C0">
            <w:pPr>
              <w:pStyle w:val="Header"/>
              <w:tabs>
                <w:tab w:val="clear" w:pos="4320"/>
                <w:tab w:val="clear" w:pos="8640"/>
              </w:tabs>
              <w:rPr>
                <w:b/>
              </w:rPr>
            </w:pPr>
            <w:r>
              <w:rPr>
                <w:b/>
              </w:rPr>
              <w:t>History and Social Science Standard VUS.1</w:t>
            </w:r>
          </w:p>
        </w:tc>
      </w:tr>
      <w:tr w:rsidR="00B366BD" w:rsidTr="003D28BA">
        <w:trPr>
          <w:tblHeader/>
        </w:trPr>
        <w:tc>
          <w:tcPr>
            <w:tcW w:w="8148" w:type="dxa"/>
          </w:tcPr>
          <w:p w:rsidR="00B366BD" w:rsidRDefault="00B366BD" w:rsidP="00D6522E">
            <w:pPr>
              <w:pStyle w:val="SOLNumber"/>
              <w:spacing w:before="0"/>
            </w:pPr>
            <w:r w:rsidRPr="00D6522E">
              <w:rPr>
                <w:b/>
              </w:rPr>
              <w:t>VUS.1</w:t>
            </w:r>
            <w:r w:rsidRPr="00837BB4">
              <w:tab/>
              <w:t>The student will demonstrate skills for historical thinking, geographical analysis, economic decision making, and responsible citizenship by</w:t>
            </w:r>
          </w:p>
        </w:tc>
      </w:tr>
      <w:tr w:rsidR="00B366BD" w:rsidTr="003D28BA">
        <w:trPr>
          <w:tblHeader/>
        </w:trPr>
        <w:tc>
          <w:tcPr>
            <w:tcW w:w="8148" w:type="dxa"/>
          </w:tcPr>
          <w:p w:rsidR="00B366BD" w:rsidRPr="00D6522E" w:rsidRDefault="00B366BD" w:rsidP="00D6522E">
            <w:pPr>
              <w:ind w:left="1260" w:hanging="360"/>
              <w:rPr>
                <w:szCs w:val="22"/>
              </w:rPr>
            </w:pPr>
            <w:r w:rsidRPr="00837BB4">
              <w:rPr>
                <w:szCs w:val="22"/>
              </w:rPr>
              <w:t>a)</w:t>
            </w:r>
            <w:r>
              <w:rPr>
                <w:szCs w:val="22"/>
              </w:rPr>
              <w:tab/>
            </w:r>
            <w:r w:rsidRPr="00837BB4">
              <w:rPr>
                <w:szCs w:val="22"/>
              </w:rPr>
              <w:t>synthesizing evidence from artifacts and primary and secondary sources to obtain information about events in Virginia and United States history;</w:t>
            </w:r>
          </w:p>
        </w:tc>
      </w:tr>
      <w:tr w:rsidR="00B366BD" w:rsidTr="003D28BA">
        <w:trPr>
          <w:tblHeader/>
        </w:trPr>
        <w:tc>
          <w:tcPr>
            <w:tcW w:w="8148" w:type="dxa"/>
          </w:tcPr>
          <w:p w:rsidR="00B366BD" w:rsidRPr="00D6522E" w:rsidRDefault="00B366BD" w:rsidP="00D6522E">
            <w:pPr>
              <w:ind w:left="1260" w:hanging="360"/>
              <w:rPr>
                <w:szCs w:val="22"/>
              </w:rPr>
            </w:pPr>
            <w:r w:rsidRPr="00837BB4">
              <w:rPr>
                <w:szCs w:val="22"/>
              </w:rPr>
              <w:t>b)</w:t>
            </w:r>
            <w:r>
              <w:rPr>
                <w:szCs w:val="22"/>
              </w:rPr>
              <w:tab/>
            </w:r>
            <w:r w:rsidRPr="00837BB4">
              <w:rPr>
                <w:szCs w:val="22"/>
              </w:rPr>
              <w:t>using geographic information to determine patterns and trends in Virginia and United States history;</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Virginia and United States history;</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d)</w:t>
            </w:r>
            <w:r>
              <w:rPr>
                <w:szCs w:val="22"/>
              </w:rPr>
              <w:tab/>
            </w:r>
            <w:r w:rsidRPr="00837BB4">
              <w:rPr>
                <w:szCs w:val="22"/>
              </w:rPr>
              <w:t>constructing arguments, using evidence from multiple sources;</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e)</w:t>
            </w:r>
            <w:r>
              <w:rPr>
                <w:szCs w:val="22"/>
              </w:rPr>
              <w:tab/>
            </w:r>
            <w:r w:rsidRPr="00837BB4">
              <w:rPr>
                <w:szCs w:val="22"/>
              </w:rPr>
              <w:t>comparing and contrasting historical, cultural, economic, and political perspectives in Virginia and United States history;</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f)</w:t>
            </w:r>
            <w:r>
              <w:rPr>
                <w:szCs w:val="22"/>
              </w:rPr>
              <w:tab/>
            </w:r>
            <w:r w:rsidRPr="00837BB4">
              <w:rPr>
                <w:szCs w:val="22"/>
              </w:rPr>
              <w:t>explaining how indirect cause-and-effect relationships impact people, places, and events in</w:t>
            </w:r>
            <w:r>
              <w:rPr>
                <w:szCs w:val="22"/>
              </w:rPr>
              <w:t xml:space="preserve"> Virginia and</w:t>
            </w:r>
            <w:r w:rsidRPr="00837BB4">
              <w:rPr>
                <w:szCs w:val="22"/>
              </w:rPr>
              <w:t xml:space="preserve"> United States history;</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g)</w:t>
            </w:r>
            <w:r>
              <w:rPr>
                <w:szCs w:val="22"/>
              </w:rPr>
              <w:tab/>
            </w:r>
            <w:r w:rsidRPr="00837BB4">
              <w:rPr>
                <w:szCs w:val="22"/>
              </w:rPr>
              <w:t>analyzing multiple connections across time and place;</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h)</w:t>
            </w:r>
            <w:r>
              <w:rPr>
                <w:szCs w:val="22"/>
              </w:rPr>
              <w:tab/>
            </w:r>
            <w:r w:rsidRPr="00837BB4">
              <w:rPr>
                <w:szCs w:val="22"/>
              </w:rPr>
              <w:t>using a decision-making model to analyze and explain the incentives for and consequences of a specific choice made;</w:t>
            </w:r>
          </w:p>
        </w:tc>
      </w:tr>
      <w:tr w:rsidR="00B366BD" w:rsidTr="003D28BA">
        <w:trPr>
          <w:trHeight w:val="323"/>
          <w:tblHeader/>
        </w:trPr>
        <w:tc>
          <w:tcPr>
            <w:tcW w:w="8148" w:type="dxa"/>
          </w:tcPr>
          <w:p w:rsidR="00B366BD" w:rsidRPr="00D6522E" w:rsidRDefault="00B366BD" w:rsidP="00D6522E">
            <w:pPr>
              <w:ind w:left="1260" w:hanging="360"/>
              <w:rPr>
                <w:szCs w:val="22"/>
              </w:rPr>
            </w:pPr>
            <w:r w:rsidRPr="00837BB4">
              <w:rPr>
                <w:szCs w:val="22"/>
              </w:rPr>
              <w:t>i)</w:t>
            </w:r>
            <w:r>
              <w:rPr>
                <w:szCs w:val="22"/>
              </w:rPr>
              <w:tab/>
            </w:r>
            <w:r w:rsidRPr="00837BB4">
              <w:rPr>
                <w:szCs w:val="22"/>
              </w:rPr>
              <w:t>identifying the rights and responsibilities of citizenship and ethical use of material and intellectual property; and</w:t>
            </w:r>
          </w:p>
        </w:tc>
      </w:tr>
      <w:tr w:rsidR="00B366BD" w:rsidTr="003D28BA">
        <w:trPr>
          <w:trHeight w:val="323"/>
          <w:tblHeader/>
        </w:trPr>
        <w:tc>
          <w:tcPr>
            <w:tcW w:w="8148" w:type="dxa"/>
          </w:tcPr>
          <w:p w:rsidR="00B366BD" w:rsidRPr="00837BB4" w:rsidRDefault="00B366BD" w:rsidP="00D6522E">
            <w:pPr>
              <w:ind w:left="1260" w:hanging="360"/>
              <w:rPr>
                <w:szCs w:val="22"/>
              </w:rPr>
            </w:pPr>
            <w:r w:rsidRPr="00837BB4">
              <w:rPr>
                <w:szCs w:val="22"/>
              </w:rPr>
              <w:t>j)</w:t>
            </w:r>
            <w:r>
              <w:rPr>
                <w:szCs w:val="22"/>
              </w:rPr>
              <w:tab/>
            </w:r>
            <w:r w:rsidRPr="00F500DE">
              <w:rPr>
                <w:szCs w:val="22"/>
              </w:rPr>
              <w:t>investigating and researching to develop products orally and in writing</w:t>
            </w:r>
            <w:r w:rsidRPr="00FF60BA">
              <w:rPr>
                <w:szCs w:val="22"/>
              </w:rPr>
              <w:t>.</w:t>
            </w:r>
          </w:p>
        </w:tc>
      </w:tr>
    </w:tbl>
    <w:p w:rsidR="00537A44" w:rsidRDefault="00537A44">
      <w:pPr>
        <w:sectPr w:rsidR="00537A44">
          <w:headerReference w:type="default" r:id="rId8"/>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VUS.2</w:t>
      </w:r>
      <w:r w:rsidRPr="00AC23E2">
        <w:t xml:space="preserve"> </w:t>
      </w:r>
    </w:p>
    <w:p w:rsidR="004E304E"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2"/>
      </w:tblPr>
      <w:tblGrid>
        <w:gridCol w:w="7944"/>
        <w:gridCol w:w="1663"/>
      </w:tblGrid>
      <w:tr w:rsidR="00A27E56" w:rsidTr="00A27E56">
        <w:trPr>
          <w:trHeight w:val="140"/>
          <w:tblHeader/>
        </w:trPr>
        <w:tc>
          <w:tcPr>
            <w:tcW w:w="7944" w:type="dxa"/>
          </w:tcPr>
          <w:p w:rsidR="00A27E56" w:rsidRDefault="00B366BD" w:rsidP="00AF02C0">
            <w:pPr>
              <w:pStyle w:val="Header"/>
              <w:tabs>
                <w:tab w:val="clear" w:pos="4320"/>
                <w:tab w:val="clear" w:pos="8640"/>
              </w:tabs>
              <w:rPr>
                <w:b/>
              </w:rPr>
            </w:pPr>
            <w:r w:rsidRPr="00D6522E">
              <w:rPr>
                <w:b/>
              </w:rPr>
              <w:t>VUS.2</w:t>
            </w:r>
            <w:r w:rsidRPr="00D6522E">
              <w:rPr>
                <w:b/>
              </w:rPr>
              <w:tab/>
            </w:r>
            <w:r w:rsidRPr="00837BB4">
              <w:t>The student will apply social science skills to understand the impact of the Age of Exploration by</w:t>
            </w:r>
          </w:p>
        </w:tc>
        <w:tc>
          <w:tcPr>
            <w:tcW w:w="1663" w:type="dxa"/>
          </w:tcPr>
          <w:p w:rsidR="00A27E56" w:rsidRDefault="00A27E56" w:rsidP="00AF02C0">
            <w:pPr>
              <w:pStyle w:val="Header"/>
              <w:tabs>
                <w:tab w:val="clear" w:pos="4320"/>
                <w:tab w:val="clear" w:pos="8640"/>
              </w:tabs>
              <w:ind w:firstLine="36"/>
              <w:jc w:val="center"/>
              <w:rPr>
                <w:b/>
              </w:rPr>
            </w:pPr>
            <w:r>
              <w:rPr>
                <w:b/>
              </w:rPr>
              <w:t>Rating</w:t>
            </w:r>
          </w:p>
        </w:tc>
      </w:tr>
      <w:tr w:rsidR="00A27E56" w:rsidTr="00A27E56">
        <w:trPr>
          <w:tblHeader/>
        </w:trPr>
        <w:tc>
          <w:tcPr>
            <w:tcW w:w="7944" w:type="dxa"/>
          </w:tcPr>
          <w:p w:rsidR="00A27E56" w:rsidRPr="00837BB4" w:rsidRDefault="00A27E56" w:rsidP="00D6522E">
            <w:pPr>
              <w:pStyle w:val="SOLNumber"/>
              <w:spacing w:before="0"/>
              <w:ind w:left="1260" w:hanging="360"/>
            </w:pPr>
            <w:r w:rsidRPr="00837BB4">
              <w:t>a)</w:t>
            </w:r>
            <w:r>
              <w:tab/>
            </w:r>
            <w:r w:rsidRPr="00837BB4">
              <w:t>describing the characteristics of early exploration and evaluating the impact of European settlement in the Americas; and</w:t>
            </w:r>
          </w:p>
        </w:tc>
        <w:tc>
          <w:tcPr>
            <w:tcW w:w="1663" w:type="dxa"/>
          </w:tcPr>
          <w:p w:rsidR="00A27E56" w:rsidRPr="002674D1" w:rsidRDefault="002674D1" w:rsidP="002674D1">
            <w:pPr>
              <w:pStyle w:val="BodyTextIndent2"/>
              <w:ind w:left="0" w:firstLine="0"/>
              <w:jc w:val="center"/>
              <w:rPr>
                <w:rFonts w:ascii="Times New Roman" w:hAnsi="Times New Roman"/>
                <w:sz w:val="22"/>
                <w:szCs w:val="22"/>
              </w:rPr>
            </w:pPr>
            <w:r w:rsidRPr="002674D1">
              <w:rPr>
                <w:rFonts w:ascii="Times New Roman" w:hAnsi="Times New Roman"/>
                <w:sz w:val="22"/>
                <w:szCs w:val="22"/>
              </w:rPr>
              <w:t>Adequate</w:t>
            </w:r>
          </w:p>
        </w:tc>
      </w:tr>
      <w:tr w:rsidR="00A27E56" w:rsidTr="00A27E56">
        <w:trPr>
          <w:tblHeader/>
        </w:trPr>
        <w:tc>
          <w:tcPr>
            <w:tcW w:w="7944" w:type="dxa"/>
          </w:tcPr>
          <w:p w:rsidR="00A27E56" w:rsidRPr="00D6522E" w:rsidRDefault="00A27E56" w:rsidP="00D6522E">
            <w:pPr>
              <w:pStyle w:val="SOLNumber"/>
              <w:spacing w:before="0"/>
              <w:ind w:left="1260" w:hanging="360"/>
              <w:rPr>
                <w:strike/>
              </w:rPr>
            </w:pPr>
            <w:r w:rsidRPr="00837BB4">
              <w:t>b)</w:t>
            </w:r>
            <w:r>
              <w:tab/>
            </w:r>
            <w:r w:rsidRPr="00837BB4">
              <w:t>analyzing the cultural interactions among American Indians, Europeans, and Africans.</w:t>
            </w:r>
            <w:r w:rsidRPr="00837BB4">
              <w:rPr>
                <w:strike/>
              </w:rPr>
              <w:t xml:space="preserve"> </w:t>
            </w:r>
          </w:p>
        </w:tc>
        <w:tc>
          <w:tcPr>
            <w:tcW w:w="1663" w:type="dxa"/>
          </w:tcPr>
          <w:p w:rsidR="00A27E56" w:rsidRPr="002674D1" w:rsidRDefault="002674D1" w:rsidP="002674D1">
            <w:pPr>
              <w:pStyle w:val="BodyTextIndent2"/>
              <w:ind w:left="0" w:firstLine="0"/>
              <w:jc w:val="center"/>
              <w:rPr>
                <w:rFonts w:ascii="Times New Roman" w:hAnsi="Times New Roman"/>
                <w:sz w:val="22"/>
                <w:szCs w:val="22"/>
              </w:rPr>
            </w:pPr>
            <w:r w:rsidRPr="002674D1">
              <w:rPr>
                <w:rFonts w:ascii="Times New Roman" w:hAnsi="Times New Roman"/>
                <w:sz w:val="22"/>
                <w:szCs w:val="22"/>
              </w:rPr>
              <w:t>Adequate</w:t>
            </w:r>
          </w:p>
        </w:tc>
      </w:tr>
    </w:tbl>
    <w:p w:rsidR="004E304E" w:rsidRDefault="004E304E"/>
    <w:p w:rsidR="004E304E" w:rsidRDefault="004E304E"/>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VUS.3</w:t>
      </w:r>
      <w:r w:rsidRPr="00AC23E2">
        <w:t xml:space="preserve"> </w:t>
      </w:r>
    </w:p>
    <w:p w:rsidR="004E304E"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3"/>
      </w:tblPr>
      <w:tblGrid>
        <w:gridCol w:w="7944"/>
        <w:gridCol w:w="1663"/>
      </w:tblGrid>
      <w:tr w:rsidR="00A27E56" w:rsidTr="00A27E56">
        <w:trPr>
          <w:trHeight w:val="140"/>
          <w:tblHeader/>
        </w:trPr>
        <w:tc>
          <w:tcPr>
            <w:tcW w:w="7944" w:type="dxa"/>
          </w:tcPr>
          <w:p w:rsidR="00A27E56" w:rsidRDefault="00B366BD">
            <w:pPr>
              <w:pStyle w:val="Header"/>
              <w:tabs>
                <w:tab w:val="clear" w:pos="4320"/>
                <w:tab w:val="clear" w:pos="8640"/>
              </w:tabs>
              <w:rPr>
                <w:b/>
              </w:rPr>
            </w:pPr>
            <w:r w:rsidRPr="00D6522E">
              <w:rPr>
                <w:b/>
              </w:rPr>
              <w:t>VUS.3</w:t>
            </w:r>
            <w:r w:rsidRPr="00837BB4">
              <w:tab/>
              <w:t>The student will apply social science skills to understand early European colonization by</w:t>
            </w:r>
          </w:p>
        </w:tc>
        <w:tc>
          <w:tcPr>
            <w:tcW w:w="1663" w:type="dxa"/>
          </w:tcPr>
          <w:p w:rsidR="00A27E56" w:rsidRDefault="00A27E56">
            <w:pPr>
              <w:pStyle w:val="Header"/>
              <w:tabs>
                <w:tab w:val="clear" w:pos="4320"/>
                <w:tab w:val="clear" w:pos="8640"/>
              </w:tabs>
              <w:ind w:firstLine="36"/>
              <w:jc w:val="center"/>
              <w:rPr>
                <w:b/>
              </w:rPr>
            </w:pPr>
            <w:r>
              <w:rPr>
                <w:b/>
              </w:rPr>
              <w:t>Rating</w:t>
            </w:r>
          </w:p>
        </w:tc>
      </w:tr>
      <w:tr w:rsidR="002674D1" w:rsidTr="00A27E56">
        <w:trPr>
          <w:tblHeader/>
        </w:trPr>
        <w:tc>
          <w:tcPr>
            <w:tcW w:w="7944" w:type="dxa"/>
          </w:tcPr>
          <w:p w:rsidR="002674D1" w:rsidRPr="00CB038E" w:rsidRDefault="002674D1" w:rsidP="002674D1">
            <w:pPr>
              <w:pStyle w:val="SOLNumber"/>
              <w:spacing w:before="0"/>
              <w:ind w:left="1260" w:hanging="360"/>
            </w:pPr>
            <w:r w:rsidRPr="00837BB4">
              <w:t>a)</w:t>
            </w:r>
            <w:r>
              <w:tab/>
            </w:r>
            <w:r w:rsidRPr="00837BB4">
              <w:t>evaluating the economic characteristics of the colonies;</w:t>
            </w:r>
          </w:p>
        </w:tc>
        <w:tc>
          <w:tcPr>
            <w:tcW w:w="1663" w:type="dxa"/>
          </w:tcPr>
          <w:p w:rsidR="002674D1" w:rsidRDefault="002674D1" w:rsidP="002674D1">
            <w:pPr>
              <w:jc w:val="center"/>
            </w:pPr>
            <w:r w:rsidRPr="007B79A1">
              <w:rPr>
                <w:sz w:val="22"/>
                <w:szCs w:val="22"/>
              </w:rPr>
              <w:t>Adequate</w:t>
            </w:r>
          </w:p>
        </w:tc>
      </w:tr>
      <w:tr w:rsidR="002674D1" w:rsidTr="00A27E56">
        <w:trPr>
          <w:tblHeader/>
        </w:trPr>
        <w:tc>
          <w:tcPr>
            <w:tcW w:w="7944" w:type="dxa"/>
          </w:tcPr>
          <w:p w:rsidR="002674D1" w:rsidRPr="00D6522E" w:rsidRDefault="002674D1" w:rsidP="002674D1">
            <w:pPr>
              <w:ind w:left="1260" w:hanging="360"/>
              <w:rPr>
                <w:szCs w:val="22"/>
              </w:rPr>
            </w:pPr>
            <w:r w:rsidRPr="00837BB4">
              <w:rPr>
                <w:szCs w:val="22"/>
              </w:rPr>
              <w:t>b)</w:t>
            </w:r>
            <w:r>
              <w:rPr>
                <w:szCs w:val="22"/>
              </w:rPr>
              <w:tab/>
            </w:r>
            <w:r w:rsidRPr="00837BB4">
              <w:rPr>
                <w:szCs w:val="22"/>
              </w:rPr>
              <w:t>analyzing how social and political factors impacted the culture of the colonies; and</w:t>
            </w:r>
          </w:p>
        </w:tc>
        <w:tc>
          <w:tcPr>
            <w:tcW w:w="1663" w:type="dxa"/>
          </w:tcPr>
          <w:p w:rsidR="002674D1" w:rsidRDefault="002674D1" w:rsidP="002674D1">
            <w:pPr>
              <w:jc w:val="center"/>
            </w:pPr>
            <w:r w:rsidRPr="007B79A1">
              <w:rPr>
                <w:sz w:val="22"/>
                <w:szCs w:val="22"/>
              </w:rPr>
              <w:t>Adequate</w:t>
            </w:r>
          </w:p>
        </w:tc>
      </w:tr>
      <w:tr w:rsidR="002674D1" w:rsidTr="00A27E56">
        <w:trPr>
          <w:tblHeader/>
        </w:trPr>
        <w:tc>
          <w:tcPr>
            <w:tcW w:w="7944" w:type="dxa"/>
          </w:tcPr>
          <w:p w:rsidR="002674D1" w:rsidRPr="00D6522E" w:rsidRDefault="002674D1" w:rsidP="002674D1">
            <w:pPr>
              <w:ind w:left="1260" w:hanging="360"/>
              <w:rPr>
                <w:szCs w:val="22"/>
              </w:rPr>
            </w:pPr>
            <w:r w:rsidRPr="00837BB4">
              <w:rPr>
                <w:szCs w:val="22"/>
              </w:rPr>
              <w:t>c)</w:t>
            </w:r>
            <w:r>
              <w:rPr>
                <w:szCs w:val="22"/>
              </w:rPr>
              <w:tab/>
            </w:r>
            <w:r w:rsidRPr="00837BB4">
              <w:rPr>
                <w:szCs w:val="22"/>
              </w:rPr>
              <w:t>explaining the impact of the development of indentured servitude and slavery in the  colonies.</w:t>
            </w:r>
          </w:p>
        </w:tc>
        <w:tc>
          <w:tcPr>
            <w:tcW w:w="1663" w:type="dxa"/>
          </w:tcPr>
          <w:p w:rsidR="002674D1" w:rsidRDefault="002674D1" w:rsidP="002674D1">
            <w:pPr>
              <w:jc w:val="center"/>
            </w:pPr>
            <w:r w:rsidRPr="007B79A1">
              <w:rPr>
                <w:sz w:val="22"/>
                <w:szCs w:val="22"/>
              </w:rPr>
              <w:t>Adequate</w:t>
            </w:r>
          </w:p>
        </w:tc>
      </w:tr>
    </w:tbl>
    <w:p w:rsidR="00897D92" w:rsidRDefault="00897D92"/>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VUS.4</w:t>
      </w:r>
    </w:p>
    <w:p w:rsidR="00111750"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4"/>
      </w:tblPr>
      <w:tblGrid>
        <w:gridCol w:w="7944"/>
        <w:gridCol w:w="1663"/>
      </w:tblGrid>
      <w:tr w:rsidR="00B366BD" w:rsidTr="00A27E56">
        <w:trPr>
          <w:trHeight w:val="140"/>
          <w:tblHeader/>
        </w:trPr>
        <w:tc>
          <w:tcPr>
            <w:tcW w:w="7944" w:type="dxa"/>
          </w:tcPr>
          <w:p w:rsidR="00B366BD" w:rsidRDefault="00B366BD" w:rsidP="00B366BD">
            <w:pPr>
              <w:pStyle w:val="SOLNumber"/>
              <w:keepNext/>
              <w:spacing w:before="0"/>
            </w:pPr>
            <w:r w:rsidRPr="00D6522E">
              <w:rPr>
                <w:b/>
              </w:rPr>
              <w:t>VUS.4</w:t>
            </w:r>
            <w:r w:rsidRPr="00837BB4">
              <w:tab/>
              <w:t>The student will apply social science skills to understand the issues and events leading to and during the Revolutionary Period by</w:t>
            </w:r>
          </w:p>
        </w:tc>
        <w:tc>
          <w:tcPr>
            <w:tcW w:w="1663" w:type="dxa"/>
          </w:tcPr>
          <w:p w:rsidR="00B366BD" w:rsidRDefault="00B366BD" w:rsidP="00B366BD">
            <w:pPr>
              <w:pStyle w:val="Header"/>
              <w:tabs>
                <w:tab w:val="clear" w:pos="4320"/>
                <w:tab w:val="clear" w:pos="8640"/>
              </w:tabs>
              <w:ind w:firstLine="36"/>
              <w:jc w:val="center"/>
              <w:rPr>
                <w:b/>
              </w:rPr>
            </w:pPr>
            <w:r>
              <w:rPr>
                <w:b/>
              </w:rPr>
              <w:t>Rating</w:t>
            </w:r>
          </w:p>
        </w:tc>
      </w:tr>
      <w:tr w:rsidR="002674D1" w:rsidTr="00A27E56">
        <w:trPr>
          <w:tblHeader/>
        </w:trPr>
        <w:tc>
          <w:tcPr>
            <w:tcW w:w="7944" w:type="dxa"/>
          </w:tcPr>
          <w:p w:rsidR="002674D1" w:rsidRPr="00D6522E" w:rsidRDefault="002674D1" w:rsidP="002674D1">
            <w:pPr>
              <w:pStyle w:val="SOLBullet"/>
              <w:numPr>
                <w:ilvl w:val="0"/>
                <w:numId w:val="33"/>
              </w:numPr>
              <w:rPr>
                <w:szCs w:val="22"/>
              </w:rPr>
            </w:pPr>
            <w:r w:rsidRPr="00837BB4">
              <w:rPr>
                <w:szCs w:val="22"/>
              </w:rPr>
              <w:t>describing the results of the French and Indian War;</w:t>
            </w:r>
          </w:p>
        </w:tc>
        <w:tc>
          <w:tcPr>
            <w:tcW w:w="1663" w:type="dxa"/>
          </w:tcPr>
          <w:p w:rsidR="002674D1" w:rsidRDefault="002674D1" w:rsidP="002674D1">
            <w:pPr>
              <w:jc w:val="center"/>
            </w:pPr>
            <w:r w:rsidRPr="00252846">
              <w:rPr>
                <w:sz w:val="22"/>
                <w:szCs w:val="22"/>
              </w:rPr>
              <w:t>Adequate</w:t>
            </w:r>
          </w:p>
        </w:tc>
      </w:tr>
      <w:tr w:rsidR="002674D1" w:rsidTr="00A27E56">
        <w:trPr>
          <w:tblHeader/>
        </w:trPr>
        <w:tc>
          <w:tcPr>
            <w:tcW w:w="7944" w:type="dxa"/>
          </w:tcPr>
          <w:p w:rsidR="002674D1" w:rsidRPr="00D6522E" w:rsidRDefault="002674D1" w:rsidP="002674D1">
            <w:pPr>
              <w:pStyle w:val="SOLBullet"/>
              <w:numPr>
                <w:ilvl w:val="0"/>
                <w:numId w:val="33"/>
              </w:numPr>
              <w:rPr>
                <w:szCs w:val="22"/>
              </w:rPr>
            </w:pPr>
            <w:r w:rsidRPr="00837BB4">
              <w:rPr>
                <w:szCs w:val="22"/>
              </w:rPr>
              <w:t>evaluating how political ideas of the Enlightenment helped shape American politics;</w:t>
            </w:r>
          </w:p>
        </w:tc>
        <w:tc>
          <w:tcPr>
            <w:tcW w:w="1663" w:type="dxa"/>
          </w:tcPr>
          <w:p w:rsidR="002674D1" w:rsidRDefault="002674D1" w:rsidP="002674D1">
            <w:pPr>
              <w:jc w:val="center"/>
            </w:pPr>
            <w:r w:rsidRPr="00252846">
              <w:rPr>
                <w:sz w:val="22"/>
                <w:szCs w:val="22"/>
              </w:rPr>
              <w:t>Adequate</w:t>
            </w:r>
          </w:p>
        </w:tc>
      </w:tr>
      <w:tr w:rsidR="002674D1" w:rsidTr="00A27E56">
        <w:trPr>
          <w:trHeight w:val="323"/>
          <w:tblHeader/>
        </w:trPr>
        <w:tc>
          <w:tcPr>
            <w:tcW w:w="7944" w:type="dxa"/>
          </w:tcPr>
          <w:p w:rsidR="002674D1" w:rsidRPr="00D6522E" w:rsidRDefault="002674D1" w:rsidP="002674D1">
            <w:pPr>
              <w:pStyle w:val="SOLBullet"/>
              <w:numPr>
                <w:ilvl w:val="0"/>
                <w:numId w:val="33"/>
              </w:numPr>
              <w:rPr>
                <w:szCs w:val="22"/>
              </w:rPr>
            </w:pPr>
            <w:r w:rsidRPr="00837BB4">
              <w:rPr>
                <w:szCs w:val="22"/>
              </w:rPr>
              <w:t>explaining how conflicting loyalties created political differences among the colonists concerning separation from Great Britain;</w:t>
            </w:r>
          </w:p>
        </w:tc>
        <w:tc>
          <w:tcPr>
            <w:tcW w:w="1663" w:type="dxa"/>
          </w:tcPr>
          <w:p w:rsidR="002674D1" w:rsidRDefault="002674D1" w:rsidP="002674D1">
            <w:pPr>
              <w:jc w:val="center"/>
            </w:pPr>
            <w:r w:rsidRPr="00252846">
              <w:rPr>
                <w:sz w:val="22"/>
                <w:szCs w:val="22"/>
              </w:rPr>
              <w:t>Adequate</w:t>
            </w:r>
          </w:p>
        </w:tc>
      </w:tr>
      <w:tr w:rsidR="002674D1" w:rsidTr="00A27E56">
        <w:trPr>
          <w:trHeight w:val="323"/>
          <w:tblHeader/>
        </w:trPr>
        <w:tc>
          <w:tcPr>
            <w:tcW w:w="7944" w:type="dxa"/>
          </w:tcPr>
          <w:p w:rsidR="002674D1" w:rsidRPr="00D6522E" w:rsidRDefault="002674D1" w:rsidP="002674D1">
            <w:pPr>
              <w:pStyle w:val="SOLBullet"/>
              <w:numPr>
                <w:ilvl w:val="0"/>
                <w:numId w:val="33"/>
              </w:numPr>
              <w:rPr>
                <w:szCs w:val="22"/>
              </w:rPr>
            </w:pPr>
            <w:r w:rsidRPr="00837BB4">
              <w:rPr>
                <w:szCs w:val="22"/>
              </w:rPr>
              <w:t>analyzing the competing factors that led to colonial victory in the Revolutionary War; and</w:t>
            </w:r>
          </w:p>
        </w:tc>
        <w:tc>
          <w:tcPr>
            <w:tcW w:w="1663" w:type="dxa"/>
          </w:tcPr>
          <w:p w:rsidR="002674D1" w:rsidRDefault="002674D1" w:rsidP="002674D1">
            <w:pPr>
              <w:jc w:val="center"/>
            </w:pPr>
            <w:r w:rsidRPr="00252846">
              <w:rPr>
                <w:sz w:val="22"/>
                <w:szCs w:val="22"/>
              </w:rPr>
              <w:t>Adequate</w:t>
            </w:r>
          </w:p>
        </w:tc>
      </w:tr>
      <w:tr w:rsidR="002674D1" w:rsidTr="00A27E56">
        <w:trPr>
          <w:trHeight w:val="323"/>
          <w:tblHeader/>
        </w:trPr>
        <w:tc>
          <w:tcPr>
            <w:tcW w:w="7944" w:type="dxa"/>
          </w:tcPr>
          <w:p w:rsidR="002674D1" w:rsidRPr="00D6522E" w:rsidRDefault="002674D1" w:rsidP="002674D1">
            <w:pPr>
              <w:ind w:left="1260" w:hanging="360"/>
              <w:rPr>
                <w:szCs w:val="22"/>
              </w:rPr>
            </w:pPr>
            <w:r w:rsidRPr="00837BB4">
              <w:rPr>
                <w:szCs w:val="22"/>
              </w:rPr>
              <w:t>e)</w:t>
            </w:r>
            <w:r>
              <w:rPr>
                <w:szCs w:val="22"/>
              </w:rPr>
              <w:tab/>
            </w:r>
            <w:r w:rsidRPr="00837BB4">
              <w:rPr>
                <w:szCs w:val="22"/>
              </w:rPr>
              <w:t>evaluating how key principles in the Declaration of Independence grew in importance to become unifying ideas of American political philosophy.</w:t>
            </w:r>
          </w:p>
        </w:tc>
        <w:tc>
          <w:tcPr>
            <w:tcW w:w="1663" w:type="dxa"/>
          </w:tcPr>
          <w:p w:rsidR="002674D1" w:rsidRDefault="002674D1" w:rsidP="002674D1">
            <w:pPr>
              <w:jc w:val="center"/>
            </w:pPr>
            <w:r w:rsidRPr="00252846">
              <w:rPr>
                <w:sz w:val="22"/>
                <w:szCs w:val="22"/>
              </w:rPr>
              <w:t>Adequate</w:t>
            </w:r>
          </w:p>
        </w:tc>
      </w:tr>
    </w:tbl>
    <w:p w:rsidR="00897D92" w:rsidRDefault="00897D92"/>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VUS.5</w:t>
      </w:r>
      <w:r w:rsidRPr="00AC23E2">
        <w:t xml:space="preserve"> </w:t>
      </w:r>
    </w:p>
    <w:p w:rsidR="003A310B"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5"/>
      </w:tblPr>
      <w:tblGrid>
        <w:gridCol w:w="7942"/>
        <w:gridCol w:w="1663"/>
      </w:tblGrid>
      <w:tr w:rsidR="00A27E56" w:rsidTr="00A27E56">
        <w:trPr>
          <w:trHeight w:val="140"/>
          <w:tblHeader/>
        </w:trPr>
        <w:tc>
          <w:tcPr>
            <w:tcW w:w="7942" w:type="dxa"/>
          </w:tcPr>
          <w:p w:rsidR="00A27E56" w:rsidRDefault="00B366BD">
            <w:pPr>
              <w:pStyle w:val="Header"/>
              <w:tabs>
                <w:tab w:val="clear" w:pos="4320"/>
                <w:tab w:val="clear" w:pos="8640"/>
              </w:tabs>
              <w:rPr>
                <w:b/>
              </w:rPr>
            </w:pPr>
            <w:r w:rsidRPr="00D6522E">
              <w:rPr>
                <w:b/>
              </w:rPr>
              <w:t>VUS.5</w:t>
            </w:r>
            <w:r w:rsidRPr="00837BB4">
              <w:tab/>
              <w:t>The student will apply social science skills to understand the development of the American political system by</w:t>
            </w:r>
          </w:p>
        </w:tc>
        <w:tc>
          <w:tcPr>
            <w:tcW w:w="1663" w:type="dxa"/>
          </w:tcPr>
          <w:p w:rsidR="00A27E56" w:rsidRDefault="00A27E56">
            <w:pPr>
              <w:pStyle w:val="Header"/>
              <w:tabs>
                <w:tab w:val="clear" w:pos="4320"/>
                <w:tab w:val="clear" w:pos="8640"/>
              </w:tabs>
              <w:ind w:firstLine="36"/>
              <w:jc w:val="center"/>
              <w:rPr>
                <w:b/>
              </w:rPr>
            </w:pPr>
            <w:r>
              <w:rPr>
                <w:b/>
              </w:rPr>
              <w:t>Rating</w:t>
            </w:r>
          </w:p>
        </w:tc>
      </w:tr>
      <w:tr w:rsidR="002674D1" w:rsidTr="00A27E56">
        <w:trPr>
          <w:tblHeader/>
        </w:trPr>
        <w:tc>
          <w:tcPr>
            <w:tcW w:w="7942" w:type="dxa"/>
          </w:tcPr>
          <w:p w:rsidR="002674D1" w:rsidRDefault="002674D1" w:rsidP="002674D1">
            <w:pPr>
              <w:pStyle w:val="SOLBullet"/>
            </w:pPr>
            <w:r w:rsidRPr="00837BB4">
              <w:t>a)</w:t>
            </w:r>
            <w:r w:rsidRPr="00837BB4">
              <w:tab/>
              <w:t>examining founding documents to explore the development of American constitutional government, with emphasis on the significance of the Virginia Declaration of Rights and the Virginia Statute for Religious Freedom in the framing of the Bill of Rights;</w:t>
            </w:r>
          </w:p>
        </w:tc>
        <w:tc>
          <w:tcPr>
            <w:tcW w:w="1663" w:type="dxa"/>
          </w:tcPr>
          <w:p w:rsidR="002674D1" w:rsidRDefault="002674D1" w:rsidP="002674D1">
            <w:pPr>
              <w:jc w:val="center"/>
            </w:pPr>
            <w:r w:rsidRPr="009D69DA">
              <w:rPr>
                <w:sz w:val="22"/>
                <w:szCs w:val="22"/>
              </w:rPr>
              <w:t>Adequate</w:t>
            </w:r>
          </w:p>
        </w:tc>
      </w:tr>
      <w:tr w:rsidR="002674D1" w:rsidTr="00A27E56">
        <w:trPr>
          <w:tblHeader/>
        </w:trPr>
        <w:tc>
          <w:tcPr>
            <w:tcW w:w="7942" w:type="dxa"/>
          </w:tcPr>
          <w:p w:rsidR="002674D1" w:rsidRDefault="002674D1" w:rsidP="002674D1">
            <w:pPr>
              <w:pStyle w:val="SOLBullet"/>
            </w:pPr>
            <w:r w:rsidRPr="00837BB4">
              <w:t>b)</w:t>
            </w:r>
            <w:r w:rsidRPr="00837BB4">
              <w:tab/>
              <w:t>describing the major compromises necessary to produce the Constitution of the United States, with emphasis on the roles of James Madison and George Washington;</w:t>
            </w:r>
          </w:p>
        </w:tc>
        <w:tc>
          <w:tcPr>
            <w:tcW w:w="1663" w:type="dxa"/>
          </w:tcPr>
          <w:p w:rsidR="002674D1" w:rsidRDefault="002674D1" w:rsidP="002674D1">
            <w:pPr>
              <w:jc w:val="center"/>
            </w:pPr>
            <w:r w:rsidRPr="009D69DA">
              <w:rPr>
                <w:sz w:val="22"/>
                <w:szCs w:val="22"/>
              </w:rPr>
              <w:t>Adequate</w:t>
            </w:r>
          </w:p>
        </w:tc>
      </w:tr>
      <w:tr w:rsidR="002674D1" w:rsidTr="00A27E56">
        <w:trPr>
          <w:trHeight w:val="323"/>
          <w:tblHeader/>
        </w:trPr>
        <w:tc>
          <w:tcPr>
            <w:tcW w:w="7942" w:type="dxa"/>
          </w:tcPr>
          <w:p w:rsidR="002674D1" w:rsidRPr="003A310B" w:rsidRDefault="002674D1" w:rsidP="002674D1">
            <w:pPr>
              <w:pStyle w:val="SOLBullet"/>
            </w:pPr>
            <w:r w:rsidRPr="00837BB4">
              <w:t>c)</w:t>
            </w:r>
            <w:r w:rsidRPr="00837BB4">
              <w:tab/>
              <w:t>assessing the arguments of Federalists and Anti-Federalists during the ratification debates in defense of the principles and issues that led to the development of political parties; and</w:t>
            </w:r>
          </w:p>
        </w:tc>
        <w:tc>
          <w:tcPr>
            <w:tcW w:w="1663" w:type="dxa"/>
          </w:tcPr>
          <w:p w:rsidR="002674D1" w:rsidRDefault="002674D1" w:rsidP="002674D1">
            <w:pPr>
              <w:jc w:val="center"/>
            </w:pPr>
            <w:r w:rsidRPr="009D69DA">
              <w:rPr>
                <w:sz w:val="22"/>
                <w:szCs w:val="22"/>
              </w:rPr>
              <w:t>Adequate</w:t>
            </w:r>
          </w:p>
        </w:tc>
      </w:tr>
      <w:tr w:rsidR="002674D1" w:rsidTr="00A27E56">
        <w:trPr>
          <w:trHeight w:val="323"/>
          <w:tblHeader/>
        </w:trPr>
        <w:tc>
          <w:tcPr>
            <w:tcW w:w="7942" w:type="dxa"/>
          </w:tcPr>
          <w:p w:rsidR="002674D1" w:rsidRPr="003A310B" w:rsidRDefault="002674D1" w:rsidP="002674D1">
            <w:pPr>
              <w:pStyle w:val="SOLBullet"/>
            </w:pPr>
            <w:r w:rsidRPr="00181824">
              <w:t>d</w:t>
            </w:r>
            <w:r w:rsidRPr="00837BB4">
              <w:t>)</w:t>
            </w:r>
            <w:r w:rsidRPr="00837BB4">
              <w:tab/>
            </w:r>
            <w:r w:rsidRPr="00181824">
              <w:t>evaluating the impact of</w:t>
            </w:r>
            <w:r w:rsidRPr="00837BB4">
              <w:t xml:space="preserve"> </w:t>
            </w:r>
            <w:r w:rsidRPr="00B21F5F">
              <w:t xml:space="preserve">John Marshall’s precedent-setting decisions </w:t>
            </w:r>
            <w:r w:rsidRPr="001432B0">
              <w:t xml:space="preserve">that </w:t>
            </w:r>
            <w:r w:rsidRPr="001164D2">
              <w:t>established the Supreme Court as an independent and equal branch of the national government.</w:t>
            </w:r>
          </w:p>
        </w:tc>
        <w:tc>
          <w:tcPr>
            <w:tcW w:w="1663" w:type="dxa"/>
          </w:tcPr>
          <w:p w:rsidR="002674D1" w:rsidRDefault="002674D1" w:rsidP="002674D1">
            <w:pPr>
              <w:jc w:val="center"/>
            </w:pPr>
            <w:r w:rsidRPr="009D69DA">
              <w:rPr>
                <w:sz w:val="22"/>
                <w:szCs w:val="22"/>
              </w:rPr>
              <w:t>Adequate</w:t>
            </w:r>
          </w:p>
        </w:tc>
      </w:tr>
    </w:tbl>
    <w:p w:rsidR="00897D92" w:rsidRDefault="00897D92"/>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VUS.6</w:t>
      </w:r>
      <w:r w:rsidRPr="00AC23E2">
        <w:t xml:space="preserve"> </w:t>
      </w:r>
    </w:p>
    <w:p w:rsidR="00897D92"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6"/>
      </w:tblPr>
      <w:tblGrid>
        <w:gridCol w:w="7944"/>
        <w:gridCol w:w="1663"/>
      </w:tblGrid>
      <w:tr w:rsidR="00A27E56" w:rsidTr="00A27E56">
        <w:trPr>
          <w:trHeight w:val="140"/>
          <w:tblHeader/>
        </w:trPr>
        <w:tc>
          <w:tcPr>
            <w:tcW w:w="7944" w:type="dxa"/>
          </w:tcPr>
          <w:p w:rsidR="00A27E56" w:rsidRDefault="00B366BD">
            <w:pPr>
              <w:pStyle w:val="Header"/>
              <w:tabs>
                <w:tab w:val="clear" w:pos="4320"/>
                <w:tab w:val="clear" w:pos="8640"/>
              </w:tabs>
              <w:rPr>
                <w:b/>
              </w:rPr>
            </w:pPr>
            <w:r w:rsidRPr="00D6522E">
              <w:rPr>
                <w:b/>
              </w:rPr>
              <w:t>VUS.6</w:t>
            </w:r>
            <w:r w:rsidRPr="00837BB4">
              <w:tab/>
              <w:t>The student will apply social science skills to understand major events in Virginia and United States history during the first half of the nineteenth century by</w:t>
            </w:r>
          </w:p>
        </w:tc>
        <w:tc>
          <w:tcPr>
            <w:tcW w:w="1663" w:type="dxa"/>
          </w:tcPr>
          <w:p w:rsidR="00A27E56" w:rsidRDefault="00A27E56">
            <w:pPr>
              <w:pStyle w:val="Header"/>
              <w:tabs>
                <w:tab w:val="clear" w:pos="4320"/>
                <w:tab w:val="clear" w:pos="8640"/>
              </w:tabs>
              <w:ind w:firstLine="36"/>
              <w:jc w:val="center"/>
              <w:rPr>
                <w:b/>
              </w:rPr>
            </w:pPr>
            <w:r>
              <w:rPr>
                <w:b/>
              </w:rPr>
              <w:t>Rating</w:t>
            </w:r>
          </w:p>
        </w:tc>
      </w:tr>
      <w:tr w:rsidR="002674D1" w:rsidTr="00A27E56">
        <w:trPr>
          <w:tblHeader/>
        </w:trPr>
        <w:tc>
          <w:tcPr>
            <w:tcW w:w="7944" w:type="dxa"/>
          </w:tcPr>
          <w:p w:rsidR="002674D1" w:rsidRDefault="002674D1" w:rsidP="002674D1">
            <w:pPr>
              <w:pStyle w:val="SOLBullet"/>
            </w:pPr>
            <w:r w:rsidRPr="00837BB4">
              <w:t>a)</w:t>
            </w:r>
            <w:r w:rsidRPr="00837BB4">
              <w:tab/>
              <w:t>explaining territorial expansion and its impact on the American Indians;</w:t>
            </w:r>
          </w:p>
        </w:tc>
        <w:tc>
          <w:tcPr>
            <w:tcW w:w="1663" w:type="dxa"/>
          </w:tcPr>
          <w:p w:rsidR="002674D1" w:rsidRDefault="002674D1" w:rsidP="002674D1">
            <w:pPr>
              <w:jc w:val="center"/>
            </w:pPr>
            <w:r w:rsidRPr="00C43BB7">
              <w:rPr>
                <w:sz w:val="22"/>
                <w:szCs w:val="22"/>
              </w:rPr>
              <w:t>Adequate</w:t>
            </w:r>
          </w:p>
        </w:tc>
      </w:tr>
      <w:tr w:rsidR="002674D1" w:rsidTr="00A27E56">
        <w:trPr>
          <w:tblHeader/>
        </w:trPr>
        <w:tc>
          <w:tcPr>
            <w:tcW w:w="7944" w:type="dxa"/>
          </w:tcPr>
          <w:p w:rsidR="002674D1" w:rsidRDefault="002674D1" w:rsidP="002674D1">
            <w:pPr>
              <w:pStyle w:val="SOLBullet"/>
            </w:pPr>
            <w:r w:rsidRPr="00837BB4">
              <w:t>b)</w:t>
            </w:r>
            <w:r w:rsidRPr="00837BB4">
              <w:tab/>
              <w:t>describing the political results of territorial expansion;</w:t>
            </w:r>
          </w:p>
        </w:tc>
        <w:tc>
          <w:tcPr>
            <w:tcW w:w="1663" w:type="dxa"/>
          </w:tcPr>
          <w:p w:rsidR="002674D1" w:rsidRDefault="002674D1" w:rsidP="002674D1">
            <w:pPr>
              <w:jc w:val="center"/>
            </w:pPr>
            <w:r w:rsidRPr="00C43BB7">
              <w:rPr>
                <w:sz w:val="22"/>
                <w:szCs w:val="22"/>
              </w:rPr>
              <w:t>Adequate</w:t>
            </w:r>
          </w:p>
        </w:tc>
      </w:tr>
      <w:tr w:rsidR="002674D1" w:rsidTr="00A27E56">
        <w:trPr>
          <w:trHeight w:val="323"/>
          <w:tblHeader/>
        </w:trPr>
        <w:tc>
          <w:tcPr>
            <w:tcW w:w="7944" w:type="dxa"/>
          </w:tcPr>
          <w:p w:rsidR="002674D1" w:rsidRPr="006F501B" w:rsidRDefault="002674D1" w:rsidP="002674D1">
            <w:pPr>
              <w:pStyle w:val="SOLBullet"/>
            </w:pPr>
            <w:r w:rsidRPr="00837BB4">
              <w:t>c)</w:t>
            </w:r>
            <w:r w:rsidRPr="00837BB4">
              <w:tab/>
              <w:t xml:space="preserve">assessing the political and economic changes that occurred during this period, with emphasis on James Madison and the War of 1812; </w:t>
            </w:r>
          </w:p>
        </w:tc>
        <w:tc>
          <w:tcPr>
            <w:tcW w:w="1663" w:type="dxa"/>
          </w:tcPr>
          <w:p w:rsidR="002674D1" w:rsidRDefault="002674D1" w:rsidP="002674D1">
            <w:pPr>
              <w:jc w:val="center"/>
            </w:pPr>
            <w:r w:rsidRPr="00C43BB7">
              <w:rPr>
                <w:sz w:val="22"/>
                <w:szCs w:val="22"/>
              </w:rPr>
              <w:t>Adequate</w:t>
            </w:r>
          </w:p>
        </w:tc>
      </w:tr>
      <w:tr w:rsidR="002674D1" w:rsidTr="00A27E56">
        <w:trPr>
          <w:trHeight w:val="323"/>
          <w:tblHeader/>
        </w:trPr>
        <w:tc>
          <w:tcPr>
            <w:tcW w:w="7944" w:type="dxa"/>
          </w:tcPr>
          <w:p w:rsidR="002674D1" w:rsidRPr="00D6522E" w:rsidRDefault="002674D1" w:rsidP="002674D1">
            <w:pPr>
              <w:pStyle w:val="SOLBullet"/>
              <w:rPr>
                <w:szCs w:val="22"/>
              </w:rPr>
            </w:pPr>
            <w:r w:rsidRPr="00837BB4">
              <w:rPr>
                <w:szCs w:val="22"/>
              </w:rPr>
              <w:t>d)</w:t>
            </w:r>
            <w:r w:rsidRPr="00837BB4">
              <w:rPr>
                <w:szCs w:val="22"/>
              </w:rPr>
              <w:tab/>
              <w:t>analyzing the social and cultural changes during the period, with emphasis on “the age of the common man” (Jacksonian Era);</w:t>
            </w:r>
          </w:p>
        </w:tc>
        <w:tc>
          <w:tcPr>
            <w:tcW w:w="1663" w:type="dxa"/>
          </w:tcPr>
          <w:p w:rsidR="002674D1" w:rsidRDefault="002674D1" w:rsidP="002674D1">
            <w:pPr>
              <w:jc w:val="center"/>
            </w:pPr>
            <w:r w:rsidRPr="00C43BB7">
              <w:rPr>
                <w:sz w:val="22"/>
                <w:szCs w:val="22"/>
              </w:rPr>
              <w:t>Adequate</w:t>
            </w:r>
          </w:p>
        </w:tc>
      </w:tr>
      <w:tr w:rsidR="002674D1" w:rsidTr="00A27E56">
        <w:trPr>
          <w:trHeight w:val="323"/>
          <w:tblHeader/>
        </w:trPr>
        <w:tc>
          <w:tcPr>
            <w:tcW w:w="7944" w:type="dxa"/>
          </w:tcPr>
          <w:p w:rsidR="002674D1" w:rsidRPr="00D6522E" w:rsidRDefault="002674D1" w:rsidP="002674D1">
            <w:pPr>
              <w:pStyle w:val="SOLBullet"/>
              <w:rPr>
                <w:szCs w:val="22"/>
              </w:rPr>
            </w:pPr>
            <w:r w:rsidRPr="00837BB4">
              <w:rPr>
                <w:szCs w:val="22"/>
              </w:rPr>
              <w:t>e)</w:t>
            </w:r>
            <w:r w:rsidRPr="00837BB4">
              <w:rPr>
                <w:szCs w:val="22"/>
              </w:rPr>
              <w:tab/>
              <w:t>evaluating the cultural, economic, and political issues that divided the nation, including tariffs, slavery, the abolitionist and women’s suffrage movements, and the role of the states in the Union;</w:t>
            </w:r>
          </w:p>
        </w:tc>
        <w:tc>
          <w:tcPr>
            <w:tcW w:w="1663" w:type="dxa"/>
          </w:tcPr>
          <w:p w:rsidR="002674D1" w:rsidRDefault="002674D1" w:rsidP="002674D1">
            <w:pPr>
              <w:jc w:val="center"/>
            </w:pPr>
            <w:r w:rsidRPr="00C43BB7">
              <w:rPr>
                <w:sz w:val="22"/>
                <w:szCs w:val="22"/>
              </w:rPr>
              <w:t>Adequate</w:t>
            </w:r>
          </w:p>
        </w:tc>
      </w:tr>
      <w:tr w:rsidR="002674D1" w:rsidTr="00A27E56">
        <w:trPr>
          <w:trHeight w:val="323"/>
          <w:tblHeader/>
        </w:trPr>
        <w:tc>
          <w:tcPr>
            <w:tcW w:w="7944" w:type="dxa"/>
          </w:tcPr>
          <w:p w:rsidR="002674D1" w:rsidRPr="00D6522E" w:rsidRDefault="002674D1" w:rsidP="002674D1">
            <w:pPr>
              <w:ind w:left="1260" w:hanging="360"/>
              <w:rPr>
                <w:szCs w:val="22"/>
              </w:rPr>
            </w:pPr>
            <w:r w:rsidRPr="00837BB4">
              <w:rPr>
                <w:szCs w:val="22"/>
              </w:rPr>
              <w:t>f)</w:t>
            </w:r>
            <w:r>
              <w:rPr>
                <w:szCs w:val="22"/>
              </w:rPr>
              <w:tab/>
            </w:r>
            <w:r w:rsidRPr="00837BB4">
              <w:rPr>
                <w:szCs w:val="22"/>
              </w:rPr>
              <w:t>explaining how Manifest Destiny and President James K. Polk’s policies impacted the nation; and</w:t>
            </w:r>
          </w:p>
        </w:tc>
        <w:tc>
          <w:tcPr>
            <w:tcW w:w="1663" w:type="dxa"/>
          </w:tcPr>
          <w:p w:rsidR="002674D1" w:rsidRDefault="002674D1" w:rsidP="002674D1">
            <w:pPr>
              <w:jc w:val="center"/>
            </w:pPr>
            <w:r w:rsidRPr="00C43BB7">
              <w:rPr>
                <w:sz w:val="22"/>
                <w:szCs w:val="22"/>
              </w:rPr>
              <w:t>Adequate</w:t>
            </w:r>
          </w:p>
        </w:tc>
      </w:tr>
      <w:tr w:rsidR="002674D1" w:rsidTr="00A27E56">
        <w:trPr>
          <w:trHeight w:val="323"/>
          <w:tblHeader/>
        </w:trPr>
        <w:tc>
          <w:tcPr>
            <w:tcW w:w="7944" w:type="dxa"/>
          </w:tcPr>
          <w:p w:rsidR="002674D1" w:rsidRPr="00D6522E" w:rsidRDefault="002674D1" w:rsidP="002674D1">
            <w:pPr>
              <w:ind w:left="1260" w:hanging="360"/>
              <w:rPr>
                <w:szCs w:val="22"/>
              </w:rPr>
            </w:pPr>
            <w:r w:rsidRPr="00837BB4">
              <w:rPr>
                <w:szCs w:val="22"/>
              </w:rPr>
              <w:t>g)</w:t>
            </w:r>
            <w:r>
              <w:rPr>
                <w:szCs w:val="22"/>
              </w:rPr>
              <w:tab/>
            </w:r>
            <w:r w:rsidRPr="00837BB4">
              <w:rPr>
                <w:szCs w:val="22"/>
              </w:rPr>
              <w:t>evaluating and explaining the multiple causes and compromises leading to the Civil War, including the role of the institution of slavery.</w:t>
            </w:r>
            <w:r>
              <w:tab/>
            </w:r>
            <w:r>
              <w:tab/>
            </w:r>
          </w:p>
        </w:tc>
        <w:tc>
          <w:tcPr>
            <w:tcW w:w="1663" w:type="dxa"/>
          </w:tcPr>
          <w:p w:rsidR="002674D1" w:rsidRDefault="002674D1" w:rsidP="002674D1">
            <w:pPr>
              <w:jc w:val="center"/>
            </w:pPr>
            <w:r w:rsidRPr="00C43BB7">
              <w:rPr>
                <w:sz w:val="22"/>
                <w:szCs w:val="22"/>
              </w:rPr>
              <w:t>Adequate</w:t>
            </w:r>
          </w:p>
        </w:tc>
      </w:tr>
    </w:tbl>
    <w:p w:rsidR="00897D92" w:rsidRDefault="00897D92"/>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VUS.7</w:t>
      </w:r>
    </w:p>
    <w:p w:rsidR="00897D92"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7"/>
      </w:tblPr>
      <w:tblGrid>
        <w:gridCol w:w="7944"/>
        <w:gridCol w:w="1663"/>
      </w:tblGrid>
      <w:tr w:rsidR="00A27E56" w:rsidTr="00A27E56">
        <w:trPr>
          <w:trHeight w:val="140"/>
          <w:tblHeader/>
        </w:trPr>
        <w:tc>
          <w:tcPr>
            <w:tcW w:w="7944" w:type="dxa"/>
          </w:tcPr>
          <w:p w:rsidR="00A27E56" w:rsidRDefault="00B366BD">
            <w:pPr>
              <w:pStyle w:val="Header"/>
              <w:tabs>
                <w:tab w:val="clear" w:pos="4320"/>
                <w:tab w:val="clear" w:pos="8640"/>
              </w:tabs>
              <w:rPr>
                <w:b/>
              </w:rPr>
            </w:pPr>
            <w:r w:rsidRPr="00D6522E">
              <w:rPr>
                <w:b/>
              </w:rPr>
              <w:t>VUS.7</w:t>
            </w:r>
            <w:r w:rsidRPr="00837BB4">
              <w:tab/>
              <w:t xml:space="preserve">The student will apply social science skills to understand the Civil War and Reconstruction </w:t>
            </w:r>
            <w:r>
              <w:t xml:space="preserve">eras </w:t>
            </w:r>
            <w:r w:rsidRPr="00837BB4">
              <w:t>and their significance as major turning points in American history by</w:t>
            </w:r>
          </w:p>
        </w:tc>
        <w:tc>
          <w:tcPr>
            <w:tcW w:w="1663" w:type="dxa"/>
          </w:tcPr>
          <w:p w:rsidR="00A27E56" w:rsidRDefault="00A27E56">
            <w:pPr>
              <w:pStyle w:val="Header"/>
              <w:tabs>
                <w:tab w:val="clear" w:pos="4320"/>
                <w:tab w:val="clear" w:pos="8640"/>
              </w:tabs>
              <w:ind w:firstLine="36"/>
              <w:jc w:val="center"/>
              <w:rPr>
                <w:b/>
              </w:rPr>
            </w:pPr>
            <w:r>
              <w:rPr>
                <w:b/>
              </w:rPr>
              <w:t>Rating</w:t>
            </w:r>
          </w:p>
        </w:tc>
      </w:tr>
      <w:tr w:rsidR="002674D1" w:rsidTr="00A27E56">
        <w:trPr>
          <w:tblHeader/>
        </w:trPr>
        <w:tc>
          <w:tcPr>
            <w:tcW w:w="7944" w:type="dxa"/>
          </w:tcPr>
          <w:p w:rsidR="002674D1" w:rsidRDefault="002674D1" w:rsidP="002674D1">
            <w:pPr>
              <w:pStyle w:val="SOLBullet"/>
            </w:pPr>
            <w:r w:rsidRPr="00837BB4">
              <w:t>a)</w:t>
            </w:r>
            <w:r w:rsidRPr="00837BB4">
              <w:tab/>
              <w:t xml:space="preserve">describing major events and the roles of key leaders of the Civil War </w:t>
            </w:r>
            <w:r>
              <w:t>era</w:t>
            </w:r>
            <w:r w:rsidRPr="00837BB4">
              <w:t>, with emphasis on Jefferson Davis, Ulysses S. Grant, Robert E. Lee, and Frederick Douglass;</w:t>
            </w:r>
          </w:p>
        </w:tc>
        <w:tc>
          <w:tcPr>
            <w:tcW w:w="1663" w:type="dxa"/>
          </w:tcPr>
          <w:p w:rsidR="002674D1" w:rsidRDefault="002674D1" w:rsidP="002674D1">
            <w:pPr>
              <w:jc w:val="center"/>
            </w:pPr>
            <w:r w:rsidRPr="00B027B0">
              <w:rPr>
                <w:sz w:val="22"/>
                <w:szCs w:val="22"/>
              </w:rPr>
              <w:t>Adequate</w:t>
            </w:r>
          </w:p>
        </w:tc>
      </w:tr>
      <w:tr w:rsidR="002674D1" w:rsidTr="00A27E56">
        <w:trPr>
          <w:tblHeader/>
        </w:trPr>
        <w:tc>
          <w:tcPr>
            <w:tcW w:w="7944" w:type="dxa"/>
          </w:tcPr>
          <w:p w:rsidR="002674D1" w:rsidRDefault="002674D1" w:rsidP="002674D1">
            <w:pPr>
              <w:pStyle w:val="SOLBullet"/>
            </w:pPr>
            <w:r w:rsidRPr="00837BB4">
              <w:t>b)</w:t>
            </w:r>
            <w:r w:rsidRPr="00837BB4">
              <w:tab/>
              <w:t xml:space="preserve">evaluating and explaining the significance and development of Abraham Lincoln’s leadership and political statements, including the significance of the Emancipation Proclamation and the principles outlined in </w:t>
            </w:r>
            <w:r>
              <w:t xml:space="preserve">the </w:t>
            </w:r>
            <w:r w:rsidRPr="00837BB4">
              <w:t>Gettysburg Address;</w:t>
            </w:r>
          </w:p>
        </w:tc>
        <w:tc>
          <w:tcPr>
            <w:tcW w:w="1663" w:type="dxa"/>
          </w:tcPr>
          <w:p w:rsidR="002674D1" w:rsidRDefault="002674D1" w:rsidP="002674D1">
            <w:pPr>
              <w:jc w:val="center"/>
            </w:pPr>
            <w:r w:rsidRPr="00B027B0">
              <w:rPr>
                <w:sz w:val="22"/>
                <w:szCs w:val="22"/>
              </w:rPr>
              <w:t>Adequate</w:t>
            </w:r>
          </w:p>
        </w:tc>
      </w:tr>
      <w:tr w:rsidR="002674D1" w:rsidTr="00A27E56">
        <w:trPr>
          <w:trHeight w:val="323"/>
          <w:tblHeader/>
        </w:trPr>
        <w:tc>
          <w:tcPr>
            <w:tcW w:w="7944" w:type="dxa"/>
          </w:tcPr>
          <w:p w:rsidR="002674D1" w:rsidRPr="003F4BFC" w:rsidRDefault="002674D1" w:rsidP="002674D1">
            <w:pPr>
              <w:pStyle w:val="SOLBullet"/>
            </w:pPr>
            <w:r w:rsidRPr="00837BB4">
              <w:t>c)</w:t>
            </w:r>
            <w:r w:rsidRPr="00837BB4">
              <w:tab/>
              <w:t>evaluating and explaining the impact of the war on Americans, with emphasis on Virginians, African Americans, the common soldier, and the home front;</w:t>
            </w:r>
          </w:p>
        </w:tc>
        <w:tc>
          <w:tcPr>
            <w:tcW w:w="1663" w:type="dxa"/>
          </w:tcPr>
          <w:p w:rsidR="002674D1" w:rsidRDefault="002674D1" w:rsidP="002674D1">
            <w:pPr>
              <w:jc w:val="center"/>
            </w:pPr>
            <w:r w:rsidRPr="00B027B0">
              <w:rPr>
                <w:sz w:val="22"/>
                <w:szCs w:val="22"/>
              </w:rPr>
              <w:t>Adequate</w:t>
            </w:r>
          </w:p>
        </w:tc>
      </w:tr>
      <w:tr w:rsidR="002674D1" w:rsidTr="00A27E56">
        <w:trPr>
          <w:trHeight w:val="323"/>
          <w:tblHeader/>
        </w:trPr>
        <w:tc>
          <w:tcPr>
            <w:tcW w:w="7944" w:type="dxa"/>
          </w:tcPr>
          <w:p w:rsidR="002674D1" w:rsidRDefault="002674D1" w:rsidP="002674D1">
            <w:pPr>
              <w:pStyle w:val="SOLBullet"/>
              <w:ind w:left="1267" w:hanging="360"/>
            </w:pPr>
            <w:r w:rsidRPr="00837BB4">
              <w:t>d)</w:t>
            </w:r>
            <w:r w:rsidRPr="00837BB4">
              <w:tab/>
              <w:t>evaluating postwar Reconstruction plans presented by key leaders of the Civil War; and</w:t>
            </w:r>
          </w:p>
        </w:tc>
        <w:tc>
          <w:tcPr>
            <w:tcW w:w="1663" w:type="dxa"/>
          </w:tcPr>
          <w:p w:rsidR="002674D1" w:rsidRDefault="002674D1" w:rsidP="002674D1">
            <w:pPr>
              <w:jc w:val="center"/>
            </w:pPr>
            <w:r w:rsidRPr="00B027B0">
              <w:rPr>
                <w:sz w:val="22"/>
                <w:szCs w:val="22"/>
              </w:rPr>
              <w:t>Adequate</w:t>
            </w:r>
          </w:p>
        </w:tc>
      </w:tr>
      <w:tr w:rsidR="002674D1" w:rsidTr="00A27E56">
        <w:trPr>
          <w:trHeight w:val="323"/>
          <w:tblHeader/>
        </w:trPr>
        <w:tc>
          <w:tcPr>
            <w:tcW w:w="7944" w:type="dxa"/>
          </w:tcPr>
          <w:p w:rsidR="002674D1" w:rsidRDefault="002674D1" w:rsidP="002674D1">
            <w:pPr>
              <w:pStyle w:val="SOLBullet"/>
            </w:pPr>
            <w:r w:rsidRPr="00837BB4">
              <w:t>e)</w:t>
            </w:r>
            <w:r w:rsidRPr="00837BB4">
              <w:tab/>
              <w:t>evaluating and explaining the political and economic impact of the war and Reconstruction, including the adoption of the 13th, 14th, and 15th Amendments to the Constitution of the United States.</w:t>
            </w:r>
          </w:p>
        </w:tc>
        <w:tc>
          <w:tcPr>
            <w:tcW w:w="1663" w:type="dxa"/>
          </w:tcPr>
          <w:p w:rsidR="002674D1" w:rsidRDefault="002674D1" w:rsidP="002674D1">
            <w:pPr>
              <w:jc w:val="center"/>
            </w:pPr>
            <w:r w:rsidRPr="00B027B0">
              <w:rPr>
                <w:sz w:val="22"/>
                <w:szCs w:val="22"/>
              </w:rPr>
              <w:t>Adequate</w:t>
            </w:r>
          </w:p>
        </w:tc>
      </w:tr>
    </w:tbl>
    <w:p w:rsidR="00897D92" w:rsidRDefault="00897D92"/>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VUS.8</w:t>
      </w:r>
      <w:r w:rsidRPr="00AC23E2">
        <w:t xml:space="preserve"> </w:t>
      </w:r>
    </w:p>
    <w:p w:rsidR="00537A44"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8"/>
      </w:tblPr>
      <w:tblGrid>
        <w:gridCol w:w="7944"/>
        <w:gridCol w:w="1663"/>
      </w:tblGrid>
      <w:tr w:rsidR="00A27E56" w:rsidTr="00A27E56">
        <w:trPr>
          <w:trHeight w:val="140"/>
          <w:tblHeader/>
        </w:trPr>
        <w:tc>
          <w:tcPr>
            <w:tcW w:w="7944" w:type="dxa"/>
          </w:tcPr>
          <w:p w:rsidR="00A27E56" w:rsidRDefault="00B366BD">
            <w:pPr>
              <w:pStyle w:val="Header"/>
              <w:tabs>
                <w:tab w:val="clear" w:pos="4320"/>
                <w:tab w:val="clear" w:pos="8640"/>
              </w:tabs>
              <w:rPr>
                <w:b/>
              </w:rPr>
            </w:pPr>
            <w:r w:rsidRPr="00BB3CBE">
              <w:rPr>
                <w:b/>
              </w:rPr>
              <w:t>VUS.8</w:t>
            </w:r>
            <w:r w:rsidRPr="00837BB4">
              <w:tab/>
              <w:t>The student will apply social science skills to understand how the nation grew and changed from the end of Reconstruction through the early twentieth century by</w:t>
            </w:r>
          </w:p>
        </w:tc>
        <w:tc>
          <w:tcPr>
            <w:tcW w:w="1663" w:type="dxa"/>
          </w:tcPr>
          <w:p w:rsidR="00A27E56" w:rsidRDefault="00A27E56">
            <w:pPr>
              <w:pStyle w:val="Header"/>
              <w:tabs>
                <w:tab w:val="clear" w:pos="4320"/>
                <w:tab w:val="clear" w:pos="8640"/>
              </w:tabs>
              <w:ind w:firstLine="36"/>
              <w:jc w:val="center"/>
              <w:rPr>
                <w:b/>
              </w:rPr>
            </w:pPr>
            <w:r>
              <w:rPr>
                <w:b/>
              </w:rPr>
              <w:t>Rating</w:t>
            </w:r>
          </w:p>
        </w:tc>
      </w:tr>
      <w:tr w:rsidR="002674D1" w:rsidTr="00A27E56">
        <w:trPr>
          <w:tblHeader/>
        </w:trPr>
        <w:tc>
          <w:tcPr>
            <w:tcW w:w="7944" w:type="dxa"/>
          </w:tcPr>
          <w:p w:rsidR="002674D1" w:rsidRDefault="002674D1" w:rsidP="002674D1">
            <w:pPr>
              <w:pStyle w:val="SOLNumber"/>
              <w:keepNext/>
              <w:spacing w:before="0"/>
              <w:ind w:left="1260" w:hanging="360"/>
            </w:pPr>
            <w:r w:rsidRPr="00837BB4">
              <w:t>a)</w:t>
            </w:r>
            <w:r>
              <w:tab/>
            </w:r>
            <w:r w:rsidRPr="0028343C">
              <w:t>explaining the westward movement of the population in the United States, with emphasis on the role of the railroads, communication systems, admission of new states to the Union, and the impact on American Indians</w:t>
            </w:r>
            <w:r w:rsidRPr="00837BB4">
              <w:t>;</w:t>
            </w:r>
          </w:p>
        </w:tc>
        <w:tc>
          <w:tcPr>
            <w:tcW w:w="1663" w:type="dxa"/>
          </w:tcPr>
          <w:p w:rsidR="002674D1" w:rsidRDefault="002674D1" w:rsidP="002674D1">
            <w:pPr>
              <w:jc w:val="center"/>
            </w:pPr>
            <w:r w:rsidRPr="00B118E7">
              <w:rPr>
                <w:sz w:val="22"/>
                <w:szCs w:val="22"/>
              </w:rPr>
              <w:t>Adequate</w:t>
            </w:r>
          </w:p>
        </w:tc>
      </w:tr>
      <w:tr w:rsidR="002674D1" w:rsidTr="00A27E56">
        <w:trPr>
          <w:tblHeader/>
        </w:trPr>
        <w:tc>
          <w:tcPr>
            <w:tcW w:w="7944" w:type="dxa"/>
          </w:tcPr>
          <w:p w:rsidR="002674D1" w:rsidRDefault="002674D1" w:rsidP="002674D1">
            <w:pPr>
              <w:pStyle w:val="SOLBullet"/>
            </w:pPr>
            <w:r w:rsidRPr="00837BB4">
              <w:t>b)</w:t>
            </w:r>
            <w:r w:rsidRPr="00837BB4">
              <w:tab/>
              <w:t>analyzing the factors that transformed the American economy from agrarian to industrial and explaining how major inventions transformed life in the United States, including the emergence of leisure activities;</w:t>
            </w:r>
          </w:p>
        </w:tc>
        <w:tc>
          <w:tcPr>
            <w:tcW w:w="1663" w:type="dxa"/>
          </w:tcPr>
          <w:p w:rsidR="002674D1" w:rsidRDefault="002674D1" w:rsidP="002674D1">
            <w:pPr>
              <w:jc w:val="center"/>
            </w:pPr>
            <w:r w:rsidRPr="00B118E7">
              <w:rPr>
                <w:sz w:val="22"/>
                <w:szCs w:val="22"/>
              </w:rPr>
              <w:t>Adequate</w:t>
            </w:r>
          </w:p>
        </w:tc>
      </w:tr>
      <w:tr w:rsidR="002674D1" w:rsidTr="00A27E56">
        <w:trPr>
          <w:trHeight w:val="323"/>
          <w:tblHeader/>
        </w:trPr>
        <w:tc>
          <w:tcPr>
            <w:tcW w:w="7944" w:type="dxa"/>
          </w:tcPr>
          <w:p w:rsidR="002674D1" w:rsidRDefault="002674D1" w:rsidP="002674D1">
            <w:pPr>
              <w:pStyle w:val="SOLBullet"/>
            </w:pPr>
            <w:r w:rsidRPr="00837BB4">
              <w:t>c)</w:t>
            </w:r>
            <w:r>
              <w:tab/>
            </w:r>
            <w:r w:rsidRPr="00837BB4">
              <w:t>examining the contributions of new immigrants and evaluating the challenges they faced, including anti-immigration legislation;</w:t>
            </w:r>
          </w:p>
        </w:tc>
        <w:tc>
          <w:tcPr>
            <w:tcW w:w="1663" w:type="dxa"/>
          </w:tcPr>
          <w:p w:rsidR="002674D1" w:rsidRDefault="002674D1" w:rsidP="002674D1">
            <w:pPr>
              <w:jc w:val="center"/>
            </w:pPr>
            <w:r w:rsidRPr="00B118E7">
              <w:rPr>
                <w:sz w:val="22"/>
                <w:szCs w:val="22"/>
              </w:rPr>
              <w:t>Adequate</w:t>
            </w:r>
          </w:p>
        </w:tc>
      </w:tr>
      <w:tr w:rsidR="002674D1" w:rsidTr="00A27E56">
        <w:trPr>
          <w:trHeight w:val="323"/>
          <w:tblHeader/>
        </w:trPr>
        <w:tc>
          <w:tcPr>
            <w:tcW w:w="7944" w:type="dxa"/>
          </w:tcPr>
          <w:p w:rsidR="002674D1" w:rsidRPr="00800E42" w:rsidRDefault="002674D1" w:rsidP="002674D1">
            <w:pPr>
              <w:pStyle w:val="SOLBullet"/>
            </w:pPr>
            <w:r w:rsidRPr="00837BB4">
              <w:t>d)</w:t>
            </w:r>
            <w:r w:rsidRPr="00837BB4">
              <w:tab/>
              <w:t xml:space="preserve">analyzing the impact of prejudice and discrimination, including </w:t>
            </w:r>
            <w:r w:rsidRPr="0059412D">
              <w:t>“</w:t>
            </w:r>
            <w:r w:rsidRPr="00B21F5F">
              <w:t>Jim Crow</w:t>
            </w:r>
            <w:r>
              <w:t>”</w:t>
            </w:r>
            <w:r w:rsidRPr="00837BB4">
              <w:t xml:space="preserve"> laws, the responses of Booker T. Washington and W.E.B. DuBois, and the practice of eugenics in Virginia;</w:t>
            </w:r>
          </w:p>
        </w:tc>
        <w:tc>
          <w:tcPr>
            <w:tcW w:w="1663" w:type="dxa"/>
          </w:tcPr>
          <w:p w:rsidR="002674D1" w:rsidRDefault="002674D1" w:rsidP="002674D1">
            <w:pPr>
              <w:jc w:val="center"/>
            </w:pPr>
            <w:r w:rsidRPr="00B118E7">
              <w:rPr>
                <w:sz w:val="22"/>
                <w:szCs w:val="22"/>
              </w:rPr>
              <w:t>Adequate</w:t>
            </w:r>
          </w:p>
        </w:tc>
      </w:tr>
      <w:tr w:rsidR="002674D1" w:rsidTr="00A27E56">
        <w:trPr>
          <w:trHeight w:val="323"/>
          <w:tblHeader/>
        </w:trPr>
        <w:tc>
          <w:tcPr>
            <w:tcW w:w="7944" w:type="dxa"/>
          </w:tcPr>
          <w:p w:rsidR="002674D1" w:rsidRDefault="002674D1" w:rsidP="002674D1">
            <w:pPr>
              <w:pStyle w:val="SOLBullet"/>
            </w:pPr>
            <w:r w:rsidRPr="00837BB4">
              <w:t>e)</w:t>
            </w:r>
            <w:r w:rsidRPr="00837BB4">
              <w:tab/>
              <w:t>evaluating and explaining the social and cultural impact of industrialization, including rapid urbanization; and</w:t>
            </w:r>
          </w:p>
        </w:tc>
        <w:tc>
          <w:tcPr>
            <w:tcW w:w="1663" w:type="dxa"/>
          </w:tcPr>
          <w:p w:rsidR="002674D1" w:rsidRDefault="002674D1" w:rsidP="002674D1">
            <w:pPr>
              <w:jc w:val="center"/>
            </w:pPr>
            <w:r w:rsidRPr="00B118E7">
              <w:rPr>
                <w:sz w:val="22"/>
                <w:szCs w:val="22"/>
              </w:rPr>
              <w:t>Adequate</w:t>
            </w:r>
          </w:p>
        </w:tc>
      </w:tr>
      <w:tr w:rsidR="002674D1" w:rsidTr="00A27E56">
        <w:trPr>
          <w:trHeight w:val="323"/>
          <w:tblHeader/>
        </w:trPr>
        <w:tc>
          <w:tcPr>
            <w:tcW w:w="7944" w:type="dxa"/>
          </w:tcPr>
          <w:p w:rsidR="002674D1" w:rsidRDefault="002674D1" w:rsidP="002674D1">
            <w:pPr>
              <w:pStyle w:val="SOLBullet"/>
            </w:pPr>
            <w:r w:rsidRPr="00837BB4">
              <w:t>f)</w:t>
            </w:r>
            <w:r w:rsidRPr="00837BB4">
              <w:tab/>
              <w:t>evaluating and explaining the economic outcomes and the political, cultural and social developments of th</w:t>
            </w:r>
            <w:r w:rsidRPr="0001268B">
              <w:t>e Progressive Movement and the impact of its legislation.</w:t>
            </w:r>
          </w:p>
        </w:tc>
        <w:tc>
          <w:tcPr>
            <w:tcW w:w="1663" w:type="dxa"/>
          </w:tcPr>
          <w:p w:rsidR="002674D1" w:rsidRDefault="002674D1" w:rsidP="002674D1">
            <w:pPr>
              <w:jc w:val="center"/>
            </w:pPr>
            <w:r w:rsidRPr="00B118E7">
              <w:rPr>
                <w:sz w:val="22"/>
                <w:szCs w:val="22"/>
              </w:rPr>
              <w:t>Adequate</w:t>
            </w:r>
          </w:p>
        </w:tc>
      </w:tr>
    </w:tbl>
    <w:p w:rsidR="00897D92" w:rsidRDefault="00897D92"/>
    <w:p w:rsidR="00537A44" w:rsidRDefault="00537A44">
      <w:pPr>
        <w:sectPr w:rsidR="00537A44">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VUS.9</w:t>
      </w:r>
      <w:r w:rsidRPr="00AC23E2">
        <w:t xml:space="preserve"> </w:t>
      </w:r>
    </w:p>
    <w:p w:rsidR="00537A44" w:rsidRDefault="00A27E56" w:rsidP="00A27E56">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9"/>
      </w:tblPr>
      <w:tblGrid>
        <w:gridCol w:w="7941"/>
        <w:gridCol w:w="1664"/>
      </w:tblGrid>
      <w:tr w:rsidR="00A27E56" w:rsidTr="00A27E56">
        <w:trPr>
          <w:trHeight w:val="140"/>
          <w:tblHeader/>
        </w:trPr>
        <w:tc>
          <w:tcPr>
            <w:tcW w:w="7941" w:type="dxa"/>
          </w:tcPr>
          <w:p w:rsidR="00A27E56" w:rsidRDefault="00B366BD" w:rsidP="00584701">
            <w:pPr>
              <w:pStyle w:val="Header"/>
              <w:tabs>
                <w:tab w:val="clear" w:pos="4320"/>
                <w:tab w:val="clear" w:pos="8640"/>
              </w:tabs>
              <w:rPr>
                <w:b/>
              </w:rPr>
            </w:pPr>
            <w:r w:rsidRPr="00BB3CBE">
              <w:rPr>
                <w:b/>
              </w:rPr>
              <w:t>VUS.9</w:t>
            </w:r>
            <w:r w:rsidRPr="00837BB4">
              <w:tab/>
              <w:t>The student will apply social science skills to understand the emerging role of the United States in world affairs during the end of the nineteenth and early twentieth centuries by</w:t>
            </w:r>
          </w:p>
        </w:tc>
        <w:tc>
          <w:tcPr>
            <w:tcW w:w="1664" w:type="dxa"/>
          </w:tcPr>
          <w:p w:rsidR="00A27E56" w:rsidRDefault="00A27E56" w:rsidP="00584701">
            <w:pPr>
              <w:pStyle w:val="Header"/>
              <w:tabs>
                <w:tab w:val="clear" w:pos="4320"/>
                <w:tab w:val="clear" w:pos="8640"/>
              </w:tabs>
              <w:ind w:firstLine="36"/>
              <w:jc w:val="center"/>
              <w:rPr>
                <w:b/>
              </w:rPr>
            </w:pPr>
            <w:r>
              <w:rPr>
                <w:b/>
              </w:rPr>
              <w:t>Rating</w:t>
            </w:r>
          </w:p>
        </w:tc>
      </w:tr>
      <w:tr w:rsidR="002674D1" w:rsidTr="00A27E56">
        <w:trPr>
          <w:tblHeader/>
        </w:trPr>
        <w:tc>
          <w:tcPr>
            <w:tcW w:w="7941" w:type="dxa"/>
          </w:tcPr>
          <w:p w:rsidR="002674D1" w:rsidRDefault="002674D1" w:rsidP="002674D1">
            <w:pPr>
              <w:pStyle w:val="SOLBullet"/>
            </w:pPr>
            <w:r w:rsidRPr="00837BB4">
              <w:t>a)</w:t>
            </w:r>
            <w:r w:rsidRPr="00837BB4">
              <w:tab/>
              <w:t>explaining changes in foreign policy of the United States toward Latin America and Asia and the growing influence of the United States, with emphasis on the impact of the Spanish-American War;</w:t>
            </w:r>
          </w:p>
        </w:tc>
        <w:tc>
          <w:tcPr>
            <w:tcW w:w="1664" w:type="dxa"/>
          </w:tcPr>
          <w:p w:rsidR="002674D1" w:rsidRDefault="002674D1" w:rsidP="002674D1">
            <w:pPr>
              <w:jc w:val="center"/>
            </w:pPr>
            <w:r w:rsidRPr="00896FBF">
              <w:rPr>
                <w:sz w:val="22"/>
                <w:szCs w:val="22"/>
              </w:rPr>
              <w:t>Adequate</w:t>
            </w:r>
          </w:p>
        </w:tc>
      </w:tr>
      <w:tr w:rsidR="002674D1" w:rsidTr="00A27E56">
        <w:trPr>
          <w:tblHeader/>
        </w:trPr>
        <w:tc>
          <w:tcPr>
            <w:tcW w:w="7941" w:type="dxa"/>
          </w:tcPr>
          <w:p w:rsidR="002674D1" w:rsidRDefault="002674D1" w:rsidP="002674D1">
            <w:pPr>
              <w:pStyle w:val="SOLBullet"/>
            </w:pPr>
            <w:r w:rsidRPr="00837BB4">
              <w:t>b)</w:t>
            </w:r>
            <w:r w:rsidRPr="00837BB4">
              <w:tab/>
              <w:t>evaluating the United States’ involvement in World War I, including Wilson’s Fourteen Points; and</w:t>
            </w:r>
          </w:p>
        </w:tc>
        <w:tc>
          <w:tcPr>
            <w:tcW w:w="1664" w:type="dxa"/>
          </w:tcPr>
          <w:p w:rsidR="002674D1" w:rsidRDefault="002674D1" w:rsidP="002674D1">
            <w:pPr>
              <w:jc w:val="center"/>
            </w:pPr>
            <w:r w:rsidRPr="00896FBF">
              <w:rPr>
                <w:sz w:val="22"/>
                <w:szCs w:val="22"/>
              </w:rPr>
              <w:t>Adequate</w:t>
            </w:r>
          </w:p>
        </w:tc>
      </w:tr>
      <w:tr w:rsidR="002674D1" w:rsidTr="00A27E56">
        <w:trPr>
          <w:tblHeader/>
        </w:trPr>
        <w:tc>
          <w:tcPr>
            <w:tcW w:w="7941" w:type="dxa"/>
          </w:tcPr>
          <w:p w:rsidR="002674D1" w:rsidRPr="00837BB4" w:rsidRDefault="002674D1" w:rsidP="002674D1">
            <w:pPr>
              <w:pStyle w:val="SOLBullet"/>
            </w:pPr>
            <w:r w:rsidRPr="00837BB4">
              <w:t>c)</w:t>
            </w:r>
            <w:r>
              <w:tab/>
            </w:r>
            <w:r w:rsidRPr="00837BB4">
              <w:t>evaluating and explaining the terms of the Treaty of Versailles, with emphasis on the national debate in response to the League of Nations.</w:t>
            </w:r>
          </w:p>
        </w:tc>
        <w:tc>
          <w:tcPr>
            <w:tcW w:w="1664" w:type="dxa"/>
          </w:tcPr>
          <w:p w:rsidR="002674D1" w:rsidRDefault="002674D1" w:rsidP="002674D1">
            <w:pPr>
              <w:jc w:val="center"/>
            </w:pPr>
            <w:r w:rsidRPr="00896FBF">
              <w:rPr>
                <w:sz w:val="22"/>
                <w:szCs w:val="22"/>
              </w:rPr>
              <w:t>Adequate</w:t>
            </w:r>
          </w:p>
        </w:tc>
      </w:tr>
    </w:tbl>
    <w:p w:rsidR="00897D92" w:rsidRDefault="00897D92"/>
    <w:p w:rsidR="00AE441A" w:rsidRDefault="00AE441A">
      <w:pPr>
        <w:pStyle w:val="Header"/>
        <w:tabs>
          <w:tab w:val="clear" w:pos="4320"/>
          <w:tab w:val="clear" w:pos="8640"/>
        </w:tabs>
        <w:rPr>
          <w:szCs w:val="24"/>
        </w:rPr>
        <w:sectPr w:rsidR="00AE441A">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w:t>
      </w:r>
      <w:r w:rsidRPr="00AC23E2">
        <w:t>.1</w:t>
      </w:r>
      <w:r>
        <w:t>0</w:t>
      </w:r>
      <w:r w:rsidRPr="00AC23E2">
        <w:t xml:space="preserve"> </w:t>
      </w:r>
    </w:p>
    <w:p w:rsidR="00DB7568" w:rsidRDefault="00A27E56" w:rsidP="00A27E56">
      <w:pPr>
        <w:pStyle w:val="Header"/>
        <w:tabs>
          <w:tab w:val="clear" w:pos="4320"/>
          <w:tab w:val="clear" w:pos="8640"/>
        </w:tabs>
        <w:rPr>
          <w:szCs w:val="24"/>
        </w:rPr>
      </w:pPr>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10"/>
      </w:tblPr>
      <w:tblGrid>
        <w:gridCol w:w="7942"/>
        <w:gridCol w:w="1663"/>
      </w:tblGrid>
      <w:tr w:rsidR="00A27E56" w:rsidTr="00A27E56">
        <w:trPr>
          <w:trHeight w:val="140"/>
          <w:tblHeader/>
        </w:trPr>
        <w:tc>
          <w:tcPr>
            <w:tcW w:w="7942" w:type="dxa"/>
          </w:tcPr>
          <w:p w:rsidR="00A27E56" w:rsidRDefault="00B366BD" w:rsidP="00584701">
            <w:pPr>
              <w:pStyle w:val="Header"/>
              <w:tabs>
                <w:tab w:val="clear" w:pos="4320"/>
                <w:tab w:val="clear" w:pos="8640"/>
              </w:tabs>
              <w:rPr>
                <w:b/>
              </w:rPr>
            </w:pPr>
            <w:r w:rsidRPr="00BB3CBE">
              <w:rPr>
                <w:b/>
              </w:rPr>
              <w:t>VUS.10</w:t>
            </w:r>
            <w:r>
              <w:t xml:space="preserve">  </w:t>
            </w:r>
            <w:r w:rsidRPr="00837BB4">
              <w:t>The student will apply social science skills to understand key events during the 1920s and 1930s by</w:t>
            </w:r>
          </w:p>
        </w:tc>
        <w:tc>
          <w:tcPr>
            <w:tcW w:w="1663" w:type="dxa"/>
          </w:tcPr>
          <w:p w:rsidR="00A27E56" w:rsidRDefault="00A27E56" w:rsidP="00584701">
            <w:pPr>
              <w:pStyle w:val="Header"/>
              <w:tabs>
                <w:tab w:val="clear" w:pos="4320"/>
                <w:tab w:val="clear" w:pos="8640"/>
              </w:tabs>
              <w:ind w:firstLine="36"/>
              <w:jc w:val="center"/>
              <w:rPr>
                <w:b/>
              </w:rPr>
            </w:pPr>
            <w:r>
              <w:rPr>
                <w:b/>
              </w:rPr>
              <w:t>Rating</w:t>
            </w:r>
          </w:p>
        </w:tc>
      </w:tr>
      <w:tr w:rsidR="002674D1" w:rsidTr="00A27E56">
        <w:trPr>
          <w:tblHeader/>
        </w:trPr>
        <w:tc>
          <w:tcPr>
            <w:tcW w:w="7942" w:type="dxa"/>
          </w:tcPr>
          <w:p w:rsidR="002674D1" w:rsidRDefault="002674D1" w:rsidP="002674D1">
            <w:pPr>
              <w:pStyle w:val="SOLBullet"/>
            </w:pPr>
            <w:r w:rsidRPr="00837BB4">
              <w:t>a)</w:t>
            </w:r>
            <w:r w:rsidRPr="00837BB4">
              <w:tab/>
              <w:t xml:space="preserve">analyzing how popular culture evolved and challenged traditional values;  </w:t>
            </w:r>
          </w:p>
        </w:tc>
        <w:tc>
          <w:tcPr>
            <w:tcW w:w="1663" w:type="dxa"/>
          </w:tcPr>
          <w:p w:rsidR="002674D1" w:rsidRDefault="002674D1" w:rsidP="002674D1">
            <w:pPr>
              <w:jc w:val="center"/>
            </w:pPr>
            <w:r w:rsidRPr="00F9281C">
              <w:rPr>
                <w:sz w:val="22"/>
                <w:szCs w:val="22"/>
              </w:rPr>
              <w:t>Adequate</w:t>
            </w:r>
          </w:p>
        </w:tc>
      </w:tr>
      <w:tr w:rsidR="002674D1" w:rsidTr="00A27E56">
        <w:trPr>
          <w:tblHeader/>
        </w:trPr>
        <w:tc>
          <w:tcPr>
            <w:tcW w:w="7942" w:type="dxa"/>
          </w:tcPr>
          <w:p w:rsidR="002674D1" w:rsidRDefault="002674D1" w:rsidP="002674D1">
            <w:pPr>
              <w:pStyle w:val="SOLBullet"/>
            </w:pPr>
            <w:r w:rsidRPr="00837BB4">
              <w:t>b)</w:t>
            </w:r>
            <w:r w:rsidRPr="00837BB4">
              <w:tab/>
              <w:t>assessing and explaining the economic causes and consequences of the stock market crash of 1929;</w:t>
            </w:r>
          </w:p>
        </w:tc>
        <w:tc>
          <w:tcPr>
            <w:tcW w:w="1663" w:type="dxa"/>
          </w:tcPr>
          <w:p w:rsidR="002674D1" w:rsidRDefault="002674D1" w:rsidP="002674D1">
            <w:pPr>
              <w:jc w:val="center"/>
            </w:pPr>
            <w:r w:rsidRPr="00F9281C">
              <w:rPr>
                <w:sz w:val="22"/>
                <w:szCs w:val="22"/>
              </w:rPr>
              <w:t>Adequate</w:t>
            </w:r>
          </w:p>
        </w:tc>
      </w:tr>
      <w:tr w:rsidR="002674D1" w:rsidTr="00A27E56">
        <w:trPr>
          <w:trHeight w:val="323"/>
          <w:tblHeader/>
        </w:trPr>
        <w:tc>
          <w:tcPr>
            <w:tcW w:w="7942" w:type="dxa"/>
          </w:tcPr>
          <w:p w:rsidR="002674D1" w:rsidRDefault="002674D1" w:rsidP="002674D1">
            <w:pPr>
              <w:pStyle w:val="SOLBullet"/>
            </w:pPr>
            <w:r w:rsidRPr="00837BB4">
              <w:t>c)</w:t>
            </w:r>
            <w:r w:rsidRPr="00837BB4">
              <w:tab/>
              <w:t>explaining the causes of the Great Depression and its impact on the American people; and</w:t>
            </w:r>
          </w:p>
        </w:tc>
        <w:tc>
          <w:tcPr>
            <w:tcW w:w="1663" w:type="dxa"/>
          </w:tcPr>
          <w:p w:rsidR="002674D1" w:rsidRDefault="002674D1" w:rsidP="002674D1">
            <w:pPr>
              <w:jc w:val="center"/>
            </w:pPr>
            <w:r w:rsidRPr="00F9281C">
              <w:rPr>
                <w:sz w:val="22"/>
                <w:szCs w:val="22"/>
              </w:rPr>
              <w:t>Adequate</w:t>
            </w:r>
          </w:p>
        </w:tc>
      </w:tr>
      <w:tr w:rsidR="002674D1" w:rsidTr="00A27E56">
        <w:trPr>
          <w:trHeight w:val="323"/>
          <w:tblHeader/>
        </w:trPr>
        <w:tc>
          <w:tcPr>
            <w:tcW w:w="7942" w:type="dxa"/>
          </w:tcPr>
          <w:p w:rsidR="002674D1" w:rsidRPr="002870A3" w:rsidRDefault="002674D1" w:rsidP="002674D1">
            <w:pPr>
              <w:pStyle w:val="SOLBullet"/>
            </w:pPr>
            <w:r w:rsidRPr="00837BB4">
              <w:t>d)</w:t>
            </w:r>
            <w:r w:rsidRPr="00837BB4">
              <w:tab/>
              <w:t>evaluating and explaining how Franklin D. Roosevelt’s New Deal measures addressed the Great Depression and expanded the government’s role in the economy.</w:t>
            </w:r>
          </w:p>
        </w:tc>
        <w:tc>
          <w:tcPr>
            <w:tcW w:w="1663" w:type="dxa"/>
          </w:tcPr>
          <w:p w:rsidR="002674D1" w:rsidRDefault="002674D1" w:rsidP="002674D1">
            <w:pPr>
              <w:jc w:val="center"/>
            </w:pPr>
            <w:r w:rsidRPr="00F9281C">
              <w:rPr>
                <w:sz w:val="22"/>
                <w:szCs w:val="22"/>
              </w:rPr>
              <w:t>Adequate</w:t>
            </w:r>
          </w:p>
        </w:tc>
      </w:tr>
    </w:tbl>
    <w:p w:rsidR="00DB7568" w:rsidRDefault="00DB7568">
      <w:pPr>
        <w:pStyle w:val="Header"/>
        <w:tabs>
          <w:tab w:val="clear" w:pos="4320"/>
          <w:tab w:val="clear" w:pos="8640"/>
        </w:tabs>
        <w:rPr>
          <w:szCs w:val="24"/>
        </w:rPr>
      </w:pPr>
    </w:p>
    <w:p w:rsidR="00AE441A" w:rsidRDefault="00AE441A">
      <w:pPr>
        <w:pStyle w:val="Header"/>
        <w:tabs>
          <w:tab w:val="clear" w:pos="4320"/>
          <w:tab w:val="clear" w:pos="8640"/>
        </w:tabs>
        <w:rPr>
          <w:szCs w:val="24"/>
        </w:rPr>
        <w:sectPr w:rsidR="00AE441A">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VUS.11</w:t>
      </w:r>
    </w:p>
    <w:p w:rsidR="00DB7568" w:rsidRDefault="00A27E56" w:rsidP="00A27E56">
      <w:pPr>
        <w:pStyle w:val="Header"/>
        <w:tabs>
          <w:tab w:val="clear" w:pos="4320"/>
          <w:tab w:val="clear" w:pos="8640"/>
        </w:tabs>
        <w:rPr>
          <w:szCs w:val="24"/>
        </w:rPr>
      </w:pPr>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11"/>
      </w:tblPr>
      <w:tblGrid>
        <w:gridCol w:w="7941"/>
        <w:gridCol w:w="1664"/>
      </w:tblGrid>
      <w:tr w:rsidR="00A27E56" w:rsidTr="00A27E56">
        <w:trPr>
          <w:trHeight w:val="140"/>
          <w:tblHeader/>
        </w:trPr>
        <w:tc>
          <w:tcPr>
            <w:tcW w:w="7941" w:type="dxa"/>
          </w:tcPr>
          <w:p w:rsidR="00A27E56" w:rsidRDefault="00B366BD" w:rsidP="00584701">
            <w:pPr>
              <w:pStyle w:val="Header"/>
              <w:tabs>
                <w:tab w:val="clear" w:pos="4320"/>
                <w:tab w:val="clear" w:pos="8640"/>
              </w:tabs>
              <w:rPr>
                <w:b/>
              </w:rPr>
            </w:pPr>
            <w:r w:rsidRPr="00A3745E">
              <w:rPr>
                <w:b/>
              </w:rPr>
              <w:t>VUS.11</w:t>
            </w:r>
            <w:r>
              <w:t xml:space="preserve"> </w:t>
            </w:r>
            <w:r w:rsidRPr="00837BB4">
              <w:t>The student will apply social science skills to understand World War II by</w:t>
            </w:r>
          </w:p>
        </w:tc>
        <w:tc>
          <w:tcPr>
            <w:tcW w:w="1664" w:type="dxa"/>
          </w:tcPr>
          <w:p w:rsidR="00A27E56" w:rsidRDefault="00A27E56" w:rsidP="00584701">
            <w:pPr>
              <w:pStyle w:val="Header"/>
              <w:tabs>
                <w:tab w:val="clear" w:pos="4320"/>
                <w:tab w:val="clear" w:pos="8640"/>
              </w:tabs>
              <w:ind w:firstLine="36"/>
              <w:jc w:val="center"/>
              <w:rPr>
                <w:b/>
              </w:rPr>
            </w:pPr>
            <w:r>
              <w:rPr>
                <w:b/>
              </w:rPr>
              <w:t>Rating</w:t>
            </w:r>
          </w:p>
        </w:tc>
      </w:tr>
      <w:tr w:rsidR="002674D1" w:rsidTr="00A27E56">
        <w:trPr>
          <w:tblHeader/>
        </w:trPr>
        <w:tc>
          <w:tcPr>
            <w:tcW w:w="7941" w:type="dxa"/>
          </w:tcPr>
          <w:p w:rsidR="002674D1" w:rsidRPr="00A3745E" w:rsidRDefault="002674D1" w:rsidP="002674D1">
            <w:pPr>
              <w:pStyle w:val="SOLBullet"/>
              <w:rPr>
                <w:szCs w:val="22"/>
              </w:rPr>
            </w:pPr>
            <w:r w:rsidRPr="00837BB4">
              <w:rPr>
                <w:szCs w:val="22"/>
              </w:rPr>
              <w:t>a)</w:t>
            </w:r>
            <w:r w:rsidRPr="00837BB4">
              <w:rPr>
                <w:szCs w:val="22"/>
              </w:rPr>
              <w:tab/>
              <w:t>analyzing the causes and events that led to American involvement in the war, including the Japanese attack on Pearl Harbor and the American response;</w:t>
            </w:r>
          </w:p>
        </w:tc>
        <w:tc>
          <w:tcPr>
            <w:tcW w:w="1664" w:type="dxa"/>
          </w:tcPr>
          <w:p w:rsidR="002674D1" w:rsidRDefault="002674D1" w:rsidP="002674D1">
            <w:pPr>
              <w:jc w:val="center"/>
            </w:pPr>
            <w:r w:rsidRPr="003459ED">
              <w:rPr>
                <w:sz w:val="22"/>
                <w:szCs w:val="22"/>
              </w:rPr>
              <w:t>Adequate</w:t>
            </w:r>
          </w:p>
        </w:tc>
      </w:tr>
      <w:tr w:rsidR="002674D1" w:rsidTr="00A27E56">
        <w:trPr>
          <w:tblHeader/>
        </w:trPr>
        <w:tc>
          <w:tcPr>
            <w:tcW w:w="7941" w:type="dxa"/>
          </w:tcPr>
          <w:p w:rsidR="002674D1" w:rsidRPr="00A3745E" w:rsidRDefault="002674D1" w:rsidP="002674D1">
            <w:pPr>
              <w:pStyle w:val="SOLBullet"/>
              <w:rPr>
                <w:szCs w:val="22"/>
              </w:rPr>
            </w:pPr>
            <w:r w:rsidRPr="00837BB4">
              <w:rPr>
                <w:szCs w:val="22"/>
              </w:rPr>
              <w:t>b)</w:t>
            </w:r>
            <w:r w:rsidRPr="00837BB4">
              <w:rPr>
                <w:szCs w:val="22"/>
              </w:rPr>
              <w:tab/>
              <w:t>describing and locating the major battles and key leaders of the European theater;</w:t>
            </w:r>
          </w:p>
        </w:tc>
        <w:tc>
          <w:tcPr>
            <w:tcW w:w="1664" w:type="dxa"/>
          </w:tcPr>
          <w:p w:rsidR="002674D1" w:rsidRDefault="002674D1" w:rsidP="002674D1">
            <w:pPr>
              <w:jc w:val="center"/>
            </w:pPr>
            <w:r w:rsidRPr="003459ED">
              <w:rPr>
                <w:sz w:val="22"/>
                <w:szCs w:val="22"/>
              </w:rPr>
              <w:t>Adequate</w:t>
            </w:r>
          </w:p>
        </w:tc>
      </w:tr>
      <w:tr w:rsidR="002674D1" w:rsidTr="00A27E56">
        <w:trPr>
          <w:trHeight w:val="323"/>
          <w:tblHeader/>
        </w:trPr>
        <w:tc>
          <w:tcPr>
            <w:tcW w:w="7941" w:type="dxa"/>
          </w:tcPr>
          <w:p w:rsidR="002674D1" w:rsidRPr="00A3745E" w:rsidRDefault="002674D1" w:rsidP="002674D1">
            <w:pPr>
              <w:pStyle w:val="SOLBullet"/>
              <w:rPr>
                <w:szCs w:val="22"/>
              </w:rPr>
            </w:pPr>
            <w:r w:rsidRPr="00837BB4">
              <w:rPr>
                <w:szCs w:val="22"/>
              </w:rPr>
              <w:t>c)</w:t>
            </w:r>
            <w:r w:rsidRPr="00837BB4">
              <w:rPr>
                <w:szCs w:val="22"/>
              </w:rPr>
              <w:tab/>
              <w:t>describing and locating the major battles and key leaders of the Pacific theater;</w:t>
            </w:r>
          </w:p>
        </w:tc>
        <w:tc>
          <w:tcPr>
            <w:tcW w:w="1664" w:type="dxa"/>
          </w:tcPr>
          <w:p w:rsidR="002674D1" w:rsidRDefault="002674D1" w:rsidP="002674D1">
            <w:pPr>
              <w:jc w:val="center"/>
            </w:pPr>
            <w:r w:rsidRPr="003459ED">
              <w:rPr>
                <w:sz w:val="22"/>
                <w:szCs w:val="22"/>
              </w:rPr>
              <w:t>Adequate</w:t>
            </w:r>
          </w:p>
        </w:tc>
      </w:tr>
      <w:tr w:rsidR="002674D1" w:rsidTr="00A27E56">
        <w:trPr>
          <w:trHeight w:val="323"/>
          <w:tblHeader/>
        </w:trPr>
        <w:tc>
          <w:tcPr>
            <w:tcW w:w="7941" w:type="dxa"/>
          </w:tcPr>
          <w:p w:rsidR="002674D1" w:rsidRPr="00A3745E" w:rsidRDefault="002674D1" w:rsidP="002674D1">
            <w:pPr>
              <w:pStyle w:val="SOLBullet"/>
              <w:rPr>
                <w:szCs w:val="22"/>
              </w:rPr>
            </w:pPr>
            <w:r w:rsidRPr="00837BB4">
              <w:rPr>
                <w:szCs w:val="22"/>
              </w:rPr>
              <w:t>d)</w:t>
            </w:r>
            <w:r>
              <w:rPr>
                <w:szCs w:val="22"/>
              </w:rPr>
              <w:tab/>
            </w:r>
            <w:r w:rsidRPr="00837BB4">
              <w:rPr>
                <w:szCs w:val="22"/>
              </w:rPr>
              <w:t>evaluating and explaining how the United States mobilized its economic and military resources, including the role of all-minority military units (the Tuskegee Airmen and Nisei regiments) and the contribution</w:t>
            </w:r>
            <w:r>
              <w:rPr>
                <w:szCs w:val="22"/>
              </w:rPr>
              <w:t>s</w:t>
            </w:r>
            <w:r w:rsidRPr="00837BB4">
              <w:rPr>
                <w:szCs w:val="22"/>
              </w:rPr>
              <w:t xml:space="preserve"> of media, minorities, and women to the war effort;</w:t>
            </w:r>
          </w:p>
        </w:tc>
        <w:tc>
          <w:tcPr>
            <w:tcW w:w="1664" w:type="dxa"/>
          </w:tcPr>
          <w:p w:rsidR="002674D1" w:rsidRDefault="002674D1" w:rsidP="002674D1">
            <w:pPr>
              <w:jc w:val="center"/>
            </w:pPr>
            <w:r w:rsidRPr="003459ED">
              <w:rPr>
                <w:sz w:val="22"/>
                <w:szCs w:val="22"/>
              </w:rPr>
              <w:t>Adequate</w:t>
            </w:r>
          </w:p>
        </w:tc>
      </w:tr>
      <w:tr w:rsidR="002674D1" w:rsidTr="00A27E56">
        <w:trPr>
          <w:trHeight w:val="323"/>
          <w:tblHeader/>
        </w:trPr>
        <w:tc>
          <w:tcPr>
            <w:tcW w:w="7941" w:type="dxa"/>
          </w:tcPr>
          <w:p w:rsidR="002674D1" w:rsidRPr="00A3745E" w:rsidRDefault="002674D1" w:rsidP="002674D1">
            <w:pPr>
              <w:pStyle w:val="SOLBullet"/>
              <w:rPr>
                <w:szCs w:val="22"/>
              </w:rPr>
            </w:pPr>
            <w:r w:rsidRPr="00837BB4">
              <w:rPr>
                <w:szCs w:val="22"/>
              </w:rPr>
              <w:t>e)</w:t>
            </w:r>
            <w:r w:rsidRPr="00837BB4">
              <w:rPr>
                <w:szCs w:val="22"/>
              </w:rPr>
              <w:tab/>
              <w:t>analyzing the Holocaust (Hitler’s “final solution”), its impact on Jews and other groups, and the postwar trials of war criminals; and</w:t>
            </w:r>
          </w:p>
        </w:tc>
        <w:tc>
          <w:tcPr>
            <w:tcW w:w="1664" w:type="dxa"/>
          </w:tcPr>
          <w:p w:rsidR="002674D1" w:rsidRDefault="002674D1" w:rsidP="002674D1">
            <w:pPr>
              <w:jc w:val="center"/>
            </w:pPr>
            <w:r w:rsidRPr="003459ED">
              <w:rPr>
                <w:sz w:val="22"/>
                <w:szCs w:val="22"/>
              </w:rPr>
              <w:t>Adequate</w:t>
            </w:r>
          </w:p>
        </w:tc>
      </w:tr>
      <w:tr w:rsidR="002674D1" w:rsidTr="00A27E56">
        <w:trPr>
          <w:trHeight w:val="323"/>
          <w:tblHeader/>
        </w:trPr>
        <w:tc>
          <w:tcPr>
            <w:tcW w:w="7941" w:type="dxa"/>
          </w:tcPr>
          <w:p w:rsidR="002674D1" w:rsidRPr="00837BB4" w:rsidRDefault="002674D1" w:rsidP="002674D1">
            <w:pPr>
              <w:pStyle w:val="SOLBullet"/>
              <w:rPr>
                <w:szCs w:val="22"/>
              </w:rPr>
            </w:pPr>
            <w:r w:rsidRPr="00837BB4">
              <w:rPr>
                <w:szCs w:val="22"/>
              </w:rPr>
              <w:t>f)</w:t>
            </w:r>
            <w:r>
              <w:rPr>
                <w:szCs w:val="22"/>
              </w:rPr>
              <w:tab/>
            </w:r>
            <w:r w:rsidRPr="00837BB4">
              <w:rPr>
                <w:szCs w:val="22"/>
              </w:rPr>
              <w:t>evaluating and explaining the treatment of prisoners of war and civilians by the Allied and Axis powers.</w:t>
            </w:r>
          </w:p>
        </w:tc>
        <w:tc>
          <w:tcPr>
            <w:tcW w:w="1664" w:type="dxa"/>
          </w:tcPr>
          <w:p w:rsidR="002674D1" w:rsidRDefault="002674D1" w:rsidP="002674D1">
            <w:pPr>
              <w:jc w:val="center"/>
            </w:pPr>
            <w:r w:rsidRPr="003459ED">
              <w:rPr>
                <w:sz w:val="22"/>
                <w:szCs w:val="22"/>
              </w:rPr>
              <w:t>Adequate</w:t>
            </w:r>
          </w:p>
        </w:tc>
      </w:tr>
    </w:tbl>
    <w:p w:rsidR="00DB7568" w:rsidRDefault="00DB7568">
      <w:pPr>
        <w:pStyle w:val="Header"/>
        <w:tabs>
          <w:tab w:val="clear" w:pos="4320"/>
          <w:tab w:val="clear" w:pos="8640"/>
        </w:tabs>
        <w:rPr>
          <w:szCs w:val="24"/>
        </w:rPr>
      </w:pPr>
    </w:p>
    <w:p w:rsidR="00AE441A" w:rsidRDefault="00AE441A">
      <w:pPr>
        <w:pStyle w:val="Header"/>
        <w:tabs>
          <w:tab w:val="clear" w:pos="4320"/>
          <w:tab w:val="clear" w:pos="8640"/>
        </w:tabs>
        <w:rPr>
          <w:szCs w:val="24"/>
        </w:rPr>
        <w:sectPr w:rsidR="00AE441A">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w:t>
      </w:r>
      <w:r w:rsidRPr="00AC23E2">
        <w:t>.1</w:t>
      </w:r>
      <w:r>
        <w:t>2</w:t>
      </w:r>
      <w:r w:rsidRPr="00AC23E2">
        <w:t xml:space="preserve"> </w:t>
      </w:r>
    </w:p>
    <w:p w:rsidR="00DB7568" w:rsidRDefault="00A27E56" w:rsidP="00A27E56">
      <w:pPr>
        <w:pStyle w:val="Header"/>
        <w:tabs>
          <w:tab w:val="clear" w:pos="4320"/>
          <w:tab w:val="clear" w:pos="8640"/>
        </w:tabs>
        <w:rPr>
          <w:szCs w:val="24"/>
        </w:rPr>
      </w:pPr>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12"/>
      </w:tblPr>
      <w:tblGrid>
        <w:gridCol w:w="7941"/>
        <w:gridCol w:w="1664"/>
      </w:tblGrid>
      <w:tr w:rsidR="00A27E56" w:rsidTr="00A27E56">
        <w:trPr>
          <w:trHeight w:val="140"/>
          <w:tblHeader/>
        </w:trPr>
        <w:tc>
          <w:tcPr>
            <w:tcW w:w="7941" w:type="dxa"/>
          </w:tcPr>
          <w:p w:rsidR="00A27E56" w:rsidRDefault="00B366BD" w:rsidP="00584701">
            <w:pPr>
              <w:pStyle w:val="Header"/>
              <w:tabs>
                <w:tab w:val="clear" w:pos="4320"/>
                <w:tab w:val="clear" w:pos="8640"/>
              </w:tabs>
              <w:rPr>
                <w:b/>
              </w:rPr>
            </w:pPr>
            <w:r w:rsidRPr="00A3745E">
              <w:rPr>
                <w:b/>
              </w:rPr>
              <w:t>VUS.12</w:t>
            </w:r>
            <w:r>
              <w:rPr>
                <w:b/>
              </w:rPr>
              <w:t xml:space="preserve"> </w:t>
            </w:r>
            <w:r w:rsidRPr="00837BB4">
              <w:t xml:space="preserve">The student will apply social science skills to understand the United States’ foreign policy during the Cold War </w:t>
            </w:r>
            <w:r>
              <w:t xml:space="preserve">era </w:t>
            </w:r>
            <w:r w:rsidRPr="00837BB4">
              <w:t>by</w:t>
            </w:r>
          </w:p>
        </w:tc>
        <w:tc>
          <w:tcPr>
            <w:tcW w:w="1664" w:type="dxa"/>
          </w:tcPr>
          <w:p w:rsidR="00A27E56" w:rsidRDefault="00A27E56" w:rsidP="00584701">
            <w:pPr>
              <w:pStyle w:val="Header"/>
              <w:tabs>
                <w:tab w:val="clear" w:pos="4320"/>
                <w:tab w:val="clear" w:pos="8640"/>
              </w:tabs>
              <w:ind w:firstLine="36"/>
              <w:jc w:val="center"/>
              <w:rPr>
                <w:b/>
              </w:rPr>
            </w:pPr>
            <w:r>
              <w:rPr>
                <w:b/>
              </w:rPr>
              <w:t>Rating</w:t>
            </w:r>
          </w:p>
        </w:tc>
      </w:tr>
      <w:tr w:rsidR="002674D1" w:rsidTr="00A27E56">
        <w:trPr>
          <w:tblHeader/>
        </w:trPr>
        <w:tc>
          <w:tcPr>
            <w:tcW w:w="7941" w:type="dxa"/>
          </w:tcPr>
          <w:p w:rsidR="002674D1" w:rsidRPr="00A3745E" w:rsidRDefault="002674D1" w:rsidP="002674D1">
            <w:pPr>
              <w:pStyle w:val="SOLBullet"/>
              <w:rPr>
                <w:strike/>
                <w:szCs w:val="22"/>
              </w:rPr>
            </w:pPr>
            <w:r w:rsidRPr="00837BB4">
              <w:rPr>
                <w:szCs w:val="22"/>
              </w:rPr>
              <w:t>a)</w:t>
            </w:r>
            <w:r w:rsidRPr="00837BB4">
              <w:rPr>
                <w:szCs w:val="22"/>
              </w:rPr>
              <w:tab/>
              <w:t xml:space="preserve">locating and explaining the political boundary changes, </w:t>
            </w:r>
            <w:r>
              <w:rPr>
                <w:szCs w:val="22"/>
              </w:rPr>
              <w:t xml:space="preserve">and </w:t>
            </w:r>
            <w:r w:rsidRPr="00837BB4">
              <w:rPr>
                <w:szCs w:val="22"/>
              </w:rPr>
              <w:t>the formation of the United Nations</w:t>
            </w:r>
            <w:r>
              <w:rPr>
                <w:szCs w:val="22"/>
              </w:rPr>
              <w:t xml:space="preserve"> </w:t>
            </w:r>
            <w:r w:rsidRPr="00837BB4">
              <w:rPr>
                <w:szCs w:val="22"/>
              </w:rPr>
              <w:t>and the Marshall Plan;</w:t>
            </w:r>
          </w:p>
        </w:tc>
        <w:tc>
          <w:tcPr>
            <w:tcW w:w="1664" w:type="dxa"/>
          </w:tcPr>
          <w:p w:rsidR="002674D1" w:rsidRDefault="002674D1" w:rsidP="002674D1">
            <w:pPr>
              <w:jc w:val="center"/>
            </w:pPr>
            <w:r w:rsidRPr="00F3301E">
              <w:rPr>
                <w:sz w:val="22"/>
                <w:szCs w:val="22"/>
              </w:rPr>
              <w:t>Adequate</w:t>
            </w:r>
          </w:p>
        </w:tc>
      </w:tr>
      <w:tr w:rsidR="002674D1" w:rsidTr="00A27E56">
        <w:trPr>
          <w:tblHeader/>
        </w:trPr>
        <w:tc>
          <w:tcPr>
            <w:tcW w:w="7941" w:type="dxa"/>
          </w:tcPr>
          <w:p w:rsidR="002674D1" w:rsidRPr="00A3745E" w:rsidRDefault="002674D1" w:rsidP="002674D1">
            <w:pPr>
              <w:pStyle w:val="SOLBullet"/>
              <w:rPr>
                <w:szCs w:val="22"/>
              </w:rPr>
            </w:pPr>
            <w:r w:rsidRPr="00837BB4">
              <w:rPr>
                <w:szCs w:val="22"/>
              </w:rPr>
              <w:t>b)</w:t>
            </w:r>
            <w:r w:rsidRPr="00837BB4">
              <w:rPr>
                <w:szCs w:val="22"/>
              </w:rPr>
              <w:tab/>
              <w:t xml:space="preserve">explaining the origins </w:t>
            </w:r>
            <w:r w:rsidRPr="0092758D">
              <w:rPr>
                <w:szCs w:val="22"/>
              </w:rPr>
              <w:t xml:space="preserve">and early development </w:t>
            </w:r>
            <w:r w:rsidRPr="00837BB4">
              <w:rPr>
                <w:szCs w:val="22"/>
              </w:rPr>
              <w:t>of the Cold War</w:t>
            </w:r>
            <w:r w:rsidRPr="00B21F5F">
              <w:rPr>
                <w:szCs w:val="22"/>
              </w:rPr>
              <w:t xml:space="preserve"> and </w:t>
            </w:r>
            <w:r w:rsidRPr="0092758D">
              <w:rPr>
                <w:szCs w:val="22"/>
              </w:rPr>
              <w:t>how it changed American foreign policy</w:t>
            </w:r>
            <w:r w:rsidRPr="00837BB4">
              <w:rPr>
                <w:szCs w:val="22"/>
              </w:rPr>
              <w:t xml:space="preserve">, with emphasis on the Truman Doctrine and the policy of containment of communism; </w:t>
            </w:r>
          </w:p>
        </w:tc>
        <w:tc>
          <w:tcPr>
            <w:tcW w:w="1664" w:type="dxa"/>
          </w:tcPr>
          <w:p w:rsidR="002674D1" w:rsidRDefault="002674D1" w:rsidP="002674D1">
            <w:pPr>
              <w:jc w:val="center"/>
            </w:pPr>
            <w:r w:rsidRPr="00F3301E">
              <w:rPr>
                <w:sz w:val="22"/>
                <w:szCs w:val="22"/>
              </w:rPr>
              <w:t>Adequate</w:t>
            </w:r>
          </w:p>
        </w:tc>
      </w:tr>
      <w:tr w:rsidR="002674D1" w:rsidTr="00A27E56">
        <w:trPr>
          <w:trHeight w:val="323"/>
          <w:tblHeader/>
        </w:trPr>
        <w:tc>
          <w:tcPr>
            <w:tcW w:w="7941" w:type="dxa"/>
          </w:tcPr>
          <w:p w:rsidR="002674D1" w:rsidRPr="00A3745E" w:rsidRDefault="002674D1" w:rsidP="002674D1">
            <w:pPr>
              <w:pStyle w:val="SOLBullet"/>
              <w:rPr>
                <w:szCs w:val="22"/>
              </w:rPr>
            </w:pPr>
            <w:r w:rsidRPr="00837BB4">
              <w:rPr>
                <w:szCs w:val="22"/>
              </w:rPr>
              <w:t>c)</w:t>
            </w:r>
            <w:r w:rsidRPr="00837BB4">
              <w:rPr>
                <w:szCs w:val="22"/>
              </w:rPr>
              <w:tab/>
              <w:t>analyzing the efforts of the United States to protect Western Europe, including the role of the North Atlantic Treaty Organization (NATO);</w:t>
            </w:r>
          </w:p>
        </w:tc>
        <w:tc>
          <w:tcPr>
            <w:tcW w:w="1664" w:type="dxa"/>
          </w:tcPr>
          <w:p w:rsidR="002674D1" w:rsidRDefault="002674D1" w:rsidP="002674D1">
            <w:pPr>
              <w:jc w:val="center"/>
            </w:pPr>
            <w:r w:rsidRPr="00F3301E">
              <w:rPr>
                <w:sz w:val="22"/>
                <w:szCs w:val="22"/>
              </w:rPr>
              <w:t>Adequate</w:t>
            </w:r>
          </w:p>
        </w:tc>
      </w:tr>
      <w:tr w:rsidR="002674D1" w:rsidTr="00A27E56">
        <w:trPr>
          <w:trHeight w:val="323"/>
          <w:tblHeader/>
        </w:trPr>
        <w:tc>
          <w:tcPr>
            <w:tcW w:w="7941" w:type="dxa"/>
          </w:tcPr>
          <w:p w:rsidR="002674D1" w:rsidRPr="00A3745E" w:rsidRDefault="002674D1" w:rsidP="002674D1">
            <w:pPr>
              <w:pStyle w:val="SOLBullet"/>
              <w:rPr>
                <w:szCs w:val="22"/>
              </w:rPr>
            </w:pPr>
            <w:r w:rsidRPr="00837BB4">
              <w:rPr>
                <w:szCs w:val="22"/>
              </w:rPr>
              <w:t>d)</w:t>
            </w:r>
            <w:r>
              <w:rPr>
                <w:szCs w:val="22"/>
              </w:rPr>
              <w:tab/>
            </w:r>
            <w:r w:rsidRPr="00837BB4">
              <w:rPr>
                <w:szCs w:val="22"/>
              </w:rPr>
              <w:t>analyzing the changing role of the United States in Asia, including Korea, Vietnam, and China;</w:t>
            </w:r>
          </w:p>
        </w:tc>
        <w:tc>
          <w:tcPr>
            <w:tcW w:w="1664" w:type="dxa"/>
          </w:tcPr>
          <w:p w:rsidR="002674D1" w:rsidRDefault="002674D1" w:rsidP="002674D1">
            <w:pPr>
              <w:jc w:val="center"/>
            </w:pPr>
            <w:r w:rsidRPr="00F3301E">
              <w:rPr>
                <w:sz w:val="22"/>
                <w:szCs w:val="22"/>
              </w:rPr>
              <w:t>Adequate</w:t>
            </w:r>
          </w:p>
        </w:tc>
      </w:tr>
      <w:tr w:rsidR="002674D1" w:rsidTr="00A27E56">
        <w:trPr>
          <w:trHeight w:val="323"/>
          <w:tblHeader/>
        </w:trPr>
        <w:tc>
          <w:tcPr>
            <w:tcW w:w="7941" w:type="dxa"/>
          </w:tcPr>
          <w:p w:rsidR="002674D1" w:rsidRPr="00837BB4" w:rsidRDefault="002674D1" w:rsidP="002674D1">
            <w:pPr>
              <w:pStyle w:val="SOLBullet"/>
              <w:rPr>
                <w:szCs w:val="22"/>
              </w:rPr>
            </w:pPr>
            <w:r w:rsidRPr="00837BB4">
              <w:rPr>
                <w:szCs w:val="22"/>
              </w:rPr>
              <w:t>e)</w:t>
            </w:r>
            <w:r w:rsidRPr="00837BB4">
              <w:rPr>
                <w:szCs w:val="22"/>
              </w:rPr>
              <w:tab/>
              <w:t>evaluating and explaining how policy changes impacted the United States’ relationships in Latin America;</w:t>
            </w:r>
          </w:p>
        </w:tc>
        <w:tc>
          <w:tcPr>
            <w:tcW w:w="1664" w:type="dxa"/>
          </w:tcPr>
          <w:p w:rsidR="002674D1" w:rsidRDefault="002674D1" w:rsidP="002674D1">
            <w:pPr>
              <w:jc w:val="center"/>
            </w:pPr>
            <w:r w:rsidRPr="00F3301E">
              <w:rPr>
                <w:sz w:val="22"/>
                <w:szCs w:val="22"/>
              </w:rPr>
              <w:t>Adequate</w:t>
            </w:r>
          </w:p>
        </w:tc>
      </w:tr>
      <w:tr w:rsidR="002674D1" w:rsidTr="00A27E56">
        <w:trPr>
          <w:trHeight w:val="323"/>
          <w:tblHeader/>
        </w:trPr>
        <w:tc>
          <w:tcPr>
            <w:tcW w:w="7941" w:type="dxa"/>
          </w:tcPr>
          <w:p w:rsidR="002674D1" w:rsidRPr="00837BB4" w:rsidRDefault="002674D1" w:rsidP="002674D1">
            <w:pPr>
              <w:pStyle w:val="SOLBullet"/>
              <w:rPr>
                <w:szCs w:val="22"/>
              </w:rPr>
            </w:pPr>
            <w:r w:rsidRPr="00837BB4">
              <w:rPr>
                <w:szCs w:val="22"/>
              </w:rPr>
              <w:t>f)</w:t>
            </w:r>
            <w:r w:rsidRPr="00837BB4">
              <w:rPr>
                <w:szCs w:val="22"/>
              </w:rPr>
              <w:tab/>
              <w:t xml:space="preserve">analyzing the domestic impact of the Cold War; and </w:t>
            </w:r>
          </w:p>
        </w:tc>
        <w:tc>
          <w:tcPr>
            <w:tcW w:w="1664" w:type="dxa"/>
          </w:tcPr>
          <w:p w:rsidR="002674D1" w:rsidRDefault="002674D1" w:rsidP="002674D1">
            <w:pPr>
              <w:jc w:val="center"/>
            </w:pPr>
            <w:r w:rsidRPr="00F3301E">
              <w:rPr>
                <w:sz w:val="22"/>
                <w:szCs w:val="22"/>
              </w:rPr>
              <w:t>Adequate</w:t>
            </w:r>
          </w:p>
        </w:tc>
      </w:tr>
      <w:tr w:rsidR="002674D1" w:rsidTr="00A27E56">
        <w:trPr>
          <w:trHeight w:val="323"/>
          <w:tblHeader/>
        </w:trPr>
        <w:tc>
          <w:tcPr>
            <w:tcW w:w="7941" w:type="dxa"/>
          </w:tcPr>
          <w:p w:rsidR="002674D1" w:rsidRPr="00A3745E" w:rsidRDefault="002674D1" w:rsidP="002674D1">
            <w:pPr>
              <w:pStyle w:val="SOLBullet"/>
              <w:rPr>
                <w:strike/>
                <w:szCs w:val="22"/>
              </w:rPr>
            </w:pPr>
            <w:r w:rsidRPr="00837BB4">
              <w:rPr>
                <w:szCs w:val="22"/>
              </w:rPr>
              <w:t>g)</w:t>
            </w:r>
            <w:r>
              <w:rPr>
                <w:szCs w:val="22"/>
              </w:rPr>
              <w:tab/>
            </w:r>
            <w:r w:rsidRPr="0001268B">
              <w:rPr>
                <w:szCs w:val="22"/>
              </w:rPr>
              <w:t>evaluating and explaining the factors that caused the collapse of communism in Europe and how it changed American foreign policy, including the role of Ronald Reagan</w:t>
            </w:r>
            <w:r w:rsidRPr="0059412D">
              <w:rPr>
                <w:szCs w:val="22"/>
              </w:rPr>
              <w:t>.</w:t>
            </w:r>
          </w:p>
        </w:tc>
        <w:tc>
          <w:tcPr>
            <w:tcW w:w="1664" w:type="dxa"/>
          </w:tcPr>
          <w:p w:rsidR="002674D1" w:rsidRDefault="002674D1" w:rsidP="002674D1">
            <w:pPr>
              <w:jc w:val="center"/>
            </w:pPr>
            <w:r w:rsidRPr="00F3301E">
              <w:rPr>
                <w:sz w:val="22"/>
                <w:szCs w:val="22"/>
              </w:rPr>
              <w:t>Adequate</w:t>
            </w:r>
          </w:p>
        </w:tc>
      </w:tr>
    </w:tbl>
    <w:p w:rsidR="00DB7568" w:rsidRDefault="00DB7568">
      <w:pPr>
        <w:pStyle w:val="Header"/>
        <w:tabs>
          <w:tab w:val="clear" w:pos="4320"/>
          <w:tab w:val="clear" w:pos="8640"/>
        </w:tabs>
        <w:rPr>
          <w:szCs w:val="24"/>
        </w:rPr>
      </w:pPr>
    </w:p>
    <w:p w:rsidR="00AE441A" w:rsidRDefault="00AE441A">
      <w:pPr>
        <w:pStyle w:val="Header"/>
        <w:tabs>
          <w:tab w:val="clear" w:pos="4320"/>
          <w:tab w:val="clear" w:pos="8640"/>
        </w:tabs>
        <w:rPr>
          <w:szCs w:val="24"/>
        </w:rPr>
        <w:sectPr w:rsidR="00AE441A">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w:t>
      </w:r>
      <w:r w:rsidRPr="00AC23E2">
        <w:t>.1</w:t>
      </w:r>
      <w:r>
        <w:t>3</w:t>
      </w:r>
      <w:r w:rsidRPr="00AC23E2">
        <w:t xml:space="preserve"> </w:t>
      </w:r>
    </w:p>
    <w:p w:rsidR="00DB7568" w:rsidRDefault="00A27E56" w:rsidP="00A27E56">
      <w:pPr>
        <w:pStyle w:val="Header"/>
        <w:tabs>
          <w:tab w:val="clear" w:pos="4320"/>
          <w:tab w:val="clear" w:pos="8640"/>
        </w:tabs>
        <w:rPr>
          <w:szCs w:val="24"/>
        </w:rPr>
      </w:pPr>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13"/>
      </w:tblPr>
      <w:tblGrid>
        <w:gridCol w:w="7943"/>
        <w:gridCol w:w="1663"/>
      </w:tblGrid>
      <w:tr w:rsidR="00A27E56" w:rsidTr="00A27E56">
        <w:trPr>
          <w:trHeight w:val="140"/>
          <w:tblHeader/>
        </w:trPr>
        <w:tc>
          <w:tcPr>
            <w:tcW w:w="7943" w:type="dxa"/>
          </w:tcPr>
          <w:p w:rsidR="00A27E56" w:rsidRDefault="00B366BD" w:rsidP="00BE798A">
            <w:pPr>
              <w:pStyle w:val="Header"/>
              <w:tabs>
                <w:tab w:val="clear" w:pos="4320"/>
                <w:tab w:val="clear" w:pos="8640"/>
              </w:tabs>
              <w:rPr>
                <w:b/>
              </w:rPr>
            </w:pPr>
            <w:r w:rsidRPr="00A3745E">
              <w:rPr>
                <w:b/>
              </w:rPr>
              <w:t>VUS.13</w:t>
            </w:r>
            <w:r>
              <w:t xml:space="preserve"> </w:t>
            </w:r>
            <w:r w:rsidRPr="00837BB4">
              <w:t>The student will apply social science skills to understand the social, political, and cultural movements and changes in the United States during the second half of the twentieth century by</w:t>
            </w:r>
          </w:p>
        </w:tc>
        <w:tc>
          <w:tcPr>
            <w:tcW w:w="1663" w:type="dxa"/>
          </w:tcPr>
          <w:p w:rsidR="00A27E56" w:rsidRDefault="00A27E56" w:rsidP="00BE798A">
            <w:pPr>
              <w:pStyle w:val="Header"/>
              <w:tabs>
                <w:tab w:val="clear" w:pos="4320"/>
                <w:tab w:val="clear" w:pos="8640"/>
              </w:tabs>
              <w:ind w:firstLine="36"/>
              <w:jc w:val="center"/>
              <w:rPr>
                <w:b/>
              </w:rPr>
            </w:pPr>
            <w:r>
              <w:rPr>
                <w:b/>
              </w:rPr>
              <w:t>Rating</w:t>
            </w:r>
          </w:p>
        </w:tc>
      </w:tr>
      <w:tr w:rsidR="002674D1" w:rsidTr="00A27E56">
        <w:trPr>
          <w:tblHeader/>
        </w:trPr>
        <w:tc>
          <w:tcPr>
            <w:tcW w:w="7943" w:type="dxa"/>
          </w:tcPr>
          <w:p w:rsidR="002674D1" w:rsidRDefault="002674D1" w:rsidP="002674D1">
            <w:pPr>
              <w:pStyle w:val="SOLBullet"/>
              <w:ind w:hanging="360"/>
            </w:pPr>
            <w:r w:rsidRPr="00837BB4">
              <w:t>a)</w:t>
            </w:r>
            <w:r>
              <w:tab/>
            </w:r>
            <w:r w:rsidRPr="00837BB4">
              <w:t>explaining the factors that led to United States expansion;</w:t>
            </w:r>
          </w:p>
        </w:tc>
        <w:tc>
          <w:tcPr>
            <w:tcW w:w="1663" w:type="dxa"/>
          </w:tcPr>
          <w:p w:rsidR="002674D1" w:rsidRDefault="002674D1" w:rsidP="002674D1">
            <w:pPr>
              <w:jc w:val="center"/>
            </w:pPr>
            <w:r w:rsidRPr="00D04881">
              <w:rPr>
                <w:sz w:val="22"/>
                <w:szCs w:val="22"/>
              </w:rPr>
              <w:t>Adequate</w:t>
            </w:r>
          </w:p>
        </w:tc>
      </w:tr>
      <w:tr w:rsidR="002674D1" w:rsidTr="00A27E56">
        <w:trPr>
          <w:tblHeader/>
        </w:trPr>
        <w:tc>
          <w:tcPr>
            <w:tcW w:w="7943" w:type="dxa"/>
          </w:tcPr>
          <w:p w:rsidR="002674D1" w:rsidRDefault="002674D1" w:rsidP="002674D1">
            <w:pPr>
              <w:pStyle w:val="SOLBullet"/>
              <w:ind w:hanging="360"/>
            </w:pPr>
            <w:r w:rsidRPr="00837BB4">
              <w:t>b)</w:t>
            </w:r>
            <w:r>
              <w:tab/>
            </w:r>
            <w:r w:rsidRPr="00837BB4">
              <w:t xml:space="preserve">evaluating and explaining the impact of the </w:t>
            </w:r>
            <w:r w:rsidRPr="00837BB4">
              <w:rPr>
                <w:i/>
              </w:rPr>
              <w:t>Brown v. Board of Education</w:t>
            </w:r>
            <w:r w:rsidRPr="00837BB4">
              <w:t xml:space="preserve"> decision, the roles of Thurgood Marshall and Oliver W. Hill, Sr., and how Virginia responded</w:t>
            </w:r>
            <w:r>
              <w:t xml:space="preserve"> to the decision</w:t>
            </w:r>
            <w:r w:rsidRPr="00837BB4">
              <w:t>;</w:t>
            </w:r>
          </w:p>
        </w:tc>
        <w:tc>
          <w:tcPr>
            <w:tcW w:w="1663" w:type="dxa"/>
          </w:tcPr>
          <w:p w:rsidR="002674D1" w:rsidRDefault="002674D1" w:rsidP="002674D1">
            <w:pPr>
              <w:jc w:val="center"/>
            </w:pPr>
            <w:r w:rsidRPr="00D04881">
              <w:rPr>
                <w:sz w:val="22"/>
                <w:szCs w:val="22"/>
              </w:rPr>
              <w:t>Adequate</w:t>
            </w:r>
          </w:p>
        </w:tc>
      </w:tr>
      <w:tr w:rsidR="002674D1" w:rsidTr="00A27E56">
        <w:trPr>
          <w:trHeight w:val="323"/>
          <w:tblHeader/>
        </w:trPr>
        <w:tc>
          <w:tcPr>
            <w:tcW w:w="7943" w:type="dxa"/>
          </w:tcPr>
          <w:p w:rsidR="002674D1" w:rsidRDefault="002674D1" w:rsidP="002674D1">
            <w:pPr>
              <w:pStyle w:val="SOLBullet"/>
              <w:ind w:hanging="360"/>
            </w:pPr>
            <w:r w:rsidRPr="00837BB4">
              <w:t>c)</w:t>
            </w:r>
            <w:r>
              <w:tab/>
            </w:r>
            <w:r w:rsidRPr="00837BB4">
              <w:t>explaining how the National Association for the Advancement of Colored People (NAACP), the 1963 March on Washington, the Civil Rights Act of 1964, the Voting Rights Act of 1965, and the Americans with Disabilities Act (ADA) had an impact on all Americans;</w:t>
            </w:r>
          </w:p>
        </w:tc>
        <w:tc>
          <w:tcPr>
            <w:tcW w:w="1663" w:type="dxa"/>
          </w:tcPr>
          <w:p w:rsidR="002674D1" w:rsidRDefault="002674D1" w:rsidP="002674D1">
            <w:pPr>
              <w:jc w:val="center"/>
            </w:pPr>
            <w:r w:rsidRPr="00D04881">
              <w:rPr>
                <w:sz w:val="22"/>
                <w:szCs w:val="22"/>
              </w:rPr>
              <w:t>Adequate</w:t>
            </w:r>
          </w:p>
        </w:tc>
      </w:tr>
      <w:tr w:rsidR="002674D1" w:rsidTr="00A27E56">
        <w:trPr>
          <w:trHeight w:val="323"/>
          <w:tblHeader/>
        </w:trPr>
        <w:tc>
          <w:tcPr>
            <w:tcW w:w="7943" w:type="dxa"/>
          </w:tcPr>
          <w:p w:rsidR="002674D1" w:rsidRPr="00867F25" w:rsidRDefault="002674D1" w:rsidP="002674D1">
            <w:pPr>
              <w:pStyle w:val="SOLBullet"/>
              <w:ind w:hanging="360"/>
            </w:pPr>
            <w:r w:rsidRPr="00837BB4">
              <w:t>d)</w:t>
            </w:r>
            <w:r>
              <w:tab/>
            </w:r>
            <w:r w:rsidRPr="00837BB4">
              <w:t>analyzing changes in immigration policy and the impact of increased immigration;</w:t>
            </w:r>
          </w:p>
        </w:tc>
        <w:tc>
          <w:tcPr>
            <w:tcW w:w="1663" w:type="dxa"/>
          </w:tcPr>
          <w:p w:rsidR="002674D1" w:rsidRDefault="002674D1" w:rsidP="002674D1">
            <w:pPr>
              <w:jc w:val="center"/>
            </w:pPr>
            <w:r w:rsidRPr="00D04881">
              <w:rPr>
                <w:sz w:val="22"/>
                <w:szCs w:val="22"/>
              </w:rPr>
              <w:t>Adequate</w:t>
            </w:r>
          </w:p>
        </w:tc>
      </w:tr>
      <w:tr w:rsidR="002674D1" w:rsidTr="00A27E56">
        <w:trPr>
          <w:trHeight w:val="323"/>
          <w:tblHeader/>
        </w:trPr>
        <w:tc>
          <w:tcPr>
            <w:tcW w:w="7943" w:type="dxa"/>
          </w:tcPr>
          <w:p w:rsidR="002674D1" w:rsidRDefault="002674D1" w:rsidP="002674D1">
            <w:pPr>
              <w:pStyle w:val="SOLBullet"/>
              <w:ind w:hanging="360"/>
            </w:pPr>
            <w:r w:rsidRPr="00837BB4">
              <w:t>e)</w:t>
            </w:r>
            <w:r>
              <w:tab/>
            </w:r>
            <w:r w:rsidRPr="00837BB4">
              <w:t>evaluating and explaining the foreign and domestic policies pursued by the American government after the Cold War;</w:t>
            </w:r>
          </w:p>
        </w:tc>
        <w:tc>
          <w:tcPr>
            <w:tcW w:w="1663" w:type="dxa"/>
          </w:tcPr>
          <w:p w:rsidR="002674D1" w:rsidRDefault="002674D1" w:rsidP="002674D1">
            <w:pPr>
              <w:jc w:val="center"/>
            </w:pPr>
            <w:r w:rsidRPr="00D04881">
              <w:rPr>
                <w:sz w:val="22"/>
                <w:szCs w:val="22"/>
              </w:rPr>
              <w:t>Adequate</w:t>
            </w:r>
          </w:p>
        </w:tc>
      </w:tr>
      <w:tr w:rsidR="002674D1" w:rsidTr="00A27E56">
        <w:trPr>
          <w:trHeight w:val="323"/>
          <w:tblHeader/>
        </w:trPr>
        <w:tc>
          <w:tcPr>
            <w:tcW w:w="7943" w:type="dxa"/>
          </w:tcPr>
          <w:p w:rsidR="002674D1" w:rsidRPr="00837BB4" w:rsidRDefault="002674D1" w:rsidP="002674D1">
            <w:pPr>
              <w:pStyle w:val="SOLBullet"/>
              <w:ind w:hanging="360"/>
            </w:pPr>
            <w:r w:rsidRPr="00837BB4">
              <w:t>f)</w:t>
            </w:r>
            <w:r>
              <w:tab/>
            </w:r>
            <w:r w:rsidRPr="00837BB4">
              <w:t>explaining how scientific and technological advances altered American lives; and</w:t>
            </w:r>
          </w:p>
        </w:tc>
        <w:tc>
          <w:tcPr>
            <w:tcW w:w="1663" w:type="dxa"/>
          </w:tcPr>
          <w:p w:rsidR="002674D1" w:rsidRDefault="002674D1" w:rsidP="002674D1">
            <w:pPr>
              <w:jc w:val="center"/>
            </w:pPr>
            <w:r w:rsidRPr="00D04881">
              <w:rPr>
                <w:sz w:val="22"/>
                <w:szCs w:val="22"/>
              </w:rPr>
              <w:t>Adequate</w:t>
            </w:r>
          </w:p>
        </w:tc>
      </w:tr>
      <w:tr w:rsidR="002674D1" w:rsidTr="00A27E56">
        <w:trPr>
          <w:trHeight w:val="323"/>
          <w:tblHeader/>
        </w:trPr>
        <w:tc>
          <w:tcPr>
            <w:tcW w:w="7943" w:type="dxa"/>
          </w:tcPr>
          <w:p w:rsidR="002674D1" w:rsidRPr="00837BB4" w:rsidRDefault="002674D1" w:rsidP="002674D1">
            <w:pPr>
              <w:pStyle w:val="SOLBullet"/>
              <w:ind w:hanging="360"/>
            </w:pPr>
            <w:r w:rsidRPr="00837BB4">
              <w:t>g)</w:t>
            </w:r>
            <w:r>
              <w:tab/>
            </w:r>
            <w:r w:rsidRPr="00837BB4">
              <w:t>evaluating and explaining the changes that occurred in American culture.</w:t>
            </w:r>
          </w:p>
        </w:tc>
        <w:tc>
          <w:tcPr>
            <w:tcW w:w="1663" w:type="dxa"/>
          </w:tcPr>
          <w:p w:rsidR="002674D1" w:rsidRDefault="002674D1" w:rsidP="002674D1">
            <w:pPr>
              <w:jc w:val="center"/>
            </w:pPr>
            <w:r w:rsidRPr="00D04881">
              <w:rPr>
                <w:sz w:val="22"/>
                <w:szCs w:val="22"/>
              </w:rPr>
              <w:t>Adequate</w:t>
            </w:r>
          </w:p>
        </w:tc>
      </w:tr>
    </w:tbl>
    <w:p w:rsidR="00DB7568" w:rsidRDefault="00DB7568">
      <w:pPr>
        <w:pStyle w:val="Header"/>
        <w:tabs>
          <w:tab w:val="clear" w:pos="4320"/>
          <w:tab w:val="clear" w:pos="8640"/>
        </w:tabs>
        <w:rPr>
          <w:szCs w:val="24"/>
        </w:rPr>
      </w:pPr>
    </w:p>
    <w:p w:rsidR="00AE441A" w:rsidRDefault="00AE441A">
      <w:pPr>
        <w:pStyle w:val="Header"/>
        <w:tabs>
          <w:tab w:val="clear" w:pos="4320"/>
          <w:tab w:val="clear" w:pos="8640"/>
        </w:tabs>
        <w:rPr>
          <w:szCs w:val="24"/>
        </w:rPr>
        <w:sectPr w:rsidR="00AE441A">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History and Social Science</w:t>
      </w:r>
      <w:r>
        <w:t xml:space="preserve"> Standard</w:t>
      </w:r>
      <w:r w:rsidRPr="00AC23E2">
        <w:t xml:space="preserve"> </w:t>
      </w:r>
      <w:r>
        <w:t>VUS.14</w:t>
      </w:r>
    </w:p>
    <w:p w:rsidR="000472DB" w:rsidRDefault="00A27E56" w:rsidP="00A27E56">
      <w:pPr>
        <w:pStyle w:val="Header"/>
        <w:tabs>
          <w:tab w:val="clear" w:pos="4320"/>
          <w:tab w:val="clear" w:pos="8640"/>
        </w:tabs>
        <w:rPr>
          <w:szCs w:val="24"/>
        </w:rPr>
      </w:pPr>
      <w:r w:rsidRPr="00AC23E2">
        <w:t>Please indic</w:t>
      </w:r>
      <w:r>
        <w:t>ate the rating for each</w:t>
      </w:r>
      <w:r w:rsidRPr="00AC23E2">
        <w:t xml:space="preserve"> standard by selecting Adequate, Limited or No Evidence.</w:t>
      </w:r>
    </w:p>
    <w:tbl>
      <w:tblPr>
        <w:tblStyle w:val="TableProfessional"/>
        <w:tblW w:w="0" w:type="auto"/>
        <w:tblLook w:val="0000" w:firstRow="0" w:lastRow="0" w:firstColumn="0" w:lastColumn="0" w:noHBand="0" w:noVBand="0"/>
        <w:tblDescription w:val="History and Social Science Standard VUS.14"/>
      </w:tblPr>
      <w:tblGrid>
        <w:gridCol w:w="7944"/>
        <w:gridCol w:w="1663"/>
      </w:tblGrid>
      <w:tr w:rsidR="00A27E56" w:rsidTr="00A27E56">
        <w:trPr>
          <w:trHeight w:val="140"/>
          <w:tblHeader/>
        </w:trPr>
        <w:tc>
          <w:tcPr>
            <w:tcW w:w="7944" w:type="dxa"/>
          </w:tcPr>
          <w:p w:rsidR="00A27E56" w:rsidRDefault="00B366BD" w:rsidP="00BE798A">
            <w:pPr>
              <w:pStyle w:val="Header"/>
              <w:tabs>
                <w:tab w:val="clear" w:pos="4320"/>
                <w:tab w:val="clear" w:pos="8640"/>
              </w:tabs>
              <w:rPr>
                <w:b/>
              </w:rPr>
            </w:pPr>
            <w:r w:rsidRPr="00A319A6">
              <w:rPr>
                <w:b/>
                <w:szCs w:val="22"/>
              </w:rPr>
              <w:t>VUS.14</w:t>
            </w:r>
            <w:r>
              <w:rPr>
                <w:szCs w:val="22"/>
              </w:rPr>
              <w:t xml:space="preserve"> </w:t>
            </w:r>
            <w:r w:rsidRPr="00837BB4">
              <w:rPr>
                <w:szCs w:val="22"/>
              </w:rPr>
              <w:t>The student will apply social science skills to understand political and social conditions in the United States during the early twenty-first century by</w:t>
            </w:r>
          </w:p>
        </w:tc>
        <w:tc>
          <w:tcPr>
            <w:tcW w:w="1663" w:type="dxa"/>
          </w:tcPr>
          <w:p w:rsidR="00A27E56" w:rsidRDefault="00A27E56" w:rsidP="00BE798A">
            <w:pPr>
              <w:pStyle w:val="Header"/>
              <w:tabs>
                <w:tab w:val="clear" w:pos="4320"/>
                <w:tab w:val="clear" w:pos="8640"/>
              </w:tabs>
              <w:ind w:firstLine="36"/>
              <w:jc w:val="center"/>
              <w:rPr>
                <w:b/>
              </w:rPr>
            </w:pPr>
            <w:r>
              <w:rPr>
                <w:b/>
              </w:rPr>
              <w:t>Rating</w:t>
            </w:r>
          </w:p>
        </w:tc>
      </w:tr>
      <w:tr w:rsidR="002674D1" w:rsidTr="00A27E56">
        <w:trPr>
          <w:tblHeader/>
        </w:trPr>
        <w:tc>
          <w:tcPr>
            <w:tcW w:w="7944" w:type="dxa"/>
          </w:tcPr>
          <w:p w:rsidR="002674D1" w:rsidRPr="00A319A6" w:rsidRDefault="002674D1" w:rsidP="002674D1">
            <w:pPr>
              <w:tabs>
                <w:tab w:val="left" w:pos="1260"/>
              </w:tabs>
              <w:ind w:left="1260" w:hanging="360"/>
              <w:rPr>
                <w:szCs w:val="22"/>
              </w:rPr>
            </w:pPr>
            <w:r w:rsidRPr="00837BB4">
              <w:rPr>
                <w:szCs w:val="22"/>
              </w:rPr>
              <w:t>a)</w:t>
            </w:r>
            <w:r>
              <w:rPr>
                <w:szCs w:val="22"/>
              </w:rPr>
              <w:tab/>
            </w:r>
            <w:r w:rsidRPr="00837BB4">
              <w:rPr>
                <w:szCs w:val="22"/>
              </w:rPr>
              <w:t xml:space="preserve">assessing the development of and changes in domestic policies, with emphasis on the impact of the role the United States Supreme Court </w:t>
            </w:r>
            <w:r>
              <w:rPr>
                <w:szCs w:val="22"/>
              </w:rPr>
              <w:t xml:space="preserve">played </w:t>
            </w:r>
            <w:r w:rsidRPr="00837BB4">
              <w:rPr>
                <w:szCs w:val="22"/>
              </w:rPr>
              <w:t>in defining a constitutional right to privacy, affirming equal rights, and upholding the rule of law;</w:t>
            </w:r>
          </w:p>
        </w:tc>
        <w:tc>
          <w:tcPr>
            <w:tcW w:w="1663" w:type="dxa"/>
          </w:tcPr>
          <w:p w:rsidR="002674D1" w:rsidRDefault="002674D1" w:rsidP="002674D1">
            <w:pPr>
              <w:jc w:val="center"/>
            </w:pPr>
            <w:r w:rsidRPr="00EA6D6F">
              <w:rPr>
                <w:sz w:val="22"/>
                <w:szCs w:val="22"/>
              </w:rPr>
              <w:t>Adequate</w:t>
            </w:r>
          </w:p>
        </w:tc>
      </w:tr>
      <w:tr w:rsidR="002674D1" w:rsidTr="00A27E56">
        <w:trPr>
          <w:tblHeader/>
        </w:trPr>
        <w:tc>
          <w:tcPr>
            <w:tcW w:w="7944" w:type="dxa"/>
          </w:tcPr>
          <w:p w:rsidR="002674D1" w:rsidRPr="00A319A6" w:rsidRDefault="002674D1" w:rsidP="002674D1">
            <w:pPr>
              <w:tabs>
                <w:tab w:val="left" w:pos="1260"/>
              </w:tabs>
              <w:ind w:left="1260" w:hanging="360"/>
              <w:rPr>
                <w:szCs w:val="22"/>
              </w:rPr>
            </w:pPr>
            <w:r w:rsidRPr="00837BB4">
              <w:rPr>
                <w:szCs w:val="22"/>
              </w:rPr>
              <w:t>b)</w:t>
            </w:r>
            <w:r>
              <w:rPr>
                <w:szCs w:val="22"/>
              </w:rPr>
              <w:tab/>
            </w:r>
            <w:r w:rsidRPr="00837BB4">
              <w:rPr>
                <w:szCs w:val="22"/>
              </w:rPr>
              <w:t>evaluating and explaining the changes in foreign policies and the role of the United States in a world confronted by international terrorism, with emphasis on the American response to 9/11 (September 11, 2001);</w:t>
            </w:r>
          </w:p>
        </w:tc>
        <w:tc>
          <w:tcPr>
            <w:tcW w:w="1663" w:type="dxa"/>
          </w:tcPr>
          <w:p w:rsidR="002674D1" w:rsidRDefault="002674D1" w:rsidP="002674D1">
            <w:pPr>
              <w:jc w:val="center"/>
            </w:pPr>
            <w:r w:rsidRPr="00EA6D6F">
              <w:rPr>
                <w:sz w:val="22"/>
                <w:szCs w:val="22"/>
              </w:rPr>
              <w:t>Adequate</w:t>
            </w:r>
          </w:p>
        </w:tc>
      </w:tr>
      <w:tr w:rsidR="002674D1" w:rsidTr="00A27E56">
        <w:trPr>
          <w:tblHeader/>
        </w:trPr>
        <w:tc>
          <w:tcPr>
            <w:tcW w:w="7944" w:type="dxa"/>
          </w:tcPr>
          <w:p w:rsidR="002674D1" w:rsidRPr="00837BB4" w:rsidRDefault="002674D1" w:rsidP="002674D1">
            <w:pPr>
              <w:tabs>
                <w:tab w:val="left" w:pos="1260"/>
              </w:tabs>
              <w:ind w:left="1260" w:hanging="360"/>
              <w:rPr>
                <w:szCs w:val="22"/>
              </w:rPr>
            </w:pPr>
            <w:r w:rsidRPr="00837BB4">
              <w:rPr>
                <w:szCs w:val="22"/>
              </w:rPr>
              <w:t>c)</w:t>
            </w:r>
            <w:r>
              <w:rPr>
                <w:szCs w:val="22"/>
              </w:rPr>
              <w:tab/>
            </w:r>
            <w:r w:rsidRPr="00CC7266">
              <w:rPr>
                <w:szCs w:val="22"/>
              </w:rPr>
              <w:t>evaluating the evolving and changing role of government</w:t>
            </w:r>
            <w:r>
              <w:rPr>
                <w:szCs w:val="22"/>
              </w:rPr>
              <w:t xml:space="preserve">, including </w:t>
            </w:r>
            <w:r w:rsidRPr="00CC7266">
              <w:rPr>
                <w:szCs w:val="22"/>
              </w:rPr>
              <w:t>its role in the American  economy; and</w:t>
            </w:r>
          </w:p>
        </w:tc>
        <w:tc>
          <w:tcPr>
            <w:tcW w:w="1663" w:type="dxa"/>
          </w:tcPr>
          <w:p w:rsidR="002674D1" w:rsidRDefault="002674D1" w:rsidP="002674D1">
            <w:pPr>
              <w:jc w:val="center"/>
            </w:pPr>
            <w:r w:rsidRPr="00EA6D6F">
              <w:rPr>
                <w:sz w:val="22"/>
                <w:szCs w:val="22"/>
              </w:rPr>
              <w:t>Adequate</w:t>
            </w:r>
          </w:p>
        </w:tc>
      </w:tr>
      <w:tr w:rsidR="002674D1" w:rsidTr="00A27E56">
        <w:trPr>
          <w:tblHeader/>
        </w:trPr>
        <w:tc>
          <w:tcPr>
            <w:tcW w:w="7944" w:type="dxa"/>
          </w:tcPr>
          <w:p w:rsidR="002674D1" w:rsidRPr="00837BB4" w:rsidRDefault="002674D1" w:rsidP="002674D1">
            <w:pPr>
              <w:tabs>
                <w:tab w:val="left" w:pos="1260"/>
              </w:tabs>
              <w:ind w:left="1260" w:hanging="360"/>
              <w:rPr>
                <w:szCs w:val="22"/>
              </w:rPr>
            </w:pPr>
            <w:r w:rsidRPr="00837BB4">
              <w:rPr>
                <w:szCs w:val="22"/>
              </w:rPr>
              <w:t>d)</w:t>
            </w:r>
            <w:r>
              <w:rPr>
                <w:szCs w:val="22"/>
              </w:rPr>
              <w:tab/>
            </w:r>
            <w:r w:rsidRPr="00837BB4">
              <w:rPr>
                <w:szCs w:val="22"/>
              </w:rPr>
              <w:t>explaining scientific and technological changes and evaluating their impact on American culture.</w:t>
            </w:r>
          </w:p>
        </w:tc>
        <w:tc>
          <w:tcPr>
            <w:tcW w:w="1663" w:type="dxa"/>
          </w:tcPr>
          <w:p w:rsidR="002674D1" w:rsidRDefault="002674D1" w:rsidP="002674D1">
            <w:pPr>
              <w:jc w:val="center"/>
            </w:pPr>
            <w:r w:rsidRPr="00EA6D6F">
              <w:rPr>
                <w:sz w:val="22"/>
                <w:szCs w:val="22"/>
              </w:rPr>
              <w:t>Adequate</w:t>
            </w:r>
          </w:p>
        </w:tc>
      </w:tr>
    </w:tbl>
    <w:p w:rsidR="00AE441A" w:rsidRDefault="00AE441A">
      <w:pPr>
        <w:pStyle w:val="Header"/>
        <w:tabs>
          <w:tab w:val="clear" w:pos="4320"/>
          <w:tab w:val="clear" w:pos="8640"/>
        </w:tabs>
        <w:rPr>
          <w:szCs w:val="24"/>
        </w:rPr>
        <w:sectPr w:rsidR="00AE441A">
          <w:pgSz w:w="15840" w:h="12240" w:orient="landscape" w:code="1"/>
          <w:pgMar w:top="1440" w:right="1440" w:bottom="1440" w:left="1440" w:header="720" w:footer="720" w:gutter="0"/>
          <w:cols w:space="720"/>
          <w:docGrid w:linePitch="326"/>
        </w:sectPr>
      </w:pPr>
    </w:p>
    <w:p w:rsidR="00A27E56" w:rsidRDefault="00A27E56" w:rsidP="00A27E56">
      <w:pPr>
        <w:pStyle w:val="Heading2"/>
      </w:pPr>
      <w:r w:rsidRPr="00AC23E2">
        <w:lastRenderedPageBreak/>
        <w:t xml:space="preserve">II. Additional Criteria: Instructional Planning and Support </w:t>
      </w:r>
    </w:p>
    <w:p w:rsidR="00AE441A" w:rsidRDefault="00A27E56" w:rsidP="00A27E56">
      <w:pPr>
        <w:pStyle w:val="Header"/>
        <w:tabs>
          <w:tab w:val="clear" w:pos="4320"/>
          <w:tab w:val="clear" w:pos="8640"/>
        </w:tabs>
        <w:rPr>
          <w:szCs w:val="24"/>
        </w:rPr>
      </w:pPr>
      <w:r w:rsidRPr="00AC23E2">
        <w:t>(Reported but not used in correlation and adoption considerations.)</w:t>
      </w: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A27E56" w:rsidTr="009033BB">
        <w:trPr>
          <w:trHeight w:val="140"/>
          <w:tblHeader/>
        </w:trPr>
        <w:tc>
          <w:tcPr>
            <w:tcW w:w="7944" w:type="dxa"/>
          </w:tcPr>
          <w:p w:rsidR="00A27E56" w:rsidRDefault="00A27E56" w:rsidP="00A27E56">
            <w:pPr>
              <w:pStyle w:val="BodyText"/>
            </w:pPr>
            <w:r>
              <w:rPr>
                <w:b/>
                <w:bCs/>
                <w:sz w:val="24"/>
              </w:rPr>
              <w:t>II. Additional Criteria: Instructional Planning and Support (Reported but not used in correlation and adoption considerations.)</w:t>
            </w:r>
          </w:p>
          <w:p w:rsidR="00A27E56" w:rsidRDefault="00A27E56" w:rsidP="00A27E56">
            <w:pPr>
              <w:pStyle w:val="Header"/>
              <w:tabs>
                <w:tab w:val="clear" w:pos="4320"/>
                <w:tab w:val="clear" w:pos="8640"/>
              </w:tabs>
              <w:rPr>
                <w:b/>
              </w:rPr>
            </w:pPr>
          </w:p>
        </w:tc>
        <w:tc>
          <w:tcPr>
            <w:tcW w:w="1663" w:type="dxa"/>
          </w:tcPr>
          <w:p w:rsidR="00A27E56" w:rsidRDefault="00A27E56" w:rsidP="00A27E56">
            <w:pPr>
              <w:pStyle w:val="Header"/>
              <w:tabs>
                <w:tab w:val="clear" w:pos="4320"/>
                <w:tab w:val="clear" w:pos="8640"/>
              </w:tabs>
              <w:ind w:firstLine="36"/>
              <w:jc w:val="center"/>
              <w:rPr>
                <w:b/>
              </w:rPr>
            </w:pPr>
            <w:r>
              <w:rPr>
                <w:b/>
              </w:rPr>
              <w:t>Rating</w:t>
            </w:r>
          </w:p>
        </w:tc>
      </w:tr>
      <w:tr w:rsidR="002674D1" w:rsidTr="009033BB">
        <w:trPr>
          <w:trHeight w:val="323"/>
          <w:tblHeader/>
        </w:trPr>
        <w:tc>
          <w:tcPr>
            <w:tcW w:w="7944" w:type="dxa"/>
          </w:tcPr>
          <w:p w:rsidR="002674D1" w:rsidRPr="007C3FB5" w:rsidRDefault="002674D1" w:rsidP="002674D1">
            <w:pPr>
              <w:pStyle w:val="BodyText"/>
              <w:spacing w:before="0"/>
              <w:rPr>
                <w:szCs w:val="22"/>
              </w:rPr>
            </w:pPr>
            <w:bookmarkStart w:id="0" w:name="_GoBack" w:colFirst="1" w:colLast="1"/>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2674D1" w:rsidRDefault="002674D1" w:rsidP="002674D1">
            <w:pPr>
              <w:jc w:val="center"/>
            </w:pPr>
            <w:r w:rsidRPr="001B20D5">
              <w:rPr>
                <w:sz w:val="22"/>
                <w:szCs w:val="22"/>
              </w:rPr>
              <w:t>Adequate</w:t>
            </w:r>
          </w:p>
        </w:tc>
      </w:tr>
      <w:tr w:rsidR="002674D1" w:rsidTr="009033BB">
        <w:trPr>
          <w:trHeight w:val="323"/>
          <w:tblHeader/>
        </w:trPr>
        <w:tc>
          <w:tcPr>
            <w:tcW w:w="7944" w:type="dxa"/>
          </w:tcPr>
          <w:p w:rsidR="002674D1" w:rsidRPr="007C3FB5" w:rsidRDefault="002674D1" w:rsidP="002674D1">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2674D1" w:rsidRDefault="002674D1" w:rsidP="002674D1">
            <w:pPr>
              <w:jc w:val="center"/>
            </w:pPr>
            <w:r w:rsidRPr="001B20D5">
              <w:rPr>
                <w:sz w:val="22"/>
                <w:szCs w:val="22"/>
              </w:rPr>
              <w:t>Adequate</w:t>
            </w:r>
          </w:p>
        </w:tc>
      </w:tr>
      <w:tr w:rsidR="002674D1" w:rsidTr="009033BB">
        <w:trPr>
          <w:trHeight w:val="323"/>
          <w:tblHeader/>
        </w:trPr>
        <w:tc>
          <w:tcPr>
            <w:tcW w:w="7944" w:type="dxa"/>
          </w:tcPr>
          <w:p w:rsidR="002674D1" w:rsidRPr="007C3FB5" w:rsidRDefault="002674D1" w:rsidP="002674D1">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2674D1" w:rsidRDefault="002674D1" w:rsidP="002674D1">
            <w:pPr>
              <w:jc w:val="center"/>
            </w:pPr>
            <w:r w:rsidRPr="001B20D5">
              <w:rPr>
                <w:sz w:val="22"/>
                <w:szCs w:val="22"/>
              </w:rPr>
              <w:t>Adequate</w:t>
            </w:r>
          </w:p>
        </w:tc>
      </w:tr>
      <w:tr w:rsidR="002674D1" w:rsidTr="009033BB">
        <w:trPr>
          <w:trHeight w:val="323"/>
          <w:tblHeader/>
        </w:trPr>
        <w:tc>
          <w:tcPr>
            <w:tcW w:w="7944" w:type="dxa"/>
          </w:tcPr>
          <w:p w:rsidR="002674D1" w:rsidRPr="007C3FB5" w:rsidRDefault="002674D1" w:rsidP="002674D1">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2674D1" w:rsidRDefault="002674D1" w:rsidP="002674D1">
            <w:pPr>
              <w:jc w:val="center"/>
            </w:pPr>
            <w:r w:rsidRPr="001B20D5">
              <w:rPr>
                <w:sz w:val="22"/>
                <w:szCs w:val="22"/>
              </w:rPr>
              <w:t>Adequate</w:t>
            </w:r>
          </w:p>
        </w:tc>
      </w:tr>
      <w:tr w:rsidR="002674D1" w:rsidTr="009033BB">
        <w:trPr>
          <w:trHeight w:val="323"/>
          <w:tblHeader/>
        </w:trPr>
        <w:tc>
          <w:tcPr>
            <w:tcW w:w="7944" w:type="dxa"/>
          </w:tcPr>
          <w:p w:rsidR="002674D1" w:rsidRPr="007C3FB5" w:rsidRDefault="002674D1" w:rsidP="002674D1">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2674D1" w:rsidRDefault="002674D1" w:rsidP="002674D1">
            <w:pPr>
              <w:jc w:val="center"/>
            </w:pPr>
            <w:r w:rsidRPr="001B20D5">
              <w:rPr>
                <w:sz w:val="22"/>
                <w:szCs w:val="22"/>
              </w:rPr>
              <w:t>Adequate</w:t>
            </w:r>
          </w:p>
        </w:tc>
      </w:tr>
      <w:tr w:rsidR="002674D1" w:rsidTr="009033BB">
        <w:trPr>
          <w:trHeight w:val="323"/>
          <w:tblHeader/>
        </w:trPr>
        <w:tc>
          <w:tcPr>
            <w:tcW w:w="7944" w:type="dxa"/>
          </w:tcPr>
          <w:p w:rsidR="002674D1" w:rsidRPr="007C3FB5" w:rsidRDefault="002674D1" w:rsidP="002674D1">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2674D1" w:rsidRDefault="002674D1" w:rsidP="002674D1">
            <w:pPr>
              <w:jc w:val="center"/>
            </w:pPr>
            <w:r w:rsidRPr="001B20D5">
              <w:rPr>
                <w:sz w:val="22"/>
                <w:szCs w:val="22"/>
              </w:rPr>
              <w:t>Adequate</w:t>
            </w:r>
          </w:p>
        </w:tc>
      </w:tr>
      <w:tr w:rsidR="002674D1" w:rsidTr="009033BB">
        <w:trPr>
          <w:trHeight w:val="323"/>
          <w:tblHeader/>
        </w:trPr>
        <w:tc>
          <w:tcPr>
            <w:tcW w:w="7944" w:type="dxa"/>
          </w:tcPr>
          <w:p w:rsidR="002674D1" w:rsidRDefault="002674D1" w:rsidP="002674D1">
            <w:pPr>
              <w:pStyle w:val="BodyText"/>
            </w:pPr>
            <w:r>
              <w:t xml:space="preserve">7. Materials present content in an accurate and unbiased manner. </w:t>
            </w:r>
          </w:p>
          <w:p w:rsidR="002674D1" w:rsidRDefault="002674D1" w:rsidP="002674D1">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2674D1" w:rsidRDefault="002674D1" w:rsidP="002674D1">
            <w:pPr>
              <w:numPr>
                <w:ilvl w:val="0"/>
                <w:numId w:val="32"/>
              </w:numPr>
              <w:rPr>
                <w:color w:val="000000"/>
                <w:sz w:val="22"/>
              </w:rPr>
            </w:pPr>
            <w:r>
              <w:rPr>
                <w:color w:val="000000"/>
                <w:sz w:val="22"/>
              </w:rPr>
              <w:t>Materials do not contain production errors (misspelled words, word omissions, incorrect answers).</w:t>
            </w:r>
          </w:p>
          <w:p w:rsidR="002674D1" w:rsidRPr="005E780F" w:rsidRDefault="002674D1" w:rsidP="002674D1">
            <w:pPr>
              <w:numPr>
                <w:ilvl w:val="0"/>
                <w:numId w:val="32"/>
              </w:numPr>
              <w:rPr>
                <w:color w:val="000000"/>
                <w:sz w:val="22"/>
              </w:rPr>
            </w:pPr>
            <w:r>
              <w:rPr>
                <w:color w:val="000000"/>
                <w:sz w:val="22"/>
              </w:rPr>
              <w:t>Diverse groups (racial, ethnic, cultural, linguistic), males and females, people with disabilities, and people of all ages are represented appropriately.</w:t>
            </w:r>
          </w:p>
        </w:tc>
        <w:tc>
          <w:tcPr>
            <w:tcW w:w="1663" w:type="dxa"/>
          </w:tcPr>
          <w:p w:rsidR="002674D1" w:rsidRDefault="002674D1" w:rsidP="002674D1">
            <w:pPr>
              <w:jc w:val="center"/>
            </w:pPr>
            <w:r w:rsidRPr="001B20D5">
              <w:rPr>
                <w:sz w:val="22"/>
                <w:szCs w:val="22"/>
              </w:rPr>
              <w:t>Adequate</w:t>
            </w:r>
          </w:p>
        </w:tc>
      </w:tr>
      <w:bookmarkEnd w:id="0"/>
    </w:tbl>
    <w:p w:rsidR="00897D92" w:rsidRDefault="00897D92">
      <w:pPr>
        <w:pStyle w:val="Header"/>
        <w:tabs>
          <w:tab w:val="clear" w:pos="4320"/>
          <w:tab w:val="clear" w:pos="8640"/>
        </w:tabs>
        <w:rPr>
          <w:szCs w:val="24"/>
        </w:rPr>
      </w:pPr>
    </w:p>
    <w:p w:rsidR="00897D92" w:rsidRDefault="00897D92">
      <w:pPr>
        <w:pStyle w:val="Header"/>
        <w:tabs>
          <w:tab w:val="clear" w:pos="4320"/>
          <w:tab w:val="clear" w:pos="8640"/>
        </w:tabs>
        <w:rPr>
          <w:szCs w:val="24"/>
        </w:rPr>
      </w:pPr>
    </w:p>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1D" w:rsidRDefault="003B181D">
      <w:r>
        <w:separator/>
      </w:r>
    </w:p>
  </w:endnote>
  <w:endnote w:type="continuationSeparator" w:id="0">
    <w:p w:rsidR="003B181D" w:rsidRDefault="003B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49" w:rsidRDefault="00D75A49">
    <w:pPr>
      <w:pStyle w:val="Footer"/>
      <w:tabs>
        <w:tab w:val="clear" w:pos="8640"/>
        <w:tab w:val="right" w:pos="12600"/>
      </w:tabs>
      <w:ind w:right="360"/>
    </w:pPr>
    <w:r>
      <w:rPr>
        <w:sz w:val="16"/>
      </w:rPr>
      <w:t>Virginia Department of Education</w:t>
    </w:r>
    <w:r w:rsidR="00A319A6">
      <w:rPr>
        <w:sz w:val="16"/>
      </w:rPr>
      <w:t>,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2674D1">
      <w:rPr>
        <w:rStyle w:val="PageNumber"/>
        <w:noProof/>
        <w:sz w:val="16"/>
      </w:rPr>
      <w:t>17</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1D" w:rsidRDefault="003B181D">
      <w:r>
        <w:separator/>
      </w:r>
    </w:p>
  </w:footnote>
  <w:footnote w:type="continuationSeparator" w:id="0">
    <w:p w:rsidR="003B181D" w:rsidRDefault="003B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BB" w:rsidRDefault="00D75A49" w:rsidP="00A32BBC">
    <w:pPr>
      <w:pStyle w:val="Header"/>
      <w:jc w:val="center"/>
      <w:rPr>
        <w:b/>
      </w:rPr>
    </w:pPr>
    <w:r>
      <w:rPr>
        <w:b/>
      </w:rPr>
      <w:t>History and Social Science Textbook and Instructional Materials Committee Member Correlation to the</w:t>
    </w:r>
  </w:p>
  <w:p w:rsidR="00D75A49" w:rsidRDefault="00A319A6" w:rsidP="00A32BBC">
    <w:pPr>
      <w:pStyle w:val="Header"/>
      <w:jc w:val="center"/>
      <w:rPr>
        <w:b/>
      </w:rPr>
    </w:pPr>
    <w:r>
      <w:rPr>
        <w:b/>
      </w:rPr>
      <w:t>2015</w:t>
    </w:r>
    <w:r w:rsidR="00D75A49">
      <w:rPr>
        <w:b/>
      </w:rPr>
      <w:t xml:space="preserve"> Virginia and United States History Standards of Learning and Curriculum Framework </w:t>
    </w:r>
  </w:p>
  <w:p w:rsidR="00D75A49" w:rsidRDefault="00D75A49" w:rsidP="00A32BBC">
    <w:pPr>
      <w:pStyle w:val="Header"/>
      <w:jc w:val="center"/>
      <w:rPr>
        <w:b/>
      </w:rPr>
    </w:pPr>
  </w:p>
  <w:p w:rsidR="00D75A49" w:rsidRDefault="00D75A49" w:rsidP="00A32BBC">
    <w:pPr>
      <w:pStyle w:val="Header"/>
      <w:rPr>
        <w:b/>
      </w:rPr>
    </w:pPr>
    <w:r>
      <w:rPr>
        <w:b/>
      </w:rPr>
      <w:t>Text</w:t>
    </w:r>
    <w:r w:rsidR="002674D1">
      <w:rPr>
        <w:b/>
      </w:rPr>
      <w:t xml:space="preserve">/Instructional Material Title: </w:t>
    </w:r>
    <w:r w:rsidR="002674D1" w:rsidRPr="002674D1">
      <w:rPr>
        <w:u w:val="single"/>
      </w:rPr>
      <w:t>Virginia and United States History</w:t>
    </w:r>
  </w:p>
  <w:p w:rsidR="00D75A49" w:rsidRDefault="00D75A49" w:rsidP="00A32BBC">
    <w:pPr>
      <w:pStyle w:val="Header"/>
      <w:rPr>
        <w:b/>
      </w:rPr>
    </w:pPr>
    <w:r>
      <w:rPr>
        <w:b/>
      </w:rPr>
      <w:t xml:space="preserve">Publisher: </w:t>
    </w:r>
    <w:r w:rsidR="002674D1" w:rsidRPr="002674D1">
      <w:rPr>
        <w:u w:val="single"/>
      </w:rPr>
      <w:t>Pearson</w:t>
    </w:r>
  </w:p>
  <w:p w:rsidR="009033BB" w:rsidRDefault="002674D1" w:rsidP="009033BB">
    <w:pPr>
      <w:pStyle w:val="Header"/>
      <w:rPr>
        <w:b/>
      </w:rPr>
    </w:pPr>
    <w:r>
      <w:rPr>
        <w:b/>
      </w:rPr>
      <w:t xml:space="preserve">Committee Member: </w:t>
    </w:r>
    <w:r w:rsidRPr="002674D1">
      <w:rPr>
        <w:u w:val="single"/>
      </w:rPr>
      <w:t>Consensus</w:t>
    </w:r>
    <w:r w:rsidR="00D75A49" w:rsidRPr="002674D1">
      <w:rPr>
        <w:u w:val="single"/>
      </w:rPr>
      <w:t xml:space="preserve"> </w:t>
    </w:r>
  </w:p>
  <w:p w:rsidR="00D75A49" w:rsidRDefault="009033BB">
    <w:pPr>
      <w:pStyle w:val="Header"/>
      <w:rPr>
        <w:b/>
      </w:rPr>
    </w:pPr>
    <w:r>
      <w:rPr>
        <w:b/>
      </w:rPr>
      <w:t>D</w:t>
    </w:r>
    <w:r w:rsidR="00D75A49">
      <w:rPr>
        <w:b/>
      </w:rPr>
      <w:t xml:space="preserve">ate: </w:t>
    </w:r>
    <w:r w:rsidR="002674D1" w:rsidRPr="002674D1">
      <w:rPr>
        <w:u w:val="single"/>
      </w:rPr>
      <w:t>December 7, 2017</w:t>
    </w:r>
  </w:p>
  <w:p w:rsidR="00D75A49" w:rsidRPr="00F94B1D" w:rsidRDefault="00D75A4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7C01DC"/>
    <w:multiLevelType w:val="hybridMultilevel"/>
    <w:tmpl w:val="FD009954"/>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5"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0"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4"/>
  </w:num>
  <w:num w:numId="3">
    <w:abstractNumId w:val="28"/>
  </w:num>
  <w:num w:numId="4">
    <w:abstractNumId w:val="0"/>
  </w:num>
  <w:num w:numId="5">
    <w:abstractNumId w:val="31"/>
  </w:num>
  <w:num w:numId="6">
    <w:abstractNumId w:val="8"/>
  </w:num>
  <w:num w:numId="7">
    <w:abstractNumId w:val="11"/>
  </w:num>
  <w:num w:numId="8">
    <w:abstractNumId w:val="30"/>
  </w:num>
  <w:num w:numId="9">
    <w:abstractNumId w:val="6"/>
  </w:num>
  <w:num w:numId="10">
    <w:abstractNumId w:val="19"/>
  </w:num>
  <w:num w:numId="11">
    <w:abstractNumId w:val="16"/>
  </w:num>
  <w:num w:numId="12">
    <w:abstractNumId w:val="25"/>
  </w:num>
  <w:num w:numId="13">
    <w:abstractNumId w:val="26"/>
  </w:num>
  <w:num w:numId="14">
    <w:abstractNumId w:val="5"/>
  </w:num>
  <w:num w:numId="15">
    <w:abstractNumId w:val="13"/>
  </w:num>
  <w:num w:numId="16">
    <w:abstractNumId w:val="20"/>
  </w:num>
  <w:num w:numId="17">
    <w:abstractNumId w:val="27"/>
  </w:num>
  <w:num w:numId="18">
    <w:abstractNumId w:val="1"/>
  </w:num>
  <w:num w:numId="19">
    <w:abstractNumId w:val="15"/>
  </w:num>
  <w:num w:numId="20">
    <w:abstractNumId w:val="3"/>
  </w:num>
  <w:num w:numId="21">
    <w:abstractNumId w:val="29"/>
  </w:num>
  <w:num w:numId="22">
    <w:abstractNumId w:val="2"/>
  </w:num>
  <w:num w:numId="23">
    <w:abstractNumId w:val="17"/>
  </w:num>
  <w:num w:numId="24">
    <w:abstractNumId w:val="10"/>
  </w:num>
  <w:num w:numId="25">
    <w:abstractNumId w:val="14"/>
  </w:num>
  <w:num w:numId="26">
    <w:abstractNumId w:val="22"/>
  </w:num>
  <w:num w:numId="27">
    <w:abstractNumId w:val="32"/>
  </w:num>
  <w:num w:numId="28">
    <w:abstractNumId w:val="7"/>
  </w:num>
  <w:num w:numId="29">
    <w:abstractNumId w:val="12"/>
  </w:num>
  <w:num w:numId="30">
    <w:abstractNumId w:val="21"/>
  </w:num>
  <w:num w:numId="31">
    <w:abstractNumId w:val="23"/>
  </w:num>
  <w:num w:numId="32">
    <w:abstractNumId w:val="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30E74"/>
    <w:rsid w:val="000472DB"/>
    <w:rsid w:val="000A318A"/>
    <w:rsid w:val="000B0427"/>
    <w:rsid w:val="00111750"/>
    <w:rsid w:val="00114C39"/>
    <w:rsid w:val="0012579A"/>
    <w:rsid w:val="00147C24"/>
    <w:rsid w:val="00177F69"/>
    <w:rsid w:val="00180803"/>
    <w:rsid w:val="00197049"/>
    <w:rsid w:val="00210FAE"/>
    <w:rsid w:val="00241A30"/>
    <w:rsid w:val="002674D1"/>
    <w:rsid w:val="00286C90"/>
    <w:rsid w:val="002870A3"/>
    <w:rsid w:val="002A506E"/>
    <w:rsid w:val="002A5E46"/>
    <w:rsid w:val="002B57C0"/>
    <w:rsid w:val="003043BB"/>
    <w:rsid w:val="003072FF"/>
    <w:rsid w:val="00313DBC"/>
    <w:rsid w:val="00346C48"/>
    <w:rsid w:val="00363557"/>
    <w:rsid w:val="00374B78"/>
    <w:rsid w:val="003A310B"/>
    <w:rsid w:val="003B181D"/>
    <w:rsid w:val="003B35FE"/>
    <w:rsid w:val="003D1127"/>
    <w:rsid w:val="003D28BA"/>
    <w:rsid w:val="003F4BFC"/>
    <w:rsid w:val="00423866"/>
    <w:rsid w:val="004A38D5"/>
    <w:rsid w:val="004E304E"/>
    <w:rsid w:val="005347C1"/>
    <w:rsid w:val="00537A44"/>
    <w:rsid w:val="00560C74"/>
    <w:rsid w:val="005811CB"/>
    <w:rsid w:val="00584701"/>
    <w:rsid w:val="005D196C"/>
    <w:rsid w:val="005E55D0"/>
    <w:rsid w:val="006A261E"/>
    <w:rsid w:val="006D1865"/>
    <w:rsid w:val="006F501B"/>
    <w:rsid w:val="00715B1B"/>
    <w:rsid w:val="00757EEE"/>
    <w:rsid w:val="007956DE"/>
    <w:rsid w:val="007A12E6"/>
    <w:rsid w:val="007B079E"/>
    <w:rsid w:val="007B4015"/>
    <w:rsid w:val="00800E42"/>
    <w:rsid w:val="00831FCF"/>
    <w:rsid w:val="008376FB"/>
    <w:rsid w:val="00867F25"/>
    <w:rsid w:val="00883E60"/>
    <w:rsid w:val="00897D92"/>
    <w:rsid w:val="008D0E74"/>
    <w:rsid w:val="008E015C"/>
    <w:rsid w:val="008F59B4"/>
    <w:rsid w:val="009033BB"/>
    <w:rsid w:val="00922707"/>
    <w:rsid w:val="00A27E56"/>
    <w:rsid w:val="00A319A6"/>
    <w:rsid w:val="00A32BBC"/>
    <w:rsid w:val="00A3745E"/>
    <w:rsid w:val="00A7412C"/>
    <w:rsid w:val="00A867A2"/>
    <w:rsid w:val="00AC5AE1"/>
    <w:rsid w:val="00AE441A"/>
    <w:rsid w:val="00AF02C0"/>
    <w:rsid w:val="00B248B8"/>
    <w:rsid w:val="00B30E0F"/>
    <w:rsid w:val="00B366BD"/>
    <w:rsid w:val="00B63CCA"/>
    <w:rsid w:val="00BB3CBE"/>
    <w:rsid w:val="00BE798A"/>
    <w:rsid w:val="00C4230E"/>
    <w:rsid w:val="00C87432"/>
    <w:rsid w:val="00CF56CE"/>
    <w:rsid w:val="00D232C4"/>
    <w:rsid w:val="00D42478"/>
    <w:rsid w:val="00D55D3E"/>
    <w:rsid w:val="00D57186"/>
    <w:rsid w:val="00D62994"/>
    <w:rsid w:val="00D639F2"/>
    <w:rsid w:val="00D6522E"/>
    <w:rsid w:val="00D75A49"/>
    <w:rsid w:val="00DB7568"/>
    <w:rsid w:val="00DD7C68"/>
    <w:rsid w:val="00E53DFD"/>
    <w:rsid w:val="00E56298"/>
    <w:rsid w:val="00E61BA2"/>
    <w:rsid w:val="00E64F31"/>
    <w:rsid w:val="00EE499C"/>
    <w:rsid w:val="00F449D0"/>
    <w:rsid w:val="00F94B1D"/>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795E"/>
  <w15:chartTrackingRefBased/>
  <w15:docId w15:val="{5830096B-B9B6-4CAF-A4BF-66CFB866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15B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811CB"/>
    <w:pPr>
      <w:keepNext/>
      <w:spacing w:before="240" w:after="60"/>
      <w:outlineLvl w:val="1"/>
    </w:pPr>
    <w:rPr>
      <w:rFonts w:eastAsiaTheme="majorEastAsia"/>
      <w:b/>
      <w:bCs/>
      <w:iCs/>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7B079E"/>
    <w:pPr>
      <w:keepNext/>
      <w:spacing w:before="240" w:after="60"/>
      <w:outlineLvl w:val="3"/>
    </w:pPr>
    <w:rPr>
      <w:b/>
      <w:bCs/>
      <w:sz w:val="28"/>
      <w:szCs w:val="28"/>
    </w:rPr>
  </w:style>
  <w:style w:type="paragraph" w:styleId="Heading5">
    <w:name w:val="heading 5"/>
    <w:basedOn w:val="Normal"/>
    <w:next w:val="Normal"/>
    <w:qFormat/>
    <w:rsid w:val="007B079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8E015C"/>
    <w:pPr>
      <w:keepLines/>
      <w:spacing w:before="100"/>
      <w:ind w:left="907" w:hanging="907"/>
    </w:pPr>
    <w:rPr>
      <w:rFonts w:eastAsia="Times"/>
      <w:sz w:val="22"/>
      <w:szCs w:val="22"/>
    </w:rPr>
  </w:style>
  <w:style w:type="paragraph" w:customStyle="1" w:styleId="SOLBullet">
    <w:name w:val="SOL Bullet"/>
    <w:basedOn w:val="Normal"/>
    <w:next w:val="Normal"/>
    <w:rsid w:val="008E015C"/>
    <w:pPr>
      <w:ind w:left="1260" w:hanging="353"/>
    </w:pPr>
    <w:rPr>
      <w:rFonts w:eastAsia="Times"/>
      <w:sz w:val="22"/>
      <w:szCs w:val="20"/>
    </w:rPr>
  </w:style>
  <w:style w:type="character" w:customStyle="1" w:styleId="SOLNumberChar">
    <w:name w:val="SOL Number Char"/>
    <w:link w:val="SOLNumber"/>
    <w:rsid w:val="00D6522E"/>
    <w:rPr>
      <w:rFonts w:eastAsia="Times"/>
      <w:sz w:val="22"/>
      <w:szCs w:val="22"/>
    </w:rPr>
  </w:style>
  <w:style w:type="character" w:customStyle="1" w:styleId="Heading2Char">
    <w:name w:val="Heading 2 Char"/>
    <w:basedOn w:val="DefaultParagraphFont"/>
    <w:link w:val="Heading2"/>
    <w:rsid w:val="005811CB"/>
    <w:rPr>
      <w:rFonts w:eastAsiaTheme="majorEastAsia"/>
      <w:b/>
      <w:bCs/>
      <w:iCs/>
      <w:sz w:val="24"/>
      <w:szCs w:val="24"/>
    </w:rPr>
  </w:style>
  <w:style w:type="table" w:styleId="TableProfessional">
    <w:name w:val="Table Professional"/>
    <w:basedOn w:val="TableNormal"/>
    <w:rsid w:val="003D28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1Char">
    <w:name w:val="Heading 1 Char"/>
    <w:basedOn w:val="DefaultParagraphFont"/>
    <w:link w:val="Heading1"/>
    <w:rsid w:val="00715B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2528</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Pearson VUS</dc:title>
  <dc:subject/>
  <dc:creator>Virginia Department of Education</dc:creator>
  <cp:keywords/>
  <cp:lastModifiedBy>Nogueras, Jill (DOE)</cp:lastModifiedBy>
  <cp:revision>2</cp:revision>
  <dcterms:created xsi:type="dcterms:W3CDTF">2018-04-24T19:18:00Z</dcterms:created>
  <dcterms:modified xsi:type="dcterms:W3CDTF">2018-04-24T19:18:00Z</dcterms:modified>
</cp:coreProperties>
</file>