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8B7" w:rsidRPr="003D6B6E" w:rsidRDefault="00DF48B7" w:rsidP="003D6B6E">
      <w:pPr>
        <w:pStyle w:val="PlainText"/>
        <w:pBdr>
          <w:top w:val="thinThickMediumGap" w:sz="24" w:space="1" w:color="auto"/>
          <w:left w:val="thinThickMediumGap" w:sz="24" w:space="4" w:color="auto"/>
          <w:bottom w:val="thickThinMediumGap" w:sz="24" w:space="1" w:color="auto"/>
          <w:right w:val="thickThinMediumGap" w:sz="24" w:space="4" w:color="auto"/>
        </w:pBdr>
        <w:shd w:val="clear" w:color="auto" w:fill="1B1E54" w:themeFill="accent1" w:themeFillShade="BF"/>
        <w:jc w:val="center"/>
        <w:rPr>
          <w:rFonts w:ascii="Times New Roman" w:hAnsi="Times New Roman"/>
          <w:b/>
          <w:color w:val="FFFFFF" w:themeColor="background1"/>
          <w:sz w:val="28"/>
          <w:szCs w:val="28"/>
        </w:rPr>
      </w:pPr>
      <w:bookmarkStart w:id="0" w:name="_GoBack"/>
      <w:bookmarkEnd w:id="0"/>
      <w:r w:rsidRPr="003D6B6E">
        <w:rPr>
          <w:rFonts w:ascii="Times New Roman" w:hAnsi="Times New Roman"/>
          <w:b/>
          <w:color w:val="FFFFFF" w:themeColor="background1"/>
          <w:sz w:val="28"/>
          <w:szCs w:val="28"/>
        </w:rPr>
        <w:t>BRIEFING</w:t>
      </w:r>
    </w:p>
    <w:p w:rsidR="00DF48B7" w:rsidRPr="003D6B6E" w:rsidRDefault="00004867" w:rsidP="003D6B6E">
      <w:pPr>
        <w:pStyle w:val="PlainText"/>
        <w:pBdr>
          <w:top w:val="thinThickMediumGap" w:sz="24" w:space="1" w:color="auto"/>
          <w:left w:val="thinThickMediumGap" w:sz="24" w:space="4" w:color="auto"/>
          <w:bottom w:val="thickThinMediumGap" w:sz="24" w:space="1" w:color="auto"/>
          <w:right w:val="thickThinMediumGap" w:sz="24" w:space="4" w:color="auto"/>
        </w:pBdr>
        <w:shd w:val="clear" w:color="auto" w:fill="1B1E54" w:themeFill="accent1" w:themeFillShade="BF"/>
        <w:jc w:val="center"/>
        <w:rPr>
          <w:rFonts w:ascii="Times New Roman" w:hAnsi="Times New Roman"/>
          <w:b/>
          <w:color w:val="FFFFFF" w:themeColor="background1"/>
          <w:sz w:val="28"/>
          <w:szCs w:val="28"/>
        </w:rPr>
      </w:pPr>
      <w:r>
        <w:rPr>
          <w:rFonts w:ascii="Times New Roman" w:hAnsi="Times New Roman"/>
          <w:b/>
          <w:color w:val="FFFFFF" w:themeColor="background1"/>
          <w:sz w:val="28"/>
          <w:szCs w:val="28"/>
        </w:rPr>
        <w:t>“</w:t>
      </w:r>
      <w:r w:rsidR="00DF48B7" w:rsidRPr="003D6B6E">
        <w:rPr>
          <w:rFonts w:ascii="Times New Roman" w:hAnsi="Times New Roman"/>
          <w:b/>
          <w:color w:val="FFFFFF" w:themeColor="background1"/>
          <w:sz w:val="28"/>
          <w:szCs w:val="28"/>
        </w:rPr>
        <w:t xml:space="preserve">LIST OF </w:t>
      </w:r>
      <w:r>
        <w:rPr>
          <w:rFonts w:ascii="Times New Roman" w:hAnsi="Times New Roman"/>
          <w:b/>
          <w:color w:val="FFFFFF" w:themeColor="background1"/>
          <w:sz w:val="28"/>
          <w:szCs w:val="28"/>
        </w:rPr>
        <w:t xml:space="preserve">ELIGIBLE </w:t>
      </w:r>
      <w:r w:rsidR="00DF48B7" w:rsidRPr="003D6B6E">
        <w:rPr>
          <w:rFonts w:ascii="Times New Roman" w:hAnsi="Times New Roman"/>
          <w:b/>
          <w:color w:val="FFFFFF" w:themeColor="background1"/>
          <w:sz w:val="28"/>
          <w:szCs w:val="28"/>
        </w:rPr>
        <w:t>SUPERINTENDENTS</w:t>
      </w:r>
      <w:r>
        <w:rPr>
          <w:rFonts w:ascii="Times New Roman" w:hAnsi="Times New Roman"/>
          <w:b/>
          <w:color w:val="FFFFFF" w:themeColor="background1"/>
          <w:sz w:val="28"/>
          <w:szCs w:val="28"/>
        </w:rPr>
        <w:t>”</w:t>
      </w:r>
      <w:r w:rsidR="00DF48B7" w:rsidRPr="003D6B6E">
        <w:rPr>
          <w:rFonts w:ascii="Times New Roman" w:hAnsi="Times New Roman"/>
          <w:b/>
          <w:color w:val="FFFFFF" w:themeColor="background1"/>
          <w:sz w:val="28"/>
          <w:szCs w:val="28"/>
        </w:rPr>
        <w:t xml:space="preserve"> AND </w:t>
      </w:r>
    </w:p>
    <w:p w:rsidR="00DF48B7" w:rsidRDefault="00DF48B7" w:rsidP="003D6B6E">
      <w:pPr>
        <w:pStyle w:val="PlainText"/>
        <w:pBdr>
          <w:top w:val="thinThickMediumGap" w:sz="24" w:space="1" w:color="auto"/>
          <w:left w:val="thinThickMediumGap" w:sz="24" w:space="4" w:color="auto"/>
          <w:bottom w:val="thickThinMediumGap" w:sz="24" w:space="1" w:color="auto"/>
          <w:right w:val="thickThinMediumGap" w:sz="24" w:space="4" w:color="auto"/>
        </w:pBdr>
        <w:shd w:val="clear" w:color="auto" w:fill="1B1E54" w:themeFill="accent1" w:themeFillShade="BF"/>
        <w:jc w:val="center"/>
        <w:rPr>
          <w:rFonts w:ascii="Times New Roman" w:hAnsi="Times New Roman"/>
          <w:b/>
          <w:color w:val="FFFFFF" w:themeColor="background1"/>
          <w:sz w:val="28"/>
          <w:szCs w:val="28"/>
        </w:rPr>
      </w:pPr>
      <w:r w:rsidRPr="003D6B6E">
        <w:rPr>
          <w:rFonts w:ascii="Times New Roman" w:hAnsi="Times New Roman"/>
          <w:b/>
          <w:color w:val="FFFFFF" w:themeColor="background1"/>
          <w:sz w:val="28"/>
          <w:szCs w:val="28"/>
        </w:rPr>
        <w:t>DIVISION SUPERINTENDENT LICENSE</w:t>
      </w:r>
    </w:p>
    <w:p w:rsidR="003D6B6E" w:rsidRPr="003D6B6E" w:rsidRDefault="00BE3936" w:rsidP="003D6B6E">
      <w:pPr>
        <w:pStyle w:val="PlainText"/>
        <w:pBdr>
          <w:top w:val="thinThickMediumGap" w:sz="24" w:space="1" w:color="auto"/>
          <w:left w:val="thinThickMediumGap" w:sz="24" w:space="4" w:color="auto"/>
          <w:bottom w:val="thickThinMediumGap" w:sz="24" w:space="1" w:color="auto"/>
          <w:right w:val="thickThinMediumGap" w:sz="24" w:space="4" w:color="auto"/>
        </w:pBdr>
        <w:shd w:val="clear" w:color="auto" w:fill="1B1E54" w:themeFill="accent1" w:themeFillShade="BF"/>
        <w:jc w:val="center"/>
        <w:rPr>
          <w:rFonts w:ascii="Times New Roman" w:hAnsi="Times New Roman"/>
          <w:b/>
          <w:color w:val="FFFFFF" w:themeColor="background1"/>
          <w:sz w:val="28"/>
          <w:szCs w:val="28"/>
        </w:rPr>
      </w:pPr>
      <w:r>
        <w:rPr>
          <w:rFonts w:ascii="Times New Roman" w:hAnsi="Times New Roman"/>
          <w:b/>
          <w:color w:val="FFFFFF" w:themeColor="background1"/>
          <w:sz w:val="28"/>
          <w:szCs w:val="28"/>
        </w:rPr>
        <w:t>July 8</w:t>
      </w:r>
      <w:r w:rsidR="003D6B6E">
        <w:rPr>
          <w:rFonts w:ascii="Times New Roman" w:hAnsi="Times New Roman"/>
          <w:b/>
          <w:color w:val="FFFFFF" w:themeColor="background1"/>
          <w:sz w:val="28"/>
          <w:szCs w:val="28"/>
        </w:rPr>
        <w:t>, 2019</w:t>
      </w:r>
    </w:p>
    <w:p w:rsidR="00DF48B7" w:rsidRDefault="00DF48B7" w:rsidP="00DF48B7">
      <w:pPr>
        <w:pStyle w:val="PlainText"/>
        <w:rPr>
          <w:color w:val="000000"/>
        </w:rPr>
      </w:pPr>
    </w:p>
    <w:p w:rsidR="004D2D7F" w:rsidRPr="006C66B7" w:rsidRDefault="004D2D7F" w:rsidP="00DF48B7">
      <w:pPr>
        <w:pStyle w:val="PlainText"/>
        <w:rPr>
          <w:rFonts w:ascii="Times New Roman" w:hAnsi="Times New Roman"/>
          <w:color w:val="000000"/>
          <w:sz w:val="24"/>
          <w:szCs w:val="24"/>
        </w:rPr>
      </w:pPr>
      <w:r w:rsidRPr="006C66B7">
        <w:rPr>
          <w:rFonts w:ascii="Times New Roman" w:hAnsi="Times New Roman"/>
          <w:b/>
          <w:color w:val="000000"/>
          <w:sz w:val="24"/>
          <w:szCs w:val="24"/>
          <w:u w:val="single"/>
        </w:rPr>
        <w:t>Background</w:t>
      </w:r>
      <w:r w:rsidRPr="006C66B7">
        <w:rPr>
          <w:rFonts w:ascii="Times New Roman" w:hAnsi="Times New Roman"/>
          <w:color w:val="000000"/>
          <w:sz w:val="24"/>
          <w:szCs w:val="24"/>
        </w:rPr>
        <w:t>:</w:t>
      </w:r>
    </w:p>
    <w:p w:rsidR="004D2D7F" w:rsidRPr="006C66B7" w:rsidRDefault="004D2D7F" w:rsidP="00DF48B7">
      <w:pPr>
        <w:pStyle w:val="PlainText"/>
        <w:rPr>
          <w:rFonts w:ascii="Times New Roman" w:hAnsi="Times New Roman"/>
          <w:color w:val="000000"/>
          <w:sz w:val="24"/>
          <w:szCs w:val="24"/>
        </w:rPr>
      </w:pPr>
    </w:p>
    <w:p w:rsidR="006C66B7" w:rsidRPr="006C66B7" w:rsidRDefault="004D2D7F" w:rsidP="003D6B6E">
      <w:pPr>
        <w:pStyle w:val="PlainText"/>
        <w:spacing w:line="276" w:lineRule="auto"/>
        <w:rPr>
          <w:rFonts w:ascii="Times New Roman" w:hAnsi="Times New Roman"/>
          <w:color w:val="000000"/>
          <w:sz w:val="24"/>
          <w:szCs w:val="24"/>
        </w:rPr>
      </w:pPr>
      <w:r w:rsidRPr="006C66B7">
        <w:rPr>
          <w:rFonts w:ascii="Times New Roman" w:hAnsi="Times New Roman"/>
          <w:color w:val="000000"/>
          <w:sz w:val="24"/>
          <w:szCs w:val="24"/>
        </w:rPr>
        <w:t>Prior to 1993,</w:t>
      </w:r>
      <w:r w:rsidR="00A841B4">
        <w:rPr>
          <w:rFonts w:ascii="Times New Roman" w:hAnsi="Times New Roman"/>
          <w:color w:val="000000"/>
          <w:sz w:val="24"/>
          <w:szCs w:val="24"/>
        </w:rPr>
        <w:t xml:space="preserve"> the Virginia Board of Education</w:t>
      </w:r>
      <w:r w:rsidR="0048569E" w:rsidRPr="006C66B7">
        <w:rPr>
          <w:rFonts w:ascii="Times New Roman" w:hAnsi="Times New Roman"/>
          <w:color w:val="000000"/>
          <w:sz w:val="24"/>
          <w:szCs w:val="24"/>
        </w:rPr>
        <w:t xml:space="preserve"> did not issue a Division Superintendent License.  T</w:t>
      </w:r>
      <w:r w:rsidRPr="006C66B7">
        <w:rPr>
          <w:rFonts w:ascii="Times New Roman" w:hAnsi="Times New Roman"/>
          <w:color w:val="000000"/>
          <w:sz w:val="24"/>
          <w:szCs w:val="24"/>
        </w:rPr>
        <w:t xml:space="preserve">he names of individuals who met requirements for appointment as a division superintendent were placed on a “List of Eligible Superintendents.”   </w:t>
      </w:r>
      <w:r w:rsidR="006C66B7" w:rsidRPr="006C66B7">
        <w:rPr>
          <w:rFonts w:ascii="Times New Roman" w:hAnsi="Times New Roman"/>
          <w:color w:val="000000"/>
          <w:sz w:val="24"/>
          <w:szCs w:val="24"/>
        </w:rPr>
        <w:t>The List of Eligible Superintendents was not automated or accessible to the public</w:t>
      </w:r>
      <w:r w:rsidR="002C3F35">
        <w:rPr>
          <w:rFonts w:ascii="Times New Roman" w:hAnsi="Times New Roman"/>
          <w:color w:val="000000"/>
          <w:sz w:val="24"/>
          <w:szCs w:val="24"/>
        </w:rPr>
        <w:t>; however, the list was available upon request</w:t>
      </w:r>
      <w:r w:rsidR="006C66B7" w:rsidRPr="006C66B7">
        <w:rPr>
          <w:rFonts w:ascii="Times New Roman" w:hAnsi="Times New Roman"/>
          <w:color w:val="000000"/>
          <w:sz w:val="24"/>
          <w:szCs w:val="24"/>
        </w:rPr>
        <w:t xml:space="preserve">. </w:t>
      </w:r>
    </w:p>
    <w:p w:rsidR="006C66B7" w:rsidRPr="006C66B7" w:rsidRDefault="006C66B7" w:rsidP="003D6B6E">
      <w:pPr>
        <w:pStyle w:val="PlainText"/>
        <w:spacing w:line="276" w:lineRule="auto"/>
        <w:rPr>
          <w:rFonts w:ascii="Times New Roman" w:hAnsi="Times New Roman"/>
          <w:color w:val="000000"/>
          <w:sz w:val="24"/>
          <w:szCs w:val="24"/>
        </w:rPr>
      </w:pPr>
    </w:p>
    <w:p w:rsidR="0048569E" w:rsidRPr="006C66B7" w:rsidRDefault="006C66B7" w:rsidP="003D6B6E">
      <w:pPr>
        <w:pStyle w:val="PlainText"/>
        <w:spacing w:line="276" w:lineRule="auto"/>
        <w:rPr>
          <w:rFonts w:ascii="Times New Roman" w:hAnsi="Times New Roman"/>
          <w:color w:val="000000"/>
          <w:sz w:val="24"/>
          <w:szCs w:val="24"/>
        </w:rPr>
      </w:pPr>
      <w:r w:rsidRPr="006C66B7">
        <w:rPr>
          <w:rFonts w:ascii="Times New Roman" w:hAnsi="Times New Roman"/>
          <w:color w:val="000000"/>
          <w:sz w:val="24"/>
          <w:szCs w:val="24"/>
        </w:rPr>
        <w:t>I</w:t>
      </w:r>
      <w:r w:rsidR="003D6B6E" w:rsidRPr="006C66B7">
        <w:rPr>
          <w:rFonts w:ascii="Times New Roman" w:hAnsi="Times New Roman"/>
          <w:color w:val="000000"/>
          <w:sz w:val="24"/>
          <w:szCs w:val="24"/>
        </w:rPr>
        <w:t>ndividuals submitted</w:t>
      </w:r>
      <w:r w:rsidR="0048569E" w:rsidRPr="006C66B7">
        <w:rPr>
          <w:rFonts w:ascii="Times New Roman" w:hAnsi="Times New Roman"/>
          <w:color w:val="000000"/>
          <w:sz w:val="24"/>
          <w:szCs w:val="24"/>
        </w:rPr>
        <w:t xml:space="preserve"> an Application for the</w:t>
      </w:r>
      <w:r w:rsidR="00004867">
        <w:rPr>
          <w:rFonts w:ascii="Times New Roman" w:hAnsi="Times New Roman"/>
          <w:color w:val="000000"/>
          <w:sz w:val="24"/>
          <w:szCs w:val="24"/>
        </w:rPr>
        <w:t xml:space="preserve"> “</w:t>
      </w:r>
      <w:r w:rsidR="0048569E" w:rsidRPr="006C66B7">
        <w:rPr>
          <w:rFonts w:ascii="Times New Roman" w:hAnsi="Times New Roman"/>
          <w:color w:val="000000"/>
          <w:sz w:val="24"/>
          <w:szCs w:val="24"/>
        </w:rPr>
        <w:t xml:space="preserve">List of </w:t>
      </w:r>
      <w:r w:rsidR="00004867">
        <w:rPr>
          <w:rFonts w:ascii="Times New Roman" w:hAnsi="Times New Roman"/>
          <w:color w:val="000000"/>
          <w:sz w:val="24"/>
          <w:szCs w:val="24"/>
        </w:rPr>
        <w:t>Eligible</w:t>
      </w:r>
      <w:r w:rsidR="0048569E" w:rsidRPr="006C66B7">
        <w:rPr>
          <w:rFonts w:ascii="Times New Roman" w:hAnsi="Times New Roman"/>
          <w:color w:val="000000"/>
          <w:sz w:val="24"/>
          <w:szCs w:val="24"/>
        </w:rPr>
        <w:t xml:space="preserve"> Superintendents.</w:t>
      </w:r>
      <w:r w:rsidR="00004867">
        <w:rPr>
          <w:rFonts w:ascii="Times New Roman" w:hAnsi="Times New Roman"/>
          <w:color w:val="000000"/>
          <w:sz w:val="24"/>
          <w:szCs w:val="24"/>
        </w:rPr>
        <w:t>”</w:t>
      </w:r>
      <w:r w:rsidR="0048569E" w:rsidRPr="006C66B7">
        <w:rPr>
          <w:rFonts w:ascii="Times New Roman" w:hAnsi="Times New Roman"/>
          <w:color w:val="000000"/>
          <w:sz w:val="24"/>
          <w:szCs w:val="24"/>
        </w:rPr>
        <w:t xml:space="preserve">  The application, transcripts, and letters of recommendation were required</w:t>
      </w:r>
      <w:r w:rsidR="003D6B6E" w:rsidRPr="006C66B7">
        <w:rPr>
          <w:rFonts w:ascii="Times New Roman" w:hAnsi="Times New Roman"/>
          <w:color w:val="000000"/>
          <w:sz w:val="24"/>
          <w:szCs w:val="24"/>
        </w:rPr>
        <w:t>.  If individuals met the requirement</w:t>
      </w:r>
      <w:r w:rsidR="0048569E" w:rsidRPr="006C66B7">
        <w:rPr>
          <w:rFonts w:ascii="Times New Roman" w:hAnsi="Times New Roman"/>
          <w:color w:val="000000"/>
          <w:sz w:val="24"/>
          <w:szCs w:val="24"/>
        </w:rPr>
        <w:t>s</w:t>
      </w:r>
      <w:r w:rsidR="003D6B6E" w:rsidRPr="006C66B7">
        <w:rPr>
          <w:rFonts w:ascii="Times New Roman" w:hAnsi="Times New Roman"/>
          <w:color w:val="000000"/>
          <w:sz w:val="24"/>
          <w:szCs w:val="24"/>
        </w:rPr>
        <w:t xml:space="preserve">, their names were </w:t>
      </w:r>
      <w:r w:rsidR="00417F05">
        <w:rPr>
          <w:rFonts w:ascii="Times New Roman" w:hAnsi="Times New Roman"/>
          <w:color w:val="000000"/>
          <w:sz w:val="24"/>
          <w:szCs w:val="24"/>
        </w:rPr>
        <w:t xml:space="preserve">added to the list and </w:t>
      </w:r>
      <w:r w:rsidR="003D6B6E" w:rsidRPr="006C66B7">
        <w:rPr>
          <w:rFonts w:ascii="Times New Roman" w:hAnsi="Times New Roman"/>
          <w:color w:val="000000"/>
          <w:sz w:val="24"/>
          <w:szCs w:val="24"/>
        </w:rPr>
        <w:t>submitted to the</w:t>
      </w:r>
      <w:r w:rsidR="0048569E" w:rsidRPr="006C66B7">
        <w:rPr>
          <w:rFonts w:ascii="Times New Roman" w:hAnsi="Times New Roman"/>
          <w:color w:val="000000"/>
          <w:sz w:val="24"/>
          <w:szCs w:val="24"/>
        </w:rPr>
        <w:t xml:space="preserve"> Board of Education for certification.  </w:t>
      </w:r>
      <w:r w:rsidR="006E082F">
        <w:rPr>
          <w:rFonts w:ascii="Times New Roman" w:hAnsi="Times New Roman"/>
          <w:color w:val="000000"/>
          <w:sz w:val="24"/>
          <w:szCs w:val="24"/>
        </w:rPr>
        <w:t>Periodically, a</w:t>
      </w:r>
      <w:r w:rsidR="0048569E" w:rsidRPr="006C66B7">
        <w:rPr>
          <w:rFonts w:ascii="Times New Roman" w:hAnsi="Times New Roman"/>
          <w:color w:val="000000"/>
          <w:sz w:val="24"/>
          <w:szCs w:val="24"/>
        </w:rPr>
        <w:t xml:space="preserve"> “Status Report” was sent to </w:t>
      </w:r>
      <w:r w:rsidR="006E082F">
        <w:rPr>
          <w:rFonts w:ascii="Times New Roman" w:hAnsi="Times New Roman"/>
          <w:color w:val="000000"/>
          <w:sz w:val="24"/>
          <w:szCs w:val="24"/>
        </w:rPr>
        <w:t>individuals</w:t>
      </w:r>
      <w:r w:rsidR="0048569E" w:rsidRPr="006C66B7">
        <w:rPr>
          <w:rFonts w:ascii="Times New Roman" w:hAnsi="Times New Roman"/>
          <w:color w:val="000000"/>
          <w:sz w:val="24"/>
          <w:szCs w:val="24"/>
        </w:rPr>
        <w:t xml:space="preserve"> on the list requesting information, such as the person’s permanent address, additional college preparation,</w:t>
      </w:r>
      <w:r w:rsidR="006E082F">
        <w:rPr>
          <w:rFonts w:ascii="Times New Roman" w:hAnsi="Times New Roman"/>
          <w:color w:val="000000"/>
          <w:sz w:val="24"/>
          <w:szCs w:val="24"/>
        </w:rPr>
        <w:t xml:space="preserve"> and </w:t>
      </w:r>
      <w:r w:rsidR="0048569E" w:rsidRPr="006C66B7">
        <w:rPr>
          <w:rFonts w:ascii="Times New Roman" w:hAnsi="Times New Roman"/>
          <w:color w:val="000000"/>
          <w:sz w:val="24"/>
          <w:szCs w:val="24"/>
        </w:rPr>
        <w:t>professiona</w:t>
      </w:r>
      <w:r w:rsidR="006E082F">
        <w:rPr>
          <w:rFonts w:ascii="Times New Roman" w:hAnsi="Times New Roman"/>
          <w:color w:val="000000"/>
          <w:sz w:val="24"/>
          <w:szCs w:val="24"/>
        </w:rPr>
        <w:t>l experience,</w:t>
      </w:r>
      <w:r w:rsidR="0048569E" w:rsidRPr="006C66B7">
        <w:rPr>
          <w:rFonts w:ascii="Times New Roman" w:hAnsi="Times New Roman"/>
          <w:color w:val="000000"/>
          <w:sz w:val="24"/>
          <w:szCs w:val="24"/>
        </w:rPr>
        <w:t xml:space="preserve"> and inquiring whether the individual</w:t>
      </w:r>
      <w:r w:rsidR="006E082F">
        <w:rPr>
          <w:rFonts w:ascii="Times New Roman" w:hAnsi="Times New Roman"/>
          <w:color w:val="000000"/>
          <w:sz w:val="24"/>
          <w:szCs w:val="24"/>
        </w:rPr>
        <w:t>s</w:t>
      </w:r>
      <w:r w:rsidR="0048569E" w:rsidRPr="006C66B7">
        <w:rPr>
          <w:rFonts w:ascii="Times New Roman" w:hAnsi="Times New Roman"/>
          <w:color w:val="000000"/>
          <w:sz w:val="24"/>
          <w:szCs w:val="24"/>
        </w:rPr>
        <w:t xml:space="preserve"> wished that </w:t>
      </w:r>
      <w:r w:rsidR="006E082F">
        <w:rPr>
          <w:rFonts w:ascii="Times New Roman" w:hAnsi="Times New Roman"/>
          <w:color w:val="000000"/>
          <w:sz w:val="24"/>
          <w:szCs w:val="24"/>
        </w:rPr>
        <w:t>their</w:t>
      </w:r>
      <w:r w:rsidR="0048569E" w:rsidRPr="006C66B7">
        <w:rPr>
          <w:rFonts w:ascii="Times New Roman" w:hAnsi="Times New Roman"/>
          <w:color w:val="000000"/>
          <w:sz w:val="24"/>
          <w:szCs w:val="24"/>
        </w:rPr>
        <w:t xml:space="preserve"> name</w:t>
      </w:r>
      <w:r w:rsidR="006E082F">
        <w:rPr>
          <w:rFonts w:ascii="Times New Roman" w:hAnsi="Times New Roman"/>
          <w:color w:val="000000"/>
          <w:sz w:val="24"/>
          <w:szCs w:val="24"/>
        </w:rPr>
        <w:t>s</w:t>
      </w:r>
      <w:r w:rsidR="0048569E" w:rsidRPr="006C66B7">
        <w:rPr>
          <w:rFonts w:ascii="Times New Roman" w:hAnsi="Times New Roman"/>
          <w:color w:val="000000"/>
          <w:sz w:val="24"/>
          <w:szCs w:val="24"/>
        </w:rPr>
        <w:t xml:space="preserve"> be deleted from the list.</w:t>
      </w:r>
    </w:p>
    <w:p w:rsidR="0048569E" w:rsidRPr="006C66B7" w:rsidRDefault="0048569E" w:rsidP="003D6B6E">
      <w:pPr>
        <w:pStyle w:val="PlainText"/>
        <w:spacing w:line="276" w:lineRule="auto"/>
        <w:rPr>
          <w:rFonts w:ascii="Times New Roman" w:hAnsi="Times New Roman"/>
          <w:color w:val="000000"/>
          <w:sz w:val="24"/>
          <w:szCs w:val="24"/>
        </w:rPr>
      </w:pPr>
    </w:p>
    <w:p w:rsidR="003D6B6E" w:rsidRPr="006C66B7" w:rsidRDefault="0048569E" w:rsidP="003D6B6E">
      <w:pPr>
        <w:pStyle w:val="PlainText"/>
        <w:spacing w:line="276" w:lineRule="auto"/>
        <w:rPr>
          <w:rFonts w:ascii="Times New Roman" w:hAnsi="Times New Roman"/>
          <w:color w:val="000000"/>
          <w:sz w:val="24"/>
          <w:szCs w:val="24"/>
        </w:rPr>
      </w:pPr>
      <w:r w:rsidRPr="006C66B7">
        <w:rPr>
          <w:rFonts w:ascii="Times New Roman" w:hAnsi="Times New Roman"/>
          <w:color w:val="000000"/>
          <w:sz w:val="24"/>
          <w:szCs w:val="24"/>
        </w:rPr>
        <w:t xml:space="preserve">The process of the Board of Education certifying the names of individuals on the </w:t>
      </w:r>
      <w:r w:rsidR="00417F05">
        <w:rPr>
          <w:rFonts w:ascii="Times New Roman" w:hAnsi="Times New Roman"/>
          <w:color w:val="000000"/>
          <w:sz w:val="24"/>
          <w:szCs w:val="24"/>
        </w:rPr>
        <w:t>“</w:t>
      </w:r>
      <w:r w:rsidRPr="006C66B7">
        <w:rPr>
          <w:rFonts w:ascii="Times New Roman" w:hAnsi="Times New Roman"/>
          <w:color w:val="000000"/>
          <w:sz w:val="24"/>
          <w:szCs w:val="24"/>
        </w:rPr>
        <w:t>List of Eligible Superintendents</w:t>
      </w:r>
      <w:r w:rsidR="00417F05">
        <w:rPr>
          <w:rFonts w:ascii="Times New Roman" w:hAnsi="Times New Roman"/>
          <w:color w:val="000000"/>
          <w:sz w:val="24"/>
          <w:szCs w:val="24"/>
        </w:rPr>
        <w:t>”</w:t>
      </w:r>
      <w:r w:rsidRPr="006C66B7">
        <w:rPr>
          <w:rFonts w:ascii="Times New Roman" w:hAnsi="Times New Roman"/>
          <w:color w:val="000000"/>
          <w:sz w:val="24"/>
          <w:szCs w:val="24"/>
        </w:rPr>
        <w:t xml:space="preserve"> was eliminated when a Division Superintendent License was established, effective July 1, 1993.  The “List of Eligible Superintendents” could be requested, but the list was comprised of those individuals who had been issued a Board of Education Division Superintendent License</w:t>
      </w:r>
      <w:r w:rsidR="003D6B6E" w:rsidRPr="006C66B7">
        <w:rPr>
          <w:rFonts w:ascii="Times New Roman" w:hAnsi="Times New Roman"/>
          <w:color w:val="000000"/>
          <w:sz w:val="24"/>
          <w:szCs w:val="24"/>
        </w:rPr>
        <w:t xml:space="preserve">.  </w:t>
      </w:r>
      <w:r w:rsidRPr="006C66B7">
        <w:rPr>
          <w:rFonts w:ascii="Times New Roman" w:hAnsi="Times New Roman"/>
          <w:color w:val="000000"/>
          <w:sz w:val="24"/>
          <w:szCs w:val="24"/>
        </w:rPr>
        <w:t>Licenses were issued for a five-year period, and individuals were required to meet Board of Education renewal requirements.  On July 1, 2018, the licenses were changed to ten-year licenses.</w:t>
      </w:r>
    </w:p>
    <w:p w:rsidR="003D6B6E" w:rsidRPr="006C66B7" w:rsidRDefault="003D6B6E" w:rsidP="003D6B6E">
      <w:pPr>
        <w:pStyle w:val="PlainText"/>
        <w:spacing w:line="276" w:lineRule="auto"/>
        <w:rPr>
          <w:rFonts w:ascii="Times New Roman" w:hAnsi="Times New Roman"/>
          <w:color w:val="000000"/>
          <w:sz w:val="24"/>
          <w:szCs w:val="24"/>
        </w:rPr>
      </w:pPr>
    </w:p>
    <w:p w:rsidR="006C66B7" w:rsidRPr="006C66B7" w:rsidRDefault="006E082F" w:rsidP="003D6B6E">
      <w:pPr>
        <w:pStyle w:val="PlainText"/>
        <w:spacing w:line="276" w:lineRule="auto"/>
        <w:rPr>
          <w:rFonts w:ascii="Times New Roman" w:hAnsi="Times New Roman"/>
          <w:color w:val="000000"/>
          <w:sz w:val="24"/>
          <w:szCs w:val="24"/>
        </w:rPr>
      </w:pPr>
      <w:r>
        <w:rPr>
          <w:rFonts w:ascii="Times New Roman" w:hAnsi="Times New Roman"/>
          <w:color w:val="000000"/>
          <w:sz w:val="24"/>
          <w:szCs w:val="24"/>
        </w:rPr>
        <w:t>Before</w:t>
      </w:r>
      <w:r w:rsidR="004D2D7F" w:rsidRPr="006C66B7">
        <w:rPr>
          <w:rFonts w:ascii="Times New Roman" w:hAnsi="Times New Roman"/>
          <w:color w:val="000000"/>
          <w:sz w:val="24"/>
          <w:szCs w:val="24"/>
        </w:rPr>
        <w:t xml:space="preserve"> Virginia</w:t>
      </w:r>
      <w:r>
        <w:rPr>
          <w:rFonts w:ascii="Times New Roman" w:hAnsi="Times New Roman"/>
          <w:color w:val="000000"/>
          <w:sz w:val="24"/>
          <w:szCs w:val="24"/>
        </w:rPr>
        <w:t xml:space="preserve"> began issuing </w:t>
      </w:r>
      <w:r w:rsidR="006C66B7" w:rsidRPr="006C66B7">
        <w:rPr>
          <w:rFonts w:ascii="Times New Roman" w:hAnsi="Times New Roman"/>
          <w:color w:val="000000"/>
          <w:sz w:val="24"/>
          <w:szCs w:val="24"/>
        </w:rPr>
        <w:t>a Division S</w:t>
      </w:r>
      <w:r w:rsidR="004D2D7F" w:rsidRPr="006C66B7">
        <w:rPr>
          <w:rFonts w:ascii="Times New Roman" w:hAnsi="Times New Roman"/>
          <w:color w:val="000000"/>
          <w:sz w:val="24"/>
          <w:szCs w:val="24"/>
        </w:rPr>
        <w:t>uperint</w:t>
      </w:r>
      <w:r w:rsidR="006C66B7" w:rsidRPr="006C66B7">
        <w:rPr>
          <w:rFonts w:ascii="Times New Roman" w:hAnsi="Times New Roman"/>
          <w:color w:val="000000"/>
          <w:sz w:val="24"/>
          <w:szCs w:val="24"/>
        </w:rPr>
        <w:t>endent L</w:t>
      </w:r>
      <w:r w:rsidR="003D6B6E" w:rsidRPr="006C66B7">
        <w:rPr>
          <w:rFonts w:ascii="Times New Roman" w:hAnsi="Times New Roman"/>
          <w:color w:val="000000"/>
          <w:sz w:val="24"/>
          <w:szCs w:val="24"/>
        </w:rPr>
        <w:t xml:space="preserve">icense, individuals had challenges verifying eligibility to serve in Virginia school divisions and obtaining licenses in other states.  </w:t>
      </w:r>
      <w:r w:rsidR="006C66B7" w:rsidRPr="006C66B7">
        <w:rPr>
          <w:rFonts w:ascii="Times New Roman" w:hAnsi="Times New Roman"/>
          <w:color w:val="000000"/>
          <w:sz w:val="24"/>
          <w:szCs w:val="24"/>
        </w:rPr>
        <w:t xml:space="preserve">In addition, a process for renewal for division superintendents did not exist; individuals submitted the Status Report.  </w:t>
      </w:r>
    </w:p>
    <w:p w:rsidR="006C66B7" w:rsidRPr="006C66B7" w:rsidRDefault="006C66B7" w:rsidP="003D6B6E">
      <w:pPr>
        <w:pStyle w:val="PlainText"/>
        <w:spacing w:line="276" w:lineRule="auto"/>
        <w:rPr>
          <w:rFonts w:ascii="Times New Roman" w:hAnsi="Times New Roman"/>
          <w:color w:val="000000"/>
          <w:sz w:val="24"/>
          <w:szCs w:val="24"/>
        </w:rPr>
      </w:pPr>
    </w:p>
    <w:p w:rsidR="00DF48B7" w:rsidRDefault="006C66B7" w:rsidP="003D6B6E">
      <w:pPr>
        <w:pStyle w:val="PlainText"/>
        <w:spacing w:line="276" w:lineRule="auto"/>
        <w:rPr>
          <w:rFonts w:ascii="Times New Roman" w:hAnsi="Times New Roman"/>
          <w:color w:val="000000"/>
          <w:sz w:val="24"/>
          <w:szCs w:val="24"/>
        </w:rPr>
      </w:pPr>
      <w:r w:rsidRPr="006C66B7">
        <w:rPr>
          <w:rFonts w:ascii="Times New Roman" w:hAnsi="Times New Roman"/>
          <w:color w:val="000000"/>
          <w:sz w:val="24"/>
          <w:szCs w:val="24"/>
        </w:rPr>
        <w:t>On</w:t>
      </w:r>
      <w:r w:rsidR="003D6B6E" w:rsidRPr="006C66B7">
        <w:rPr>
          <w:rFonts w:ascii="Times New Roman" w:hAnsi="Times New Roman"/>
          <w:color w:val="000000"/>
          <w:sz w:val="24"/>
          <w:szCs w:val="24"/>
        </w:rPr>
        <w:t xml:space="preserve"> July 1, 1993, a </w:t>
      </w:r>
      <w:r w:rsidR="006E082F">
        <w:rPr>
          <w:rFonts w:ascii="Times New Roman" w:hAnsi="Times New Roman"/>
          <w:color w:val="000000"/>
          <w:sz w:val="24"/>
          <w:szCs w:val="24"/>
        </w:rPr>
        <w:t>D</w:t>
      </w:r>
      <w:r w:rsidR="003D6B6E" w:rsidRPr="006C66B7">
        <w:rPr>
          <w:rFonts w:ascii="Times New Roman" w:hAnsi="Times New Roman"/>
          <w:color w:val="000000"/>
          <w:sz w:val="24"/>
          <w:szCs w:val="24"/>
        </w:rPr>
        <w:t xml:space="preserve">ivision </w:t>
      </w:r>
      <w:r w:rsidR="006E082F">
        <w:rPr>
          <w:rFonts w:ascii="Times New Roman" w:hAnsi="Times New Roman"/>
          <w:color w:val="000000"/>
          <w:sz w:val="24"/>
          <w:szCs w:val="24"/>
        </w:rPr>
        <w:t>S</w:t>
      </w:r>
      <w:r w:rsidR="003D6B6E" w:rsidRPr="006C66B7">
        <w:rPr>
          <w:rFonts w:ascii="Times New Roman" w:hAnsi="Times New Roman"/>
          <w:color w:val="000000"/>
          <w:sz w:val="24"/>
          <w:szCs w:val="24"/>
        </w:rPr>
        <w:t xml:space="preserve">uperintendent </w:t>
      </w:r>
      <w:r w:rsidR="006E082F">
        <w:rPr>
          <w:rFonts w:ascii="Times New Roman" w:hAnsi="Times New Roman"/>
          <w:color w:val="000000"/>
          <w:sz w:val="24"/>
          <w:szCs w:val="24"/>
        </w:rPr>
        <w:t>L</w:t>
      </w:r>
      <w:r w:rsidR="003D6B6E" w:rsidRPr="006C66B7">
        <w:rPr>
          <w:rFonts w:ascii="Times New Roman" w:hAnsi="Times New Roman"/>
          <w:color w:val="000000"/>
          <w:sz w:val="24"/>
          <w:szCs w:val="24"/>
        </w:rPr>
        <w:t>icense was established in the Board of Education</w:t>
      </w:r>
      <w:r w:rsidRPr="006C66B7">
        <w:rPr>
          <w:rFonts w:ascii="Times New Roman" w:hAnsi="Times New Roman"/>
          <w:color w:val="000000"/>
          <w:sz w:val="24"/>
          <w:szCs w:val="24"/>
        </w:rPr>
        <w:t>’s</w:t>
      </w:r>
      <w:r w:rsidR="003D6B6E" w:rsidRPr="006C66B7">
        <w:rPr>
          <w:rFonts w:ascii="Times New Roman" w:hAnsi="Times New Roman"/>
          <w:color w:val="000000"/>
          <w:sz w:val="24"/>
          <w:szCs w:val="24"/>
        </w:rPr>
        <w:t xml:space="preserve"> </w:t>
      </w:r>
      <w:r w:rsidR="003D6B6E" w:rsidRPr="006C66B7">
        <w:rPr>
          <w:rFonts w:ascii="Times New Roman" w:hAnsi="Times New Roman"/>
          <w:i/>
          <w:color w:val="000000"/>
          <w:sz w:val="24"/>
          <w:szCs w:val="24"/>
        </w:rPr>
        <w:t>Licensure Regulations for School Personnel</w:t>
      </w:r>
      <w:r w:rsidR="003D6B6E" w:rsidRPr="006C66B7">
        <w:rPr>
          <w:rFonts w:ascii="Times New Roman" w:hAnsi="Times New Roman"/>
          <w:color w:val="000000"/>
          <w:sz w:val="24"/>
          <w:szCs w:val="24"/>
        </w:rPr>
        <w:t>.</w:t>
      </w:r>
      <w:r w:rsidR="007A71A6">
        <w:rPr>
          <w:rFonts w:ascii="Times New Roman" w:hAnsi="Times New Roman"/>
          <w:color w:val="000000"/>
          <w:sz w:val="24"/>
          <w:szCs w:val="24"/>
        </w:rPr>
        <w:t xml:space="preserve">  </w:t>
      </w:r>
      <w:r w:rsidR="003D6B6E" w:rsidRPr="006C66B7">
        <w:rPr>
          <w:rFonts w:ascii="Times New Roman" w:hAnsi="Times New Roman"/>
          <w:color w:val="000000"/>
          <w:sz w:val="24"/>
          <w:szCs w:val="24"/>
        </w:rPr>
        <w:t>A</w:t>
      </w:r>
      <w:r w:rsidR="00DF48B7" w:rsidRPr="006C66B7">
        <w:rPr>
          <w:rFonts w:ascii="Times New Roman" w:hAnsi="Times New Roman"/>
          <w:color w:val="000000"/>
          <w:sz w:val="24"/>
          <w:szCs w:val="24"/>
        </w:rPr>
        <w:t xml:space="preserve">ttached </w:t>
      </w:r>
      <w:r w:rsidR="003D6B6E" w:rsidRPr="006C66B7">
        <w:rPr>
          <w:rFonts w:ascii="Times New Roman" w:hAnsi="Times New Roman"/>
          <w:color w:val="000000"/>
          <w:sz w:val="24"/>
          <w:szCs w:val="24"/>
        </w:rPr>
        <w:t xml:space="preserve">are </w:t>
      </w:r>
      <w:r w:rsidR="00DF48B7" w:rsidRPr="006C66B7">
        <w:rPr>
          <w:rFonts w:ascii="Times New Roman" w:hAnsi="Times New Roman"/>
          <w:color w:val="000000"/>
          <w:sz w:val="24"/>
          <w:szCs w:val="24"/>
        </w:rPr>
        <w:t xml:space="preserve">(1) the cover of the </w:t>
      </w:r>
      <w:r w:rsidR="00DF48B7" w:rsidRPr="006C66B7">
        <w:rPr>
          <w:rFonts w:ascii="Times New Roman" w:hAnsi="Times New Roman"/>
          <w:i/>
          <w:iCs/>
          <w:color w:val="000000"/>
          <w:sz w:val="24"/>
          <w:szCs w:val="24"/>
        </w:rPr>
        <w:t>Licensure Regulations for School Personnel</w:t>
      </w:r>
      <w:r w:rsidR="00DF48B7" w:rsidRPr="006C66B7">
        <w:rPr>
          <w:rFonts w:ascii="Times New Roman" w:hAnsi="Times New Roman"/>
          <w:color w:val="000000"/>
          <w:sz w:val="24"/>
          <w:szCs w:val="24"/>
        </w:rPr>
        <w:t xml:space="preserve"> (effective July 1, 1993—no date appears on the cover); (2) title page of the </w:t>
      </w:r>
      <w:r w:rsidR="00DF48B7" w:rsidRPr="006C66B7">
        <w:rPr>
          <w:rFonts w:ascii="Times New Roman" w:hAnsi="Times New Roman"/>
          <w:i/>
          <w:iCs/>
          <w:color w:val="000000"/>
          <w:sz w:val="24"/>
          <w:szCs w:val="24"/>
        </w:rPr>
        <w:t>Licensure Regulations for School Personnel</w:t>
      </w:r>
      <w:r w:rsidR="00DF48B7" w:rsidRPr="006C66B7">
        <w:rPr>
          <w:rFonts w:ascii="Times New Roman" w:hAnsi="Times New Roman"/>
          <w:color w:val="000000"/>
          <w:sz w:val="24"/>
          <w:szCs w:val="24"/>
        </w:rPr>
        <w:t>, Effective July 1, 1993, and (3) an excerpt from these regulations (page 51) that lists the Division Superintendent License requirements.  The opening</w:t>
      </w:r>
      <w:r w:rsidR="006E082F">
        <w:rPr>
          <w:rFonts w:ascii="Times New Roman" w:hAnsi="Times New Roman"/>
          <w:color w:val="000000"/>
          <w:sz w:val="24"/>
          <w:szCs w:val="24"/>
        </w:rPr>
        <w:t xml:space="preserve"> paragraph of page 51, states, “</w:t>
      </w:r>
      <w:r w:rsidR="00DF48B7" w:rsidRPr="006C66B7">
        <w:rPr>
          <w:rFonts w:ascii="Times New Roman" w:hAnsi="Times New Roman"/>
          <w:color w:val="000000"/>
          <w:sz w:val="24"/>
          <w:szCs w:val="24"/>
        </w:rPr>
        <w:t>An individual may be a candidate for the Eligibility List of Division Superintendents and the renewable division superintendent license through the completion of the requirements in one of</w:t>
      </w:r>
      <w:r w:rsidR="006E082F">
        <w:rPr>
          <w:rFonts w:ascii="Times New Roman" w:hAnsi="Times New Roman"/>
          <w:color w:val="000000"/>
          <w:sz w:val="24"/>
          <w:szCs w:val="24"/>
        </w:rPr>
        <w:t xml:space="preserve"> the following three options...”</w:t>
      </w:r>
    </w:p>
    <w:p w:rsidR="00415239" w:rsidRPr="006C66B7" w:rsidRDefault="00415239" w:rsidP="003D6B6E">
      <w:pPr>
        <w:pStyle w:val="PlainText"/>
        <w:spacing w:line="276" w:lineRule="auto"/>
        <w:rPr>
          <w:rFonts w:ascii="Times New Roman" w:hAnsi="Times New Roman"/>
          <w:color w:val="000000"/>
          <w:sz w:val="24"/>
          <w:szCs w:val="24"/>
        </w:rPr>
      </w:pPr>
    </w:p>
    <w:p w:rsidR="006C66B7" w:rsidRPr="006C66B7" w:rsidRDefault="006C66B7" w:rsidP="003D6B6E">
      <w:pPr>
        <w:pStyle w:val="PlainText"/>
        <w:spacing w:line="276" w:lineRule="auto"/>
        <w:rPr>
          <w:rFonts w:ascii="Times New Roman" w:hAnsi="Times New Roman"/>
          <w:color w:val="000000"/>
          <w:sz w:val="24"/>
          <w:szCs w:val="24"/>
        </w:rPr>
      </w:pPr>
      <w:r w:rsidRPr="006C66B7">
        <w:rPr>
          <w:rFonts w:ascii="Times New Roman" w:hAnsi="Times New Roman"/>
          <w:color w:val="000000"/>
          <w:sz w:val="24"/>
          <w:szCs w:val="24"/>
        </w:rPr>
        <w:t>Occasionally, a school board will request a copy of the “List of Eligible Superintendents.”  The Department of Teacher Education and Licensure produces a list of those individuals who hold an active Division Superintendent License in response to the request.</w:t>
      </w:r>
    </w:p>
    <w:p w:rsidR="006C66B7" w:rsidRPr="006C66B7" w:rsidRDefault="006C66B7" w:rsidP="003D6B6E">
      <w:pPr>
        <w:pStyle w:val="PlainText"/>
        <w:spacing w:line="276" w:lineRule="auto"/>
        <w:rPr>
          <w:rFonts w:ascii="Times New Roman" w:hAnsi="Times New Roman"/>
          <w:sz w:val="24"/>
          <w:szCs w:val="24"/>
        </w:rPr>
      </w:pPr>
    </w:p>
    <w:p w:rsidR="00DF48B7" w:rsidRPr="006C66B7" w:rsidRDefault="00DF48B7" w:rsidP="003D6B6E">
      <w:pPr>
        <w:pStyle w:val="PlainText"/>
        <w:spacing w:line="276" w:lineRule="auto"/>
        <w:rPr>
          <w:rFonts w:ascii="Times New Roman" w:hAnsi="Times New Roman"/>
          <w:sz w:val="24"/>
          <w:szCs w:val="24"/>
        </w:rPr>
      </w:pPr>
      <w:r w:rsidRPr="006C66B7">
        <w:rPr>
          <w:rFonts w:ascii="Times New Roman" w:hAnsi="Times New Roman"/>
          <w:color w:val="000000"/>
          <w:sz w:val="24"/>
          <w:szCs w:val="24"/>
        </w:rPr>
        <w:t> </w:t>
      </w:r>
      <w:r w:rsidR="003D6B6E" w:rsidRPr="006C66B7">
        <w:rPr>
          <w:rFonts w:ascii="Times New Roman" w:hAnsi="Times New Roman"/>
          <w:b/>
          <w:color w:val="000000"/>
          <w:sz w:val="24"/>
          <w:szCs w:val="24"/>
          <w:u w:val="single"/>
        </w:rPr>
        <w:t>Authority</w:t>
      </w:r>
      <w:r w:rsidRPr="006C66B7">
        <w:rPr>
          <w:rFonts w:ascii="Times New Roman" w:hAnsi="Times New Roman"/>
          <w:color w:val="000000"/>
          <w:sz w:val="24"/>
          <w:szCs w:val="24"/>
        </w:rPr>
        <w:t>:</w:t>
      </w:r>
    </w:p>
    <w:p w:rsidR="00DF48B7" w:rsidRPr="006C66B7" w:rsidRDefault="00DF48B7" w:rsidP="003D6B6E">
      <w:pPr>
        <w:pStyle w:val="PlainText"/>
        <w:spacing w:line="276" w:lineRule="auto"/>
        <w:rPr>
          <w:rFonts w:ascii="Times New Roman" w:hAnsi="Times New Roman"/>
          <w:sz w:val="24"/>
          <w:szCs w:val="24"/>
        </w:rPr>
      </w:pPr>
      <w:r w:rsidRPr="006C66B7">
        <w:rPr>
          <w:rFonts w:ascii="Times New Roman" w:hAnsi="Times New Roman"/>
          <w:color w:val="000000"/>
          <w:sz w:val="24"/>
          <w:szCs w:val="24"/>
        </w:rPr>
        <w:t> </w:t>
      </w:r>
    </w:p>
    <w:p w:rsidR="00DF48B7" w:rsidRPr="006C66B7" w:rsidRDefault="00DF48B7" w:rsidP="003D6B6E">
      <w:pPr>
        <w:spacing w:line="276" w:lineRule="auto"/>
        <w:rPr>
          <w:rFonts w:ascii="Times New Roman" w:hAnsi="Times New Roman"/>
          <w:sz w:val="24"/>
          <w:szCs w:val="24"/>
        </w:rPr>
      </w:pPr>
      <w:r w:rsidRPr="006C66B7">
        <w:rPr>
          <w:rFonts w:ascii="Times New Roman" w:hAnsi="Times New Roman"/>
          <w:b/>
          <w:bCs/>
          <w:i/>
          <w:iCs/>
          <w:sz w:val="24"/>
          <w:szCs w:val="24"/>
        </w:rPr>
        <w:t>Constitution of Virginia</w:t>
      </w:r>
    </w:p>
    <w:p w:rsidR="00DF48B7" w:rsidRPr="00A841B4" w:rsidRDefault="00DF48B7" w:rsidP="003D6B6E">
      <w:pPr>
        <w:spacing w:line="276" w:lineRule="auto"/>
        <w:rPr>
          <w:rFonts w:ascii="Times New Roman" w:hAnsi="Times New Roman"/>
          <w:sz w:val="24"/>
          <w:szCs w:val="24"/>
        </w:rPr>
      </w:pPr>
      <w:r w:rsidRPr="00A841B4">
        <w:rPr>
          <w:rFonts w:ascii="Times New Roman" w:hAnsi="Times New Roman"/>
          <w:b/>
          <w:bCs/>
          <w:sz w:val="24"/>
          <w:szCs w:val="24"/>
          <w:u w:val="single"/>
        </w:rPr>
        <w:t>Article VIII. Education</w:t>
      </w:r>
    </w:p>
    <w:p w:rsidR="00DF48B7" w:rsidRPr="003B20B8" w:rsidRDefault="00DF48B7" w:rsidP="003D6B6E">
      <w:pPr>
        <w:spacing w:line="276" w:lineRule="auto"/>
        <w:rPr>
          <w:rFonts w:ascii="Times New Roman" w:hAnsi="Times New Roman"/>
        </w:rPr>
      </w:pPr>
      <w:r w:rsidRPr="003B20B8">
        <w:rPr>
          <w:rFonts w:ascii="Times New Roman" w:hAnsi="Times New Roman"/>
        </w:rPr>
        <w:t>Section 5. Powers and duties of the Board of Education</w:t>
      </w:r>
    </w:p>
    <w:p w:rsidR="00DF48B7" w:rsidRPr="003B20B8" w:rsidRDefault="00DF48B7" w:rsidP="003D6B6E">
      <w:pPr>
        <w:numPr>
          <w:ilvl w:val="0"/>
          <w:numId w:val="1"/>
        </w:numPr>
        <w:spacing w:after="120" w:line="276" w:lineRule="auto"/>
        <w:rPr>
          <w:rFonts w:ascii="Times New Roman" w:eastAsia="Times New Roman" w:hAnsi="Times New Roman"/>
        </w:rPr>
      </w:pPr>
      <w:r w:rsidRPr="003B20B8">
        <w:rPr>
          <w:rFonts w:ascii="Times New Roman" w:eastAsia="Times New Roman" w:hAnsi="Times New Roman"/>
        </w:rPr>
        <w:t>The powers and duties of the Board of Education shall be as follows:</w:t>
      </w:r>
    </w:p>
    <w:p w:rsidR="00DF48B7" w:rsidRPr="003B20B8" w:rsidRDefault="00DF48B7" w:rsidP="006E082F">
      <w:pPr>
        <w:spacing w:after="120" w:line="276" w:lineRule="auto"/>
        <w:ind w:left="720"/>
        <w:rPr>
          <w:rFonts w:ascii="Times New Roman" w:hAnsi="Times New Roman"/>
        </w:rPr>
      </w:pPr>
      <w:r w:rsidRPr="003B20B8">
        <w:rPr>
          <w:rFonts w:ascii="Times New Roman" w:hAnsi="Times New Roman"/>
        </w:rPr>
        <w:t>(a) Subject to such criteria and conditions as the General Assembly may prescribe, the Board shall divide the Commonwealth into school divisions of such geographical area and school-age population as will promote the realization of the prescribed standards of quality, and shall periodically review the adequacy of existing school divisions for this purpose.</w:t>
      </w:r>
    </w:p>
    <w:p w:rsidR="00DF48B7" w:rsidRPr="003B20B8" w:rsidRDefault="00DF48B7" w:rsidP="006E082F">
      <w:pPr>
        <w:spacing w:after="120" w:line="276" w:lineRule="auto"/>
        <w:ind w:left="720"/>
        <w:rPr>
          <w:rFonts w:ascii="Times New Roman" w:hAnsi="Times New Roman"/>
        </w:rPr>
      </w:pPr>
      <w:r w:rsidRPr="003B20B8">
        <w:rPr>
          <w:rFonts w:ascii="Times New Roman" w:hAnsi="Times New Roman"/>
        </w:rPr>
        <w:t>(b) It shall make annual reports to the Governor and the General Assembly concerning the condition and needs of public education in the Commonwealth, and shall in such report identify any school divisions which have failed to establish and maintain schools meeting the prescribed standards of quality.</w:t>
      </w:r>
    </w:p>
    <w:p w:rsidR="00DF48B7" w:rsidRPr="003B20B8" w:rsidRDefault="00DF48B7" w:rsidP="006E082F">
      <w:pPr>
        <w:spacing w:after="120" w:line="276" w:lineRule="auto"/>
        <w:ind w:left="720"/>
        <w:rPr>
          <w:rFonts w:ascii="Times New Roman" w:hAnsi="Times New Roman"/>
        </w:rPr>
      </w:pPr>
      <w:r w:rsidRPr="003B20B8">
        <w:rPr>
          <w:rFonts w:ascii="Times New Roman" w:hAnsi="Times New Roman"/>
        </w:rPr>
        <w:t>(c) It shall certify to the school board of each division a list of qualified persons for the office of division superintendent of schools, one of whom shall be selected to fill the post by the division school board. In the event a division school board fails to select a division superintendent within the time prescribed by law, the Board of Education shall appoint him.</w:t>
      </w:r>
    </w:p>
    <w:p w:rsidR="00DF48B7" w:rsidRPr="003B20B8" w:rsidRDefault="00DF48B7" w:rsidP="006E082F">
      <w:pPr>
        <w:spacing w:after="120" w:line="276" w:lineRule="auto"/>
        <w:ind w:left="720"/>
        <w:rPr>
          <w:rFonts w:ascii="Times New Roman" w:hAnsi="Times New Roman"/>
        </w:rPr>
      </w:pPr>
      <w:r w:rsidRPr="003B20B8">
        <w:rPr>
          <w:rFonts w:ascii="Times New Roman" w:hAnsi="Times New Roman"/>
        </w:rPr>
        <w:t>(d) It shall have authority to approve textbooks and instructional aids and materials for use in courses in the public schools of the Commonwealth.</w:t>
      </w:r>
    </w:p>
    <w:p w:rsidR="00DF48B7" w:rsidRPr="003B20B8" w:rsidRDefault="00DF48B7" w:rsidP="006E082F">
      <w:pPr>
        <w:spacing w:line="276" w:lineRule="auto"/>
        <w:ind w:left="720"/>
        <w:rPr>
          <w:rFonts w:ascii="Times New Roman" w:hAnsi="Times New Roman"/>
        </w:rPr>
      </w:pPr>
      <w:r w:rsidRPr="003B20B8">
        <w:rPr>
          <w:rFonts w:ascii="Times New Roman" w:hAnsi="Times New Roman"/>
        </w:rPr>
        <w:t>(e) Subject to the ultimate authority of the General Assembly, the Board shall have primary responsibility and authority for effectuating the educational policy set forth in this article, and it shall have such other powers and duties as may be prescribed by law.</w:t>
      </w:r>
    </w:p>
    <w:p w:rsidR="00DF48B7" w:rsidRPr="006C66B7" w:rsidRDefault="00DF48B7" w:rsidP="003D6B6E">
      <w:pPr>
        <w:spacing w:line="276" w:lineRule="auto"/>
        <w:rPr>
          <w:rFonts w:ascii="Times New Roman" w:hAnsi="Times New Roman"/>
          <w:sz w:val="24"/>
          <w:szCs w:val="24"/>
        </w:rPr>
      </w:pPr>
      <w:r w:rsidRPr="006C66B7">
        <w:rPr>
          <w:rFonts w:ascii="Times New Roman" w:hAnsi="Times New Roman"/>
          <w:sz w:val="24"/>
          <w:szCs w:val="24"/>
        </w:rPr>
        <w:t> </w:t>
      </w:r>
    </w:p>
    <w:p w:rsidR="003D6B6E" w:rsidRPr="007A71A6" w:rsidRDefault="003D6B6E" w:rsidP="003D6B6E">
      <w:pPr>
        <w:pStyle w:val="PlainText"/>
        <w:spacing w:line="276" w:lineRule="auto"/>
        <w:rPr>
          <w:rFonts w:ascii="Times New Roman" w:hAnsi="Times New Roman"/>
          <w:i/>
          <w:sz w:val="24"/>
          <w:szCs w:val="24"/>
        </w:rPr>
      </w:pPr>
      <w:r w:rsidRPr="007A71A6">
        <w:rPr>
          <w:rFonts w:ascii="Times New Roman" w:hAnsi="Times New Roman"/>
          <w:b/>
          <w:bCs/>
          <w:i/>
          <w:iCs/>
          <w:color w:val="000000"/>
          <w:sz w:val="24"/>
          <w:szCs w:val="24"/>
        </w:rPr>
        <w:t>Code of Virginia</w:t>
      </w:r>
    </w:p>
    <w:p w:rsidR="003D6B6E" w:rsidRPr="007A71A6" w:rsidRDefault="003D6B6E" w:rsidP="003D6B6E">
      <w:pPr>
        <w:pStyle w:val="PlainText"/>
        <w:spacing w:line="276" w:lineRule="auto"/>
        <w:rPr>
          <w:rFonts w:ascii="Times New Roman" w:hAnsi="Times New Roman"/>
          <w:b/>
          <w:sz w:val="24"/>
          <w:szCs w:val="24"/>
        </w:rPr>
      </w:pPr>
      <w:r w:rsidRPr="007A71A6">
        <w:rPr>
          <w:rFonts w:ascii="Times New Roman" w:hAnsi="Times New Roman"/>
          <w:b/>
          <w:color w:val="000000"/>
          <w:sz w:val="24"/>
          <w:szCs w:val="24"/>
        </w:rPr>
        <w:t>§ 22.1-59. Qualifications of superintendent.</w:t>
      </w:r>
    </w:p>
    <w:p w:rsidR="003D6B6E" w:rsidRPr="003B20B8" w:rsidRDefault="003D6B6E" w:rsidP="003D6B6E">
      <w:pPr>
        <w:pStyle w:val="PlainText"/>
        <w:spacing w:line="276" w:lineRule="auto"/>
        <w:rPr>
          <w:rFonts w:ascii="Times New Roman" w:hAnsi="Times New Roman"/>
        </w:rPr>
      </w:pPr>
      <w:r w:rsidRPr="003B20B8">
        <w:rPr>
          <w:rFonts w:ascii="Times New Roman" w:hAnsi="Times New Roman"/>
          <w:color w:val="000000"/>
        </w:rPr>
        <w:t>The Board of Education shall prescribe by regulation the minimum qualifications for the position of division superintendent of schools and a copy of such regulations shall be furnished to all applicants.</w:t>
      </w:r>
    </w:p>
    <w:p w:rsidR="003D6B6E" w:rsidRPr="006C66B7" w:rsidRDefault="003D6B6E" w:rsidP="003D6B6E">
      <w:pPr>
        <w:pStyle w:val="PlainText"/>
        <w:spacing w:line="276" w:lineRule="auto"/>
        <w:rPr>
          <w:rFonts w:ascii="Times New Roman" w:hAnsi="Times New Roman"/>
          <w:sz w:val="24"/>
          <w:szCs w:val="24"/>
        </w:rPr>
      </w:pPr>
      <w:r w:rsidRPr="006C66B7">
        <w:rPr>
          <w:rFonts w:ascii="Times New Roman" w:hAnsi="Times New Roman"/>
          <w:color w:val="000000"/>
          <w:sz w:val="24"/>
          <w:szCs w:val="24"/>
        </w:rPr>
        <w:t> </w:t>
      </w:r>
    </w:p>
    <w:p w:rsidR="003D6B6E" w:rsidRPr="007A71A6" w:rsidRDefault="003D6B6E" w:rsidP="003D6B6E">
      <w:pPr>
        <w:pStyle w:val="PlainText"/>
        <w:spacing w:line="276" w:lineRule="auto"/>
        <w:rPr>
          <w:rFonts w:ascii="Times New Roman" w:hAnsi="Times New Roman"/>
          <w:b/>
          <w:sz w:val="24"/>
          <w:szCs w:val="24"/>
        </w:rPr>
      </w:pPr>
      <w:r w:rsidRPr="007A71A6">
        <w:rPr>
          <w:rFonts w:ascii="Times New Roman" w:hAnsi="Times New Roman"/>
          <w:b/>
          <w:color w:val="000000"/>
          <w:sz w:val="24"/>
          <w:szCs w:val="24"/>
        </w:rPr>
        <w:t>§ 22.1-60. Appointment and term of superintendent; certain contractual matters.</w:t>
      </w:r>
    </w:p>
    <w:p w:rsidR="003D6B6E" w:rsidRPr="003B20B8" w:rsidRDefault="003D6B6E" w:rsidP="003D6B6E">
      <w:pPr>
        <w:pStyle w:val="PlainText"/>
        <w:spacing w:line="276" w:lineRule="auto"/>
        <w:rPr>
          <w:rFonts w:ascii="Times New Roman" w:hAnsi="Times New Roman"/>
          <w:color w:val="000000"/>
        </w:rPr>
      </w:pPr>
      <w:r w:rsidRPr="003B20B8">
        <w:rPr>
          <w:rFonts w:ascii="Times New Roman" w:hAnsi="Times New Roman"/>
          <w:color w:val="000000"/>
        </w:rPr>
        <w:t>A. The division superintendent of schools shall be appointed by the school board of the division from the entire list of eligibles certified by the State Board.</w:t>
      </w:r>
    </w:p>
    <w:p w:rsidR="003B20B8" w:rsidRPr="006C66B7" w:rsidRDefault="003B20B8" w:rsidP="003D6B6E">
      <w:pPr>
        <w:pStyle w:val="PlainText"/>
        <w:spacing w:line="276" w:lineRule="auto"/>
        <w:rPr>
          <w:rFonts w:ascii="Times New Roman" w:hAnsi="Times New Roman"/>
          <w:sz w:val="24"/>
          <w:szCs w:val="24"/>
        </w:rPr>
      </w:pPr>
    </w:p>
    <w:p w:rsidR="00B0337E" w:rsidRDefault="00B0337E">
      <w:pPr>
        <w:rPr>
          <w:rFonts w:ascii="Times New Roman" w:eastAsia="Times New Roman" w:hAnsi="Times New Roman"/>
          <w:b/>
          <w:i/>
          <w:sz w:val="24"/>
          <w:szCs w:val="24"/>
        </w:rPr>
      </w:pPr>
      <w:r>
        <w:rPr>
          <w:rFonts w:ascii="Times New Roman" w:eastAsia="Times New Roman" w:hAnsi="Times New Roman"/>
          <w:b/>
          <w:i/>
          <w:sz w:val="24"/>
          <w:szCs w:val="24"/>
        </w:rPr>
        <w:br w:type="page"/>
      </w:r>
    </w:p>
    <w:p w:rsidR="007A71A6" w:rsidRPr="002C3F35" w:rsidRDefault="007A71A6" w:rsidP="003B20B8">
      <w:pPr>
        <w:outlineLvl w:val="1"/>
        <w:rPr>
          <w:rFonts w:ascii="Times New Roman" w:eastAsia="Times New Roman" w:hAnsi="Times New Roman"/>
          <w:b/>
          <w:i/>
          <w:sz w:val="24"/>
          <w:szCs w:val="24"/>
        </w:rPr>
      </w:pPr>
      <w:r w:rsidRPr="002C3F35">
        <w:rPr>
          <w:rFonts w:ascii="Times New Roman" w:eastAsia="Times New Roman" w:hAnsi="Times New Roman"/>
          <w:b/>
          <w:i/>
          <w:sz w:val="24"/>
          <w:szCs w:val="24"/>
        </w:rPr>
        <w:lastRenderedPageBreak/>
        <w:t xml:space="preserve">Licensure Regulations for School Personnel </w:t>
      </w:r>
      <w:r w:rsidR="00044B33">
        <w:rPr>
          <w:rFonts w:ascii="Times New Roman" w:eastAsia="Times New Roman" w:hAnsi="Times New Roman"/>
          <w:b/>
          <w:sz w:val="24"/>
          <w:szCs w:val="24"/>
        </w:rPr>
        <w:t>(effective August 23, 2018</w:t>
      </w:r>
      <w:r w:rsidR="00044B33" w:rsidRPr="00044B33">
        <w:rPr>
          <w:rFonts w:ascii="Times New Roman" w:eastAsia="Times New Roman" w:hAnsi="Times New Roman"/>
          <w:b/>
          <w:sz w:val="24"/>
          <w:szCs w:val="24"/>
        </w:rPr>
        <w:t>)</w:t>
      </w:r>
    </w:p>
    <w:p w:rsidR="007A71A6" w:rsidRPr="007A71A6" w:rsidRDefault="007A71A6" w:rsidP="003B20B8">
      <w:pPr>
        <w:outlineLvl w:val="1"/>
        <w:rPr>
          <w:rFonts w:ascii="Times New Roman" w:eastAsia="Times New Roman" w:hAnsi="Times New Roman"/>
          <w:b/>
          <w:sz w:val="24"/>
          <w:szCs w:val="24"/>
        </w:rPr>
      </w:pPr>
      <w:r w:rsidRPr="007A71A6">
        <w:rPr>
          <w:rFonts w:ascii="Times New Roman" w:eastAsia="Times New Roman" w:hAnsi="Times New Roman"/>
          <w:b/>
          <w:sz w:val="24"/>
          <w:szCs w:val="24"/>
        </w:rPr>
        <w:t>8VAC20-23-630. Division Superintendent License.</w:t>
      </w:r>
    </w:p>
    <w:p w:rsidR="007A71A6" w:rsidRPr="007A71A6" w:rsidRDefault="007A71A6" w:rsidP="002C3F35">
      <w:pPr>
        <w:rPr>
          <w:rFonts w:ascii="Times New Roman" w:eastAsia="Times New Roman" w:hAnsi="Times New Roman"/>
        </w:rPr>
      </w:pPr>
      <w:r w:rsidRPr="007A71A6">
        <w:rPr>
          <w:rFonts w:ascii="Times New Roman" w:eastAsia="Times New Roman" w:hAnsi="Times New Roman"/>
        </w:rPr>
        <w:t>An individual may be a candidate for the list of eligible division superintendents and the renewable Division Superintendent License through the completion of the requirements in one of the following four options:</w:t>
      </w:r>
    </w:p>
    <w:p w:rsidR="007A71A6" w:rsidRPr="007A71A6" w:rsidRDefault="007A71A6" w:rsidP="007A71A6">
      <w:pPr>
        <w:spacing w:after="192" w:line="348" w:lineRule="atLeast"/>
        <w:ind w:left="240"/>
        <w:rPr>
          <w:rFonts w:ascii="Times New Roman" w:eastAsia="Times New Roman" w:hAnsi="Times New Roman"/>
        </w:rPr>
      </w:pPr>
      <w:r w:rsidRPr="007A71A6">
        <w:rPr>
          <w:rFonts w:ascii="Times New Roman" w:eastAsia="Times New Roman" w:hAnsi="Times New Roman"/>
        </w:rPr>
        <w:t>1. Option I. The individual shall have:</w:t>
      </w:r>
    </w:p>
    <w:p w:rsidR="007A71A6" w:rsidRPr="007A71A6" w:rsidRDefault="007A71A6" w:rsidP="007A71A6">
      <w:pPr>
        <w:spacing w:after="192" w:line="348" w:lineRule="atLeast"/>
        <w:ind w:left="450"/>
        <w:rPr>
          <w:rFonts w:ascii="Times New Roman" w:eastAsia="Times New Roman" w:hAnsi="Times New Roman"/>
        </w:rPr>
      </w:pPr>
      <w:r w:rsidRPr="007A71A6">
        <w:rPr>
          <w:rFonts w:ascii="Times New Roman" w:eastAsia="Times New Roman" w:hAnsi="Times New Roman"/>
        </w:rPr>
        <w:t>a. Earned a doctorate degree in educational administration or educational leadership from a regionally accredited college or university; and</w:t>
      </w:r>
    </w:p>
    <w:p w:rsidR="007A71A6" w:rsidRPr="007A71A6" w:rsidRDefault="007A71A6" w:rsidP="007A71A6">
      <w:pPr>
        <w:spacing w:after="192" w:line="348" w:lineRule="atLeast"/>
        <w:ind w:left="450"/>
        <w:rPr>
          <w:rFonts w:ascii="Times New Roman" w:eastAsia="Times New Roman" w:hAnsi="Times New Roman"/>
        </w:rPr>
      </w:pPr>
      <w:r w:rsidRPr="007A71A6">
        <w:rPr>
          <w:rFonts w:ascii="Times New Roman" w:eastAsia="Times New Roman" w:hAnsi="Times New Roman"/>
        </w:rPr>
        <w:t>b. Completed five years of educational experience in a public or an accredited nonpublic school, two of which shall be successful, full-time teaching experience at the preK-12 level and two of which shall be in administration and supervision at the preK-12 level.</w:t>
      </w:r>
    </w:p>
    <w:p w:rsidR="007A71A6" w:rsidRPr="007A71A6" w:rsidRDefault="007A71A6" w:rsidP="007A71A6">
      <w:pPr>
        <w:spacing w:after="192" w:line="348" w:lineRule="atLeast"/>
        <w:ind w:left="240"/>
        <w:rPr>
          <w:rFonts w:ascii="Times New Roman" w:eastAsia="Times New Roman" w:hAnsi="Times New Roman"/>
        </w:rPr>
      </w:pPr>
      <w:r w:rsidRPr="007A71A6">
        <w:rPr>
          <w:rFonts w:ascii="Times New Roman" w:eastAsia="Times New Roman" w:hAnsi="Times New Roman"/>
        </w:rPr>
        <w:t>2. Option II. The individual shall have:</w:t>
      </w:r>
    </w:p>
    <w:p w:rsidR="007A71A6" w:rsidRPr="007A71A6" w:rsidRDefault="007A71A6" w:rsidP="007A71A6">
      <w:pPr>
        <w:spacing w:after="192" w:line="348" w:lineRule="atLeast"/>
        <w:ind w:left="450"/>
        <w:rPr>
          <w:rFonts w:ascii="Times New Roman" w:eastAsia="Times New Roman" w:hAnsi="Times New Roman"/>
        </w:rPr>
      </w:pPr>
      <w:r w:rsidRPr="007A71A6">
        <w:rPr>
          <w:rFonts w:ascii="Times New Roman" w:eastAsia="Times New Roman" w:hAnsi="Times New Roman"/>
        </w:rPr>
        <w:t>a. Earned a master's degree from a regionally accredited college or university and successfully completed 30 graduate semester hours beyond the conferral date of the master's degree; and</w:t>
      </w:r>
    </w:p>
    <w:p w:rsidR="007A71A6" w:rsidRPr="007A71A6" w:rsidRDefault="007A71A6" w:rsidP="007A71A6">
      <w:pPr>
        <w:spacing w:after="192" w:line="348" w:lineRule="atLeast"/>
        <w:ind w:left="450"/>
        <w:rPr>
          <w:rFonts w:ascii="Times New Roman" w:eastAsia="Times New Roman" w:hAnsi="Times New Roman"/>
        </w:rPr>
      </w:pPr>
      <w:r w:rsidRPr="007A71A6">
        <w:rPr>
          <w:rFonts w:ascii="Times New Roman" w:eastAsia="Times New Roman" w:hAnsi="Times New Roman"/>
        </w:rPr>
        <w:t>b. Completed requirements for administration and supervision preK-12 endorsement that includes the demonstration of competencies in the following areas:</w:t>
      </w:r>
    </w:p>
    <w:p w:rsidR="007A71A6" w:rsidRPr="007A71A6" w:rsidRDefault="007A71A6" w:rsidP="007A71A6">
      <w:pPr>
        <w:spacing w:after="192" w:line="348" w:lineRule="atLeast"/>
        <w:ind w:left="720"/>
        <w:rPr>
          <w:rFonts w:ascii="Times New Roman" w:eastAsia="Times New Roman" w:hAnsi="Times New Roman"/>
        </w:rPr>
      </w:pPr>
      <w:r w:rsidRPr="007A71A6">
        <w:rPr>
          <w:rFonts w:ascii="Times New Roman" w:eastAsia="Times New Roman" w:hAnsi="Times New Roman"/>
        </w:rPr>
        <w:t>(1) Knowledge, understanding, and application of planning, assessment, and instructional leadership that builds collective professional capacity, including:</w:t>
      </w:r>
    </w:p>
    <w:p w:rsidR="007A71A6" w:rsidRPr="007A71A6" w:rsidRDefault="007A71A6" w:rsidP="007A71A6">
      <w:pPr>
        <w:spacing w:after="192" w:line="348" w:lineRule="atLeast"/>
        <w:ind w:left="990"/>
        <w:rPr>
          <w:rFonts w:ascii="Times New Roman" w:eastAsia="Times New Roman" w:hAnsi="Times New Roman"/>
        </w:rPr>
      </w:pPr>
      <w:r w:rsidRPr="007A71A6">
        <w:rPr>
          <w:rFonts w:ascii="Times New Roman" w:eastAsia="Times New Roman" w:hAnsi="Times New Roman"/>
        </w:rPr>
        <w:t>(a) Principles of student motivation, growth, and development as a foundation for age-appropriate and grade-appropriate curriculum, instruction, and assessment;</w:t>
      </w:r>
    </w:p>
    <w:p w:rsidR="007A71A6" w:rsidRPr="007A71A6" w:rsidRDefault="007A71A6" w:rsidP="007A71A6">
      <w:pPr>
        <w:spacing w:after="192" w:line="348" w:lineRule="atLeast"/>
        <w:ind w:left="990"/>
        <w:rPr>
          <w:rFonts w:ascii="Times New Roman" w:eastAsia="Times New Roman" w:hAnsi="Times New Roman"/>
        </w:rPr>
      </w:pPr>
      <w:r w:rsidRPr="007A71A6">
        <w:rPr>
          <w:rFonts w:ascii="Times New Roman" w:eastAsia="Times New Roman" w:hAnsi="Times New Roman"/>
        </w:rPr>
        <w:t>(b) Collaborative leadership in gathering and analyzing data to identify needs to develop and implement a school improvement plan that results in increased student learning;</w:t>
      </w:r>
    </w:p>
    <w:p w:rsidR="007A71A6" w:rsidRPr="007A71A6" w:rsidRDefault="007A71A6" w:rsidP="007A71A6">
      <w:pPr>
        <w:spacing w:after="192" w:line="348" w:lineRule="atLeast"/>
        <w:ind w:left="990"/>
        <w:rPr>
          <w:rFonts w:ascii="Times New Roman" w:eastAsia="Times New Roman" w:hAnsi="Times New Roman"/>
        </w:rPr>
      </w:pPr>
      <w:r w:rsidRPr="007A71A6">
        <w:rPr>
          <w:rFonts w:ascii="Times New Roman" w:eastAsia="Times New Roman" w:hAnsi="Times New Roman"/>
        </w:rPr>
        <w:t>(c) Planning, implementation, and refinement of standards-based curriculum aligned with instruction and assessment;</w:t>
      </w:r>
    </w:p>
    <w:p w:rsidR="007A71A6" w:rsidRPr="007A71A6" w:rsidRDefault="007A71A6" w:rsidP="007A71A6">
      <w:pPr>
        <w:spacing w:after="192" w:line="348" w:lineRule="atLeast"/>
        <w:ind w:left="990"/>
        <w:rPr>
          <w:rFonts w:ascii="Times New Roman" w:eastAsia="Times New Roman" w:hAnsi="Times New Roman"/>
        </w:rPr>
      </w:pPr>
      <w:r w:rsidRPr="007A71A6">
        <w:rPr>
          <w:rFonts w:ascii="Times New Roman" w:eastAsia="Times New Roman" w:hAnsi="Times New Roman"/>
        </w:rPr>
        <w:t>(d) Collaborative planning and implementation of a variety of assessment techniques, including examination of student work that yields individual, class, grade level, and school level data as a foundation for identifying existing competencies and targeting areas in need of further attention;</w:t>
      </w:r>
    </w:p>
    <w:p w:rsidR="007A71A6" w:rsidRPr="007A71A6" w:rsidRDefault="007A71A6" w:rsidP="007A71A6">
      <w:pPr>
        <w:spacing w:after="192" w:line="348" w:lineRule="atLeast"/>
        <w:ind w:left="990"/>
        <w:rPr>
          <w:rFonts w:ascii="Times New Roman" w:eastAsia="Times New Roman" w:hAnsi="Times New Roman"/>
        </w:rPr>
      </w:pPr>
      <w:r w:rsidRPr="007A71A6">
        <w:rPr>
          <w:rFonts w:ascii="Times New Roman" w:eastAsia="Times New Roman" w:hAnsi="Times New Roman"/>
        </w:rPr>
        <w:t>(e) Incorporation of differentiated and effective instruction that responds to individual learner needs, including appropriate response to cultural, ethnic, and linguistic diversity;</w:t>
      </w:r>
    </w:p>
    <w:p w:rsidR="007A71A6" w:rsidRPr="007A71A6" w:rsidRDefault="007A71A6" w:rsidP="007A71A6">
      <w:pPr>
        <w:spacing w:after="192" w:line="348" w:lineRule="atLeast"/>
        <w:ind w:left="990"/>
        <w:rPr>
          <w:rFonts w:ascii="Times New Roman" w:eastAsia="Times New Roman" w:hAnsi="Times New Roman"/>
        </w:rPr>
      </w:pPr>
      <w:r w:rsidRPr="007A71A6">
        <w:rPr>
          <w:rFonts w:ascii="Times New Roman" w:eastAsia="Times New Roman" w:hAnsi="Times New Roman"/>
        </w:rPr>
        <w:t>(f) Knowledge, understanding, and application of the federal and state regulatory requirements and expectations associated with identification, education, and evaluation of students with disabilities;</w:t>
      </w:r>
    </w:p>
    <w:p w:rsidR="007A71A6" w:rsidRPr="007A71A6" w:rsidRDefault="007A71A6" w:rsidP="007A71A6">
      <w:pPr>
        <w:spacing w:after="192" w:line="348" w:lineRule="atLeast"/>
        <w:ind w:left="990"/>
        <w:rPr>
          <w:rFonts w:ascii="Times New Roman" w:eastAsia="Times New Roman" w:hAnsi="Times New Roman"/>
        </w:rPr>
      </w:pPr>
      <w:r w:rsidRPr="007A71A6">
        <w:rPr>
          <w:rFonts w:ascii="Times New Roman" w:eastAsia="Times New Roman" w:hAnsi="Times New Roman"/>
        </w:rPr>
        <w:t>(g) Collaboratively working with parents and school personnel to ensure that students with disabilities are included as a valued part of the school community, and that they receive effective and appropriately intensive instruction to assist them in meeting the standards set for all students, as well as individual goals outlined in their individualized education programs;</w:t>
      </w:r>
    </w:p>
    <w:p w:rsidR="007A71A6" w:rsidRPr="007A71A6" w:rsidRDefault="007A71A6" w:rsidP="007A71A6">
      <w:pPr>
        <w:spacing w:after="192" w:line="348" w:lineRule="atLeast"/>
        <w:ind w:left="990"/>
        <w:rPr>
          <w:rFonts w:ascii="Times New Roman" w:eastAsia="Times New Roman" w:hAnsi="Times New Roman"/>
        </w:rPr>
      </w:pPr>
      <w:r w:rsidRPr="007A71A6">
        <w:rPr>
          <w:rFonts w:ascii="Times New Roman" w:eastAsia="Times New Roman" w:hAnsi="Times New Roman"/>
        </w:rPr>
        <w:t>(h) Integration of technology in curriculum and instruction to enhance learner understanding;</w:t>
      </w:r>
    </w:p>
    <w:p w:rsidR="007A71A6" w:rsidRPr="007A71A6" w:rsidRDefault="007A71A6" w:rsidP="007A71A6">
      <w:pPr>
        <w:spacing w:after="192" w:line="348" w:lineRule="atLeast"/>
        <w:ind w:left="990"/>
        <w:rPr>
          <w:rFonts w:ascii="Times New Roman" w:eastAsia="Times New Roman" w:hAnsi="Times New Roman"/>
        </w:rPr>
      </w:pPr>
      <w:r w:rsidRPr="007A71A6">
        <w:rPr>
          <w:rFonts w:ascii="Times New Roman" w:eastAsia="Times New Roman" w:hAnsi="Times New Roman"/>
        </w:rPr>
        <w:t>(i) Identification, analysis, and resolution of problems using effective problem-solving techniques; and</w:t>
      </w:r>
    </w:p>
    <w:p w:rsidR="007A71A6" w:rsidRPr="007A71A6" w:rsidRDefault="007A71A6" w:rsidP="007A71A6">
      <w:pPr>
        <w:spacing w:after="192" w:line="348" w:lineRule="atLeast"/>
        <w:ind w:left="990"/>
        <w:rPr>
          <w:rFonts w:ascii="Times New Roman" w:eastAsia="Times New Roman" w:hAnsi="Times New Roman"/>
        </w:rPr>
      </w:pPr>
      <w:r w:rsidRPr="007A71A6">
        <w:rPr>
          <w:rFonts w:ascii="Times New Roman" w:eastAsia="Times New Roman" w:hAnsi="Times New Roman"/>
        </w:rPr>
        <w:t>(j) Development, articulation, implementation, and stewardship of a vision of excellence linked to mission and core beliefs that promote continuous improvement consistent with the goals of the school division.</w:t>
      </w:r>
    </w:p>
    <w:p w:rsidR="007A71A6" w:rsidRPr="007A71A6" w:rsidRDefault="007A71A6" w:rsidP="002C3F35">
      <w:pPr>
        <w:spacing w:after="192" w:line="348" w:lineRule="atLeast"/>
        <w:ind w:left="720"/>
        <w:rPr>
          <w:rFonts w:ascii="Times New Roman" w:eastAsia="Times New Roman" w:hAnsi="Times New Roman"/>
        </w:rPr>
      </w:pPr>
      <w:r w:rsidRPr="007A71A6">
        <w:rPr>
          <w:rFonts w:ascii="Times New Roman" w:eastAsia="Times New Roman" w:hAnsi="Times New Roman"/>
        </w:rPr>
        <w:t>(2) Knowledge, understanding, and application of leadership and organizations, including:</w:t>
      </w:r>
    </w:p>
    <w:p w:rsidR="007A71A6" w:rsidRPr="007A71A6" w:rsidRDefault="007A71A6" w:rsidP="002C3F35">
      <w:pPr>
        <w:spacing w:after="192" w:line="348" w:lineRule="atLeast"/>
        <w:ind w:left="990"/>
        <w:rPr>
          <w:rFonts w:ascii="Times New Roman" w:eastAsia="Times New Roman" w:hAnsi="Times New Roman"/>
        </w:rPr>
      </w:pPr>
      <w:r w:rsidRPr="007A71A6">
        <w:rPr>
          <w:rFonts w:ascii="Times New Roman" w:eastAsia="Times New Roman" w:hAnsi="Times New Roman"/>
        </w:rPr>
        <w:t>(a) The change process of systems, organizations, and individuals, using appropriate and effective adult learning models;</w:t>
      </w:r>
    </w:p>
    <w:p w:rsidR="007A71A6" w:rsidRPr="007A71A6" w:rsidRDefault="007A71A6" w:rsidP="002C3F35">
      <w:pPr>
        <w:spacing w:after="192" w:line="348" w:lineRule="atLeast"/>
        <w:ind w:left="990"/>
        <w:rPr>
          <w:rFonts w:ascii="Times New Roman" w:eastAsia="Times New Roman" w:hAnsi="Times New Roman"/>
        </w:rPr>
      </w:pPr>
      <w:r w:rsidRPr="007A71A6">
        <w:rPr>
          <w:rFonts w:ascii="Times New Roman" w:eastAsia="Times New Roman" w:hAnsi="Times New Roman"/>
        </w:rPr>
        <w:t>(b) Aligning organizational practice, division mission, and core beliefs for developing and implementing strategic plans;</w:t>
      </w:r>
    </w:p>
    <w:p w:rsidR="007A71A6" w:rsidRPr="007A71A6" w:rsidRDefault="007A71A6" w:rsidP="002C3F35">
      <w:pPr>
        <w:spacing w:after="192" w:line="348" w:lineRule="atLeast"/>
        <w:ind w:left="990"/>
        <w:rPr>
          <w:rFonts w:ascii="Times New Roman" w:eastAsia="Times New Roman" w:hAnsi="Times New Roman"/>
        </w:rPr>
      </w:pPr>
      <w:r w:rsidRPr="007A71A6">
        <w:rPr>
          <w:rFonts w:ascii="Times New Roman" w:eastAsia="Times New Roman" w:hAnsi="Times New Roman"/>
        </w:rPr>
        <w:t>(c) Information sources and processing, including data collection and data analysis strategies;</w:t>
      </w:r>
    </w:p>
    <w:p w:rsidR="007A71A6" w:rsidRPr="007A71A6" w:rsidRDefault="007A71A6" w:rsidP="002C3F35">
      <w:pPr>
        <w:spacing w:after="192" w:line="348" w:lineRule="atLeast"/>
        <w:ind w:left="990"/>
        <w:rPr>
          <w:rFonts w:ascii="Times New Roman" w:eastAsia="Times New Roman" w:hAnsi="Times New Roman"/>
        </w:rPr>
      </w:pPr>
      <w:r w:rsidRPr="007A71A6">
        <w:rPr>
          <w:rFonts w:ascii="Times New Roman" w:eastAsia="Times New Roman" w:hAnsi="Times New Roman"/>
        </w:rPr>
        <w:t>(d) Using data as a part of ongoing program evaluation to inform and lead change;</w:t>
      </w:r>
    </w:p>
    <w:p w:rsidR="007A71A6" w:rsidRPr="007A71A6" w:rsidRDefault="007A71A6" w:rsidP="002C3F35">
      <w:pPr>
        <w:spacing w:after="192" w:line="348" w:lineRule="atLeast"/>
        <w:ind w:left="990"/>
        <w:rPr>
          <w:rFonts w:ascii="Times New Roman" w:eastAsia="Times New Roman" w:hAnsi="Times New Roman"/>
        </w:rPr>
      </w:pPr>
      <w:r w:rsidRPr="007A71A6">
        <w:rPr>
          <w:rFonts w:ascii="Times New Roman" w:eastAsia="Times New Roman" w:hAnsi="Times New Roman"/>
        </w:rPr>
        <w:t>(e) Developing a change management strategy for improved student outcomes;</w:t>
      </w:r>
    </w:p>
    <w:p w:rsidR="007A71A6" w:rsidRPr="007A71A6" w:rsidRDefault="007A71A6" w:rsidP="002C3F35">
      <w:pPr>
        <w:spacing w:after="192" w:line="348" w:lineRule="atLeast"/>
        <w:ind w:left="990"/>
        <w:rPr>
          <w:rFonts w:ascii="Times New Roman" w:eastAsia="Times New Roman" w:hAnsi="Times New Roman"/>
        </w:rPr>
      </w:pPr>
      <w:r w:rsidRPr="007A71A6">
        <w:rPr>
          <w:rFonts w:ascii="Times New Roman" w:eastAsia="Times New Roman" w:hAnsi="Times New Roman"/>
        </w:rPr>
        <w:t>(f) Developing distributed leadership strategies to create personalized learning environments for diverse schools; and</w:t>
      </w:r>
    </w:p>
    <w:p w:rsidR="007A71A6" w:rsidRPr="007A71A6" w:rsidRDefault="007A71A6" w:rsidP="002C3F35">
      <w:pPr>
        <w:spacing w:after="192" w:line="348" w:lineRule="atLeast"/>
        <w:ind w:left="990"/>
        <w:rPr>
          <w:rFonts w:ascii="Times New Roman" w:eastAsia="Times New Roman" w:hAnsi="Times New Roman"/>
        </w:rPr>
      </w:pPr>
      <w:r w:rsidRPr="007A71A6">
        <w:rPr>
          <w:rFonts w:ascii="Times New Roman" w:eastAsia="Times New Roman" w:hAnsi="Times New Roman"/>
        </w:rPr>
        <w:t>(g) Effective two-way communication skills including consensus building, negotiation, and mediation skills.</w:t>
      </w:r>
    </w:p>
    <w:p w:rsidR="007A71A6" w:rsidRPr="007A71A6" w:rsidRDefault="007A71A6" w:rsidP="002C3F35">
      <w:pPr>
        <w:spacing w:after="192" w:line="348" w:lineRule="atLeast"/>
        <w:ind w:left="720"/>
        <w:rPr>
          <w:rFonts w:ascii="Times New Roman" w:eastAsia="Times New Roman" w:hAnsi="Times New Roman"/>
        </w:rPr>
      </w:pPr>
      <w:r w:rsidRPr="007A71A6">
        <w:rPr>
          <w:rFonts w:ascii="Times New Roman" w:eastAsia="Times New Roman" w:hAnsi="Times New Roman"/>
        </w:rPr>
        <w:t>(3) Knowledge, understanding, and application of management and leadership skills that achieve effective and efficient organizational operations and sustain an instructional program conducive to student academic progress, including:</w:t>
      </w:r>
    </w:p>
    <w:p w:rsidR="007A71A6" w:rsidRPr="007A71A6" w:rsidRDefault="007A71A6" w:rsidP="002C3F35">
      <w:pPr>
        <w:spacing w:after="192" w:line="348" w:lineRule="atLeast"/>
        <w:ind w:left="990"/>
        <w:rPr>
          <w:rFonts w:ascii="Times New Roman" w:eastAsia="Times New Roman" w:hAnsi="Times New Roman"/>
        </w:rPr>
      </w:pPr>
      <w:r w:rsidRPr="007A71A6">
        <w:rPr>
          <w:rFonts w:ascii="Times New Roman" w:eastAsia="Times New Roman" w:hAnsi="Times New Roman"/>
        </w:rPr>
        <w:t>(a) Alignment of curriculum and instruction and assessment of the educational program to achieve high academic success at the school and division or district level;</w:t>
      </w:r>
    </w:p>
    <w:p w:rsidR="007A71A6" w:rsidRPr="007A71A6" w:rsidRDefault="007A71A6" w:rsidP="002C3F35">
      <w:pPr>
        <w:spacing w:after="192" w:line="348" w:lineRule="atLeast"/>
        <w:ind w:left="990"/>
        <w:rPr>
          <w:rFonts w:ascii="Times New Roman" w:eastAsia="Times New Roman" w:hAnsi="Times New Roman"/>
        </w:rPr>
      </w:pPr>
      <w:r w:rsidRPr="007A71A6">
        <w:rPr>
          <w:rFonts w:ascii="Times New Roman" w:eastAsia="Times New Roman" w:hAnsi="Times New Roman"/>
        </w:rPr>
        <w:t>(b) Principles and issues of supervising and leading others to ensure a working and learning climate that is safe, secure, and respectful of a diverse school community;</w:t>
      </w:r>
    </w:p>
    <w:p w:rsidR="007A71A6" w:rsidRPr="007A71A6" w:rsidRDefault="007A71A6" w:rsidP="002C3F35">
      <w:pPr>
        <w:spacing w:after="192" w:line="348" w:lineRule="atLeast"/>
        <w:ind w:left="990"/>
        <w:rPr>
          <w:rFonts w:ascii="Times New Roman" w:eastAsia="Times New Roman" w:hAnsi="Times New Roman"/>
        </w:rPr>
      </w:pPr>
      <w:r w:rsidRPr="007A71A6">
        <w:rPr>
          <w:rFonts w:ascii="Times New Roman" w:eastAsia="Times New Roman" w:hAnsi="Times New Roman"/>
        </w:rPr>
        <w:t>(c) Management decisions that ensure successful teaching and learning including, human resources management and development, theories of motivation, change in school culture, innovation and creativity, conflict resolution, adult learning, and professional development models;</w:t>
      </w:r>
    </w:p>
    <w:p w:rsidR="007A71A6" w:rsidRPr="007A71A6" w:rsidRDefault="007A71A6" w:rsidP="002C3F35">
      <w:pPr>
        <w:spacing w:after="192" w:line="348" w:lineRule="atLeast"/>
        <w:ind w:left="990"/>
        <w:rPr>
          <w:rFonts w:ascii="Times New Roman" w:eastAsia="Times New Roman" w:hAnsi="Times New Roman"/>
        </w:rPr>
      </w:pPr>
      <w:r w:rsidRPr="007A71A6">
        <w:rPr>
          <w:rFonts w:ascii="Times New Roman" w:eastAsia="Times New Roman" w:hAnsi="Times New Roman"/>
        </w:rPr>
        <w:t xml:space="preserve">(d) Knowledge, understanding, and application of Virginia's Guidelines for Uniform Performance Standards and Evaluation Criteria for Teachers and Virginia's Guidelines for Uniform Performance Standards and Evaluation Criteria for Principals; </w:t>
      </w:r>
    </w:p>
    <w:p w:rsidR="007A71A6" w:rsidRPr="007A71A6" w:rsidRDefault="007A71A6" w:rsidP="002C3F35">
      <w:pPr>
        <w:spacing w:after="192" w:line="348" w:lineRule="atLeast"/>
        <w:ind w:left="990"/>
        <w:rPr>
          <w:rFonts w:ascii="Times New Roman" w:eastAsia="Times New Roman" w:hAnsi="Times New Roman"/>
        </w:rPr>
      </w:pPr>
      <w:r w:rsidRPr="007A71A6">
        <w:rPr>
          <w:rFonts w:ascii="Times New Roman" w:eastAsia="Times New Roman" w:hAnsi="Times New Roman"/>
        </w:rPr>
        <w:t>(e) Principles and issues related to fiscal operations of school management;</w:t>
      </w:r>
    </w:p>
    <w:p w:rsidR="007A71A6" w:rsidRPr="007A71A6" w:rsidRDefault="007A71A6" w:rsidP="002C3F35">
      <w:pPr>
        <w:spacing w:after="192" w:line="348" w:lineRule="atLeast"/>
        <w:ind w:left="990"/>
        <w:rPr>
          <w:rFonts w:ascii="Times New Roman" w:eastAsia="Times New Roman" w:hAnsi="Times New Roman"/>
        </w:rPr>
      </w:pPr>
      <w:r w:rsidRPr="007A71A6">
        <w:rPr>
          <w:rFonts w:ascii="Times New Roman" w:eastAsia="Times New Roman" w:hAnsi="Times New Roman"/>
        </w:rPr>
        <w:t>(f) Principles and issues related to school facilities and use of space and time for supporting high-quality school instruction and student learning;</w:t>
      </w:r>
    </w:p>
    <w:p w:rsidR="007A71A6" w:rsidRPr="007A71A6" w:rsidRDefault="007A71A6" w:rsidP="002C3F35">
      <w:pPr>
        <w:spacing w:after="192" w:line="348" w:lineRule="atLeast"/>
        <w:ind w:left="990"/>
        <w:rPr>
          <w:rFonts w:ascii="Times New Roman" w:eastAsia="Times New Roman" w:hAnsi="Times New Roman"/>
        </w:rPr>
      </w:pPr>
      <w:r w:rsidRPr="007A71A6">
        <w:rPr>
          <w:rFonts w:ascii="Times New Roman" w:eastAsia="Times New Roman" w:hAnsi="Times New Roman"/>
        </w:rPr>
        <w:t>(g) Legal issues impacting school operations and management;</w:t>
      </w:r>
    </w:p>
    <w:p w:rsidR="007A71A6" w:rsidRPr="007A71A6" w:rsidRDefault="007A71A6" w:rsidP="002C3F35">
      <w:pPr>
        <w:spacing w:after="192" w:line="348" w:lineRule="atLeast"/>
        <w:ind w:left="990"/>
        <w:rPr>
          <w:rFonts w:ascii="Times New Roman" w:eastAsia="Times New Roman" w:hAnsi="Times New Roman"/>
        </w:rPr>
      </w:pPr>
      <w:r w:rsidRPr="007A71A6">
        <w:rPr>
          <w:rFonts w:ascii="Times New Roman" w:eastAsia="Times New Roman" w:hAnsi="Times New Roman"/>
        </w:rPr>
        <w:t>(h) Technologies that support management functions; and</w:t>
      </w:r>
    </w:p>
    <w:p w:rsidR="007A71A6" w:rsidRPr="007A71A6" w:rsidRDefault="007A71A6" w:rsidP="002C3F35">
      <w:pPr>
        <w:spacing w:after="192" w:line="348" w:lineRule="atLeast"/>
        <w:ind w:left="990"/>
        <w:rPr>
          <w:rFonts w:ascii="Times New Roman" w:eastAsia="Times New Roman" w:hAnsi="Times New Roman"/>
        </w:rPr>
      </w:pPr>
      <w:r w:rsidRPr="007A71A6">
        <w:rPr>
          <w:rFonts w:ascii="Times New Roman" w:eastAsia="Times New Roman" w:hAnsi="Times New Roman"/>
        </w:rPr>
        <w:t>(i) Application of data-driven decision making to initiate and continue improvement in school and classroom practices and student achievement.</w:t>
      </w:r>
    </w:p>
    <w:p w:rsidR="007A71A6" w:rsidRPr="007A71A6" w:rsidRDefault="007A71A6" w:rsidP="002C3F35">
      <w:pPr>
        <w:spacing w:after="192" w:line="348" w:lineRule="atLeast"/>
        <w:ind w:left="720"/>
        <w:rPr>
          <w:rFonts w:ascii="Times New Roman" w:eastAsia="Times New Roman" w:hAnsi="Times New Roman"/>
        </w:rPr>
      </w:pPr>
      <w:r w:rsidRPr="007A71A6">
        <w:rPr>
          <w:rFonts w:ascii="Times New Roman" w:eastAsia="Times New Roman" w:hAnsi="Times New Roman"/>
        </w:rPr>
        <w:t>(4) Knowledge, understanding, and application of the conditions and dynamics impacting a diverse school community, including:</w:t>
      </w:r>
    </w:p>
    <w:p w:rsidR="007A71A6" w:rsidRPr="007A71A6" w:rsidRDefault="007A71A6" w:rsidP="002C3F35">
      <w:pPr>
        <w:spacing w:after="192" w:line="348" w:lineRule="atLeast"/>
        <w:ind w:left="990"/>
        <w:rPr>
          <w:rFonts w:ascii="Times New Roman" w:eastAsia="Times New Roman" w:hAnsi="Times New Roman"/>
        </w:rPr>
      </w:pPr>
      <w:r w:rsidRPr="007A71A6">
        <w:rPr>
          <w:rFonts w:ascii="Times New Roman" w:eastAsia="Times New Roman" w:hAnsi="Times New Roman"/>
        </w:rPr>
        <w:t>(a) Emerging issues and trends within school and community relations;</w:t>
      </w:r>
    </w:p>
    <w:p w:rsidR="007A71A6" w:rsidRPr="007A71A6" w:rsidRDefault="007A71A6" w:rsidP="002C3F35">
      <w:pPr>
        <w:spacing w:after="192" w:line="348" w:lineRule="atLeast"/>
        <w:ind w:left="990"/>
        <w:rPr>
          <w:rFonts w:ascii="Times New Roman" w:eastAsia="Times New Roman" w:hAnsi="Times New Roman"/>
        </w:rPr>
      </w:pPr>
      <w:r w:rsidRPr="007A71A6">
        <w:rPr>
          <w:rFonts w:ascii="Times New Roman" w:eastAsia="Times New Roman" w:hAnsi="Times New Roman"/>
        </w:rPr>
        <w:t>(b) Working collaboratively with staff, families, and community members to secure resources and to support the success of a diverse population;</w:t>
      </w:r>
    </w:p>
    <w:p w:rsidR="007A71A6" w:rsidRPr="007A71A6" w:rsidRDefault="007A71A6" w:rsidP="002C3F35">
      <w:pPr>
        <w:spacing w:after="192" w:line="348" w:lineRule="atLeast"/>
        <w:ind w:left="990"/>
        <w:rPr>
          <w:rFonts w:ascii="Times New Roman" w:eastAsia="Times New Roman" w:hAnsi="Times New Roman"/>
        </w:rPr>
      </w:pPr>
      <w:r w:rsidRPr="007A71A6">
        <w:rPr>
          <w:rFonts w:ascii="Times New Roman" w:eastAsia="Times New Roman" w:hAnsi="Times New Roman"/>
        </w:rPr>
        <w:t>(c) Developing appropriate public relations and public engagement strategies and processes for building and sustaining positive relationships with families, caregivers, and community partners; and</w:t>
      </w:r>
    </w:p>
    <w:p w:rsidR="007A71A6" w:rsidRPr="007A71A6" w:rsidRDefault="007A71A6" w:rsidP="002C3F35">
      <w:pPr>
        <w:spacing w:after="192" w:line="348" w:lineRule="atLeast"/>
        <w:ind w:left="990"/>
        <w:rPr>
          <w:rFonts w:ascii="Times New Roman" w:eastAsia="Times New Roman" w:hAnsi="Times New Roman"/>
        </w:rPr>
      </w:pPr>
      <w:r w:rsidRPr="007A71A6">
        <w:rPr>
          <w:rFonts w:ascii="Times New Roman" w:eastAsia="Times New Roman" w:hAnsi="Times New Roman"/>
        </w:rPr>
        <w:t>(d) Integration of technology to support communication efforts.</w:t>
      </w:r>
    </w:p>
    <w:p w:rsidR="007A71A6" w:rsidRPr="007A71A6" w:rsidRDefault="007A71A6" w:rsidP="00A841B4">
      <w:pPr>
        <w:spacing w:after="192" w:line="348" w:lineRule="atLeast"/>
        <w:ind w:left="720"/>
        <w:rPr>
          <w:rFonts w:ascii="Times New Roman" w:eastAsia="Times New Roman" w:hAnsi="Times New Roman"/>
        </w:rPr>
      </w:pPr>
      <w:r w:rsidRPr="007A71A6">
        <w:rPr>
          <w:rFonts w:ascii="Times New Roman" w:eastAsia="Times New Roman" w:hAnsi="Times New Roman"/>
        </w:rPr>
        <w:t>(5) Knowledge, understanding, and application of the purpose of education and the role of professionalism in advancing educational goals, including:</w:t>
      </w:r>
    </w:p>
    <w:p w:rsidR="007A71A6" w:rsidRPr="007A71A6" w:rsidRDefault="007A71A6" w:rsidP="002C3F35">
      <w:pPr>
        <w:spacing w:after="192" w:line="348" w:lineRule="atLeast"/>
        <w:ind w:left="990"/>
        <w:rPr>
          <w:rFonts w:ascii="Times New Roman" w:eastAsia="Times New Roman" w:hAnsi="Times New Roman"/>
        </w:rPr>
      </w:pPr>
      <w:r w:rsidRPr="007A71A6">
        <w:rPr>
          <w:rFonts w:ascii="Times New Roman" w:eastAsia="Times New Roman" w:hAnsi="Times New Roman"/>
        </w:rPr>
        <w:t>(a) Philosophy of education that reflects commitment to principles of honesty, fairness, caring, and equity in day-to-day professional behavior;</w:t>
      </w:r>
    </w:p>
    <w:p w:rsidR="007A71A6" w:rsidRPr="007A71A6" w:rsidRDefault="007A71A6" w:rsidP="002C3F35">
      <w:pPr>
        <w:spacing w:after="192" w:line="348" w:lineRule="atLeast"/>
        <w:ind w:left="1080"/>
        <w:rPr>
          <w:rFonts w:ascii="Times New Roman" w:eastAsia="Times New Roman" w:hAnsi="Times New Roman"/>
        </w:rPr>
      </w:pPr>
      <w:r w:rsidRPr="007A71A6">
        <w:rPr>
          <w:rFonts w:ascii="Times New Roman" w:eastAsia="Times New Roman" w:hAnsi="Times New Roman"/>
        </w:rPr>
        <w:t>(b) Integration of high-quality, content-rich, job-embedded professional learning that respects the contribution of all faculty and staff members in building a diverse professional learning community;</w:t>
      </w:r>
    </w:p>
    <w:p w:rsidR="007A71A6" w:rsidRPr="007A71A6" w:rsidRDefault="007A71A6" w:rsidP="002C3F35">
      <w:pPr>
        <w:spacing w:after="192" w:line="348" w:lineRule="atLeast"/>
        <w:ind w:left="1080"/>
        <w:rPr>
          <w:rFonts w:ascii="Times New Roman" w:eastAsia="Times New Roman" w:hAnsi="Times New Roman"/>
        </w:rPr>
      </w:pPr>
      <w:r w:rsidRPr="007A71A6">
        <w:rPr>
          <w:rFonts w:ascii="Times New Roman" w:eastAsia="Times New Roman" w:hAnsi="Times New Roman"/>
        </w:rPr>
        <w:t>(c) Reflective understanding of moral and legal consequences of decision making in the school setting;</w:t>
      </w:r>
    </w:p>
    <w:p w:rsidR="007A71A6" w:rsidRPr="007A71A6" w:rsidRDefault="007A71A6" w:rsidP="002C3F35">
      <w:pPr>
        <w:spacing w:after="192" w:line="348" w:lineRule="atLeast"/>
        <w:ind w:left="1080"/>
        <w:rPr>
          <w:rFonts w:ascii="Times New Roman" w:eastAsia="Times New Roman" w:hAnsi="Times New Roman"/>
        </w:rPr>
      </w:pPr>
      <w:r w:rsidRPr="007A71A6">
        <w:rPr>
          <w:rFonts w:ascii="Times New Roman" w:eastAsia="Times New Roman" w:hAnsi="Times New Roman"/>
        </w:rPr>
        <w:t>(d) Intentional and purposeful effort to model professional, moral, and ethical standards, as well as personal integrity in all interactions; and</w:t>
      </w:r>
    </w:p>
    <w:p w:rsidR="007A71A6" w:rsidRPr="007A71A6" w:rsidRDefault="007A71A6" w:rsidP="002C3F35">
      <w:pPr>
        <w:spacing w:after="192" w:line="348" w:lineRule="atLeast"/>
        <w:ind w:left="1080"/>
        <w:rPr>
          <w:rFonts w:ascii="Times New Roman" w:eastAsia="Times New Roman" w:hAnsi="Times New Roman"/>
        </w:rPr>
      </w:pPr>
      <w:r w:rsidRPr="007A71A6">
        <w:rPr>
          <w:rFonts w:ascii="Times New Roman" w:eastAsia="Times New Roman" w:hAnsi="Times New Roman"/>
        </w:rPr>
        <w:t>(e) Intentional and purposeful effort to model continuous professional learning and to work collegially and collaboratively with all members of the school community to support the school's goals and enhance its collective capacity.</w:t>
      </w:r>
    </w:p>
    <w:p w:rsidR="007A71A6" w:rsidRPr="007A71A6" w:rsidRDefault="007A71A6" w:rsidP="002C3F35">
      <w:pPr>
        <w:spacing w:after="192" w:line="348" w:lineRule="atLeast"/>
        <w:ind w:left="720"/>
        <w:rPr>
          <w:rFonts w:ascii="Times New Roman" w:eastAsia="Times New Roman" w:hAnsi="Times New Roman"/>
        </w:rPr>
      </w:pPr>
      <w:r w:rsidRPr="007A71A6">
        <w:rPr>
          <w:rFonts w:ascii="Times New Roman" w:eastAsia="Times New Roman" w:hAnsi="Times New Roman"/>
        </w:rPr>
        <w:t>(6) Knowledge, understanding, and application of leadership theories and influences that impact schools, including:</w:t>
      </w:r>
    </w:p>
    <w:p w:rsidR="007A71A6" w:rsidRPr="007A71A6" w:rsidRDefault="007A71A6" w:rsidP="002C3F35">
      <w:pPr>
        <w:spacing w:after="192" w:line="348" w:lineRule="atLeast"/>
        <w:ind w:left="1080"/>
        <w:rPr>
          <w:rFonts w:ascii="Times New Roman" w:eastAsia="Times New Roman" w:hAnsi="Times New Roman"/>
        </w:rPr>
      </w:pPr>
      <w:r w:rsidRPr="007A71A6">
        <w:rPr>
          <w:rFonts w:ascii="Times New Roman" w:eastAsia="Times New Roman" w:hAnsi="Times New Roman"/>
        </w:rPr>
        <w:t>(a) Concepts of leadership including systems theory, change theory, learning organizations, and current leadership theory;</w:t>
      </w:r>
    </w:p>
    <w:p w:rsidR="007A71A6" w:rsidRPr="007A71A6" w:rsidRDefault="007A71A6" w:rsidP="002C3F35">
      <w:pPr>
        <w:spacing w:after="192" w:line="348" w:lineRule="atLeast"/>
        <w:ind w:left="1080"/>
        <w:rPr>
          <w:rFonts w:ascii="Times New Roman" w:eastAsia="Times New Roman" w:hAnsi="Times New Roman"/>
        </w:rPr>
      </w:pPr>
      <w:r w:rsidRPr="007A71A6">
        <w:rPr>
          <w:rFonts w:ascii="Times New Roman" w:eastAsia="Times New Roman" w:hAnsi="Times New Roman"/>
        </w:rPr>
        <w:t>(b) Ability to identify and respond to internal and external forces and influences on a school;</w:t>
      </w:r>
    </w:p>
    <w:p w:rsidR="007A71A6" w:rsidRPr="007A71A6" w:rsidRDefault="007A71A6" w:rsidP="002C3F35">
      <w:pPr>
        <w:spacing w:after="192" w:line="348" w:lineRule="atLeast"/>
        <w:ind w:left="1080"/>
        <w:rPr>
          <w:rFonts w:ascii="Times New Roman" w:eastAsia="Times New Roman" w:hAnsi="Times New Roman"/>
        </w:rPr>
      </w:pPr>
      <w:r w:rsidRPr="007A71A6">
        <w:rPr>
          <w:rFonts w:ascii="Times New Roman" w:eastAsia="Times New Roman" w:hAnsi="Times New Roman"/>
        </w:rPr>
        <w:t xml:space="preserve">(c) Ability to identify and apply the processes of educational policy development at the state, local, and school level; and </w:t>
      </w:r>
    </w:p>
    <w:p w:rsidR="007A71A6" w:rsidRPr="007A71A6" w:rsidRDefault="007A71A6" w:rsidP="002C3F35">
      <w:pPr>
        <w:spacing w:after="192" w:line="348" w:lineRule="atLeast"/>
        <w:ind w:left="1080"/>
        <w:rPr>
          <w:rFonts w:ascii="Times New Roman" w:eastAsia="Times New Roman" w:hAnsi="Times New Roman"/>
        </w:rPr>
      </w:pPr>
      <w:r w:rsidRPr="007A71A6">
        <w:rPr>
          <w:rFonts w:ascii="Times New Roman" w:eastAsia="Times New Roman" w:hAnsi="Times New Roman"/>
        </w:rPr>
        <w:t>(d) Ability to identify and demonstrate ways to influence educational policy development at the state, local, and school level.</w:t>
      </w:r>
    </w:p>
    <w:p w:rsidR="007A71A6" w:rsidRPr="007A71A6" w:rsidRDefault="007A71A6" w:rsidP="007A71A6">
      <w:pPr>
        <w:spacing w:after="192" w:line="348" w:lineRule="atLeast"/>
        <w:ind w:left="240"/>
        <w:rPr>
          <w:rFonts w:ascii="Times New Roman" w:eastAsia="Times New Roman" w:hAnsi="Times New Roman"/>
        </w:rPr>
      </w:pPr>
      <w:r w:rsidRPr="007A71A6">
        <w:rPr>
          <w:rFonts w:ascii="Times New Roman" w:eastAsia="Times New Roman" w:hAnsi="Times New Roman"/>
        </w:rPr>
        <w:t>3. Option III. The individual shall have:</w:t>
      </w:r>
    </w:p>
    <w:p w:rsidR="007A71A6" w:rsidRPr="007A71A6" w:rsidRDefault="007A71A6" w:rsidP="007A71A6">
      <w:pPr>
        <w:spacing w:after="192" w:line="348" w:lineRule="atLeast"/>
        <w:ind w:left="450"/>
        <w:rPr>
          <w:rFonts w:ascii="Times New Roman" w:eastAsia="Times New Roman" w:hAnsi="Times New Roman"/>
        </w:rPr>
      </w:pPr>
      <w:r w:rsidRPr="007A71A6">
        <w:rPr>
          <w:rFonts w:ascii="Times New Roman" w:eastAsia="Times New Roman" w:hAnsi="Times New Roman"/>
        </w:rPr>
        <w:t xml:space="preserve">a. Earned a master's degree from a regionally accredited college or university; </w:t>
      </w:r>
    </w:p>
    <w:p w:rsidR="007A71A6" w:rsidRPr="007A71A6" w:rsidRDefault="007A71A6" w:rsidP="007A71A6">
      <w:pPr>
        <w:spacing w:after="192" w:line="348" w:lineRule="atLeast"/>
        <w:ind w:left="450"/>
        <w:rPr>
          <w:rFonts w:ascii="Times New Roman" w:eastAsia="Times New Roman" w:hAnsi="Times New Roman"/>
        </w:rPr>
      </w:pPr>
      <w:r w:rsidRPr="007A71A6">
        <w:rPr>
          <w:rFonts w:ascii="Times New Roman" w:eastAsia="Times New Roman" w:hAnsi="Times New Roman"/>
        </w:rPr>
        <w:t>b. A current, valid out-of-state license with an endorsement as a division or district superintendent; and</w:t>
      </w:r>
    </w:p>
    <w:p w:rsidR="007A71A6" w:rsidRDefault="007A71A6" w:rsidP="007A71A6">
      <w:pPr>
        <w:spacing w:after="192" w:line="348" w:lineRule="atLeast"/>
        <w:ind w:left="450"/>
        <w:rPr>
          <w:rFonts w:ascii="Times New Roman" w:eastAsia="Times New Roman" w:hAnsi="Times New Roman"/>
        </w:rPr>
      </w:pPr>
      <w:r w:rsidRPr="007A71A6">
        <w:rPr>
          <w:rFonts w:ascii="Times New Roman" w:eastAsia="Times New Roman" w:hAnsi="Times New Roman"/>
        </w:rPr>
        <w:t>c. Completed five years of successful educational experience in a public or an accredited nonpublic school, two of which must be full-time teaching experience at the preK-12 level and two of which must be in administration and supervision.</w:t>
      </w:r>
    </w:p>
    <w:p w:rsidR="00A841B4" w:rsidRPr="007A71A6" w:rsidRDefault="00A841B4" w:rsidP="007A71A6">
      <w:pPr>
        <w:spacing w:after="192" w:line="348" w:lineRule="atLeast"/>
        <w:ind w:left="450"/>
        <w:rPr>
          <w:rFonts w:ascii="Times New Roman" w:eastAsia="Times New Roman" w:hAnsi="Times New Roman"/>
        </w:rPr>
      </w:pPr>
    </w:p>
    <w:p w:rsidR="007A71A6" w:rsidRPr="007A71A6" w:rsidRDefault="007A71A6" w:rsidP="007A71A6">
      <w:pPr>
        <w:spacing w:after="192" w:line="348" w:lineRule="atLeast"/>
        <w:ind w:left="240"/>
        <w:rPr>
          <w:rFonts w:ascii="Times New Roman" w:eastAsia="Times New Roman" w:hAnsi="Times New Roman"/>
        </w:rPr>
      </w:pPr>
      <w:r w:rsidRPr="007A71A6">
        <w:rPr>
          <w:rFonts w:ascii="Times New Roman" w:eastAsia="Times New Roman" w:hAnsi="Times New Roman"/>
        </w:rPr>
        <w:t>4. Option IV. The individual shall have:</w:t>
      </w:r>
    </w:p>
    <w:p w:rsidR="007A71A6" w:rsidRPr="007A71A6" w:rsidRDefault="007A71A6" w:rsidP="007A71A6">
      <w:pPr>
        <w:spacing w:after="192" w:line="348" w:lineRule="atLeast"/>
        <w:ind w:left="450"/>
        <w:rPr>
          <w:rFonts w:ascii="Times New Roman" w:eastAsia="Times New Roman" w:hAnsi="Times New Roman"/>
        </w:rPr>
      </w:pPr>
      <w:r w:rsidRPr="007A71A6">
        <w:rPr>
          <w:rFonts w:ascii="Times New Roman" w:eastAsia="Times New Roman" w:hAnsi="Times New Roman"/>
        </w:rPr>
        <w:t>a. Earned a master's degree or its equivalent from a regionally accredited college or university;</w:t>
      </w:r>
    </w:p>
    <w:p w:rsidR="007A71A6" w:rsidRPr="007A71A6" w:rsidRDefault="007A71A6" w:rsidP="007A71A6">
      <w:pPr>
        <w:spacing w:after="192" w:line="348" w:lineRule="atLeast"/>
        <w:ind w:left="450"/>
        <w:rPr>
          <w:rFonts w:ascii="Times New Roman" w:eastAsia="Times New Roman" w:hAnsi="Times New Roman"/>
        </w:rPr>
      </w:pPr>
      <w:r w:rsidRPr="007A71A6">
        <w:rPr>
          <w:rFonts w:ascii="Times New Roman" w:eastAsia="Times New Roman" w:hAnsi="Times New Roman"/>
        </w:rPr>
        <w:t>b. A minimum of three years of successful, full-time experience in a senior leadership position, such as chief executive officer or senior military officer; and</w:t>
      </w:r>
    </w:p>
    <w:p w:rsidR="007A71A6" w:rsidRPr="007A71A6" w:rsidRDefault="007A71A6" w:rsidP="007A71A6">
      <w:pPr>
        <w:spacing w:after="192" w:line="348" w:lineRule="atLeast"/>
        <w:ind w:left="450"/>
        <w:rPr>
          <w:rFonts w:ascii="Times New Roman" w:eastAsia="Times New Roman" w:hAnsi="Times New Roman"/>
        </w:rPr>
      </w:pPr>
      <w:r w:rsidRPr="007A71A6">
        <w:rPr>
          <w:rFonts w:ascii="Times New Roman" w:eastAsia="Times New Roman" w:hAnsi="Times New Roman"/>
        </w:rPr>
        <w:t>c. Be recommended by a Virginia school board interested in employing the individual as superintendent.</w:t>
      </w:r>
    </w:p>
    <w:p w:rsidR="007A71A6" w:rsidRPr="007A71A6" w:rsidRDefault="007A71A6" w:rsidP="002C3F35">
      <w:pPr>
        <w:rPr>
          <w:rFonts w:ascii="Times New Roman" w:eastAsia="Times New Roman" w:hAnsi="Times New Roman"/>
          <w:sz w:val="20"/>
          <w:szCs w:val="20"/>
        </w:rPr>
      </w:pPr>
      <w:r w:rsidRPr="007A71A6">
        <w:rPr>
          <w:rFonts w:ascii="Times New Roman" w:eastAsia="Times New Roman" w:hAnsi="Times New Roman"/>
          <w:sz w:val="20"/>
          <w:szCs w:val="20"/>
        </w:rPr>
        <w:t>Statutory Authority</w:t>
      </w:r>
    </w:p>
    <w:p w:rsidR="007A71A6" w:rsidRPr="007A71A6" w:rsidRDefault="007A71A6" w:rsidP="002C3F35">
      <w:pPr>
        <w:rPr>
          <w:rFonts w:ascii="Times New Roman" w:eastAsia="Times New Roman" w:hAnsi="Times New Roman"/>
          <w:sz w:val="20"/>
          <w:szCs w:val="20"/>
        </w:rPr>
      </w:pPr>
      <w:r w:rsidRPr="007A71A6">
        <w:rPr>
          <w:rFonts w:ascii="Times New Roman" w:eastAsia="Times New Roman" w:hAnsi="Times New Roman"/>
          <w:sz w:val="20"/>
          <w:szCs w:val="20"/>
        </w:rPr>
        <w:t xml:space="preserve">§§ </w:t>
      </w:r>
      <w:hyperlink r:id="rId8" w:history="1">
        <w:r w:rsidRPr="007A71A6">
          <w:rPr>
            <w:rFonts w:ascii="Times New Roman" w:eastAsia="Times New Roman" w:hAnsi="Times New Roman"/>
            <w:sz w:val="20"/>
            <w:szCs w:val="20"/>
            <w:u w:val="single"/>
          </w:rPr>
          <w:t>22.1-298.1</w:t>
        </w:r>
      </w:hyperlink>
      <w:r w:rsidRPr="007A71A6">
        <w:rPr>
          <w:rFonts w:ascii="Times New Roman" w:eastAsia="Times New Roman" w:hAnsi="Times New Roman"/>
          <w:sz w:val="20"/>
          <w:szCs w:val="20"/>
        </w:rPr>
        <w:t xml:space="preserve"> and </w:t>
      </w:r>
      <w:hyperlink r:id="rId9" w:history="1">
        <w:r w:rsidRPr="007A71A6">
          <w:rPr>
            <w:rFonts w:ascii="Times New Roman" w:eastAsia="Times New Roman" w:hAnsi="Times New Roman"/>
            <w:sz w:val="20"/>
            <w:szCs w:val="20"/>
            <w:u w:val="single"/>
          </w:rPr>
          <w:t>22.1-299</w:t>
        </w:r>
      </w:hyperlink>
      <w:r w:rsidRPr="007A71A6">
        <w:rPr>
          <w:rFonts w:ascii="Times New Roman" w:eastAsia="Times New Roman" w:hAnsi="Times New Roman"/>
          <w:sz w:val="20"/>
          <w:szCs w:val="20"/>
        </w:rPr>
        <w:t xml:space="preserve"> of the Code of Virginia.</w:t>
      </w:r>
    </w:p>
    <w:p w:rsidR="007A71A6" w:rsidRPr="007A71A6" w:rsidRDefault="007A71A6" w:rsidP="002C3F35">
      <w:pPr>
        <w:rPr>
          <w:rFonts w:ascii="Times New Roman" w:eastAsia="Times New Roman" w:hAnsi="Times New Roman"/>
          <w:sz w:val="20"/>
          <w:szCs w:val="20"/>
        </w:rPr>
      </w:pPr>
      <w:r w:rsidRPr="007A71A6">
        <w:rPr>
          <w:rFonts w:ascii="Times New Roman" w:eastAsia="Times New Roman" w:hAnsi="Times New Roman"/>
          <w:sz w:val="20"/>
          <w:szCs w:val="20"/>
        </w:rPr>
        <w:t>Historical Notes</w:t>
      </w:r>
    </w:p>
    <w:p w:rsidR="007A71A6" w:rsidRPr="007A71A6" w:rsidRDefault="007A71A6" w:rsidP="002C3F35">
      <w:pPr>
        <w:rPr>
          <w:rFonts w:ascii="Times New Roman" w:eastAsia="Times New Roman" w:hAnsi="Times New Roman"/>
          <w:sz w:val="20"/>
          <w:szCs w:val="20"/>
        </w:rPr>
      </w:pPr>
      <w:r w:rsidRPr="007A71A6">
        <w:rPr>
          <w:rFonts w:ascii="Times New Roman" w:eastAsia="Times New Roman" w:hAnsi="Times New Roman"/>
          <w:sz w:val="20"/>
          <w:szCs w:val="20"/>
        </w:rPr>
        <w:t xml:space="preserve">Derived from </w:t>
      </w:r>
      <w:hyperlink r:id="rId10" w:history="1">
        <w:r w:rsidRPr="007A71A6">
          <w:rPr>
            <w:rFonts w:ascii="Times New Roman" w:eastAsia="Times New Roman" w:hAnsi="Times New Roman"/>
            <w:sz w:val="20"/>
            <w:szCs w:val="20"/>
            <w:u w:val="single"/>
          </w:rPr>
          <w:t>Volume 34, Issue 24</w:t>
        </w:r>
      </w:hyperlink>
      <w:r w:rsidRPr="007A71A6">
        <w:rPr>
          <w:rFonts w:ascii="Times New Roman" w:eastAsia="Times New Roman" w:hAnsi="Times New Roman"/>
          <w:sz w:val="20"/>
          <w:szCs w:val="20"/>
        </w:rPr>
        <w:t>, eff. August 23, 2018.</w:t>
      </w:r>
    </w:p>
    <w:p w:rsidR="007A71A6" w:rsidRDefault="007A71A6">
      <w:pPr>
        <w:rPr>
          <w:rFonts w:ascii="Times New Roman" w:hAnsi="Times New Roman"/>
          <w:b/>
          <w:sz w:val="24"/>
          <w:szCs w:val="24"/>
          <w:u w:val="single"/>
        </w:rPr>
      </w:pPr>
    </w:p>
    <w:p w:rsidR="003B20B8" w:rsidRDefault="003B20B8">
      <w:pPr>
        <w:rPr>
          <w:rFonts w:ascii="Times New Roman" w:hAnsi="Times New Roman"/>
          <w:b/>
          <w:sz w:val="24"/>
          <w:szCs w:val="24"/>
          <w:u w:val="single"/>
        </w:rPr>
      </w:pPr>
    </w:p>
    <w:p w:rsidR="00F91537" w:rsidRDefault="003B20B8">
      <w:pPr>
        <w:rPr>
          <w:rFonts w:ascii="Times New Roman" w:hAnsi="Times New Roman"/>
          <w:sz w:val="24"/>
          <w:szCs w:val="24"/>
        </w:rPr>
      </w:pPr>
      <w:r>
        <w:rPr>
          <w:rFonts w:ascii="Times New Roman" w:hAnsi="Times New Roman"/>
          <w:b/>
          <w:sz w:val="24"/>
          <w:szCs w:val="24"/>
          <w:u w:val="single"/>
        </w:rPr>
        <w:t>Procedure</w:t>
      </w:r>
      <w:r w:rsidR="006C66B7">
        <w:rPr>
          <w:rFonts w:ascii="Times New Roman" w:hAnsi="Times New Roman"/>
          <w:sz w:val="24"/>
          <w:szCs w:val="24"/>
        </w:rPr>
        <w:t>:</w:t>
      </w:r>
    </w:p>
    <w:p w:rsidR="006C66B7" w:rsidRDefault="006C66B7">
      <w:pPr>
        <w:rPr>
          <w:rFonts w:ascii="Times New Roman" w:hAnsi="Times New Roman"/>
          <w:sz w:val="24"/>
          <w:szCs w:val="24"/>
        </w:rPr>
      </w:pPr>
    </w:p>
    <w:p w:rsidR="003B20B8" w:rsidRDefault="006E082F" w:rsidP="003B20B8">
      <w:pPr>
        <w:spacing w:line="276" w:lineRule="auto"/>
        <w:rPr>
          <w:rFonts w:ascii="Times New Roman" w:hAnsi="Times New Roman"/>
          <w:sz w:val="24"/>
          <w:szCs w:val="24"/>
        </w:rPr>
      </w:pPr>
      <w:r>
        <w:rPr>
          <w:rFonts w:ascii="Times New Roman" w:hAnsi="Times New Roman"/>
          <w:sz w:val="24"/>
          <w:szCs w:val="24"/>
        </w:rPr>
        <w:t xml:space="preserve">Currently, </w:t>
      </w:r>
      <w:r w:rsidR="00274467">
        <w:rPr>
          <w:rFonts w:ascii="Times New Roman" w:hAnsi="Times New Roman"/>
          <w:sz w:val="24"/>
          <w:szCs w:val="24"/>
        </w:rPr>
        <w:t xml:space="preserve">individuals applying for the Division Superintendent License must submit a complete application packet.  </w:t>
      </w:r>
      <w:r w:rsidR="006C66B7">
        <w:rPr>
          <w:rFonts w:ascii="Times New Roman" w:hAnsi="Times New Roman"/>
          <w:sz w:val="24"/>
          <w:szCs w:val="24"/>
        </w:rPr>
        <w:t xml:space="preserve">Virginia school </w:t>
      </w:r>
      <w:r>
        <w:rPr>
          <w:rFonts w:ascii="Times New Roman" w:hAnsi="Times New Roman"/>
          <w:sz w:val="24"/>
          <w:szCs w:val="24"/>
        </w:rPr>
        <w:t>boards</w:t>
      </w:r>
      <w:r w:rsidR="006C66B7">
        <w:rPr>
          <w:rFonts w:ascii="Times New Roman" w:hAnsi="Times New Roman"/>
          <w:sz w:val="24"/>
          <w:szCs w:val="24"/>
        </w:rPr>
        <w:t xml:space="preserve"> </w:t>
      </w:r>
      <w:r w:rsidR="00274467">
        <w:rPr>
          <w:rFonts w:ascii="Times New Roman" w:hAnsi="Times New Roman"/>
          <w:sz w:val="24"/>
          <w:szCs w:val="24"/>
        </w:rPr>
        <w:t xml:space="preserve">or individuals </w:t>
      </w:r>
      <w:r w:rsidR="006C66B7">
        <w:rPr>
          <w:rFonts w:ascii="Times New Roman" w:hAnsi="Times New Roman"/>
          <w:sz w:val="24"/>
          <w:szCs w:val="24"/>
        </w:rPr>
        <w:t>may request that applications for the Division Superintendent License be exp</w:t>
      </w:r>
      <w:r>
        <w:rPr>
          <w:rFonts w:ascii="Times New Roman" w:hAnsi="Times New Roman"/>
          <w:sz w:val="24"/>
          <w:szCs w:val="24"/>
        </w:rPr>
        <w:t>edited because a school board may wish to</w:t>
      </w:r>
      <w:r w:rsidR="006C66B7">
        <w:rPr>
          <w:rFonts w:ascii="Times New Roman" w:hAnsi="Times New Roman"/>
          <w:sz w:val="24"/>
          <w:szCs w:val="24"/>
        </w:rPr>
        <w:t xml:space="preserve"> announce the appointment of a division superintendent.  These request</w:t>
      </w:r>
      <w:r>
        <w:rPr>
          <w:rFonts w:ascii="Times New Roman" w:hAnsi="Times New Roman"/>
          <w:sz w:val="24"/>
          <w:szCs w:val="24"/>
        </w:rPr>
        <w:t>s are honored, and the issuance</w:t>
      </w:r>
      <w:r w:rsidR="003268EC">
        <w:rPr>
          <w:rFonts w:ascii="Times New Roman" w:hAnsi="Times New Roman"/>
          <w:sz w:val="24"/>
          <w:szCs w:val="24"/>
        </w:rPr>
        <w:t xml:space="preserve"> of licenses is</w:t>
      </w:r>
      <w:r w:rsidR="006C66B7">
        <w:rPr>
          <w:rFonts w:ascii="Times New Roman" w:hAnsi="Times New Roman"/>
          <w:sz w:val="24"/>
          <w:szCs w:val="24"/>
        </w:rPr>
        <w:t xml:space="preserve"> given priority.</w:t>
      </w:r>
      <w:r w:rsidR="003B20B8">
        <w:rPr>
          <w:rFonts w:ascii="Times New Roman" w:hAnsi="Times New Roman"/>
          <w:sz w:val="24"/>
          <w:szCs w:val="24"/>
        </w:rPr>
        <w:t xml:space="preserve">  When the Division Superintendent License is issued and the person’s name is automatically added to the “</w:t>
      </w:r>
      <w:r>
        <w:rPr>
          <w:rFonts w:ascii="Times New Roman" w:hAnsi="Times New Roman"/>
          <w:sz w:val="24"/>
          <w:szCs w:val="24"/>
        </w:rPr>
        <w:t xml:space="preserve">List of Eligible </w:t>
      </w:r>
      <w:r w:rsidR="003B20B8">
        <w:rPr>
          <w:rFonts w:ascii="Times New Roman" w:hAnsi="Times New Roman"/>
          <w:sz w:val="24"/>
          <w:szCs w:val="24"/>
        </w:rPr>
        <w:t>Superintende</w:t>
      </w:r>
      <w:r w:rsidR="00274467">
        <w:rPr>
          <w:rFonts w:ascii="Times New Roman" w:hAnsi="Times New Roman"/>
          <w:sz w:val="24"/>
          <w:szCs w:val="24"/>
        </w:rPr>
        <w:t>nts,” the person has been considered</w:t>
      </w:r>
      <w:r w:rsidR="003B20B8">
        <w:rPr>
          <w:rFonts w:ascii="Times New Roman" w:hAnsi="Times New Roman"/>
          <w:sz w:val="24"/>
          <w:szCs w:val="24"/>
        </w:rPr>
        <w:t xml:space="preserve"> eligible for appointment.  </w:t>
      </w:r>
    </w:p>
    <w:p w:rsidR="003B20B8" w:rsidRDefault="003B20B8" w:rsidP="003B20B8">
      <w:pPr>
        <w:spacing w:line="276" w:lineRule="auto"/>
        <w:rPr>
          <w:rFonts w:ascii="Times New Roman" w:hAnsi="Times New Roman"/>
          <w:sz w:val="24"/>
          <w:szCs w:val="24"/>
        </w:rPr>
      </w:pPr>
    </w:p>
    <w:p w:rsidR="006C66B7" w:rsidRPr="006C66B7" w:rsidRDefault="006C66B7">
      <w:pPr>
        <w:rPr>
          <w:rFonts w:ascii="Times New Roman" w:hAnsi="Times New Roman"/>
          <w:sz w:val="24"/>
          <w:szCs w:val="24"/>
        </w:rPr>
      </w:pPr>
    </w:p>
    <w:sectPr w:rsidR="006C66B7" w:rsidRPr="006C66B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F35" w:rsidRDefault="002C3F35" w:rsidP="002C3F35">
      <w:r>
        <w:separator/>
      </w:r>
    </w:p>
  </w:endnote>
  <w:endnote w:type="continuationSeparator" w:id="0">
    <w:p w:rsidR="002C3F35" w:rsidRDefault="002C3F35" w:rsidP="002C3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917337"/>
      <w:docPartObj>
        <w:docPartGallery w:val="Page Numbers (Bottom of Page)"/>
        <w:docPartUnique/>
      </w:docPartObj>
    </w:sdtPr>
    <w:sdtEndPr>
      <w:rPr>
        <w:rFonts w:ascii="Times New Roman" w:hAnsi="Times New Roman"/>
        <w:noProof/>
        <w:sz w:val="24"/>
        <w:szCs w:val="24"/>
      </w:rPr>
    </w:sdtEndPr>
    <w:sdtContent>
      <w:p w:rsidR="002C3F35" w:rsidRPr="002C3F35" w:rsidRDefault="002C3F35">
        <w:pPr>
          <w:pStyle w:val="Footer"/>
          <w:jc w:val="center"/>
          <w:rPr>
            <w:rFonts w:ascii="Times New Roman" w:hAnsi="Times New Roman"/>
            <w:sz w:val="24"/>
            <w:szCs w:val="24"/>
          </w:rPr>
        </w:pPr>
        <w:r w:rsidRPr="002C3F35">
          <w:rPr>
            <w:rFonts w:ascii="Times New Roman" w:hAnsi="Times New Roman"/>
            <w:sz w:val="24"/>
            <w:szCs w:val="24"/>
          </w:rPr>
          <w:fldChar w:fldCharType="begin"/>
        </w:r>
        <w:r w:rsidRPr="002C3F35">
          <w:rPr>
            <w:rFonts w:ascii="Times New Roman" w:hAnsi="Times New Roman"/>
            <w:sz w:val="24"/>
            <w:szCs w:val="24"/>
          </w:rPr>
          <w:instrText xml:space="preserve"> PAGE   \* MERGEFORMAT </w:instrText>
        </w:r>
        <w:r w:rsidRPr="002C3F35">
          <w:rPr>
            <w:rFonts w:ascii="Times New Roman" w:hAnsi="Times New Roman"/>
            <w:sz w:val="24"/>
            <w:szCs w:val="24"/>
          </w:rPr>
          <w:fldChar w:fldCharType="separate"/>
        </w:r>
        <w:r w:rsidR="00103265">
          <w:rPr>
            <w:rFonts w:ascii="Times New Roman" w:hAnsi="Times New Roman"/>
            <w:noProof/>
            <w:sz w:val="24"/>
            <w:szCs w:val="24"/>
          </w:rPr>
          <w:t>1</w:t>
        </w:r>
        <w:r w:rsidRPr="002C3F35">
          <w:rPr>
            <w:rFonts w:ascii="Times New Roman" w:hAnsi="Times New Roman"/>
            <w:noProof/>
            <w:sz w:val="24"/>
            <w:szCs w:val="24"/>
          </w:rPr>
          <w:fldChar w:fldCharType="end"/>
        </w:r>
      </w:p>
    </w:sdtContent>
  </w:sdt>
  <w:p w:rsidR="002C3F35" w:rsidRDefault="002C3F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F35" w:rsidRDefault="002C3F35" w:rsidP="002C3F35">
      <w:r>
        <w:separator/>
      </w:r>
    </w:p>
  </w:footnote>
  <w:footnote w:type="continuationSeparator" w:id="0">
    <w:p w:rsidR="002C3F35" w:rsidRDefault="002C3F35" w:rsidP="002C3F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30D93"/>
    <w:multiLevelType w:val="multilevel"/>
    <w:tmpl w:val="C9E290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8B7"/>
    <w:rsid w:val="00004867"/>
    <w:rsid w:val="00044B33"/>
    <w:rsid w:val="00103265"/>
    <w:rsid w:val="00274467"/>
    <w:rsid w:val="002C3F35"/>
    <w:rsid w:val="003268EC"/>
    <w:rsid w:val="0034667B"/>
    <w:rsid w:val="003B20B8"/>
    <w:rsid w:val="003D6B6E"/>
    <w:rsid w:val="00415239"/>
    <w:rsid w:val="00417F05"/>
    <w:rsid w:val="0048569E"/>
    <w:rsid w:val="004D2D7F"/>
    <w:rsid w:val="006C66B7"/>
    <w:rsid w:val="006E082F"/>
    <w:rsid w:val="007A71A6"/>
    <w:rsid w:val="008D00AF"/>
    <w:rsid w:val="00974152"/>
    <w:rsid w:val="00A841B4"/>
    <w:rsid w:val="00AE1F8C"/>
    <w:rsid w:val="00B0337E"/>
    <w:rsid w:val="00BE3936"/>
    <w:rsid w:val="00C25A69"/>
    <w:rsid w:val="00C66439"/>
    <w:rsid w:val="00DD7D94"/>
    <w:rsid w:val="00DF48B7"/>
    <w:rsid w:val="00F22006"/>
    <w:rsid w:val="00F91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8B7"/>
    <w:rPr>
      <w:rFonts w:ascii="Calibri" w:hAnsi="Calibri"/>
      <w:sz w:val="22"/>
      <w:szCs w:val="22"/>
    </w:rPr>
  </w:style>
  <w:style w:type="paragraph" w:styleId="Heading1">
    <w:name w:val="heading 1"/>
    <w:basedOn w:val="Normal"/>
    <w:next w:val="Normal"/>
    <w:link w:val="Heading1Char"/>
    <w:uiPriority w:val="9"/>
    <w:qFormat/>
    <w:rsid w:val="00C25A69"/>
    <w:pPr>
      <w:keepNext/>
      <w:keepLines/>
      <w:spacing w:before="480"/>
      <w:outlineLvl w:val="0"/>
    </w:pPr>
    <w:rPr>
      <w:rFonts w:asciiTheme="majorHAnsi" w:eastAsiaTheme="majorEastAsia" w:hAnsiTheme="majorHAnsi" w:cstheme="majorBidi"/>
      <w:b/>
      <w:bCs/>
      <w:color w:val="1B1E54" w:themeColor="accent1" w:themeShade="BF"/>
      <w:sz w:val="28"/>
      <w:szCs w:val="28"/>
    </w:rPr>
  </w:style>
  <w:style w:type="paragraph" w:styleId="Heading2">
    <w:name w:val="heading 2"/>
    <w:basedOn w:val="Normal"/>
    <w:next w:val="Normal"/>
    <w:link w:val="Heading2Char"/>
    <w:uiPriority w:val="9"/>
    <w:unhideWhenUsed/>
    <w:qFormat/>
    <w:rsid w:val="00C25A69"/>
    <w:pPr>
      <w:keepNext/>
      <w:keepLines/>
      <w:spacing w:before="200"/>
      <w:outlineLvl w:val="1"/>
    </w:pPr>
    <w:rPr>
      <w:rFonts w:asciiTheme="majorHAnsi" w:eastAsiaTheme="majorEastAsia" w:hAnsiTheme="majorHAnsi" w:cstheme="majorBidi"/>
      <w:b/>
      <w:bCs/>
      <w:color w:val="252971" w:themeColor="accent1"/>
      <w:sz w:val="26"/>
      <w:szCs w:val="26"/>
    </w:rPr>
  </w:style>
  <w:style w:type="paragraph" w:styleId="Heading3">
    <w:name w:val="heading 3"/>
    <w:basedOn w:val="Normal"/>
    <w:next w:val="Normal"/>
    <w:link w:val="Heading3Char"/>
    <w:uiPriority w:val="9"/>
    <w:unhideWhenUsed/>
    <w:qFormat/>
    <w:rsid w:val="00C25A69"/>
    <w:pPr>
      <w:keepNext/>
      <w:keepLines/>
      <w:spacing w:before="200"/>
      <w:outlineLvl w:val="2"/>
    </w:pPr>
    <w:rPr>
      <w:rFonts w:asciiTheme="majorHAnsi" w:eastAsiaTheme="majorEastAsia" w:hAnsiTheme="majorHAnsi" w:cstheme="majorBidi"/>
      <w:b/>
      <w:bCs/>
      <w:color w:val="252971"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A69"/>
    <w:rPr>
      <w:rFonts w:asciiTheme="majorHAnsi" w:eastAsiaTheme="majorEastAsia" w:hAnsiTheme="majorHAnsi" w:cstheme="majorBidi"/>
      <w:b/>
      <w:bCs/>
      <w:color w:val="1B1E54" w:themeColor="accent1" w:themeShade="BF"/>
      <w:sz w:val="28"/>
      <w:szCs w:val="28"/>
    </w:rPr>
  </w:style>
  <w:style w:type="character" w:customStyle="1" w:styleId="Heading2Char">
    <w:name w:val="Heading 2 Char"/>
    <w:basedOn w:val="DefaultParagraphFont"/>
    <w:link w:val="Heading2"/>
    <w:uiPriority w:val="9"/>
    <w:rsid w:val="00C25A69"/>
    <w:rPr>
      <w:rFonts w:asciiTheme="majorHAnsi" w:eastAsiaTheme="majorEastAsia" w:hAnsiTheme="majorHAnsi" w:cstheme="majorBidi"/>
      <w:b/>
      <w:bCs/>
      <w:color w:val="252971" w:themeColor="accent1"/>
      <w:sz w:val="26"/>
      <w:szCs w:val="26"/>
    </w:rPr>
  </w:style>
  <w:style w:type="character" w:customStyle="1" w:styleId="Heading3Char">
    <w:name w:val="Heading 3 Char"/>
    <w:basedOn w:val="DefaultParagraphFont"/>
    <w:link w:val="Heading3"/>
    <w:uiPriority w:val="9"/>
    <w:rsid w:val="00C25A69"/>
    <w:rPr>
      <w:rFonts w:asciiTheme="majorHAnsi" w:eastAsiaTheme="majorEastAsia" w:hAnsiTheme="majorHAnsi" w:cstheme="majorBidi"/>
      <w:b/>
      <w:bCs/>
      <w:color w:val="252971" w:themeColor="accent1"/>
      <w:sz w:val="22"/>
      <w:szCs w:val="22"/>
    </w:rPr>
  </w:style>
  <w:style w:type="paragraph" w:styleId="TOCHeading">
    <w:name w:val="TOC Heading"/>
    <w:basedOn w:val="Heading1"/>
    <w:next w:val="Normal"/>
    <w:uiPriority w:val="39"/>
    <w:semiHidden/>
    <w:unhideWhenUsed/>
    <w:qFormat/>
    <w:rsid w:val="00C25A69"/>
    <w:pPr>
      <w:spacing w:line="276" w:lineRule="auto"/>
      <w:outlineLvl w:val="9"/>
    </w:pPr>
    <w:rPr>
      <w:lang w:eastAsia="ja-JP"/>
    </w:rPr>
  </w:style>
  <w:style w:type="paragraph" w:styleId="PlainText">
    <w:name w:val="Plain Text"/>
    <w:basedOn w:val="Normal"/>
    <w:link w:val="PlainTextChar"/>
    <w:uiPriority w:val="99"/>
    <w:semiHidden/>
    <w:unhideWhenUsed/>
    <w:rsid w:val="00DF48B7"/>
  </w:style>
  <w:style w:type="character" w:customStyle="1" w:styleId="PlainTextChar">
    <w:name w:val="Plain Text Char"/>
    <w:basedOn w:val="DefaultParagraphFont"/>
    <w:link w:val="PlainText"/>
    <w:uiPriority w:val="99"/>
    <w:semiHidden/>
    <w:rsid w:val="00DF48B7"/>
    <w:rPr>
      <w:rFonts w:ascii="Calibri" w:hAnsi="Calibri"/>
      <w:sz w:val="22"/>
      <w:szCs w:val="22"/>
    </w:rPr>
  </w:style>
  <w:style w:type="paragraph" w:styleId="Header">
    <w:name w:val="header"/>
    <w:basedOn w:val="Normal"/>
    <w:link w:val="HeaderChar"/>
    <w:uiPriority w:val="99"/>
    <w:unhideWhenUsed/>
    <w:rsid w:val="002C3F35"/>
    <w:pPr>
      <w:tabs>
        <w:tab w:val="center" w:pos="4680"/>
        <w:tab w:val="right" w:pos="9360"/>
      </w:tabs>
    </w:pPr>
  </w:style>
  <w:style w:type="character" w:customStyle="1" w:styleId="HeaderChar">
    <w:name w:val="Header Char"/>
    <w:basedOn w:val="DefaultParagraphFont"/>
    <w:link w:val="Header"/>
    <w:uiPriority w:val="99"/>
    <w:rsid w:val="002C3F35"/>
    <w:rPr>
      <w:rFonts w:ascii="Calibri" w:hAnsi="Calibri"/>
      <w:sz w:val="22"/>
      <w:szCs w:val="22"/>
    </w:rPr>
  </w:style>
  <w:style w:type="paragraph" w:styleId="Footer">
    <w:name w:val="footer"/>
    <w:basedOn w:val="Normal"/>
    <w:link w:val="FooterChar"/>
    <w:uiPriority w:val="99"/>
    <w:unhideWhenUsed/>
    <w:rsid w:val="002C3F35"/>
    <w:pPr>
      <w:tabs>
        <w:tab w:val="center" w:pos="4680"/>
        <w:tab w:val="right" w:pos="9360"/>
      </w:tabs>
    </w:pPr>
  </w:style>
  <w:style w:type="character" w:customStyle="1" w:styleId="FooterChar">
    <w:name w:val="Footer Char"/>
    <w:basedOn w:val="DefaultParagraphFont"/>
    <w:link w:val="Footer"/>
    <w:uiPriority w:val="99"/>
    <w:rsid w:val="002C3F35"/>
    <w:rPr>
      <w:rFonts w:ascii="Calibri" w:hAnsi="Calibri"/>
      <w:sz w:val="22"/>
      <w:szCs w:val="22"/>
    </w:rPr>
  </w:style>
  <w:style w:type="paragraph" w:styleId="BalloonText">
    <w:name w:val="Balloon Text"/>
    <w:basedOn w:val="Normal"/>
    <w:link w:val="BalloonTextChar"/>
    <w:uiPriority w:val="99"/>
    <w:semiHidden/>
    <w:unhideWhenUsed/>
    <w:rsid w:val="003B20B8"/>
    <w:rPr>
      <w:rFonts w:ascii="Tahoma" w:hAnsi="Tahoma" w:cs="Tahoma"/>
      <w:sz w:val="16"/>
      <w:szCs w:val="16"/>
    </w:rPr>
  </w:style>
  <w:style w:type="character" w:customStyle="1" w:styleId="BalloonTextChar">
    <w:name w:val="Balloon Text Char"/>
    <w:basedOn w:val="DefaultParagraphFont"/>
    <w:link w:val="BalloonText"/>
    <w:uiPriority w:val="99"/>
    <w:semiHidden/>
    <w:rsid w:val="003B20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8B7"/>
    <w:rPr>
      <w:rFonts w:ascii="Calibri" w:hAnsi="Calibri"/>
      <w:sz w:val="22"/>
      <w:szCs w:val="22"/>
    </w:rPr>
  </w:style>
  <w:style w:type="paragraph" w:styleId="Heading1">
    <w:name w:val="heading 1"/>
    <w:basedOn w:val="Normal"/>
    <w:next w:val="Normal"/>
    <w:link w:val="Heading1Char"/>
    <w:uiPriority w:val="9"/>
    <w:qFormat/>
    <w:rsid w:val="00C25A69"/>
    <w:pPr>
      <w:keepNext/>
      <w:keepLines/>
      <w:spacing w:before="480"/>
      <w:outlineLvl w:val="0"/>
    </w:pPr>
    <w:rPr>
      <w:rFonts w:asciiTheme="majorHAnsi" w:eastAsiaTheme="majorEastAsia" w:hAnsiTheme="majorHAnsi" w:cstheme="majorBidi"/>
      <w:b/>
      <w:bCs/>
      <w:color w:val="1B1E54" w:themeColor="accent1" w:themeShade="BF"/>
      <w:sz w:val="28"/>
      <w:szCs w:val="28"/>
    </w:rPr>
  </w:style>
  <w:style w:type="paragraph" w:styleId="Heading2">
    <w:name w:val="heading 2"/>
    <w:basedOn w:val="Normal"/>
    <w:next w:val="Normal"/>
    <w:link w:val="Heading2Char"/>
    <w:uiPriority w:val="9"/>
    <w:unhideWhenUsed/>
    <w:qFormat/>
    <w:rsid w:val="00C25A69"/>
    <w:pPr>
      <w:keepNext/>
      <w:keepLines/>
      <w:spacing w:before="200"/>
      <w:outlineLvl w:val="1"/>
    </w:pPr>
    <w:rPr>
      <w:rFonts w:asciiTheme="majorHAnsi" w:eastAsiaTheme="majorEastAsia" w:hAnsiTheme="majorHAnsi" w:cstheme="majorBidi"/>
      <w:b/>
      <w:bCs/>
      <w:color w:val="252971" w:themeColor="accent1"/>
      <w:sz w:val="26"/>
      <w:szCs w:val="26"/>
    </w:rPr>
  </w:style>
  <w:style w:type="paragraph" w:styleId="Heading3">
    <w:name w:val="heading 3"/>
    <w:basedOn w:val="Normal"/>
    <w:next w:val="Normal"/>
    <w:link w:val="Heading3Char"/>
    <w:uiPriority w:val="9"/>
    <w:unhideWhenUsed/>
    <w:qFormat/>
    <w:rsid w:val="00C25A69"/>
    <w:pPr>
      <w:keepNext/>
      <w:keepLines/>
      <w:spacing w:before="200"/>
      <w:outlineLvl w:val="2"/>
    </w:pPr>
    <w:rPr>
      <w:rFonts w:asciiTheme="majorHAnsi" w:eastAsiaTheme="majorEastAsia" w:hAnsiTheme="majorHAnsi" w:cstheme="majorBidi"/>
      <w:b/>
      <w:bCs/>
      <w:color w:val="252971"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A69"/>
    <w:rPr>
      <w:rFonts w:asciiTheme="majorHAnsi" w:eastAsiaTheme="majorEastAsia" w:hAnsiTheme="majorHAnsi" w:cstheme="majorBidi"/>
      <w:b/>
      <w:bCs/>
      <w:color w:val="1B1E54" w:themeColor="accent1" w:themeShade="BF"/>
      <w:sz w:val="28"/>
      <w:szCs w:val="28"/>
    </w:rPr>
  </w:style>
  <w:style w:type="character" w:customStyle="1" w:styleId="Heading2Char">
    <w:name w:val="Heading 2 Char"/>
    <w:basedOn w:val="DefaultParagraphFont"/>
    <w:link w:val="Heading2"/>
    <w:uiPriority w:val="9"/>
    <w:rsid w:val="00C25A69"/>
    <w:rPr>
      <w:rFonts w:asciiTheme="majorHAnsi" w:eastAsiaTheme="majorEastAsia" w:hAnsiTheme="majorHAnsi" w:cstheme="majorBidi"/>
      <w:b/>
      <w:bCs/>
      <w:color w:val="252971" w:themeColor="accent1"/>
      <w:sz w:val="26"/>
      <w:szCs w:val="26"/>
    </w:rPr>
  </w:style>
  <w:style w:type="character" w:customStyle="1" w:styleId="Heading3Char">
    <w:name w:val="Heading 3 Char"/>
    <w:basedOn w:val="DefaultParagraphFont"/>
    <w:link w:val="Heading3"/>
    <w:uiPriority w:val="9"/>
    <w:rsid w:val="00C25A69"/>
    <w:rPr>
      <w:rFonts w:asciiTheme="majorHAnsi" w:eastAsiaTheme="majorEastAsia" w:hAnsiTheme="majorHAnsi" w:cstheme="majorBidi"/>
      <w:b/>
      <w:bCs/>
      <w:color w:val="252971" w:themeColor="accent1"/>
      <w:sz w:val="22"/>
      <w:szCs w:val="22"/>
    </w:rPr>
  </w:style>
  <w:style w:type="paragraph" w:styleId="TOCHeading">
    <w:name w:val="TOC Heading"/>
    <w:basedOn w:val="Heading1"/>
    <w:next w:val="Normal"/>
    <w:uiPriority w:val="39"/>
    <w:semiHidden/>
    <w:unhideWhenUsed/>
    <w:qFormat/>
    <w:rsid w:val="00C25A69"/>
    <w:pPr>
      <w:spacing w:line="276" w:lineRule="auto"/>
      <w:outlineLvl w:val="9"/>
    </w:pPr>
    <w:rPr>
      <w:lang w:eastAsia="ja-JP"/>
    </w:rPr>
  </w:style>
  <w:style w:type="paragraph" w:styleId="PlainText">
    <w:name w:val="Plain Text"/>
    <w:basedOn w:val="Normal"/>
    <w:link w:val="PlainTextChar"/>
    <w:uiPriority w:val="99"/>
    <w:semiHidden/>
    <w:unhideWhenUsed/>
    <w:rsid w:val="00DF48B7"/>
  </w:style>
  <w:style w:type="character" w:customStyle="1" w:styleId="PlainTextChar">
    <w:name w:val="Plain Text Char"/>
    <w:basedOn w:val="DefaultParagraphFont"/>
    <w:link w:val="PlainText"/>
    <w:uiPriority w:val="99"/>
    <w:semiHidden/>
    <w:rsid w:val="00DF48B7"/>
    <w:rPr>
      <w:rFonts w:ascii="Calibri" w:hAnsi="Calibri"/>
      <w:sz w:val="22"/>
      <w:szCs w:val="22"/>
    </w:rPr>
  </w:style>
  <w:style w:type="paragraph" w:styleId="Header">
    <w:name w:val="header"/>
    <w:basedOn w:val="Normal"/>
    <w:link w:val="HeaderChar"/>
    <w:uiPriority w:val="99"/>
    <w:unhideWhenUsed/>
    <w:rsid w:val="002C3F35"/>
    <w:pPr>
      <w:tabs>
        <w:tab w:val="center" w:pos="4680"/>
        <w:tab w:val="right" w:pos="9360"/>
      </w:tabs>
    </w:pPr>
  </w:style>
  <w:style w:type="character" w:customStyle="1" w:styleId="HeaderChar">
    <w:name w:val="Header Char"/>
    <w:basedOn w:val="DefaultParagraphFont"/>
    <w:link w:val="Header"/>
    <w:uiPriority w:val="99"/>
    <w:rsid w:val="002C3F35"/>
    <w:rPr>
      <w:rFonts w:ascii="Calibri" w:hAnsi="Calibri"/>
      <w:sz w:val="22"/>
      <w:szCs w:val="22"/>
    </w:rPr>
  </w:style>
  <w:style w:type="paragraph" w:styleId="Footer">
    <w:name w:val="footer"/>
    <w:basedOn w:val="Normal"/>
    <w:link w:val="FooterChar"/>
    <w:uiPriority w:val="99"/>
    <w:unhideWhenUsed/>
    <w:rsid w:val="002C3F35"/>
    <w:pPr>
      <w:tabs>
        <w:tab w:val="center" w:pos="4680"/>
        <w:tab w:val="right" w:pos="9360"/>
      </w:tabs>
    </w:pPr>
  </w:style>
  <w:style w:type="character" w:customStyle="1" w:styleId="FooterChar">
    <w:name w:val="Footer Char"/>
    <w:basedOn w:val="DefaultParagraphFont"/>
    <w:link w:val="Footer"/>
    <w:uiPriority w:val="99"/>
    <w:rsid w:val="002C3F35"/>
    <w:rPr>
      <w:rFonts w:ascii="Calibri" w:hAnsi="Calibri"/>
      <w:sz w:val="22"/>
      <w:szCs w:val="22"/>
    </w:rPr>
  </w:style>
  <w:style w:type="paragraph" w:styleId="BalloonText">
    <w:name w:val="Balloon Text"/>
    <w:basedOn w:val="Normal"/>
    <w:link w:val="BalloonTextChar"/>
    <w:uiPriority w:val="99"/>
    <w:semiHidden/>
    <w:unhideWhenUsed/>
    <w:rsid w:val="003B20B8"/>
    <w:rPr>
      <w:rFonts w:ascii="Tahoma" w:hAnsi="Tahoma" w:cs="Tahoma"/>
      <w:sz w:val="16"/>
      <w:szCs w:val="16"/>
    </w:rPr>
  </w:style>
  <w:style w:type="character" w:customStyle="1" w:styleId="BalloonTextChar">
    <w:name w:val="Balloon Text Char"/>
    <w:basedOn w:val="DefaultParagraphFont"/>
    <w:link w:val="BalloonText"/>
    <w:uiPriority w:val="99"/>
    <w:semiHidden/>
    <w:rsid w:val="003B20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834035">
      <w:bodyDiv w:val="1"/>
      <w:marLeft w:val="0"/>
      <w:marRight w:val="0"/>
      <w:marTop w:val="0"/>
      <w:marBottom w:val="0"/>
      <w:divBdr>
        <w:top w:val="none" w:sz="0" w:space="0" w:color="auto"/>
        <w:left w:val="none" w:sz="0" w:space="0" w:color="auto"/>
        <w:bottom w:val="none" w:sz="0" w:space="0" w:color="auto"/>
        <w:right w:val="none" w:sz="0" w:space="0" w:color="auto"/>
      </w:divBdr>
    </w:div>
    <w:div w:id="1360352123">
      <w:bodyDiv w:val="1"/>
      <w:marLeft w:val="0"/>
      <w:marRight w:val="0"/>
      <w:marTop w:val="0"/>
      <w:marBottom w:val="0"/>
      <w:divBdr>
        <w:top w:val="none" w:sz="0" w:space="0" w:color="auto"/>
        <w:left w:val="none" w:sz="0" w:space="0" w:color="auto"/>
        <w:bottom w:val="none" w:sz="0" w:space="0" w:color="auto"/>
        <w:right w:val="none" w:sz="0" w:space="0" w:color="auto"/>
      </w:divBdr>
      <w:divsChild>
        <w:div w:id="1898971652">
          <w:marLeft w:val="0"/>
          <w:marRight w:val="0"/>
          <w:marTop w:val="0"/>
          <w:marBottom w:val="0"/>
          <w:divBdr>
            <w:top w:val="none" w:sz="0" w:space="0" w:color="auto"/>
            <w:left w:val="none" w:sz="0" w:space="0" w:color="auto"/>
            <w:bottom w:val="none" w:sz="0" w:space="0" w:color="auto"/>
            <w:right w:val="none" w:sz="0" w:space="0" w:color="auto"/>
          </w:divBdr>
          <w:divsChild>
            <w:div w:id="1529948529">
              <w:marLeft w:val="0"/>
              <w:marRight w:val="0"/>
              <w:marTop w:val="0"/>
              <w:marBottom w:val="120"/>
              <w:divBdr>
                <w:top w:val="none" w:sz="0" w:space="0" w:color="auto"/>
                <w:left w:val="none" w:sz="0" w:space="0" w:color="auto"/>
                <w:bottom w:val="none" w:sz="0" w:space="0" w:color="auto"/>
                <w:right w:val="none" w:sz="0" w:space="0" w:color="auto"/>
              </w:divBdr>
              <w:divsChild>
                <w:div w:id="464810751">
                  <w:marLeft w:val="0"/>
                  <w:marRight w:val="0"/>
                  <w:marTop w:val="0"/>
                  <w:marBottom w:val="0"/>
                  <w:divBdr>
                    <w:top w:val="none" w:sz="0" w:space="0" w:color="auto"/>
                    <w:left w:val="none" w:sz="0" w:space="0" w:color="auto"/>
                    <w:bottom w:val="none" w:sz="0" w:space="0" w:color="auto"/>
                    <w:right w:val="none" w:sz="0" w:space="0" w:color="auto"/>
                  </w:divBdr>
                  <w:divsChild>
                    <w:div w:id="163008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lis.virginia.gov/vacode/22.1-298.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register.dls.virginia.gov/toc.aspx?voliss=34:24" TargetMode="External"/><Relationship Id="rId4" Type="http://schemas.openxmlformats.org/officeDocument/2006/relationships/settings" Target="settings.xml"/><Relationship Id="rId9" Type="http://schemas.openxmlformats.org/officeDocument/2006/relationships/hyperlink" Target="https://law.lis.virginia.gov/vacode/22.1-299/"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660033"/>
      </a:dk2>
      <a:lt2>
        <a:srgbClr val="666699"/>
      </a:lt2>
      <a:accent1>
        <a:srgbClr val="252971"/>
      </a:accent1>
      <a:accent2>
        <a:srgbClr val="F2EC00"/>
      </a:accent2>
      <a:accent3>
        <a:srgbClr val="FFFFFF"/>
      </a:accent3>
      <a:accent4>
        <a:srgbClr val="000000"/>
      </a:accent4>
      <a:accent5>
        <a:srgbClr val="ACACBB"/>
      </a:accent5>
      <a:accent6>
        <a:srgbClr val="FF0000"/>
      </a:accent6>
      <a:hlink>
        <a:srgbClr val="5A84D8"/>
      </a:hlink>
      <a:folHlink>
        <a:srgbClr val="660033"/>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2196</Words>
  <Characters>12523</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kch03785</dc:creator>
  <cp:lastModifiedBy>Emily V. Webb (DOE) </cp:lastModifiedBy>
  <cp:revision>2</cp:revision>
  <cp:lastPrinted>2019-06-11T17:43:00Z</cp:lastPrinted>
  <dcterms:created xsi:type="dcterms:W3CDTF">2019-07-16T22:00:00Z</dcterms:created>
  <dcterms:modified xsi:type="dcterms:W3CDTF">2019-07-16T22:00:00Z</dcterms:modified>
</cp:coreProperties>
</file>