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004853" w:rsidRPr="006B6A8D" w:rsidRDefault="001C1E04" w:rsidP="001C1E04">
      <w:pPr>
        <w:pStyle w:val="Heading1"/>
        <w:spacing w:before="0"/>
      </w:pPr>
      <w:r>
        <w:br/>
      </w:r>
      <w:r w:rsidR="00004853" w:rsidRPr="006B6A8D">
        <w:t>Agenda Item:</w:t>
      </w:r>
      <w:r w:rsidR="00004853" w:rsidRPr="006B6A8D">
        <w:tab/>
      </w:r>
      <w:r w:rsidR="00674A27">
        <w:tab/>
        <w:t>J</w:t>
      </w:r>
      <w:r>
        <w:br/>
      </w:r>
    </w:p>
    <w:p w:rsidR="00F97C41" w:rsidRDefault="00004853" w:rsidP="00674A27">
      <w:pPr>
        <w:pStyle w:val="Heading1"/>
        <w:spacing w:before="0"/>
      </w:pPr>
      <w:r w:rsidRPr="006B6A8D">
        <w:t>Date:</w:t>
      </w:r>
      <w:r w:rsidRPr="006B6A8D">
        <w:tab/>
      </w:r>
      <w:r>
        <w:tab/>
      </w:r>
      <w:r>
        <w:tab/>
        <w:t>January 24, 2019</w:t>
      </w:r>
    </w:p>
    <w:p w:rsidR="00674A27" w:rsidRPr="00674A27" w:rsidRDefault="00674A27" w:rsidP="00674A27">
      <w:pPr>
        <w:spacing w:after="0"/>
      </w:pPr>
    </w:p>
    <w:p w:rsidR="00004853" w:rsidRDefault="00004853" w:rsidP="00674A27">
      <w:pPr>
        <w:pStyle w:val="Heading2"/>
        <w:spacing w:before="0" w:after="0"/>
        <w:ind w:left="2160" w:hanging="2160"/>
      </w:pPr>
      <w:r w:rsidRPr="00674A27">
        <w:t xml:space="preserve">Title: </w:t>
      </w:r>
      <w:r w:rsidRPr="00674A27">
        <w:tab/>
        <w:t>First Review of a Notice of Intended Regulat</w:t>
      </w:r>
      <w:r w:rsidR="00570A88" w:rsidRPr="00674A27">
        <w:t xml:space="preserve">ion Action (NOIRA) to </w:t>
      </w:r>
      <w:r w:rsidR="00F97C41" w:rsidRPr="00674A27">
        <w:t xml:space="preserve">Establish an Add-on Endorsement in the </w:t>
      </w:r>
      <w:r w:rsidRPr="00674A27">
        <w:t>Licensure Regulations for School Personnel (8VAC20-23)</w:t>
      </w:r>
      <w:r w:rsidR="00570A88" w:rsidRPr="00674A27">
        <w:t xml:space="preserve"> </w:t>
      </w:r>
      <w:r w:rsidRPr="00674A27">
        <w:t xml:space="preserve">to Teach Economics and Personal Finance </w:t>
      </w:r>
    </w:p>
    <w:p w:rsidR="00674A27" w:rsidRPr="00674A27" w:rsidRDefault="00674A27" w:rsidP="00674A27">
      <w:pPr>
        <w:spacing w:after="0"/>
      </w:pPr>
    </w:p>
    <w:p w:rsidR="00004853" w:rsidRDefault="00004853" w:rsidP="00674A27">
      <w:pPr>
        <w:pStyle w:val="Heading3"/>
        <w:spacing w:before="0"/>
      </w:pPr>
      <w:r w:rsidRPr="006B6A8D">
        <w:t xml:space="preserve">Presenter: </w:t>
      </w:r>
      <w:r>
        <w:tab/>
      </w:r>
      <w:r>
        <w:tab/>
        <w:t xml:space="preserve">Patty S. Pitts, Assistant Superintendent for Teacher Education and </w:t>
      </w:r>
      <w:r>
        <w:tab/>
      </w:r>
      <w:r>
        <w:tab/>
      </w:r>
      <w:r>
        <w:tab/>
      </w:r>
      <w:r>
        <w:tab/>
        <w:t>Licensure</w:t>
      </w:r>
    </w:p>
    <w:p w:rsidR="00674A27" w:rsidRPr="00674A27" w:rsidRDefault="00674A27" w:rsidP="00674A27">
      <w:pPr>
        <w:spacing w:after="0"/>
      </w:pPr>
    </w:p>
    <w:p w:rsidR="00004853" w:rsidRDefault="00004853" w:rsidP="00674A27">
      <w:pPr>
        <w:pStyle w:val="Heading4"/>
        <w:spacing w:before="0"/>
      </w:pPr>
      <w:r w:rsidRPr="006B6A8D">
        <w:t>Email:</w:t>
      </w:r>
      <w:r w:rsidRPr="006B6A8D">
        <w:tab/>
      </w:r>
      <w:r>
        <w:t xml:space="preserve">  </w:t>
      </w:r>
      <w:r>
        <w:tab/>
      </w:r>
      <w:r>
        <w:tab/>
      </w:r>
      <w:hyperlink r:id="rId9" w:history="1">
        <w:r w:rsidRPr="006B6A8D">
          <w:rPr>
            <w:rStyle w:val="Hyperlink"/>
            <w:color w:val="000000" w:themeColor="text1"/>
          </w:rPr>
          <w:t>Patty.Pitts@doe.virginia.gov</w:t>
        </w:r>
      </w:hyperlink>
      <w:r>
        <w:t xml:space="preserve"> </w:t>
      </w:r>
      <w:r w:rsidRPr="006B6A8D">
        <w:tab/>
      </w:r>
      <w:r w:rsidRPr="006B6A8D">
        <w:tab/>
        <w:t xml:space="preserve">Phone: </w:t>
      </w:r>
      <w:r>
        <w:t>(804) 371-2522</w:t>
      </w:r>
    </w:p>
    <w:p w:rsidR="00674A27" w:rsidRPr="00674A27" w:rsidRDefault="00674A27" w:rsidP="00674A27">
      <w:pPr>
        <w:spacing w:after="0"/>
      </w:pPr>
    </w:p>
    <w:p w:rsidR="00004853" w:rsidRPr="006B6A8D" w:rsidRDefault="00004853" w:rsidP="00004853">
      <w:pPr>
        <w:pStyle w:val="Heading2"/>
        <w:spacing w:before="0" w:after="0" w:line="240" w:lineRule="auto"/>
      </w:pPr>
      <w:r w:rsidRPr="006B6A8D">
        <w:t xml:space="preserve">Purpose of Presentation: </w:t>
      </w:r>
    </w:p>
    <w:p w:rsidR="00004853" w:rsidRPr="00C435EF" w:rsidRDefault="00187848" w:rsidP="00674A27">
      <w:pPr>
        <w:spacing w:after="0"/>
        <w:rPr>
          <w:b/>
        </w:rPr>
      </w:pPr>
      <w:sdt>
        <w:sdtPr>
          <w:rPr>
            <w:b/>
          </w:rPr>
          <w:id w:val="277720711"/>
          <w:placeholder>
            <w:docPart w:val="2E5A1A49F5D04CA989DC3388C5079416"/>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004853" w:rsidRPr="00C435EF">
            <w:t>Action required by state or federal law or regulation.</w:t>
          </w:r>
        </w:sdtContent>
      </w:sdt>
    </w:p>
    <w:p w:rsidR="00004853" w:rsidRDefault="00674A27" w:rsidP="00004853">
      <w:pPr>
        <w:pStyle w:val="Heading2"/>
        <w:spacing w:before="0" w:after="0" w:line="240" w:lineRule="auto"/>
      </w:pPr>
      <w:r>
        <w:br/>
      </w:r>
      <w:r w:rsidR="00004853" w:rsidRPr="006B6A8D">
        <w:t>Executive Summary:</w:t>
      </w:r>
    </w:p>
    <w:p w:rsidR="00004853" w:rsidRDefault="00004853" w:rsidP="00674A27">
      <w:r>
        <w:t>The regulatory ac</w:t>
      </w:r>
      <w:r w:rsidR="00570A88">
        <w:t xml:space="preserve">tion (standard procedure) is to </w:t>
      </w:r>
      <w:r w:rsidR="00F97C41">
        <w:t xml:space="preserve">establish an add-on endorsement </w:t>
      </w:r>
      <w:r w:rsidR="00570A88">
        <w:t>to teach economics and personal finance.</w:t>
      </w:r>
    </w:p>
    <w:p w:rsidR="00004853" w:rsidRPr="006153A7" w:rsidRDefault="00004853" w:rsidP="00674A27">
      <w:pPr>
        <w:pStyle w:val="Heading2"/>
        <w:spacing w:before="0" w:after="0"/>
      </w:pPr>
      <w:r w:rsidRPr="006153A7">
        <w:t xml:space="preserve">Action Requested:  </w:t>
      </w:r>
    </w:p>
    <w:p w:rsidR="00004853" w:rsidRPr="00570A88" w:rsidRDefault="00187848" w:rsidP="00004853">
      <w:pPr>
        <w:spacing w:after="0" w:line="240" w:lineRule="auto"/>
      </w:pPr>
      <w:sdt>
        <w:sdtPr>
          <w:id w:val="277720735"/>
          <w:placeholder>
            <w:docPart w:val="4A3EA270FCD04D17AC8C9EB452EE3CE6"/>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004853" w:rsidRPr="00570A88">
            <w:t>Action will be requested at a future meeting. Specify anticipated date below:</w:t>
          </w:r>
        </w:sdtContent>
      </w:sdt>
    </w:p>
    <w:p w:rsidR="00004853" w:rsidRPr="006153A7" w:rsidRDefault="00004853" w:rsidP="00004853">
      <w:pPr>
        <w:tabs>
          <w:tab w:val="left" w:pos="0"/>
        </w:tabs>
      </w:pPr>
      <w:r>
        <w:t>March 21, 2019</w:t>
      </w:r>
    </w:p>
    <w:p w:rsidR="00004853" w:rsidRDefault="00004853" w:rsidP="007D7407">
      <w:pPr>
        <w:pStyle w:val="Heading2"/>
        <w:spacing w:before="0" w:after="0" w:line="240" w:lineRule="auto"/>
      </w:pPr>
      <w:r w:rsidRPr="006B6A8D">
        <w:t>Superintendent’s Recommendation:</w:t>
      </w:r>
    </w:p>
    <w:p w:rsidR="00004853" w:rsidRDefault="00004853" w:rsidP="00674A27">
      <w:pPr>
        <w:rPr>
          <w:b/>
        </w:rPr>
      </w:pPr>
      <w:r w:rsidRPr="009424C7">
        <w:t>The Superintendent of Public Ins</w:t>
      </w:r>
      <w:r>
        <w:t>t</w:t>
      </w:r>
      <w:r w:rsidRPr="009424C7">
        <w:t>ruction recommends</w:t>
      </w:r>
      <w:r>
        <w:t xml:space="preserve"> the Board of Education receive for first review the Notice of Inte</w:t>
      </w:r>
      <w:r w:rsidR="00570A88">
        <w:t xml:space="preserve">nded Regulation Action to </w:t>
      </w:r>
      <w:r w:rsidR="00F97C41">
        <w:t xml:space="preserve">establish an add-on endorsement in </w:t>
      </w:r>
      <w:r w:rsidRPr="00F97C41">
        <w:t>the</w:t>
      </w:r>
      <w:r w:rsidRPr="009424C7">
        <w:rPr>
          <w:i/>
        </w:rPr>
        <w:t xml:space="preserve"> Licensure Regulations for School Personnel </w:t>
      </w:r>
      <w:r>
        <w:t>(8VAC20-23)</w:t>
      </w:r>
      <w:r w:rsidR="00F97C41">
        <w:t xml:space="preserve"> to teach economics and personal finance</w:t>
      </w:r>
      <w:r>
        <w:t>.</w:t>
      </w:r>
    </w:p>
    <w:p w:rsidR="00004853" w:rsidRPr="006B6A8D" w:rsidRDefault="00004853" w:rsidP="00570A88">
      <w:pPr>
        <w:pStyle w:val="Heading2"/>
        <w:spacing w:before="0" w:after="0" w:line="240" w:lineRule="auto"/>
      </w:pPr>
      <w:r w:rsidRPr="006B6A8D">
        <w:t xml:space="preserve">Previous Review or Action:  </w:t>
      </w:r>
    </w:p>
    <w:sdt>
      <w:sdtPr>
        <w:rPr>
          <w:b/>
        </w:rPr>
        <w:id w:val="277720941"/>
        <w:placeholder>
          <w:docPart w:val="E20D11546468464A99F7D64731EAEC7F"/>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004853" w:rsidRPr="009424C7" w:rsidRDefault="00004853" w:rsidP="00674A27">
          <w:pPr>
            <w:spacing w:after="0"/>
            <w:rPr>
              <w:b/>
            </w:rPr>
          </w:pPr>
          <w:r w:rsidRPr="009424C7">
            <w:t>No previous review or action.</w:t>
          </w:r>
        </w:p>
      </w:sdtContent>
    </w:sdt>
    <w:p w:rsidR="007D7407" w:rsidRDefault="00004853" w:rsidP="00674A27">
      <w:pPr>
        <w:pStyle w:val="Heading2"/>
        <w:spacing w:before="0" w:after="0"/>
      </w:pPr>
      <w:r w:rsidRPr="006B6A8D">
        <w:t xml:space="preserve">Background Information and Statutory Authority: </w:t>
      </w:r>
    </w:p>
    <w:p w:rsidR="00F97C41" w:rsidRDefault="007D7407" w:rsidP="00756A0D">
      <w:pPr>
        <w:spacing w:after="0"/>
        <w:rPr>
          <w:rFonts w:cs="Times New Roman"/>
          <w:color w:val="000000"/>
          <w:szCs w:val="24"/>
          <w:lang w:val="en"/>
        </w:rPr>
      </w:pPr>
      <w:r w:rsidRPr="007D7407">
        <w:rPr>
          <w:rFonts w:cs="Times New Roman"/>
          <w:color w:val="000000"/>
          <w:szCs w:val="24"/>
          <w:lang w:val="en"/>
        </w:rPr>
        <w:t xml:space="preserve">The 2005 General Assembly approved Senate Bill 950, a bill directing the Virginia Board of Education to "establish objectives for economic education and financial literacy" to be required </w:t>
      </w:r>
    </w:p>
    <w:p w:rsidR="00F342D1" w:rsidRDefault="007D7407" w:rsidP="00756A0D">
      <w:pPr>
        <w:spacing w:after="0"/>
        <w:rPr>
          <w:rFonts w:cs="Times New Roman"/>
          <w:color w:val="000000"/>
          <w:szCs w:val="24"/>
          <w:lang w:val="en"/>
        </w:rPr>
      </w:pPr>
      <w:r w:rsidRPr="007D7407">
        <w:rPr>
          <w:rFonts w:cs="Times New Roman"/>
          <w:color w:val="000000"/>
          <w:szCs w:val="24"/>
          <w:lang w:val="en"/>
        </w:rPr>
        <w:lastRenderedPageBreak/>
        <w:t xml:space="preserve">of all students at the middle and high school levels. As a result, the </w:t>
      </w:r>
      <w:r w:rsidRPr="007D7407">
        <w:rPr>
          <w:rStyle w:val="Emphasis"/>
          <w:rFonts w:cs="Times New Roman"/>
          <w:color w:val="000000"/>
          <w:lang w:val="en"/>
        </w:rPr>
        <w:t>Code of Virginia</w:t>
      </w:r>
      <w:r w:rsidRPr="007D7407">
        <w:rPr>
          <w:rFonts w:cs="Times New Roman"/>
          <w:color w:val="000000"/>
          <w:szCs w:val="24"/>
          <w:lang w:val="en"/>
        </w:rPr>
        <w:t xml:space="preserve"> </w:t>
      </w:r>
    </w:p>
    <w:p w:rsidR="007D7407" w:rsidRDefault="00F342D1" w:rsidP="00756A0D">
      <w:pPr>
        <w:spacing w:after="0"/>
        <w:rPr>
          <w:rFonts w:cs="Times New Roman"/>
          <w:color w:val="000000"/>
          <w:szCs w:val="24"/>
          <w:lang w:val="en"/>
        </w:rPr>
      </w:pPr>
      <w:r>
        <w:rPr>
          <w:rFonts w:cs="Times New Roman"/>
          <w:color w:val="000000"/>
          <w:szCs w:val="24"/>
          <w:lang w:val="en"/>
        </w:rPr>
        <w:t xml:space="preserve">Section </w:t>
      </w:r>
      <w:r w:rsidR="007D7407" w:rsidRPr="007D7407">
        <w:rPr>
          <w:rFonts w:cs="Times New Roman"/>
          <w:color w:val="000000"/>
          <w:szCs w:val="24"/>
          <w:lang w:val="en"/>
        </w:rPr>
        <w:t>22.1–200.03 required the Board of Education to develop and approve objectives for economics education and financial literacy to be required of all students at the middle and high school levels to "further the development of knowledge, skills, and attitudes needed for responsible citizenship in</w:t>
      </w:r>
      <w:r w:rsidR="00F97C41">
        <w:rPr>
          <w:rFonts w:cs="Times New Roman"/>
          <w:color w:val="000000"/>
          <w:szCs w:val="24"/>
          <w:lang w:val="en"/>
        </w:rPr>
        <w:t xml:space="preserve"> a constitutional democracy."  </w:t>
      </w:r>
      <w:r w:rsidR="007D7407" w:rsidRPr="007D7407">
        <w:rPr>
          <w:rFonts w:cs="Times New Roman"/>
          <w:color w:val="000000"/>
          <w:szCs w:val="24"/>
          <w:lang w:val="en"/>
        </w:rPr>
        <w:t>Beginning with students entering ninth grade in fall 2011, one standard unit of credit in Economics and Personal Finance is required for graduation with a Standard or Advanced Studies Diploma. Students may earn this credit by successfully completing the course at any time during their high school career.</w:t>
      </w:r>
    </w:p>
    <w:p w:rsidR="00C00E21" w:rsidRDefault="00674A27" w:rsidP="00756A0D">
      <w:pPr>
        <w:pStyle w:val="Heading2"/>
        <w:spacing w:before="0" w:after="0"/>
        <w:rPr>
          <w:b w:val="0"/>
        </w:rPr>
      </w:pPr>
      <w:r>
        <w:rPr>
          <w:b w:val="0"/>
          <w:color w:val="000000"/>
          <w:lang w:val="en"/>
        </w:rPr>
        <w:br/>
      </w:r>
      <w:r w:rsidR="007D7407" w:rsidRPr="00C00E21">
        <w:rPr>
          <w:b w:val="0"/>
          <w:color w:val="000000"/>
          <w:lang w:val="en"/>
        </w:rPr>
        <w:t xml:space="preserve">No specific endorsement </w:t>
      </w:r>
      <w:r w:rsidR="0092492D">
        <w:rPr>
          <w:b w:val="0"/>
          <w:color w:val="000000"/>
          <w:lang w:val="en"/>
        </w:rPr>
        <w:t>was</w:t>
      </w:r>
      <w:r w:rsidR="007D7407" w:rsidRPr="00C00E21">
        <w:rPr>
          <w:b w:val="0"/>
          <w:color w:val="000000"/>
          <w:lang w:val="en"/>
        </w:rPr>
        <w:t xml:space="preserve"> included in the </w:t>
      </w:r>
      <w:r w:rsidR="007D7407" w:rsidRPr="00C00E21">
        <w:rPr>
          <w:b w:val="0"/>
          <w:i/>
          <w:color w:val="000000"/>
          <w:lang w:val="en"/>
        </w:rPr>
        <w:t>Licensure Regulations for School Personnel</w:t>
      </w:r>
      <w:r w:rsidR="00C00E21">
        <w:rPr>
          <w:b w:val="0"/>
          <w:i/>
          <w:color w:val="000000"/>
          <w:lang w:val="en"/>
        </w:rPr>
        <w:t xml:space="preserve"> </w:t>
      </w:r>
      <w:r w:rsidR="00C00E21">
        <w:rPr>
          <w:b w:val="0"/>
          <w:color w:val="000000"/>
          <w:lang w:val="en"/>
        </w:rPr>
        <w:t>to teach courses in Economics and Personal Finance</w:t>
      </w:r>
      <w:r w:rsidR="007D7407" w:rsidRPr="00C00E21">
        <w:rPr>
          <w:b w:val="0"/>
          <w:color w:val="000000"/>
          <w:lang w:val="en"/>
        </w:rPr>
        <w:t>.  Teachers holding valid Virg</w:t>
      </w:r>
      <w:r w:rsidR="0092492D">
        <w:rPr>
          <w:b w:val="0"/>
          <w:color w:val="000000"/>
          <w:lang w:val="en"/>
        </w:rPr>
        <w:t xml:space="preserve">inia licenses with endorsements in specific areas of </w:t>
      </w:r>
      <w:r w:rsidR="007D7407" w:rsidRPr="00C00E21">
        <w:rPr>
          <w:b w:val="0"/>
          <w:color w:val="000000"/>
          <w:lang w:val="en"/>
        </w:rPr>
        <w:t>agricultural education, business and information technology, family and consumer sciences, history and social science</w:t>
      </w:r>
      <w:r w:rsidR="0092492D">
        <w:rPr>
          <w:b w:val="0"/>
          <w:color w:val="000000"/>
          <w:lang w:val="en"/>
        </w:rPr>
        <w:t xml:space="preserve">, </w:t>
      </w:r>
      <w:r w:rsidR="007D7407" w:rsidRPr="00C00E21">
        <w:rPr>
          <w:b w:val="0"/>
          <w:color w:val="000000"/>
          <w:lang w:val="en"/>
        </w:rPr>
        <w:t>marketing, and mathematics</w:t>
      </w:r>
      <w:r w:rsidR="00F342D1">
        <w:rPr>
          <w:b w:val="0"/>
          <w:color w:val="000000"/>
          <w:lang w:val="en"/>
        </w:rPr>
        <w:t xml:space="preserve"> </w:t>
      </w:r>
      <w:r w:rsidR="00F97C41">
        <w:rPr>
          <w:b w:val="0"/>
          <w:color w:val="000000"/>
          <w:lang w:val="en"/>
        </w:rPr>
        <w:t>may</w:t>
      </w:r>
      <w:r w:rsidR="007D7407" w:rsidRPr="00C00E21">
        <w:rPr>
          <w:b w:val="0"/>
          <w:color w:val="000000"/>
          <w:lang w:val="en"/>
        </w:rPr>
        <w:t xml:space="preserve"> teach the courses</w:t>
      </w:r>
      <w:r w:rsidR="007D7407">
        <w:rPr>
          <w:color w:val="000000"/>
          <w:lang w:val="en"/>
        </w:rPr>
        <w:t xml:space="preserve">.  </w:t>
      </w:r>
      <w:r w:rsidR="00F97C41">
        <w:rPr>
          <w:b w:val="0"/>
        </w:rPr>
        <w:t>The regulatory action (standard procedure) is to establish an add-on endorsement to teach economics and personal finance.  The add-on endorsement will expand the number of teachers who may teach economics and personal finance.</w:t>
      </w:r>
    </w:p>
    <w:p w:rsidR="00DB18FB" w:rsidRPr="00DB18FB" w:rsidRDefault="00DB18FB" w:rsidP="00DB18FB"/>
    <w:tbl>
      <w:tblPr>
        <w:tblW w:w="0" w:type="auto"/>
        <w:tblInd w:w="120" w:type="dxa"/>
        <w:tblBorders>
          <w:top w:val="single" w:sz="4" w:space="0" w:color="auto"/>
        </w:tblBorders>
        <w:tblLook w:val="0000" w:firstRow="0" w:lastRow="0" w:firstColumn="0" w:lastColumn="0" w:noHBand="0" w:noVBand="0"/>
      </w:tblPr>
      <w:tblGrid>
        <w:gridCol w:w="8988"/>
      </w:tblGrid>
      <w:tr w:rsidR="00DB18FB" w:rsidTr="00DB18FB">
        <w:trPr>
          <w:trHeight w:val="100"/>
        </w:trPr>
        <w:tc>
          <w:tcPr>
            <w:tcW w:w="8988" w:type="dxa"/>
            <w:tcBorders>
              <w:left w:val="single" w:sz="4" w:space="0" w:color="auto"/>
              <w:bottom w:val="single" w:sz="4" w:space="0" w:color="auto"/>
              <w:right w:val="single" w:sz="4" w:space="0" w:color="auto"/>
            </w:tcBorders>
          </w:tcPr>
          <w:p w:rsidR="00DB18FB" w:rsidRDefault="00DB18FB" w:rsidP="00DB18FB">
            <w:pPr>
              <w:spacing w:before="100" w:beforeAutospacing="1" w:after="100" w:afterAutospacing="1" w:line="288" w:lineRule="atLeast"/>
              <w:outlineLvl w:val="1"/>
              <w:rPr>
                <w:rFonts w:cs="Times New Roman"/>
                <w:i/>
                <w:szCs w:val="24"/>
              </w:rPr>
            </w:pPr>
            <w:r w:rsidRPr="007D7407">
              <w:rPr>
                <w:rFonts w:cs="Times New Roman"/>
                <w:i/>
                <w:szCs w:val="24"/>
              </w:rPr>
              <w:t>Code of Virginia</w:t>
            </w:r>
          </w:p>
          <w:p w:rsidR="00DB18FB" w:rsidRPr="00D90C98" w:rsidRDefault="00DB18FB" w:rsidP="00DB18FB">
            <w:pPr>
              <w:spacing w:before="100" w:beforeAutospacing="1" w:after="100" w:afterAutospacing="1" w:line="288" w:lineRule="atLeast"/>
              <w:outlineLvl w:val="1"/>
              <w:rPr>
                <w:rFonts w:eastAsia="Times New Roman" w:cs="Times New Roman"/>
                <w:sz w:val="31"/>
                <w:szCs w:val="31"/>
              </w:rPr>
            </w:pPr>
            <w:r w:rsidRPr="00D90C98">
              <w:rPr>
                <w:rFonts w:eastAsia="Times New Roman" w:cs="Times New Roman"/>
                <w:b/>
                <w:szCs w:val="24"/>
              </w:rPr>
              <w:t>§ 22.1-200.03. Economics education and financial literacy required in middle and high school grades; Board of Education to establish objectives for economic education and financial literacy; banking-at-school programs.</w:t>
            </w:r>
          </w:p>
          <w:p w:rsidR="00DB18FB" w:rsidRPr="00D90C98" w:rsidRDefault="00DB18FB" w:rsidP="00DB18FB">
            <w:pPr>
              <w:spacing w:after="192" w:line="348" w:lineRule="atLeast"/>
              <w:rPr>
                <w:rFonts w:eastAsia="Times New Roman" w:cs="Times New Roman"/>
                <w:szCs w:val="24"/>
              </w:rPr>
            </w:pPr>
            <w:r w:rsidRPr="00D90C98">
              <w:rPr>
                <w:rFonts w:eastAsia="Times New Roman" w:cs="Times New Roman"/>
                <w:szCs w:val="24"/>
              </w:rPr>
              <w:t>A. Instruction in the principles of the American economic system shall be required in the public middle and high schools of the Commonwealth to promote economics education and financial literacy of students and to further the development of knowledge, skills, and attitudes needed for responsible citizenship in a constitutional democracy.</w:t>
            </w:r>
          </w:p>
          <w:p w:rsidR="00DB18FB" w:rsidRPr="00D90C98" w:rsidRDefault="00DB18FB" w:rsidP="00DB18FB">
            <w:pPr>
              <w:spacing w:after="192" w:line="348" w:lineRule="atLeast"/>
              <w:rPr>
                <w:rFonts w:eastAsia="Times New Roman" w:cs="Times New Roman"/>
                <w:szCs w:val="24"/>
              </w:rPr>
            </w:pPr>
            <w:r w:rsidRPr="00D90C98">
              <w:rPr>
                <w:rFonts w:eastAsia="Times New Roman" w:cs="Times New Roman"/>
                <w:szCs w:val="24"/>
              </w:rPr>
              <w:t>B. The Board of Education shall develop and approve objectives for economics education and financial literacy at the middle and high school levels, that shall be required of all students, and shall provide for the systematic infusion of economic principles in the relevant Standards of Learning, and in career and technical education programs. The objectives shall include personal living and finances; personal and business money management skills; opening an account in a financial institution and judging the quality of a financial institution's services; balancing a checkbook; completing a loan application; the implications of an inheritance; the basics of personal insurance policies; consumer rights and responsibilities; dealing with salesmen and merchants; debt management; managing retail and credit card debt; evaluating the economic value of postsecondary studies, including the net cost of attendance, potential student loan debt, and potential earnings; state and federal tax computation; local tax assessments; computation of interest rates by various mechanisms; understanding simple contracts; and learning how to contest an incorrect bill.</w:t>
            </w:r>
          </w:p>
          <w:p w:rsidR="00DB18FB" w:rsidRPr="00D90C98" w:rsidRDefault="00DB18FB" w:rsidP="00DB18FB">
            <w:pPr>
              <w:spacing w:after="192" w:line="348" w:lineRule="atLeast"/>
              <w:rPr>
                <w:rFonts w:eastAsia="Times New Roman" w:cs="Times New Roman"/>
                <w:szCs w:val="24"/>
              </w:rPr>
            </w:pPr>
            <w:r w:rsidRPr="00D90C98">
              <w:rPr>
                <w:rFonts w:eastAsia="Times New Roman" w:cs="Times New Roman"/>
                <w:szCs w:val="24"/>
              </w:rPr>
              <w:t>C. To facilitate the objectives of economics education and financial literacy through practical experiences, the Department shall confer with the State Corporation Commission's Bureau of Financial Institutions, and financial and relevant professional organizations in the development of guidelines for such literacy objectives. The guidelines shall include (i) rules and policies governing the establishment, operation, and dissolution of school banks and school credit unions; (ii) written agreements between partnering public schools and financial institutions, including the disposition of funds donated or other financial contributions provided by the partnering financial institution; and (iii) such other matters as the Department may deem appropriate.</w:t>
            </w:r>
          </w:p>
          <w:p w:rsidR="00DB18FB" w:rsidRPr="00D90C98" w:rsidRDefault="00DB18FB" w:rsidP="00DB18FB">
            <w:pPr>
              <w:spacing w:after="192" w:line="348" w:lineRule="atLeast"/>
              <w:rPr>
                <w:rFonts w:eastAsia="Times New Roman" w:cs="Times New Roman"/>
                <w:color w:val="444444"/>
                <w:szCs w:val="24"/>
              </w:rPr>
            </w:pPr>
            <w:r w:rsidRPr="00D90C98">
              <w:rPr>
                <w:rFonts w:eastAsia="Times New Roman" w:cs="Times New Roman"/>
                <w:szCs w:val="24"/>
              </w:rPr>
              <w:t>D. The Board shall not be required to evaluate student achievement concerning economics education and financial literacy objectives in the Standards of Learning assessments required by §</w:t>
            </w:r>
            <w:r w:rsidRPr="00D90C98">
              <w:rPr>
                <w:rFonts w:eastAsia="Times New Roman" w:cs="Times New Roman"/>
                <w:color w:val="444444"/>
                <w:szCs w:val="24"/>
              </w:rPr>
              <w:t xml:space="preserve"> </w:t>
            </w:r>
            <w:hyperlink r:id="rId10" w:history="1">
              <w:r w:rsidRPr="007D7407">
                <w:rPr>
                  <w:rFonts w:eastAsia="Times New Roman" w:cs="Times New Roman"/>
                  <w:color w:val="0000FF"/>
                  <w:szCs w:val="24"/>
                  <w:u w:val="single"/>
                </w:rPr>
                <w:t>22.1-253.13:3</w:t>
              </w:r>
            </w:hyperlink>
            <w:r w:rsidRPr="00D90C98">
              <w:rPr>
                <w:rFonts w:eastAsia="Times New Roman" w:cs="Times New Roman"/>
                <w:color w:val="444444"/>
                <w:szCs w:val="24"/>
              </w:rPr>
              <w:t>.</w:t>
            </w:r>
          </w:p>
          <w:p w:rsidR="00DB18FB" w:rsidRPr="00D90C98" w:rsidRDefault="00DB18FB" w:rsidP="00DB18FB">
            <w:pPr>
              <w:spacing w:after="192" w:line="348" w:lineRule="atLeast"/>
              <w:rPr>
                <w:rFonts w:eastAsia="Times New Roman" w:cs="Times New Roman"/>
                <w:szCs w:val="24"/>
              </w:rPr>
            </w:pPr>
            <w:r w:rsidRPr="00D90C98">
              <w:rPr>
                <w:rFonts w:eastAsia="Times New Roman" w:cs="Times New Roman"/>
                <w:szCs w:val="24"/>
              </w:rPr>
              <w:t>E. For the purposes of this section, "at-risk and disadvantaged students" means students having socioeconomic or cultural risk factors that research indicates may negatively influence academic achievement or may hinder an individual in reaching his life goals.</w:t>
            </w:r>
          </w:p>
          <w:p w:rsidR="00DB18FB" w:rsidRPr="00D90C98" w:rsidRDefault="00DB18FB" w:rsidP="00DB18FB">
            <w:pPr>
              <w:spacing w:after="192" w:line="348" w:lineRule="atLeast"/>
              <w:rPr>
                <w:rFonts w:eastAsia="Times New Roman" w:cs="Times New Roman"/>
                <w:szCs w:val="24"/>
              </w:rPr>
            </w:pPr>
            <w:r w:rsidRPr="00D90C98">
              <w:rPr>
                <w:rFonts w:eastAsia="Times New Roman" w:cs="Times New Roman"/>
                <w:szCs w:val="24"/>
              </w:rPr>
              <w:t>For the purposes of this section, "financial institution" means a bank, savings and loan association, savings bank, or credit union authorized to conduct business in the Commonwealth.</w:t>
            </w:r>
          </w:p>
          <w:p w:rsidR="00DB18FB" w:rsidRPr="00D90C98" w:rsidRDefault="00DB18FB" w:rsidP="00DB18FB">
            <w:pPr>
              <w:spacing w:after="192" w:line="348" w:lineRule="atLeast"/>
              <w:rPr>
                <w:rFonts w:eastAsia="Times New Roman" w:cs="Times New Roman"/>
                <w:szCs w:val="24"/>
              </w:rPr>
            </w:pPr>
            <w:r w:rsidRPr="00D90C98">
              <w:rPr>
                <w:rFonts w:eastAsia="Times New Roman" w:cs="Times New Roman"/>
                <w:szCs w:val="24"/>
              </w:rPr>
              <w:t>For the purposes of this section, "high school" includes grades nine through 12.</w:t>
            </w:r>
          </w:p>
          <w:p w:rsidR="00DB18FB" w:rsidRDefault="00DB18FB" w:rsidP="00DB18FB">
            <w:pPr>
              <w:spacing w:after="192" w:line="348" w:lineRule="atLeast"/>
              <w:rPr>
                <w:rFonts w:eastAsia="Times New Roman" w:cs="Times New Roman"/>
                <w:szCs w:val="24"/>
              </w:rPr>
            </w:pPr>
            <w:r w:rsidRPr="00D90C98">
              <w:rPr>
                <w:rFonts w:eastAsia="Times New Roman" w:cs="Times New Roman"/>
                <w:szCs w:val="24"/>
              </w:rPr>
              <w:t>For the purposes of this section, "middle school" includes grades six through eight.</w:t>
            </w:r>
          </w:p>
          <w:p w:rsidR="00DB18FB" w:rsidRPr="007D7407" w:rsidRDefault="00DB18FB" w:rsidP="00DB18FB">
            <w:pPr>
              <w:spacing w:before="100" w:beforeAutospacing="1" w:after="100" w:afterAutospacing="1" w:line="288" w:lineRule="atLeast"/>
              <w:outlineLvl w:val="1"/>
              <w:rPr>
                <w:rFonts w:eastAsia="Times New Roman" w:cs="Times New Roman"/>
                <w:b/>
                <w:szCs w:val="24"/>
              </w:rPr>
            </w:pPr>
            <w:r w:rsidRPr="007D7407">
              <w:rPr>
                <w:rFonts w:eastAsia="Times New Roman" w:cs="Times New Roman"/>
                <w:b/>
                <w:szCs w:val="24"/>
              </w:rPr>
              <w:t>§ 22.1-298.1. Regulations governing licensure.</w:t>
            </w:r>
          </w:p>
          <w:p w:rsidR="00DB18FB" w:rsidRPr="00C00E21" w:rsidRDefault="00DB18FB" w:rsidP="00DB18FB">
            <w:pPr>
              <w:spacing w:after="192" w:line="348" w:lineRule="atLeast"/>
              <w:rPr>
                <w:rFonts w:eastAsia="Times New Roman" w:cs="Times New Roman"/>
                <w:szCs w:val="24"/>
              </w:rPr>
            </w:pPr>
            <w:r w:rsidRPr="00C00E21">
              <w:rPr>
                <w:rFonts w:eastAsia="Times New Roman" w:cs="Times New Roman"/>
                <w:szCs w:val="24"/>
              </w:rPr>
              <w:t>…</w:t>
            </w:r>
            <w:r w:rsidRPr="007D7407">
              <w:rPr>
                <w:rFonts w:eastAsia="Times New Roman" w:cs="Times New Roman"/>
                <w:szCs w:val="24"/>
              </w:rPr>
              <w:t>B. The Board of Education shall prescribe, by regulation, the requirements for the licensure of teachers and other school personnel required to hold a license</w:t>
            </w:r>
            <w:r w:rsidRPr="00C00E21">
              <w:rPr>
                <w:rFonts w:eastAsia="Times New Roman" w:cs="Times New Roman"/>
                <w:szCs w:val="24"/>
              </w:rPr>
              <w:t>….</w:t>
            </w:r>
          </w:p>
          <w:p w:rsidR="00DB18FB" w:rsidRPr="00C00E21" w:rsidRDefault="00DB18FB" w:rsidP="00DB18FB">
            <w:pPr>
              <w:spacing w:before="100" w:beforeAutospacing="1" w:after="100" w:afterAutospacing="1" w:line="288" w:lineRule="atLeast"/>
              <w:outlineLvl w:val="1"/>
              <w:rPr>
                <w:rFonts w:eastAsia="Times New Roman" w:cs="Times New Roman"/>
                <w:b/>
                <w:szCs w:val="24"/>
              </w:rPr>
            </w:pPr>
            <w:r w:rsidRPr="00C00E21">
              <w:rPr>
                <w:rFonts w:eastAsia="Times New Roman" w:cs="Times New Roman"/>
                <w:b/>
                <w:szCs w:val="24"/>
              </w:rPr>
              <w:t>§ 22.1-305.2. Advisory Board on Teacher Education and Licensure.</w:t>
            </w:r>
          </w:p>
          <w:p w:rsidR="00DB18FB" w:rsidRDefault="00DB18FB" w:rsidP="0092492D">
            <w:pPr>
              <w:spacing w:before="100" w:beforeAutospacing="1" w:after="100" w:afterAutospacing="1"/>
              <w:outlineLvl w:val="1"/>
              <w:rPr>
                <w:rFonts w:cs="Times New Roman"/>
                <w:i/>
                <w:szCs w:val="24"/>
              </w:rPr>
            </w:pPr>
            <w:r w:rsidRPr="00C00E21">
              <w:rPr>
                <w:rFonts w:eastAsia="Times New Roman" w:cs="Times New Roman"/>
                <w:szCs w:val="24"/>
              </w:rPr>
              <w:t>…The Advisory Board on Teacher Education and Licensure shall advise the Board of Education and submit recommendations on policies applicable to the qualifications, examination, licensure, and regulation of school personnel including revocation, suspension, denial, cancellation, reinstatement, and renewals of licensure, fees for processing applications, standards for the approval of preparation programs, reciprocal approval of preparation programs, and other related matters as the Board of Education may request or the Advisory Board may deem necessary. The final authority for licensure of school personnel shall remain with the Board of Education</w:t>
            </w:r>
            <w:r w:rsidRPr="00C00E21">
              <w:rPr>
                <w:rFonts w:ascii="PT Serif" w:eastAsia="Times New Roman" w:hAnsi="PT Serif" w:cs="Times New Roman"/>
                <w:szCs w:val="24"/>
              </w:rPr>
              <w:t>.</w:t>
            </w:r>
          </w:p>
        </w:tc>
      </w:tr>
    </w:tbl>
    <w:p w:rsidR="00004853" w:rsidRPr="006B6A8D" w:rsidRDefault="00674A27" w:rsidP="00756A0D">
      <w:pPr>
        <w:pStyle w:val="Heading2"/>
        <w:spacing w:before="0" w:after="0"/>
      </w:pPr>
      <w:r>
        <w:br/>
      </w:r>
      <w:r w:rsidR="00004853" w:rsidRPr="006B6A8D">
        <w:t>Timetable for Further Review/Action:</w:t>
      </w:r>
      <w:r w:rsidR="00004853" w:rsidRPr="006B6A8D">
        <w:br/>
      </w:r>
      <w:r w:rsidR="00004853" w:rsidRPr="00A16773">
        <w:rPr>
          <w:b w:val="0"/>
        </w:rPr>
        <w:t xml:space="preserve">The timetable for further action will be governed by the </w:t>
      </w:r>
      <w:r w:rsidR="00004853">
        <w:rPr>
          <w:b w:val="0"/>
        </w:rPr>
        <w:t xml:space="preserve">standard rulemaking </w:t>
      </w:r>
      <w:r w:rsidR="00004853" w:rsidRPr="00A16773">
        <w:rPr>
          <w:b w:val="0"/>
        </w:rPr>
        <w:t>requirements of the Administrative Process Act (APA).</w:t>
      </w:r>
      <w:r w:rsidR="00004853" w:rsidRPr="006B6A8D">
        <w:br/>
      </w:r>
    </w:p>
    <w:p w:rsidR="00004853" w:rsidRPr="006B6A8D" w:rsidRDefault="00004853" w:rsidP="007D7407">
      <w:pPr>
        <w:pStyle w:val="Heading2"/>
        <w:spacing w:before="0" w:after="0" w:line="240" w:lineRule="auto"/>
      </w:pPr>
      <w:r w:rsidRPr="006B6A8D">
        <w:t xml:space="preserve">Impact on Fiscal and Human Resources: </w:t>
      </w:r>
    </w:p>
    <w:p w:rsidR="00004853" w:rsidRPr="006B6A8D" w:rsidRDefault="00004853" w:rsidP="007D7407">
      <w:pPr>
        <w:spacing w:after="0"/>
        <w:rPr>
          <w:rFonts w:ascii="Arial" w:hAnsi="Arial"/>
          <w:b/>
          <w:color w:val="FFFFFF"/>
          <w:szCs w:val="24"/>
        </w:rPr>
      </w:pPr>
      <w:r>
        <w:rPr>
          <w:szCs w:val="24"/>
        </w:rPr>
        <w:t>The administrative impact required in amending the regulations will be absorbed within existing resources.</w:t>
      </w:r>
      <w:r w:rsidRPr="006B6A8D">
        <w:rPr>
          <w:szCs w:val="24"/>
        </w:rPr>
        <w:br w:type="page"/>
      </w:r>
    </w:p>
    <w:p w:rsidR="0092492D" w:rsidRDefault="0092492D" w:rsidP="00004853">
      <w:pPr>
        <w:pStyle w:val="Header"/>
        <w:jc w:val="right"/>
        <w:rPr>
          <w:rFonts w:ascii="Arial" w:hAnsi="Arial"/>
          <w:b/>
          <w:sz w:val="28"/>
        </w:rPr>
        <w:sectPr w:rsidR="0092492D" w:rsidSect="000E009D">
          <w:footerReference w:type="default" r:id="rId11"/>
          <w:pgSz w:w="12240" w:h="15840"/>
          <w:pgMar w:top="1440" w:right="1440" w:bottom="1440" w:left="1440" w:header="720" w:footer="720" w:gutter="0"/>
          <w:pgNumType w:fmt="upperLetter"/>
          <w:cols w:space="720"/>
          <w:docGrid w:linePitch="360"/>
        </w:sectPr>
      </w:pPr>
    </w:p>
    <w:p w:rsidR="00674A27" w:rsidRDefault="00674A27" w:rsidP="00674A27">
      <w:pPr>
        <w:pStyle w:val="Heading1"/>
        <w:spacing w:before="0"/>
        <w:jc w:val="right"/>
      </w:pPr>
      <w:r>
        <w:t xml:space="preserve">Attachment A </w:t>
      </w:r>
    </w:p>
    <w:p w:rsidR="00674A27" w:rsidRPr="00674A27" w:rsidRDefault="00674A27" w:rsidP="00674A27">
      <w:pPr>
        <w:spacing w:after="0"/>
      </w:pPr>
    </w:p>
    <w:p w:rsidR="00004853" w:rsidRDefault="00004853" w:rsidP="00004853">
      <w:pPr>
        <w:pStyle w:val="Header"/>
        <w:jc w:val="right"/>
        <w:rPr>
          <w:rFonts w:ascii="Arial" w:hAnsi="Arial"/>
          <w:b/>
          <w:sz w:val="28"/>
        </w:rPr>
      </w:pPr>
      <w:r>
        <w:rPr>
          <w:rFonts w:ascii="Arial" w:hAnsi="Arial"/>
          <w:b/>
          <w:sz w:val="28"/>
        </w:rPr>
        <w:t>Form: TH-01</w:t>
      </w:r>
    </w:p>
    <w:p w:rsidR="00004853" w:rsidRPr="00B3583E" w:rsidRDefault="00004853" w:rsidP="00004853">
      <w:pPr>
        <w:pStyle w:val="Header"/>
        <w:jc w:val="right"/>
        <w:rPr>
          <w:b/>
          <w:sz w:val="20"/>
        </w:rPr>
      </w:pPr>
      <w:r w:rsidRPr="00B3583E">
        <w:rPr>
          <w:rFonts w:ascii="Arial" w:hAnsi="Arial"/>
          <w:b/>
          <w:sz w:val="20"/>
        </w:rPr>
        <w:t>August 2018</w:t>
      </w:r>
    </w:p>
    <w:p w:rsidR="00004853" w:rsidRDefault="00004853" w:rsidP="00004853">
      <w:pPr>
        <w:pStyle w:val="Title"/>
        <w:keepNext/>
        <w:spacing w:before="20" w:line="216" w:lineRule="auto"/>
      </w:pPr>
    </w:p>
    <w:p w:rsidR="00004853" w:rsidRDefault="00004853" w:rsidP="00004853">
      <w:pPr>
        <w:pStyle w:val="Title"/>
        <w:keepNext/>
        <w:spacing w:before="20" w:line="216" w:lineRule="auto"/>
      </w:pPr>
      <w:r>
        <w:rPr>
          <w:rFonts w:ascii="Verdana" w:hAnsi="Verdana" w:cs="Arial"/>
          <w:b/>
          <w:bCs/>
          <w:noProof/>
          <w:color w:val="0000FF"/>
        </w:rPr>
        <w:drawing>
          <wp:inline distT="0" distB="0" distL="0" distR="0" wp14:anchorId="6E5211DE" wp14:editId="5D846855">
            <wp:extent cx="5985510" cy="1417320"/>
            <wp:effectExtent l="0" t="0" r="0" b="0"/>
            <wp:docPr id="2" name="Picture 2" descr="C:\Users\puv36694\Pictures\townhalllogo609.bmp" title="Virginia Regulatory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12" cstate="print"/>
                    <a:srcRect/>
                    <a:stretch>
                      <a:fillRect/>
                    </a:stretch>
                  </pic:blipFill>
                  <pic:spPr bwMode="auto">
                    <a:xfrm>
                      <a:off x="0" y="0"/>
                      <a:ext cx="5985510" cy="1417320"/>
                    </a:xfrm>
                    <a:prstGeom prst="rect">
                      <a:avLst/>
                    </a:prstGeom>
                    <a:noFill/>
                    <a:ln w="9525">
                      <a:noFill/>
                      <a:miter lim="800000"/>
                      <a:headEnd/>
                      <a:tailEnd/>
                    </a:ln>
                  </pic:spPr>
                </pic:pic>
              </a:graphicData>
            </a:graphic>
          </wp:inline>
        </w:drawing>
      </w:r>
    </w:p>
    <w:p w:rsidR="00004853" w:rsidRPr="00E90006" w:rsidRDefault="00004853" w:rsidP="00004853">
      <w:pPr>
        <w:pStyle w:val="Title"/>
        <w:spacing w:line="228" w:lineRule="auto"/>
        <w:ind w:left="6480"/>
        <w:rPr>
          <w:rFonts w:ascii="Verdana" w:hAnsi="Verdana" w:cs="Arial"/>
          <w:sz w:val="20"/>
        </w:rPr>
      </w:pPr>
      <w:r w:rsidRPr="00E90006">
        <w:rPr>
          <w:rFonts w:ascii="Verdana" w:hAnsi="Verdana" w:cs="Arial"/>
          <w:color w:val="808080"/>
          <w:sz w:val="22"/>
        </w:rPr>
        <w:t xml:space="preserve">          townhall.virginia.gov</w:t>
      </w:r>
    </w:p>
    <w:p w:rsidR="00004853" w:rsidRDefault="00004853" w:rsidP="00004853">
      <w:pPr>
        <w:pStyle w:val="Title"/>
        <w:pBdr>
          <w:top w:val="single" w:sz="24" w:space="1" w:color="FF0000"/>
        </w:pBdr>
        <w:rPr>
          <w:rFonts w:ascii="Arial" w:hAnsi="Arial"/>
        </w:rPr>
      </w:pPr>
    </w:p>
    <w:p w:rsidR="00004853" w:rsidRPr="00415DE1" w:rsidRDefault="00004853" w:rsidP="00004853">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04853" w:rsidRPr="00674A27" w:rsidRDefault="00004853" w:rsidP="00004853">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2"/>
          <w:szCs w:val="22"/>
        </w:rPr>
      </w:pPr>
      <w:r w:rsidRPr="00674A27">
        <w:rPr>
          <w:rFonts w:ascii="Verdana" w:hAnsi="Verdana"/>
          <w:color w:val="008080"/>
          <w:sz w:val="22"/>
          <w:szCs w:val="22"/>
        </w:rPr>
        <w:t>Notice of Intended Regulatory Action (NOIRA)</w:t>
      </w:r>
    </w:p>
    <w:p w:rsidR="00004853" w:rsidRPr="00674A27" w:rsidRDefault="00004853" w:rsidP="00004853">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2"/>
          <w:szCs w:val="22"/>
        </w:rPr>
      </w:pPr>
      <w:r w:rsidRPr="00674A27">
        <w:rPr>
          <w:rFonts w:ascii="Verdana" w:hAnsi="Verdana"/>
          <w:color w:val="008080"/>
          <w:sz w:val="22"/>
          <w:szCs w:val="22"/>
        </w:rPr>
        <w:t>Agency Background Document</w:t>
      </w:r>
    </w:p>
    <w:p w:rsidR="00004853" w:rsidRPr="00674A27" w:rsidRDefault="00004853" w:rsidP="00004853">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2"/>
          <w:szCs w:val="22"/>
        </w:rPr>
      </w:pPr>
    </w:p>
    <w:p w:rsidR="00004853" w:rsidRPr="00674A27" w:rsidRDefault="00004853" w:rsidP="00004853">
      <w:pPr>
        <w:rPr>
          <w:sz w:val="22"/>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004853" w:rsidRPr="00674A27" w:rsidTr="00AE7574">
        <w:trPr>
          <w:trHeight w:val="90"/>
        </w:trPr>
        <w:tc>
          <w:tcPr>
            <w:tcW w:w="3150" w:type="dxa"/>
          </w:tcPr>
          <w:p w:rsidR="00004853" w:rsidRPr="00674A27" w:rsidRDefault="00004853" w:rsidP="00AE7574">
            <w:pPr>
              <w:spacing w:before="40" w:after="40"/>
              <w:jc w:val="right"/>
              <w:rPr>
                <w:rFonts w:ascii="Arial" w:hAnsi="Arial"/>
                <w:b/>
                <w:sz w:val="22"/>
              </w:rPr>
            </w:pPr>
            <w:r w:rsidRPr="00674A27">
              <w:rPr>
                <w:rFonts w:ascii="Arial" w:hAnsi="Arial"/>
                <w:b/>
                <w:sz w:val="22"/>
              </w:rPr>
              <w:t>Agency name</w:t>
            </w:r>
          </w:p>
        </w:tc>
        <w:tc>
          <w:tcPr>
            <w:tcW w:w="6210" w:type="dxa"/>
          </w:tcPr>
          <w:p w:rsidR="00004853" w:rsidRPr="00674A27" w:rsidRDefault="00004853" w:rsidP="00AE7574">
            <w:pPr>
              <w:pStyle w:val="bodytext6"/>
              <w:spacing w:before="40" w:after="40"/>
              <w:rPr>
                <w:rFonts w:cs="Arial"/>
                <w:szCs w:val="22"/>
              </w:rPr>
            </w:pPr>
            <w:r w:rsidRPr="00674A27">
              <w:rPr>
                <w:rFonts w:cs="Arial"/>
                <w:szCs w:val="22"/>
              </w:rPr>
              <w:t>Virginia Department of Education</w:t>
            </w:r>
          </w:p>
        </w:tc>
      </w:tr>
      <w:tr w:rsidR="00004853" w:rsidRPr="00674A27" w:rsidTr="00AE7574">
        <w:tc>
          <w:tcPr>
            <w:tcW w:w="3150" w:type="dxa"/>
          </w:tcPr>
          <w:p w:rsidR="00004853" w:rsidRPr="00674A27" w:rsidRDefault="00004853" w:rsidP="00AE7574">
            <w:pPr>
              <w:spacing w:before="40" w:after="40"/>
              <w:jc w:val="right"/>
              <w:rPr>
                <w:rFonts w:ascii="Arial" w:hAnsi="Arial"/>
                <w:b/>
                <w:sz w:val="22"/>
              </w:rPr>
            </w:pPr>
            <w:r w:rsidRPr="00674A27">
              <w:rPr>
                <w:rFonts w:ascii="Arial" w:hAnsi="Arial"/>
                <w:b/>
                <w:sz w:val="22"/>
              </w:rPr>
              <w:t xml:space="preserve">Virginia Administrative Code (VAC) citation(s) </w:t>
            </w:r>
          </w:p>
        </w:tc>
        <w:tc>
          <w:tcPr>
            <w:tcW w:w="6210" w:type="dxa"/>
          </w:tcPr>
          <w:p w:rsidR="00004853" w:rsidRPr="00674A27" w:rsidRDefault="00004853" w:rsidP="00AE7574">
            <w:pPr>
              <w:spacing w:before="40" w:after="40"/>
              <w:rPr>
                <w:rFonts w:ascii="Arial" w:hAnsi="Arial" w:cs="Arial"/>
                <w:sz w:val="22"/>
              </w:rPr>
            </w:pPr>
            <w:r w:rsidRPr="00674A27">
              <w:rPr>
                <w:rFonts w:ascii="Arial" w:hAnsi="Arial" w:cs="Arial"/>
                <w:sz w:val="22"/>
              </w:rPr>
              <w:t xml:space="preserve"> 8 VAC 20-23</w:t>
            </w:r>
          </w:p>
        </w:tc>
      </w:tr>
      <w:tr w:rsidR="00004853" w:rsidRPr="00674A27" w:rsidTr="00AE7574">
        <w:tc>
          <w:tcPr>
            <w:tcW w:w="3150" w:type="dxa"/>
          </w:tcPr>
          <w:p w:rsidR="00004853" w:rsidRPr="00674A27" w:rsidRDefault="00004853" w:rsidP="00AE7574">
            <w:pPr>
              <w:spacing w:before="40" w:after="40"/>
              <w:jc w:val="right"/>
              <w:rPr>
                <w:rFonts w:ascii="Arial" w:hAnsi="Arial"/>
                <w:b/>
                <w:sz w:val="22"/>
              </w:rPr>
            </w:pPr>
            <w:r w:rsidRPr="00674A27">
              <w:rPr>
                <w:rFonts w:ascii="Arial" w:hAnsi="Arial"/>
                <w:b/>
                <w:sz w:val="22"/>
              </w:rPr>
              <w:t>Regulation title(s)</w:t>
            </w:r>
          </w:p>
        </w:tc>
        <w:tc>
          <w:tcPr>
            <w:tcW w:w="6210" w:type="dxa"/>
          </w:tcPr>
          <w:p w:rsidR="00004853" w:rsidRPr="00674A27" w:rsidRDefault="00004853" w:rsidP="00AE7574">
            <w:pPr>
              <w:spacing w:before="40" w:after="40"/>
              <w:rPr>
                <w:rFonts w:ascii="Arial" w:hAnsi="Arial" w:cs="Arial"/>
                <w:i/>
                <w:sz w:val="22"/>
              </w:rPr>
            </w:pPr>
            <w:r w:rsidRPr="00674A27">
              <w:rPr>
                <w:rFonts w:ascii="Arial" w:hAnsi="Arial" w:cs="Arial"/>
                <w:i/>
                <w:sz w:val="22"/>
              </w:rPr>
              <w:t>Licensure Regulations for School Personnel</w:t>
            </w:r>
          </w:p>
        </w:tc>
      </w:tr>
      <w:tr w:rsidR="00004853" w:rsidRPr="00674A27" w:rsidTr="00AE7574">
        <w:tc>
          <w:tcPr>
            <w:tcW w:w="3150" w:type="dxa"/>
          </w:tcPr>
          <w:p w:rsidR="00004853" w:rsidRPr="00674A27" w:rsidRDefault="00004853" w:rsidP="00AE7574">
            <w:pPr>
              <w:spacing w:before="40" w:after="40"/>
              <w:jc w:val="right"/>
              <w:rPr>
                <w:rFonts w:ascii="Arial" w:hAnsi="Arial"/>
                <w:b/>
                <w:sz w:val="22"/>
              </w:rPr>
            </w:pPr>
            <w:r w:rsidRPr="00674A27">
              <w:rPr>
                <w:rFonts w:ascii="Arial" w:hAnsi="Arial"/>
                <w:b/>
                <w:sz w:val="22"/>
              </w:rPr>
              <w:t>Action title</w:t>
            </w:r>
          </w:p>
        </w:tc>
        <w:tc>
          <w:tcPr>
            <w:tcW w:w="6210" w:type="dxa"/>
          </w:tcPr>
          <w:p w:rsidR="00004853" w:rsidRPr="00674A27" w:rsidRDefault="00004853" w:rsidP="00AE7574">
            <w:pPr>
              <w:spacing w:before="40" w:after="40"/>
              <w:rPr>
                <w:rFonts w:ascii="Arial" w:hAnsi="Arial" w:cs="Arial"/>
                <w:sz w:val="22"/>
              </w:rPr>
            </w:pPr>
            <w:r w:rsidRPr="00674A27">
              <w:rPr>
                <w:rFonts w:ascii="Arial" w:hAnsi="Arial" w:cs="Arial"/>
                <w:sz w:val="22"/>
              </w:rPr>
              <w:t xml:space="preserve">Revise the </w:t>
            </w:r>
            <w:r w:rsidRPr="00674A27">
              <w:rPr>
                <w:rFonts w:ascii="Arial" w:hAnsi="Arial" w:cs="Arial"/>
                <w:i/>
                <w:sz w:val="22"/>
              </w:rPr>
              <w:t>Licensure Regulations for School Personnel</w:t>
            </w:r>
          </w:p>
        </w:tc>
      </w:tr>
      <w:tr w:rsidR="00004853" w:rsidRPr="00674A27" w:rsidTr="00AE7574">
        <w:tc>
          <w:tcPr>
            <w:tcW w:w="3150" w:type="dxa"/>
          </w:tcPr>
          <w:p w:rsidR="00004853" w:rsidRPr="00674A27" w:rsidRDefault="00004853" w:rsidP="00AE7574">
            <w:pPr>
              <w:spacing w:before="40" w:after="40"/>
              <w:jc w:val="right"/>
              <w:rPr>
                <w:rFonts w:ascii="Arial" w:hAnsi="Arial"/>
                <w:b/>
                <w:sz w:val="22"/>
              </w:rPr>
            </w:pPr>
            <w:r w:rsidRPr="00674A27">
              <w:rPr>
                <w:rFonts w:ascii="Arial" w:hAnsi="Arial"/>
                <w:b/>
                <w:sz w:val="22"/>
              </w:rPr>
              <w:t>Date this document prepared</w:t>
            </w:r>
          </w:p>
        </w:tc>
        <w:tc>
          <w:tcPr>
            <w:tcW w:w="6210" w:type="dxa"/>
          </w:tcPr>
          <w:p w:rsidR="00004853" w:rsidRPr="00674A27" w:rsidRDefault="00C00E21" w:rsidP="00AE7574">
            <w:pPr>
              <w:spacing w:before="40" w:after="40"/>
              <w:rPr>
                <w:rFonts w:ascii="Arial" w:hAnsi="Arial" w:cs="Arial"/>
                <w:sz w:val="22"/>
              </w:rPr>
            </w:pPr>
            <w:r w:rsidRPr="00674A27">
              <w:rPr>
                <w:rFonts w:ascii="Arial" w:hAnsi="Arial" w:cs="Arial"/>
                <w:sz w:val="22"/>
              </w:rPr>
              <w:t>January 6, 2019</w:t>
            </w:r>
          </w:p>
        </w:tc>
      </w:tr>
    </w:tbl>
    <w:p w:rsidR="00004853" w:rsidRPr="00674A27" w:rsidRDefault="00004853" w:rsidP="00004853">
      <w:pPr>
        <w:rPr>
          <w:sz w:val="22"/>
        </w:rPr>
      </w:pPr>
    </w:p>
    <w:p w:rsidR="00004853" w:rsidRPr="00674A27" w:rsidRDefault="00004853" w:rsidP="00004853">
      <w:pPr>
        <w:rPr>
          <w:rFonts w:ascii="Arial" w:hAnsi="Arial" w:cs="Arial"/>
          <w:sz w:val="22"/>
        </w:rPr>
      </w:pPr>
      <w:r w:rsidRPr="00674A27">
        <w:rPr>
          <w:rFonts w:ascii="Arial" w:hAnsi="Arial" w:cs="Arial"/>
          <w:sz w:val="22"/>
        </w:rPr>
        <w:t xml:space="preserve">This information is required for executive branch review and the Virginia Registrar of Regulations, pursuant to the Virginia Administrative Process Act (APA), Executive Order 14 (as amended, July 16, 2018), the Regulations for Filing and Publishing Agency Regulations (1 VAC 7-10), and the </w:t>
      </w:r>
      <w:r w:rsidRPr="00674A27">
        <w:rPr>
          <w:rFonts w:ascii="Arial" w:hAnsi="Arial" w:cs="Arial"/>
          <w:i/>
          <w:iCs/>
          <w:sz w:val="22"/>
        </w:rPr>
        <w:t>Virginia Register Form, Style, and Procedure Manual for Publication of Virginia Regulations.</w:t>
      </w:r>
    </w:p>
    <w:p w:rsidR="00004853" w:rsidRPr="00674A27" w:rsidRDefault="00004853" w:rsidP="00674A27">
      <w:pPr>
        <w:pStyle w:val="Heading2"/>
        <w:jc w:val="center"/>
        <w:rPr>
          <w:rFonts w:ascii="Arial" w:hAnsi="Arial" w:cs="Arial"/>
          <w:sz w:val="22"/>
          <w:szCs w:val="22"/>
        </w:rPr>
      </w:pPr>
      <w:r w:rsidRPr="00674A27">
        <w:rPr>
          <w:rFonts w:ascii="Arial" w:hAnsi="Arial" w:cs="Arial"/>
          <w:sz w:val="22"/>
          <w:szCs w:val="22"/>
        </w:rPr>
        <w:t>Brief Summary</w:t>
      </w:r>
    </w:p>
    <w:p w:rsidR="00004853" w:rsidRPr="00674A27" w:rsidRDefault="00004853" w:rsidP="00004853">
      <w:pPr>
        <w:pStyle w:val="bodytext5"/>
        <w:spacing w:before="0"/>
        <w:rPr>
          <w:rFonts w:cs="Arial"/>
          <w:b w:val="0"/>
          <w:i/>
          <w:szCs w:val="22"/>
        </w:rPr>
      </w:pPr>
      <w:r w:rsidRPr="00674A27">
        <w:rPr>
          <w:rFonts w:cs="Arial"/>
          <w:b w:val="0"/>
          <w:i/>
          <w:szCs w:val="22"/>
        </w:rPr>
        <w:t xml:space="preserve">Please provide a brief summary (preferably no more than 2 or 3 paragraphs) of the subject matter, intent, and goals of this this regulatory change (i.e., new regulation, amendments to an existing regulation, or repeal of an existing regulation).  </w:t>
      </w:r>
    </w:p>
    <w:p w:rsidR="00004853" w:rsidRPr="00674A27" w:rsidRDefault="00004853" w:rsidP="00004853">
      <w:pPr>
        <w:pStyle w:val="bodytext5"/>
        <w:spacing w:before="0"/>
        <w:rPr>
          <w:rFonts w:cs="Arial"/>
          <w:color w:val="008080"/>
          <w:szCs w:val="22"/>
          <w:u w:val="thick"/>
        </w:rPr>
      </w:pP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p>
    <w:p w:rsidR="00004853" w:rsidRPr="00674A27" w:rsidRDefault="00004853" w:rsidP="00004853">
      <w:pPr>
        <w:pStyle w:val="BodyText3"/>
        <w:spacing w:before="0"/>
        <w:rPr>
          <w:rFonts w:ascii="Arial" w:hAnsi="Arial" w:cs="Arial"/>
          <w:i w:val="0"/>
          <w:color w:val="008080"/>
          <w:sz w:val="22"/>
          <w:szCs w:val="22"/>
          <w:u w:val="thick"/>
        </w:rPr>
      </w:pPr>
    </w:p>
    <w:p w:rsidR="001842A8" w:rsidRPr="00674A27" w:rsidRDefault="001842A8" w:rsidP="00F97C41">
      <w:pPr>
        <w:spacing w:line="240" w:lineRule="auto"/>
        <w:rPr>
          <w:rFonts w:ascii="Arial" w:hAnsi="Arial" w:cs="Arial"/>
          <w:sz w:val="22"/>
        </w:rPr>
      </w:pPr>
      <w:r w:rsidRPr="00674A27">
        <w:rPr>
          <w:rFonts w:ascii="Arial" w:hAnsi="Arial" w:cs="Arial"/>
          <w:color w:val="000000"/>
          <w:sz w:val="22"/>
          <w:highlight w:val="yellow"/>
          <w:lang w:val="en"/>
        </w:rPr>
        <w:t xml:space="preserve">The 2005 General Assembly approved Senate Bill 950, a bill directing the Virginia Board of Education to "establish objectives for economic education and financial literacy" to be required of all students at the middle and high school levels. As a result, the </w:t>
      </w:r>
      <w:r w:rsidRPr="00674A27">
        <w:rPr>
          <w:rStyle w:val="Emphasis"/>
          <w:rFonts w:ascii="Arial" w:hAnsi="Arial" w:cs="Arial"/>
          <w:color w:val="000000"/>
          <w:sz w:val="22"/>
          <w:szCs w:val="22"/>
          <w:highlight w:val="yellow"/>
          <w:lang w:val="en"/>
        </w:rPr>
        <w:t>Code of Virginia</w:t>
      </w:r>
      <w:r w:rsidRPr="00674A27">
        <w:rPr>
          <w:rFonts w:ascii="Arial" w:hAnsi="Arial" w:cs="Arial"/>
          <w:color w:val="000000"/>
          <w:sz w:val="22"/>
          <w:highlight w:val="yellow"/>
          <w:lang w:val="en"/>
        </w:rPr>
        <w:t xml:space="preserve"> §22.1–200.03 required the Board of Education to develop and approve objectives for economics education and financial literacy to be required of all students at the middle and high school levels to "further the development of knowledge, skills, and attitudes needed for responsible citizenship in</w:t>
      </w:r>
      <w:r w:rsidR="00DB18FB" w:rsidRPr="00674A27">
        <w:rPr>
          <w:rFonts w:ascii="Arial" w:hAnsi="Arial" w:cs="Arial"/>
          <w:color w:val="000000"/>
          <w:sz w:val="22"/>
          <w:highlight w:val="yellow"/>
          <w:lang w:val="en"/>
        </w:rPr>
        <w:t xml:space="preserve"> a constitutional democracy."  </w:t>
      </w:r>
      <w:r w:rsidRPr="00674A27">
        <w:rPr>
          <w:rFonts w:ascii="Arial" w:hAnsi="Arial" w:cs="Arial"/>
          <w:color w:val="000000"/>
          <w:sz w:val="22"/>
          <w:highlight w:val="yellow"/>
          <w:lang w:val="en"/>
        </w:rPr>
        <w:t>Beginning with students entering ninth grade in fall 2011, one standard unit of credit in Economics and Personal Finance is required for graduation with a Standard or Advanced Studies Diploma. Students may earn this credit by successfully completing the course at any time during their high school career.</w:t>
      </w:r>
    </w:p>
    <w:p w:rsidR="0092492D" w:rsidRPr="00674A27" w:rsidRDefault="0092492D" w:rsidP="00674A27">
      <w:pPr>
        <w:rPr>
          <w:rFonts w:ascii="Arial" w:hAnsi="Arial" w:cs="Arial"/>
          <w:b/>
          <w:sz w:val="22"/>
        </w:rPr>
      </w:pPr>
      <w:r w:rsidRPr="00674A27">
        <w:rPr>
          <w:rFonts w:ascii="Arial" w:hAnsi="Arial" w:cs="Arial"/>
          <w:sz w:val="22"/>
          <w:highlight w:val="yellow"/>
          <w:lang w:val="en"/>
        </w:rPr>
        <w:t xml:space="preserve">No specific endorsement was included in the </w:t>
      </w:r>
      <w:r w:rsidRPr="00674A27">
        <w:rPr>
          <w:rFonts w:ascii="Arial" w:hAnsi="Arial" w:cs="Arial"/>
          <w:i/>
          <w:sz w:val="22"/>
          <w:highlight w:val="yellow"/>
          <w:lang w:val="en"/>
        </w:rPr>
        <w:t xml:space="preserve">Licensure Regulations for School Personnel </w:t>
      </w:r>
      <w:r w:rsidRPr="00674A27">
        <w:rPr>
          <w:rFonts w:ascii="Arial" w:hAnsi="Arial" w:cs="Arial"/>
          <w:sz w:val="22"/>
          <w:highlight w:val="yellow"/>
          <w:lang w:val="en"/>
        </w:rPr>
        <w:t xml:space="preserve">to teach courses in Economics and Personal Finance.  Teachers holding valid Virginia licenses with endorsements in specific areas of agricultural education, business and information technology, family and consumer sciences, history and social science, marketing, and mathematics may teach the courses.  </w:t>
      </w:r>
      <w:r w:rsidRPr="00674A27">
        <w:rPr>
          <w:rFonts w:ascii="Arial" w:hAnsi="Arial" w:cs="Arial"/>
          <w:sz w:val="22"/>
          <w:highlight w:val="yellow"/>
        </w:rPr>
        <w:t>The regulatory action (standard procedure) is to establish an add-on endorsement to teach economics and personal finance.  The add-on endorsement will expand the number of teachers who may teach economics and personal finance.</w:t>
      </w:r>
    </w:p>
    <w:p w:rsidR="00F97C41" w:rsidRPr="00674A27" w:rsidRDefault="00F97C41" w:rsidP="00F97C41">
      <w:pPr>
        <w:spacing w:line="240" w:lineRule="auto"/>
        <w:rPr>
          <w:rFonts w:ascii="Arial" w:hAnsi="Arial" w:cs="Arial"/>
          <w:color w:val="000000"/>
          <w:sz w:val="22"/>
          <w:highlight w:val="yellow"/>
          <w:lang w:val="en"/>
        </w:rPr>
      </w:pPr>
    </w:p>
    <w:p w:rsidR="00004853" w:rsidRPr="00674A27" w:rsidRDefault="00004853" w:rsidP="00674A27">
      <w:pPr>
        <w:pStyle w:val="Heading2"/>
        <w:spacing w:before="0" w:after="0"/>
        <w:jc w:val="center"/>
        <w:rPr>
          <w:rFonts w:ascii="Arial" w:hAnsi="Arial" w:cs="Arial"/>
          <w:sz w:val="22"/>
          <w:szCs w:val="22"/>
        </w:rPr>
      </w:pPr>
      <w:r w:rsidRPr="00674A27">
        <w:rPr>
          <w:rFonts w:ascii="Arial" w:hAnsi="Arial" w:cs="Arial"/>
          <w:sz w:val="22"/>
          <w:szCs w:val="22"/>
        </w:rPr>
        <w:t>Acronyms and Definitions</w:t>
      </w:r>
    </w:p>
    <w:p w:rsidR="00004853" w:rsidRPr="00674A27" w:rsidRDefault="00004853" w:rsidP="00004853">
      <w:pPr>
        <w:pStyle w:val="Text"/>
        <w:spacing w:before="0" w:line="240" w:lineRule="auto"/>
        <w:rPr>
          <w:rFonts w:ascii="Arial" w:hAnsi="Arial" w:cs="Arial"/>
          <w:sz w:val="22"/>
          <w:szCs w:val="22"/>
        </w:rPr>
      </w:pPr>
    </w:p>
    <w:p w:rsidR="00004853" w:rsidRPr="00674A27" w:rsidRDefault="00004853" w:rsidP="00004853">
      <w:pPr>
        <w:rPr>
          <w:rFonts w:ascii="Arial" w:hAnsi="Arial" w:cs="Arial"/>
          <w:i/>
          <w:sz w:val="22"/>
        </w:rPr>
      </w:pPr>
      <w:r w:rsidRPr="00674A27">
        <w:rPr>
          <w:rFonts w:ascii="Arial" w:hAnsi="Arial" w:cs="Arial"/>
          <w:i/>
          <w:sz w:val="22"/>
        </w:rPr>
        <w:t>Please define all acronyms or technical definitions used in the Agency Background Document.</w:t>
      </w:r>
    </w:p>
    <w:p w:rsidR="00004853" w:rsidRPr="00674A27" w:rsidRDefault="00004853" w:rsidP="00004853">
      <w:pPr>
        <w:pStyle w:val="bodytext5"/>
        <w:spacing w:before="0"/>
        <w:rPr>
          <w:rFonts w:cs="Arial"/>
          <w:color w:val="008080"/>
          <w:szCs w:val="22"/>
          <w:u w:val="thick"/>
        </w:rPr>
      </w:pP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p>
    <w:p w:rsidR="00004853" w:rsidRPr="00674A27" w:rsidRDefault="00004853" w:rsidP="00004853">
      <w:pPr>
        <w:pStyle w:val="BodyText3"/>
        <w:spacing w:before="0"/>
        <w:rPr>
          <w:rFonts w:ascii="Arial" w:hAnsi="Arial" w:cs="Arial"/>
          <w:i w:val="0"/>
          <w:color w:val="008080"/>
          <w:sz w:val="22"/>
          <w:szCs w:val="22"/>
          <w:u w:val="thick"/>
        </w:rPr>
      </w:pPr>
    </w:p>
    <w:p w:rsidR="00004853" w:rsidRPr="00674A27" w:rsidRDefault="00004853" w:rsidP="00004853">
      <w:pPr>
        <w:pStyle w:val="bodytext6"/>
        <w:rPr>
          <w:rFonts w:cs="Arial"/>
          <w:szCs w:val="22"/>
          <w:highlight w:val="yellow"/>
        </w:rPr>
      </w:pPr>
      <w:r w:rsidRPr="00674A27">
        <w:rPr>
          <w:rFonts w:cs="Arial"/>
          <w:szCs w:val="22"/>
          <w:highlight w:val="yellow"/>
        </w:rPr>
        <w:t>No acronyms or technical definitions are used in the Agency Background Document.</w:t>
      </w:r>
    </w:p>
    <w:p w:rsidR="00004853" w:rsidRPr="00674A27" w:rsidRDefault="00674A27" w:rsidP="00674A27">
      <w:pPr>
        <w:pStyle w:val="Heading2"/>
        <w:spacing w:before="0" w:after="0"/>
        <w:jc w:val="center"/>
        <w:rPr>
          <w:rFonts w:ascii="Arial" w:hAnsi="Arial" w:cs="Arial"/>
          <w:sz w:val="22"/>
          <w:szCs w:val="22"/>
        </w:rPr>
      </w:pPr>
      <w:r w:rsidRPr="00674A27">
        <w:rPr>
          <w:rFonts w:ascii="Arial" w:hAnsi="Arial" w:cs="Arial"/>
          <w:sz w:val="22"/>
          <w:szCs w:val="22"/>
        </w:rPr>
        <w:br/>
      </w:r>
      <w:r w:rsidRPr="00674A27">
        <w:rPr>
          <w:rFonts w:ascii="Arial" w:hAnsi="Arial" w:cs="Arial"/>
          <w:sz w:val="22"/>
          <w:szCs w:val="22"/>
        </w:rPr>
        <w:br/>
      </w:r>
      <w:r w:rsidR="00004853" w:rsidRPr="00674A27">
        <w:rPr>
          <w:rFonts w:ascii="Arial" w:hAnsi="Arial" w:cs="Arial"/>
          <w:sz w:val="22"/>
          <w:szCs w:val="22"/>
        </w:rPr>
        <w:t>Mandate and Impetus</w:t>
      </w:r>
    </w:p>
    <w:p w:rsidR="00004853" w:rsidRPr="00674A27" w:rsidRDefault="00004853" w:rsidP="00004853">
      <w:pPr>
        <w:pStyle w:val="Text"/>
        <w:spacing w:before="0" w:line="240" w:lineRule="auto"/>
        <w:rPr>
          <w:rFonts w:ascii="Arial" w:hAnsi="Arial" w:cs="Arial"/>
          <w:sz w:val="22"/>
          <w:szCs w:val="22"/>
        </w:rPr>
      </w:pPr>
    </w:p>
    <w:p w:rsidR="00004853" w:rsidRPr="00674A27" w:rsidRDefault="00004853" w:rsidP="00004853">
      <w:pPr>
        <w:pStyle w:val="bodytext50"/>
        <w:spacing w:before="0"/>
        <w:rPr>
          <w:b w:val="0"/>
          <w:bCs w:val="0"/>
          <w:i/>
        </w:rPr>
      </w:pPr>
      <w:r w:rsidRPr="00674A27">
        <w:rPr>
          <w:b w:val="0"/>
          <w:bCs w:val="0"/>
          <w:i/>
        </w:rPr>
        <w:t xml:space="preserve">Please identify the mandate for this regulatory change, and any other impetus that specifically prompted its initiation (e.g., new or modified mandate, petition for rulemaking, periodic review, board decision, etc.). For purposes of executive branch review, “mandate” has the same meaning as defined in Executive Order 14 (as amended, July 16, 2018), “a directive from the General Assembly, the federal government, or a court that requires that a regulation be promulgated, amended, or repealed in whole or part.” </w:t>
      </w:r>
    </w:p>
    <w:p w:rsidR="00004853" w:rsidRPr="00674A27" w:rsidRDefault="00004853" w:rsidP="00004853">
      <w:pPr>
        <w:pStyle w:val="bodytext5"/>
        <w:spacing w:before="0"/>
        <w:rPr>
          <w:rFonts w:cs="Arial"/>
          <w:b w:val="0"/>
          <w:color w:val="008080"/>
          <w:szCs w:val="22"/>
          <w:u w:val="double"/>
        </w:rPr>
      </w:pP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p>
    <w:p w:rsidR="00004853" w:rsidRPr="00674A27" w:rsidRDefault="00004853" w:rsidP="00004853">
      <w:pPr>
        <w:pStyle w:val="BodyText3"/>
        <w:spacing w:before="0"/>
        <w:rPr>
          <w:rFonts w:ascii="Arial" w:hAnsi="Arial" w:cs="Arial"/>
          <w:i w:val="0"/>
          <w:color w:val="008080"/>
          <w:sz w:val="22"/>
          <w:szCs w:val="22"/>
          <w:u w:val="thick"/>
        </w:rPr>
      </w:pPr>
    </w:p>
    <w:p w:rsidR="00004853" w:rsidRPr="00674A27" w:rsidRDefault="001A6FDC" w:rsidP="00004853">
      <w:pPr>
        <w:pStyle w:val="bodytext6"/>
        <w:rPr>
          <w:rFonts w:cs="Arial"/>
          <w:szCs w:val="22"/>
          <w:highlight w:val="yellow"/>
        </w:rPr>
      </w:pPr>
      <w:r w:rsidRPr="00674A27">
        <w:rPr>
          <w:rFonts w:cs="Arial"/>
          <w:szCs w:val="22"/>
          <w:highlight w:val="yellow"/>
        </w:rPr>
        <w:t xml:space="preserve">The Board of Education must approve the request to initiate the amendment to the </w:t>
      </w:r>
      <w:r w:rsidRPr="00674A27">
        <w:rPr>
          <w:rFonts w:cs="Arial"/>
          <w:i/>
          <w:szCs w:val="22"/>
          <w:highlight w:val="yellow"/>
        </w:rPr>
        <w:t>Licensure Regulations for School Personnel</w:t>
      </w:r>
      <w:r w:rsidR="001842A8" w:rsidRPr="00674A27">
        <w:rPr>
          <w:rFonts w:cs="Arial"/>
          <w:szCs w:val="22"/>
          <w:highlight w:val="yellow"/>
        </w:rPr>
        <w:t>.</w:t>
      </w:r>
    </w:p>
    <w:p w:rsidR="00004853" w:rsidRPr="00674A27" w:rsidRDefault="00004853" w:rsidP="00674A27">
      <w:pPr>
        <w:pStyle w:val="Heading2"/>
        <w:spacing w:before="0" w:after="0"/>
        <w:jc w:val="center"/>
        <w:rPr>
          <w:rFonts w:ascii="Arial" w:hAnsi="Arial" w:cs="Arial"/>
          <w:sz w:val="22"/>
          <w:szCs w:val="22"/>
        </w:rPr>
      </w:pPr>
      <w:r w:rsidRPr="00674A27">
        <w:rPr>
          <w:rFonts w:ascii="Arial" w:hAnsi="Arial" w:cs="Arial"/>
          <w:sz w:val="22"/>
          <w:szCs w:val="22"/>
        </w:rPr>
        <w:t>Legal Basis</w:t>
      </w:r>
    </w:p>
    <w:p w:rsidR="00004853" w:rsidRPr="00674A27" w:rsidRDefault="00004853" w:rsidP="00004853">
      <w:pPr>
        <w:pStyle w:val="bodytext5"/>
        <w:spacing w:before="0"/>
        <w:rPr>
          <w:rFonts w:cs="Arial"/>
          <w:b w:val="0"/>
          <w:i/>
          <w:szCs w:val="22"/>
        </w:rPr>
      </w:pPr>
    </w:p>
    <w:p w:rsidR="00004853" w:rsidRPr="00674A27" w:rsidRDefault="00004853" w:rsidP="00004853">
      <w:pPr>
        <w:pStyle w:val="bodytext50"/>
        <w:spacing w:before="0"/>
        <w:rPr>
          <w:b w:val="0"/>
          <w:bCs w:val="0"/>
          <w:i/>
        </w:rPr>
      </w:pPr>
      <w:r w:rsidRPr="00674A27">
        <w:rPr>
          <w:b w:val="0"/>
          <w:bCs w:val="0"/>
          <w:i/>
        </w:rPr>
        <w:t xml:space="preserve">Please identify (1) the agency or other promulgating entity, and (2) the state and/or federal legal authority for the regulatory change, including the most relevant citations to the Code of Virginia or Acts of Assembly chapter number(s), if applicable. Your citation must include a specific provision, if any, authorizing the promulgating entity to regulate this specific subject or program, as well as a reference to the agency or promulgating entity’s overall regulatory authority.   </w:t>
      </w:r>
    </w:p>
    <w:p w:rsidR="00004853" w:rsidRPr="00674A27" w:rsidRDefault="00004853" w:rsidP="00004853">
      <w:pPr>
        <w:pStyle w:val="bodytext5"/>
        <w:spacing w:before="0"/>
        <w:rPr>
          <w:rFonts w:cs="Arial"/>
          <w:color w:val="008080"/>
          <w:szCs w:val="22"/>
          <w:u w:val="thick"/>
        </w:rPr>
      </w:pP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p>
    <w:p w:rsidR="001842A8" w:rsidRPr="00674A27" w:rsidRDefault="00674A27" w:rsidP="00674A27">
      <w:pPr>
        <w:rPr>
          <w:rFonts w:ascii="Arial" w:hAnsi="Arial" w:cs="Arial"/>
          <w:sz w:val="22"/>
        </w:rPr>
      </w:pPr>
      <w:r w:rsidRPr="00674A27">
        <w:rPr>
          <w:rFonts w:ascii="Arial" w:hAnsi="Arial" w:cs="Arial"/>
          <w:sz w:val="22"/>
          <w:highlight w:val="yellow"/>
        </w:rPr>
        <w:br/>
      </w:r>
      <w:r w:rsidR="001842A8" w:rsidRPr="00674A27">
        <w:rPr>
          <w:rFonts w:ascii="Arial" w:hAnsi="Arial" w:cs="Arial"/>
          <w:sz w:val="22"/>
          <w:highlight w:val="yellow"/>
        </w:rPr>
        <w:t>Code of Virginia</w:t>
      </w:r>
    </w:p>
    <w:p w:rsidR="001842A8" w:rsidRPr="00674A27" w:rsidRDefault="001842A8" w:rsidP="00674A27">
      <w:pPr>
        <w:rPr>
          <w:rFonts w:ascii="Arial" w:eastAsia="Times New Roman" w:hAnsi="Arial" w:cs="Arial"/>
          <w:sz w:val="22"/>
          <w:highlight w:val="yellow"/>
        </w:rPr>
      </w:pPr>
      <w:r w:rsidRPr="00674A27">
        <w:rPr>
          <w:rFonts w:ascii="Arial" w:eastAsia="Times New Roman" w:hAnsi="Arial" w:cs="Arial"/>
          <w:b/>
          <w:sz w:val="22"/>
          <w:highlight w:val="yellow"/>
        </w:rPr>
        <w:t>§ 22.1-200.03. Economics education and financial literacy required in middle and high school grades; Board of Education to establish objectives for economic education and financial literacy; banking-at-school programs.</w:t>
      </w:r>
    </w:p>
    <w:p w:rsidR="001842A8" w:rsidRPr="00674A27" w:rsidRDefault="001842A8" w:rsidP="00674A27">
      <w:pPr>
        <w:rPr>
          <w:rFonts w:ascii="Arial" w:eastAsia="Times New Roman" w:hAnsi="Arial" w:cs="Arial"/>
          <w:sz w:val="22"/>
          <w:highlight w:val="yellow"/>
        </w:rPr>
      </w:pPr>
      <w:r w:rsidRPr="00674A27">
        <w:rPr>
          <w:rFonts w:ascii="Arial" w:eastAsia="Times New Roman" w:hAnsi="Arial" w:cs="Arial"/>
          <w:sz w:val="22"/>
          <w:highlight w:val="yellow"/>
        </w:rPr>
        <w:t>A. Instruction in the principles of the American economic system shall be required in the public middle and high schools of the Commonwealth to promote economics education and financial literacy of students and to further the development of knowledge, skills, and attitudes needed for responsible citizenship in a constitutional democracy.</w:t>
      </w:r>
    </w:p>
    <w:p w:rsidR="001842A8" w:rsidRPr="00674A27" w:rsidRDefault="001842A8" w:rsidP="00674A27">
      <w:pPr>
        <w:rPr>
          <w:rFonts w:ascii="Arial" w:eastAsia="Times New Roman" w:hAnsi="Arial" w:cs="Arial"/>
          <w:sz w:val="22"/>
          <w:highlight w:val="yellow"/>
        </w:rPr>
      </w:pPr>
      <w:r w:rsidRPr="00674A27">
        <w:rPr>
          <w:rFonts w:ascii="Arial" w:eastAsia="Times New Roman" w:hAnsi="Arial" w:cs="Arial"/>
          <w:sz w:val="22"/>
          <w:highlight w:val="yellow"/>
        </w:rPr>
        <w:t>B. The Board of Education shall develop and approve objectives for economics education and financial literacy at the middle and high school levels, that shall be required of all students, and shall provide for the systematic infusion of economic principles in the relevant Standards of Learning, and in career and technical education programs. The objectives shall include personal living and finances; personal and business money management skills; opening an account in a financial institution and judging the quality of a financial institution's services; balancing a checkbook; completing a loan application; the implications of an inheritance; the basics of personal insurance policies; consumer rights and responsibilities; dealing with salesmen and merchants; debt management; managing retail and credit card debt; evaluating the economic value of postsecondary studies, including the net cost of attendance, potential student loan debt, and potential earnings; state and federal tax computation; local tax assessments; computation of interest rates by various mechanisms; understanding simple contracts; and learning how to contest an incorrect bill.</w:t>
      </w:r>
    </w:p>
    <w:p w:rsidR="001842A8" w:rsidRPr="00674A27" w:rsidRDefault="001842A8" w:rsidP="00674A27">
      <w:pPr>
        <w:rPr>
          <w:rFonts w:ascii="Arial" w:eastAsia="Times New Roman" w:hAnsi="Arial" w:cs="Arial"/>
          <w:sz w:val="22"/>
          <w:highlight w:val="yellow"/>
        </w:rPr>
      </w:pPr>
      <w:r w:rsidRPr="00674A27">
        <w:rPr>
          <w:rFonts w:ascii="Arial" w:eastAsia="Times New Roman" w:hAnsi="Arial" w:cs="Arial"/>
          <w:sz w:val="22"/>
          <w:highlight w:val="yellow"/>
        </w:rPr>
        <w:t>C. To facilitate the objectives of economics education and financial literacy through practical experiences, the Department shall confer with the State Corporation Commission's Bureau of Financial Institutions, and financial and relevant professional organizations in the development of guidelines for such literacy objectives. The guidelines shall include (i) rules and policies governing the establishment, operation, and dissolution of school banks and school credit unions; (ii) written agreements between partnering public schools and financial institutions, including the disposition of funds donated or other financial contributions provided by the partnering financial institution; and (iii) such other matters as the Department may deem appropriate.</w:t>
      </w:r>
    </w:p>
    <w:p w:rsidR="001842A8" w:rsidRPr="00674A27" w:rsidRDefault="001842A8" w:rsidP="00674A27">
      <w:pPr>
        <w:rPr>
          <w:rFonts w:ascii="Arial" w:eastAsia="Times New Roman" w:hAnsi="Arial" w:cs="Arial"/>
          <w:color w:val="444444"/>
          <w:sz w:val="22"/>
          <w:highlight w:val="yellow"/>
        </w:rPr>
      </w:pPr>
      <w:r w:rsidRPr="00674A27">
        <w:rPr>
          <w:rFonts w:ascii="Arial" w:eastAsia="Times New Roman" w:hAnsi="Arial" w:cs="Arial"/>
          <w:sz w:val="22"/>
          <w:highlight w:val="yellow"/>
        </w:rPr>
        <w:t>D. The Board shall not be required to evaluate student achievement concerning economics education and financial literacy objectives in the Standards of Learning assessments required by §</w:t>
      </w:r>
      <w:r w:rsidRPr="00674A27">
        <w:rPr>
          <w:rFonts w:ascii="Arial" w:eastAsia="Times New Roman" w:hAnsi="Arial" w:cs="Arial"/>
          <w:color w:val="444444"/>
          <w:sz w:val="22"/>
          <w:highlight w:val="yellow"/>
        </w:rPr>
        <w:t xml:space="preserve"> </w:t>
      </w:r>
      <w:hyperlink r:id="rId13" w:history="1">
        <w:r w:rsidRPr="00674A27">
          <w:rPr>
            <w:rFonts w:ascii="Arial" w:eastAsia="Times New Roman" w:hAnsi="Arial" w:cs="Arial"/>
            <w:color w:val="0000FF"/>
            <w:sz w:val="22"/>
            <w:highlight w:val="yellow"/>
            <w:u w:val="single"/>
          </w:rPr>
          <w:t>22.1-253.13:3</w:t>
        </w:r>
      </w:hyperlink>
      <w:r w:rsidRPr="00674A27">
        <w:rPr>
          <w:rFonts w:ascii="Arial" w:eastAsia="Times New Roman" w:hAnsi="Arial" w:cs="Arial"/>
          <w:color w:val="444444"/>
          <w:sz w:val="22"/>
          <w:highlight w:val="yellow"/>
        </w:rPr>
        <w:t>.</w:t>
      </w:r>
    </w:p>
    <w:p w:rsidR="001842A8" w:rsidRPr="00674A27" w:rsidRDefault="001842A8" w:rsidP="00674A27">
      <w:pPr>
        <w:rPr>
          <w:rFonts w:ascii="Arial" w:eastAsia="Times New Roman" w:hAnsi="Arial" w:cs="Arial"/>
          <w:sz w:val="22"/>
          <w:highlight w:val="yellow"/>
        </w:rPr>
      </w:pPr>
      <w:r w:rsidRPr="00674A27">
        <w:rPr>
          <w:rFonts w:ascii="Arial" w:eastAsia="Times New Roman" w:hAnsi="Arial" w:cs="Arial"/>
          <w:sz w:val="22"/>
          <w:highlight w:val="yellow"/>
        </w:rPr>
        <w:t>E. For the purposes of this section, "at-risk and disadvantaged students" means students having socioeconomic or cultural risk factors that research indicates may negatively influence academic achievement or may hinder an individual in reaching his life goals.</w:t>
      </w:r>
    </w:p>
    <w:p w:rsidR="001842A8" w:rsidRPr="00674A27" w:rsidRDefault="001842A8" w:rsidP="00674A27">
      <w:pPr>
        <w:rPr>
          <w:rFonts w:ascii="Arial" w:eastAsia="Times New Roman" w:hAnsi="Arial" w:cs="Arial"/>
          <w:sz w:val="22"/>
          <w:highlight w:val="yellow"/>
        </w:rPr>
      </w:pPr>
      <w:r w:rsidRPr="00674A27">
        <w:rPr>
          <w:rFonts w:ascii="Arial" w:eastAsia="Times New Roman" w:hAnsi="Arial" w:cs="Arial"/>
          <w:sz w:val="22"/>
          <w:highlight w:val="yellow"/>
        </w:rPr>
        <w:t>For the purposes of this section, "financial institution" means a bank, savings and loan association, savings bank, or credit union authorized to conduct business in the Commonwealth.</w:t>
      </w:r>
    </w:p>
    <w:p w:rsidR="001842A8" w:rsidRPr="00674A27" w:rsidRDefault="001842A8" w:rsidP="00674A27">
      <w:pPr>
        <w:rPr>
          <w:rFonts w:ascii="Arial" w:eastAsia="Times New Roman" w:hAnsi="Arial" w:cs="Arial"/>
          <w:sz w:val="22"/>
          <w:highlight w:val="yellow"/>
        </w:rPr>
      </w:pPr>
      <w:r w:rsidRPr="00674A27">
        <w:rPr>
          <w:rFonts w:ascii="Arial" w:eastAsia="Times New Roman" w:hAnsi="Arial" w:cs="Arial"/>
          <w:sz w:val="22"/>
          <w:highlight w:val="yellow"/>
        </w:rPr>
        <w:t>For the purposes of this section, "high school" includes grades nine through 12.</w:t>
      </w:r>
    </w:p>
    <w:p w:rsidR="001842A8" w:rsidRPr="00674A27" w:rsidRDefault="001842A8" w:rsidP="00674A27">
      <w:pPr>
        <w:rPr>
          <w:rFonts w:ascii="Arial" w:eastAsia="Times New Roman" w:hAnsi="Arial" w:cs="Arial"/>
          <w:sz w:val="22"/>
          <w:highlight w:val="yellow"/>
        </w:rPr>
      </w:pPr>
      <w:r w:rsidRPr="00674A27">
        <w:rPr>
          <w:rFonts w:ascii="Arial" w:eastAsia="Times New Roman" w:hAnsi="Arial" w:cs="Arial"/>
          <w:sz w:val="22"/>
          <w:highlight w:val="yellow"/>
        </w:rPr>
        <w:t>For the purposes of this section, "middle school" includes grades six through eight.</w:t>
      </w:r>
    </w:p>
    <w:p w:rsidR="001842A8" w:rsidRPr="00674A27" w:rsidRDefault="001842A8" w:rsidP="00674A27">
      <w:pPr>
        <w:rPr>
          <w:rFonts w:ascii="Arial" w:eastAsia="Times New Roman" w:hAnsi="Arial" w:cs="Arial"/>
          <w:b/>
          <w:sz w:val="22"/>
          <w:highlight w:val="yellow"/>
        </w:rPr>
      </w:pPr>
      <w:r w:rsidRPr="00674A27">
        <w:rPr>
          <w:rFonts w:ascii="Arial" w:eastAsia="Times New Roman" w:hAnsi="Arial" w:cs="Arial"/>
          <w:b/>
          <w:sz w:val="22"/>
          <w:highlight w:val="yellow"/>
        </w:rPr>
        <w:t>§ 22.1-298.1. Regulations governing licensure.</w:t>
      </w:r>
    </w:p>
    <w:p w:rsidR="001842A8" w:rsidRPr="00674A27" w:rsidRDefault="001842A8" w:rsidP="00674A27">
      <w:pPr>
        <w:rPr>
          <w:rFonts w:ascii="Arial" w:eastAsia="Times New Roman" w:hAnsi="Arial" w:cs="Arial"/>
          <w:sz w:val="22"/>
          <w:highlight w:val="yellow"/>
        </w:rPr>
      </w:pPr>
      <w:r w:rsidRPr="00674A27">
        <w:rPr>
          <w:rFonts w:ascii="Arial" w:eastAsia="Times New Roman" w:hAnsi="Arial" w:cs="Arial"/>
          <w:sz w:val="22"/>
          <w:highlight w:val="yellow"/>
        </w:rPr>
        <w:t>…B. The Board of Education shall prescribe, by regulation, the requirements for the licensure of teachers and other school personnel required to hold a license….</w:t>
      </w:r>
    </w:p>
    <w:p w:rsidR="001842A8" w:rsidRPr="00674A27" w:rsidRDefault="001842A8" w:rsidP="00674A27">
      <w:pPr>
        <w:rPr>
          <w:rFonts w:ascii="Arial" w:eastAsia="Times New Roman" w:hAnsi="Arial" w:cs="Arial"/>
          <w:b/>
          <w:sz w:val="22"/>
          <w:highlight w:val="yellow"/>
        </w:rPr>
      </w:pPr>
      <w:r w:rsidRPr="00674A27">
        <w:rPr>
          <w:rFonts w:ascii="Arial" w:eastAsia="Times New Roman" w:hAnsi="Arial" w:cs="Arial"/>
          <w:b/>
          <w:sz w:val="22"/>
          <w:highlight w:val="yellow"/>
        </w:rPr>
        <w:t>§ 22.1-305.2. Advisory Board on Teacher Education and Licensure.</w:t>
      </w:r>
    </w:p>
    <w:p w:rsidR="00004853" w:rsidRPr="00674A27" w:rsidRDefault="001842A8" w:rsidP="00674A27">
      <w:pPr>
        <w:rPr>
          <w:rStyle w:val="Heading2Char"/>
          <w:rFonts w:ascii="Arial" w:hAnsi="Arial" w:cs="Arial"/>
          <w:b w:val="0"/>
          <w:sz w:val="22"/>
          <w:szCs w:val="22"/>
        </w:rPr>
      </w:pPr>
      <w:r w:rsidRPr="00674A27">
        <w:rPr>
          <w:rFonts w:ascii="Arial" w:eastAsia="Times New Roman" w:hAnsi="Arial" w:cs="Arial"/>
          <w:sz w:val="22"/>
          <w:highlight w:val="yellow"/>
        </w:rPr>
        <w:t>…The Advisory Board on Teacher Education and Licensure shall advise the Board of Education and submit recommendations on policies applicable to the qualifications, examination, licensure, and regulation of school personnel including revocation, suspension, denial, cancellation, reinstatement, and renewals of licensure, fees for processing applications, standards for the approval of preparation programs, reciprocal approval of preparation programs, and other related matters as the Board of Education may request or the Advisory Board may deem necessary. The final authority for licensure of school personnel shall remain with the Board of Education.</w:t>
      </w:r>
    </w:p>
    <w:p w:rsidR="00004853" w:rsidRPr="00674A27" w:rsidRDefault="00004853" w:rsidP="00674A27">
      <w:pPr>
        <w:pStyle w:val="Heading2"/>
        <w:spacing w:before="0" w:after="0"/>
        <w:jc w:val="center"/>
        <w:rPr>
          <w:rFonts w:ascii="Arial" w:hAnsi="Arial" w:cs="Arial"/>
          <w:sz w:val="22"/>
          <w:szCs w:val="22"/>
        </w:rPr>
      </w:pPr>
      <w:r w:rsidRPr="00674A27">
        <w:rPr>
          <w:rFonts w:ascii="Arial" w:hAnsi="Arial" w:cs="Arial"/>
          <w:sz w:val="22"/>
          <w:szCs w:val="22"/>
        </w:rPr>
        <w:t>Purpose</w:t>
      </w:r>
    </w:p>
    <w:p w:rsidR="00004853" w:rsidRPr="00674A27" w:rsidRDefault="00004853" w:rsidP="00004853">
      <w:pPr>
        <w:pStyle w:val="bodytext6"/>
        <w:tabs>
          <w:tab w:val="left" w:pos="0"/>
          <w:tab w:val="left" w:pos="90"/>
        </w:tabs>
        <w:rPr>
          <w:rFonts w:cs="Arial"/>
          <w:i/>
          <w:szCs w:val="22"/>
        </w:rPr>
      </w:pPr>
    </w:p>
    <w:p w:rsidR="00004853" w:rsidRPr="00674A27" w:rsidRDefault="00004853" w:rsidP="00004853">
      <w:pPr>
        <w:pStyle w:val="bodytext6"/>
        <w:tabs>
          <w:tab w:val="left" w:pos="0"/>
          <w:tab w:val="left" w:pos="90"/>
        </w:tabs>
        <w:rPr>
          <w:rFonts w:cs="Arial"/>
          <w:szCs w:val="22"/>
        </w:rPr>
      </w:pPr>
      <w:r w:rsidRPr="00674A27">
        <w:rPr>
          <w:rFonts w:cs="Arial"/>
          <w:i/>
          <w:szCs w:val="22"/>
        </w:rPr>
        <w:t>Please describe the specific reasons why the agency has determined that this regulation is essential to protect the health, safety, or welfare of citizens. In addition, please explain any potential issues that may need to be addressed as the regulation is developed.</w:t>
      </w:r>
    </w:p>
    <w:p w:rsidR="00004853" w:rsidRPr="00674A27" w:rsidRDefault="00004853" w:rsidP="00004853">
      <w:pPr>
        <w:pStyle w:val="bodytext5"/>
        <w:spacing w:before="0"/>
        <w:rPr>
          <w:rFonts w:cs="Arial"/>
          <w:color w:val="008080"/>
          <w:szCs w:val="22"/>
          <w:u w:val="thick"/>
        </w:rPr>
      </w:pP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p>
    <w:p w:rsidR="00004853" w:rsidRPr="00674A27" w:rsidRDefault="00004853" w:rsidP="00004853">
      <w:pPr>
        <w:pStyle w:val="BodyText3"/>
        <w:spacing w:before="0"/>
        <w:rPr>
          <w:rFonts w:ascii="Arial" w:hAnsi="Arial" w:cs="Arial"/>
          <w:i w:val="0"/>
          <w:color w:val="008080"/>
          <w:sz w:val="22"/>
          <w:szCs w:val="22"/>
          <w:u w:val="thick"/>
        </w:rPr>
      </w:pPr>
    </w:p>
    <w:p w:rsidR="00004853" w:rsidRPr="00674A27" w:rsidRDefault="00004853" w:rsidP="00ED5B30">
      <w:pPr>
        <w:autoSpaceDE w:val="0"/>
        <w:autoSpaceDN w:val="0"/>
        <w:adjustRightInd w:val="0"/>
        <w:spacing w:after="0"/>
        <w:rPr>
          <w:rFonts w:ascii="Arial" w:hAnsi="Arial" w:cs="Arial"/>
          <w:sz w:val="22"/>
          <w:highlight w:val="yellow"/>
        </w:rPr>
      </w:pPr>
      <w:r w:rsidRPr="00674A27">
        <w:rPr>
          <w:rFonts w:ascii="Arial" w:hAnsi="Arial" w:cs="Arial"/>
          <w:sz w:val="22"/>
          <w:highlight w:val="yellow"/>
        </w:rPr>
        <w:t>The proposed regulatory action is essential to protect the health, safety, or welfare of citizens as the</w:t>
      </w:r>
    </w:p>
    <w:p w:rsidR="00004853" w:rsidRPr="00674A27" w:rsidRDefault="00004853" w:rsidP="00ED5B30">
      <w:pPr>
        <w:autoSpaceDE w:val="0"/>
        <w:autoSpaceDN w:val="0"/>
        <w:adjustRightInd w:val="0"/>
        <w:spacing w:after="0"/>
        <w:rPr>
          <w:rFonts w:ascii="Arial" w:hAnsi="Arial" w:cs="Arial"/>
          <w:sz w:val="22"/>
          <w:highlight w:val="yellow"/>
        </w:rPr>
      </w:pPr>
      <w:r w:rsidRPr="00674A27">
        <w:rPr>
          <w:rFonts w:ascii="Arial" w:hAnsi="Arial" w:cs="Arial"/>
          <w:sz w:val="22"/>
          <w:highlight w:val="yellow"/>
        </w:rPr>
        <w:t>regulations set forth the requirements for instructional personnel to become licensed by the Virginia Board</w:t>
      </w:r>
    </w:p>
    <w:p w:rsidR="00004853" w:rsidRPr="00674A27" w:rsidRDefault="00004853" w:rsidP="00ED5B30">
      <w:pPr>
        <w:pStyle w:val="bodytext6"/>
        <w:spacing w:line="276" w:lineRule="auto"/>
        <w:rPr>
          <w:rFonts w:cs="Arial"/>
          <w:szCs w:val="22"/>
          <w:highlight w:val="yellow"/>
        </w:rPr>
      </w:pPr>
      <w:r w:rsidRPr="00674A27">
        <w:rPr>
          <w:rFonts w:cs="Arial"/>
          <w:szCs w:val="22"/>
          <w:highlight w:val="yellow"/>
        </w:rPr>
        <w:t>of Education.</w:t>
      </w:r>
    </w:p>
    <w:p w:rsidR="001842A8" w:rsidRPr="00674A27" w:rsidRDefault="001842A8" w:rsidP="00004853">
      <w:pPr>
        <w:pStyle w:val="bodytext6"/>
        <w:rPr>
          <w:rFonts w:cs="Arial"/>
          <w:szCs w:val="22"/>
          <w:highlight w:val="yellow"/>
        </w:rPr>
      </w:pPr>
    </w:p>
    <w:p w:rsidR="00004853" w:rsidRPr="00674A27" w:rsidRDefault="00004853" w:rsidP="00674A27">
      <w:pPr>
        <w:pStyle w:val="Heading2"/>
        <w:spacing w:before="0" w:after="0"/>
        <w:jc w:val="center"/>
        <w:rPr>
          <w:rFonts w:ascii="Arial" w:hAnsi="Arial" w:cs="Arial"/>
          <w:sz w:val="22"/>
          <w:szCs w:val="22"/>
        </w:rPr>
      </w:pPr>
      <w:r w:rsidRPr="00674A27">
        <w:rPr>
          <w:rFonts w:ascii="Arial" w:hAnsi="Arial" w:cs="Arial"/>
          <w:sz w:val="22"/>
          <w:szCs w:val="22"/>
        </w:rPr>
        <w:t>Substance</w:t>
      </w:r>
    </w:p>
    <w:p w:rsidR="00004853" w:rsidRPr="00674A27" w:rsidRDefault="00004853" w:rsidP="00004853">
      <w:pPr>
        <w:pStyle w:val="bodytext6"/>
        <w:tabs>
          <w:tab w:val="left" w:pos="0"/>
          <w:tab w:val="left" w:pos="90"/>
        </w:tabs>
        <w:rPr>
          <w:rFonts w:cs="Arial"/>
          <w:i/>
          <w:szCs w:val="22"/>
        </w:rPr>
      </w:pPr>
    </w:p>
    <w:p w:rsidR="00004853" w:rsidRPr="00674A27" w:rsidRDefault="00004853" w:rsidP="00004853">
      <w:pPr>
        <w:pStyle w:val="BodyText3"/>
        <w:spacing w:before="0"/>
        <w:rPr>
          <w:rFonts w:ascii="Arial" w:hAnsi="Arial" w:cs="Arial"/>
          <w:b w:val="0"/>
          <w:sz w:val="22"/>
          <w:szCs w:val="22"/>
        </w:rPr>
      </w:pPr>
      <w:r w:rsidRPr="00674A27">
        <w:rPr>
          <w:rFonts w:ascii="Arial" w:hAnsi="Arial" w:cs="Arial"/>
          <w:b w:val="0"/>
          <w:sz w:val="22"/>
          <w:szCs w:val="22"/>
        </w:rPr>
        <w:t xml:space="preserve">Please briefly identify and explain the new substantive provisions that are being considered, the substantive changes to existing sections that are being considered, or both.  </w:t>
      </w:r>
    </w:p>
    <w:p w:rsidR="00004853" w:rsidRPr="00674A27" w:rsidRDefault="00004853" w:rsidP="00004853">
      <w:pPr>
        <w:pStyle w:val="bodytext5"/>
        <w:spacing w:before="0"/>
        <w:rPr>
          <w:rFonts w:cs="Arial"/>
          <w:color w:val="008080"/>
          <w:szCs w:val="22"/>
          <w:u w:val="thick"/>
        </w:rPr>
      </w:pP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p>
    <w:p w:rsidR="0092492D" w:rsidRPr="00674A27" w:rsidRDefault="0092492D" w:rsidP="00674A27">
      <w:pPr>
        <w:rPr>
          <w:rFonts w:ascii="Arial" w:hAnsi="Arial" w:cs="Arial"/>
          <w:b/>
          <w:sz w:val="22"/>
        </w:rPr>
      </w:pPr>
      <w:r w:rsidRPr="00674A27">
        <w:rPr>
          <w:rFonts w:ascii="Arial" w:hAnsi="Arial" w:cs="Arial"/>
          <w:sz w:val="22"/>
          <w:highlight w:val="yellow"/>
          <w:lang w:val="en"/>
        </w:rPr>
        <w:t xml:space="preserve">No specific endorsement was included in the </w:t>
      </w:r>
      <w:r w:rsidRPr="00674A27">
        <w:rPr>
          <w:rFonts w:ascii="Arial" w:hAnsi="Arial" w:cs="Arial"/>
          <w:i/>
          <w:sz w:val="22"/>
          <w:highlight w:val="yellow"/>
          <w:lang w:val="en"/>
        </w:rPr>
        <w:t xml:space="preserve">Licensure Regulations for School Personnel </w:t>
      </w:r>
      <w:r w:rsidRPr="00674A27">
        <w:rPr>
          <w:rFonts w:ascii="Arial" w:hAnsi="Arial" w:cs="Arial"/>
          <w:sz w:val="22"/>
          <w:highlight w:val="yellow"/>
          <w:lang w:val="en"/>
        </w:rPr>
        <w:t xml:space="preserve">to teach courses in Economics and Personal Finance.  Teachers holding valid Virginia licenses with endorsements in specific areas of agricultural education, business and information technology, family and consumer sciences, history and social science, marketing, and mathematics may teach the courses.  </w:t>
      </w:r>
      <w:r w:rsidRPr="00674A27">
        <w:rPr>
          <w:rFonts w:ascii="Arial" w:hAnsi="Arial" w:cs="Arial"/>
          <w:sz w:val="22"/>
          <w:highlight w:val="yellow"/>
        </w:rPr>
        <w:t>The regulatory action (standard procedure) is to establish an add-on endorsement to teach economics and personal finance.  The add-on endorsement will expand the number of teachers who may teach economics and personal finance.</w:t>
      </w:r>
    </w:p>
    <w:p w:rsidR="00004853" w:rsidRPr="00674A27" w:rsidRDefault="00004853" w:rsidP="00004853">
      <w:pPr>
        <w:pStyle w:val="bodytext6"/>
        <w:rPr>
          <w:rFonts w:cs="Arial"/>
          <w:szCs w:val="22"/>
          <w:highlight w:val="yellow"/>
        </w:rPr>
      </w:pPr>
    </w:p>
    <w:p w:rsidR="00004853" w:rsidRPr="00674A27" w:rsidRDefault="00004853" w:rsidP="00674A27">
      <w:pPr>
        <w:pStyle w:val="Heading2"/>
        <w:spacing w:before="0" w:after="0"/>
        <w:jc w:val="center"/>
        <w:rPr>
          <w:rFonts w:ascii="Arial" w:hAnsi="Arial" w:cs="Arial"/>
          <w:sz w:val="22"/>
          <w:szCs w:val="22"/>
        </w:rPr>
      </w:pPr>
      <w:r w:rsidRPr="00674A27">
        <w:rPr>
          <w:rFonts w:ascii="Arial" w:hAnsi="Arial" w:cs="Arial"/>
          <w:sz w:val="22"/>
          <w:szCs w:val="22"/>
        </w:rPr>
        <w:t>Alternatives</w:t>
      </w:r>
    </w:p>
    <w:p w:rsidR="00004853" w:rsidRPr="00674A27" w:rsidRDefault="00004853" w:rsidP="00004853">
      <w:pPr>
        <w:pStyle w:val="bodytext5"/>
        <w:spacing w:before="0"/>
        <w:rPr>
          <w:rFonts w:cs="Arial"/>
          <w:b w:val="0"/>
          <w:i/>
          <w:szCs w:val="22"/>
        </w:rPr>
      </w:pPr>
    </w:p>
    <w:p w:rsidR="00004853" w:rsidRPr="00674A27" w:rsidRDefault="00004853" w:rsidP="00004853">
      <w:pPr>
        <w:pStyle w:val="bodytext5"/>
        <w:spacing w:before="0"/>
        <w:rPr>
          <w:rFonts w:cs="Arial"/>
          <w:b w:val="0"/>
          <w:i/>
          <w:szCs w:val="22"/>
        </w:rPr>
      </w:pPr>
      <w:r w:rsidRPr="00674A27">
        <w:rPr>
          <w:rFonts w:cs="Arial"/>
          <w:b w:val="0"/>
          <w:i/>
          <w:szCs w:val="22"/>
        </w:rPr>
        <w:t>Please describe any viable alternatives to the regulatory change that were considered, and the rationale used by the agency to select the least burdensome or intrusive alternative that meets the essential purpose of the regulatory change. Also, include discussion of less intrusive or less costly alternatives for small businesses, as defined in § 2.2-4007.1 of the Code of Virginia, of achieving the purpose of the regulatory change.</w:t>
      </w:r>
    </w:p>
    <w:p w:rsidR="00004853" w:rsidRPr="00674A27" w:rsidRDefault="00004853" w:rsidP="00004853">
      <w:pPr>
        <w:pStyle w:val="bodytext5"/>
        <w:spacing w:before="0"/>
        <w:rPr>
          <w:rFonts w:cs="Arial"/>
          <w:color w:val="008080"/>
          <w:szCs w:val="22"/>
          <w:u w:val="thick"/>
        </w:rPr>
      </w:pP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r w:rsidRPr="00674A27">
        <w:rPr>
          <w:rFonts w:cs="Arial"/>
          <w:color w:val="008080"/>
          <w:szCs w:val="22"/>
          <w:u w:val="thick"/>
        </w:rPr>
        <w:tab/>
      </w:r>
    </w:p>
    <w:p w:rsidR="00004853" w:rsidRPr="00674A27" w:rsidRDefault="00004853" w:rsidP="00004853">
      <w:pPr>
        <w:pStyle w:val="BodyText3"/>
        <w:spacing w:before="0"/>
        <w:rPr>
          <w:rFonts w:ascii="Arial" w:hAnsi="Arial" w:cs="Arial"/>
          <w:i w:val="0"/>
          <w:color w:val="008080"/>
          <w:sz w:val="22"/>
          <w:szCs w:val="22"/>
          <w:u w:val="thick"/>
        </w:rPr>
      </w:pPr>
    </w:p>
    <w:p w:rsidR="00004853" w:rsidRPr="00674A27" w:rsidRDefault="001842A8" w:rsidP="00ED5B30">
      <w:pPr>
        <w:pStyle w:val="bodytext6"/>
        <w:spacing w:line="276" w:lineRule="auto"/>
        <w:rPr>
          <w:rFonts w:cs="Arial"/>
          <w:szCs w:val="22"/>
          <w:highlight w:val="yellow"/>
        </w:rPr>
      </w:pPr>
      <w:r w:rsidRPr="00674A27">
        <w:rPr>
          <w:rFonts w:cs="Arial"/>
          <w:szCs w:val="22"/>
          <w:highlight w:val="yellow"/>
        </w:rPr>
        <w:t xml:space="preserve">A regulatory revision would </w:t>
      </w:r>
      <w:r w:rsidR="000B15BB" w:rsidRPr="00674A27">
        <w:rPr>
          <w:rFonts w:cs="Arial"/>
          <w:szCs w:val="22"/>
          <w:highlight w:val="yellow"/>
        </w:rPr>
        <w:t>be required to make an amendment</w:t>
      </w:r>
      <w:r w:rsidRPr="00674A27">
        <w:rPr>
          <w:rFonts w:cs="Arial"/>
          <w:szCs w:val="22"/>
          <w:highlight w:val="yellow"/>
        </w:rPr>
        <w:t xml:space="preserve"> in the </w:t>
      </w:r>
      <w:r w:rsidRPr="00674A27">
        <w:rPr>
          <w:rFonts w:cs="Arial"/>
          <w:i/>
          <w:szCs w:val="22"/>
          <w:highlight w:val="yellow"/>
        </w:rPr>
        <w:t>Licensure Regulations</w:t>
      </w:r>
      <w:r w:rsidR="00ED5B30" w:rsidRPr="00674A27">
        <w:rPr>
          <w:rFonts w:cs="Arial"/>
          <w:i/>
          <w:szCs w:val="22"/>
          <w:highlight w:val="yellow"/>
        </w:rPr>
        <w:t xml:space="preserve"> for School Personnel</w:t>
      </w:r>
      <w:r w:rsidRPr="00674A27">
        <w:rPr>
          <w:rFonts w:cs="Arial"/>
          <w:szCs w:val="22"/>
          <w:highlight w:val="yellow"/>
        </w:rPr>
        <w:t xml:space="preserve"> to</w:t>
      </w:r>
      <w:r w:rsidR="000B15BB" w:rsidRPr="00674A27">
        <w:rPr>
          <w:rFonts w:cs="Arial"/>
          <w:szCs w:val="22"/>
          <w:highlight w:val="yellow"/>
        </w:rPr>
        <w:t xml:space="preserve"> include an add-on endorsement in economics and personal finance</w:t>
      </w:r>
      <w:r w:rsidR="00004853" w:rsidRPr="00674A27">
        <w:rPr>
          <w:rFonts w:cs="Arial"/>
          <w:szCs w:val="22"/>
          <w:highlight w:val="yellow"/>
        </w:rPr>
        <w:t xml:space="preserve">.  </w:t>
      </w:r>
    </w:p>
    <w:p w:rsidR="00004853" w:rsidRPr="00674A27" w:rsidRDefault="00004853" w:rsidP="00004853">
      <w:pPr>
        <w:pStyle w:val="bodytext6"/>
        <w:rPr>
          <w:rFonts w:cs="Arial"/>
          <w:szCs w:val="22"/>
          <w:highlight w:val="yellow"/>
        </w:rPr>
      </w:pPr>
    </w:p>
    <w:p w:rsidR="00004853" w:rsidRPr="00674A27" w:rsidRDefault="00004853" w:rsidP="00004853">
      <w:pPr>
        <w:pStyle w:val="bodytext5"/>
        <w:spacing w:before="0"/>
        <w:rPr>
          <w:rFonts w:cs="Arial"/>
          <w:b w:val="0"/>
          <w:szCs w:val="22"/>
        </w:rPr>
      </w:pPr>
    </w:p>
    <w:p w:rsidR="00004853" w:rsidRPr="00674A27" w:rsidRDefault="00004853" w:rsidP="00674A27">
      <w:pPr>
        <w:pStyle w:val="Heading2"/>
        <w:spacing w:before="0" w:after="0"/>
        <w:jc w:val="center"/>
        <w:rPr>
          <w:rFonts w:ascii="Arial" w:hAnsi="Arial" w:cs="Arial"/>
          <w:sz w:val="22"/>
          <w:szCs w:val="22"/>
        </w:rPr>
      </w:pPr>
      <w:r w:rsidRPr="00674A27">
        <w:rPr>
          <w:rFonts w:ascii="Arial" w:hAnsi="Arial" w:cs="Arial"/>
          <w:sz w:val="22"/>
          <w:szCs w:val="22"/>
        </w:rPr>
        <w:t>Periodic Review and</w:t>
      </w:r>
    </w:p>
    <w:p w:rsidR="00004853" w:rsidRPr="00674A27" w:rsidRDefault="00004853" w:rsidP="00674A27">
      <w:pPr>
        <w:pStyle w:val="Heading2"/>
        <w:spacing w:before="0" w:after="0"/>
        <w:jc w:val="center"/>
        <w:rPr>
          <w:rFonts w:ascii="Arial" w:hAnsi="Arial" w:cs="Arial"/>
          <w:sz w:val="22"/>
          <w:szCs w:val="22"/>
        </w:rPr>
      </w:pPr>
      <w:r w:rsidRPr="00674A27">
        <w:rPr>
          <w:rFonts w:ascii="Arial" w:hAnsi="Arial" w:cs="Arial"/>
          <w:sz w:val="22"/>
          <w:szCs w:val="22"/>
        </w:rPr>
        <w:t>Small Business Impact Review Announcement</w:t>
      </w:r>
    </w:p>
    <w:p w:rsidR="00004853" w:rsidRPr="00674A27" w:rsidRDefault="00004853" w:rsidP="00004853">
      <w:pPr>
        <w:pStyle w:val="BodyText3"/>
        <w:spacing w:before="0"/>
        <w:rPr>
          <w:rFonts w:ascii="Arial" w:hAnsi="Arial" w:cs="Arial"/>
          <w:b w:val="0"/>
          <w:sz w:val="22"/>
          <w:szCs w:val="22"/>
        </w:rPr>
      </w:pPr>
      <w:r w:rsidRPr="00674A27">
        <w:rPr>
          <w:rFonts w:ascii="Arial" w:hAnsi="Arial" w:cs="Arial"/>
          <w:b w:val="0"/>
          <w:sz w:val="22"/>
          <w:szCs w:val="22"/>
        </w:rPr>
        <w:t xml:space="preserve">If you wish to use this regulatory action to conduct, and this NOIRA to announce, a periodic review (pursuant to § 2.2-4017 of the Code of Virginia and Executive Order 14 (as amended, July 16, 2018)), and a small business impact review (§ 2.2-4007.1 of the Code of Virginia) of this regulation, keep the following text. Modify as necessary for your agency. </w:t>
      </w:r>
      <w:r w:rsidRPr="00674A27">
        <w:rPr>
          <w:rFonts w:ascii="Arial" w:hAnsi="Arial" w:cs="Arial"/>
          <w:b w:val="0"/>
          <w:sz w:val="22"/>
          <w:szCs w:val="22"/>
          <w:u w:val="single"/>
        </w:rPr>
        <w:t>Otherwise, delete the paragraph below and insert “This NOIRA is not being used to announce a periodic review or a small business impact review.”</w:t>
      </w:r>
    </w:p>
    <w:p w:rsidR="00004853" w:rsidRPr="00674A27" w:rsidRDefault="00004853" w:rsidP="00004853">
      <w:pPr>
        <w:pStyle w:val="BodyText3"/>
        <w:spacing w:before="0"/>
        <w:rPr>
          <w:rFonts w:ascii="Arial" w:hAnsi="Arial" w:cs="Arial"/>
          <w:sz w:val="22"/>
          <w:szCs w:val="22"/>
        </w:rPr>
      </w:pPr>
    </w:p>
    <w:p w:rsidR="00004853" w:rsidRPr="00674A27" w:rsidRDefault="00004853" w:rsidP="00674A27">
      <w:pPr>
        <w:pStyle w:val="BodyText3"/>
        <w:spacing w:before="0" w:after="0"/>
        <w:rPr>
          <w:rFonts w:ascii="Arial" w:hAnsi="Arial" w:cs="Arial"/>
          <w:b w:val="0"/>
          <w:i w:val="0"/>
          <w:sz w:val="22"/>
          <w:szCs w:val="22"/>
        </w:rPr>
      </w:pPr>
      <w:r w:rsidRPr="00674A27">
        <w:rPr>
          <w:rFonts w:ascii="Arial" w:hAnsi="Arial" w:cs="Arial"/>
          <w:b w:val="0"/>
          <w:i w:val="0"/>
          <w:sz w:val="22"/>
          <w:szCs w:val="22"/>
        </w:rPr>
        <w:t xml:space="preserve">In addition, pursuant to Executive Order 14 (as amended, July 16, 2018) and § 2.2-4007.1 of the </w:t>
      </w:r>
      <w:r w:rsidRPr="00674A27">
        <w:rPr>
          <w:rFonts w:ascii="Arial" w:hAnsi="Arial" w:cs="Arial"/>
          <w:b w:val="0"/>
          <w:sz w:val="22"/>
          <w:szCs w:val="22"/>
        </w:rPr>
        <w:t>Code of Virginia</w:t>
      </w:r>
      <w:r w:rsidRPr="00674A27">
        <w:rPr>
          <w:rFonts w:ascii="Arial" w:hAnsi="Arial" w:cs="Arial"/>
          <w:b w:val="0"/>
          <w:i w:val="0"/>
          <w:sz w:val="22"/>
          <w:szCs w:val="22"/>
        </w:rPr>
        <w:t>, the agency is conducting a periodic review and small business impact review of this regulation to determine whether this regulation should be terminated, amended, or retained in its current form. Public comment is sought on the review of any issue relating to this regulation, including whether the regulation (i) is necessary for the protection of public health, safety, and welfare; (ii) minimizes the economic impact on small businesses consistent with the stated objectives of applicable law; and (iii) is clearly written and easily understandable.</w:t>
      </w:r>
    </w:p>
    <w:p w:rsidR="00674A27" w:rsidRPr="00674A27" w:rsidRDefault="00674A27" w:rsidP="00674A27">
      <w:pPr>
        <w:pStyle w:val="BodyText3"/>
        <w:spacing w:before="0" w:after="0"/>
        <w:rPr>
          <w:rFonts w:ascii="Arial" w:hAnsi="Arial" w:cs="Arial"/>
          <w:color w:val="008080"/>
          <w:sz w:val="22"/>
          <w:szCs w:val="22"/>
        </w:rPr>
      </w:pPr>
    </w:p>
    <w:p w:rsidR="001C1E04" w:rsidRDefault="001C1E04" w:rsidP="00674A27">
      <w:pPr>
        <w:pStyle w:val="Heading2"/>
        <w:spacing w:before="0" w:after="0"/>
        <w:jc w:val="center"/>
        <w:rPr>
          <w:rFonts w:ascii="Arial" w:hAnsi="Arial" w:cs="Arial"/>
          <w:sz w:val="22"/>
          <w:szCs w:val="22"/>
        </w:rPr>
      </w:pPr>
    </w:p>
    <w:p w:rsidR="00004853" w:rsidRPr="00674A27" w:rsidRDefault="00004853" w:rsidP="00674A27">
      <w:pPr>
        <w:pStyle w:val="Heading2"/>
        <w:spacing w:before="0" w:after="0"/>
        <w:jc w:val="center"/>
        <w:rPr>
          <w:rFonts w:ascii="Arial" w:hAnsi="Arial" w:cs="Arial"/>
          <w:sz w:val="22"/>
          <w:szCs w:val="22"/>
        </w:rPr>
      </w:pPr>
      <w:r w:rsidRPr="00674A27">
        <w:rPr>
          <w:rFonts w:ascii="Arial" w:hAnsi="Arial" w:cs="Arial"/>
          <w:sz w:val="22"/>
          <w:szCs w:val="22"/>
        </w:rPr>
        <w:t>Public Participation</w:t>
      </w:r>
    </w:p>
    <w:p w:rsidR="00004853" w:rsidRPr="00674A27" w:rsidRDefault="00004853" w:rsidP="00004853">
      <w:pPr>
        <w:pStyle w:val="BodyText3"/>
        <w:spacing w:before="0"/>
        <w:rPr>
          <w:rFonts w:ascii="Arial" w:hAnsi="Arial" w:cs="Arial"/>
          <w:b w:val="0"/>
          <w:sz w:val="22"/>
          <w:szCs w:val="22"/>
        </w:rPr>
      </w:pPr>
      <w:r w:rsidRPr="00674A27">
        <w:rPr>
          <w:rFonts w:ascii="Arial" w:hAnsi="Arial" w:cs="Arial"/>
          <w:b w:val="0"/>
          <w:sz w:val="22"/>
          <w:szCs w:val="22"/>
        </w:rPr>
        <w:t xml:space="preserve">Please indicate whether the agency is seeking comments on this regulation, including ideas to assist the agency in the development of the regulation and the costs and benefits of the alternatives stated in this notice or other alternatives. </w:t>
      </w:r>
    </w:p>
    <w:p w:rsidR="00004853" w:rsidRPr="00674A27" w:rsidRDefault="00004853" w:rsidP="00004853">
      <w:pPr>
        <w:pStyle w:val="BodyText3"/>
        <w:spacing w:before="0"/>
        <w:rPr>
          <w:rFonts w:ascii="Arial" w:hAnsi="Arial" w:cs="Arial"/>
          <w:b w:val="0"/>
          <w:sz w:val="22"/>
          <w:szCs w:val="22"/>
        </w:rPr>
      </w:pPr>
    </w:p>
    <w:p w:rsidR="00004853" w:rsidRPr="00674A27" w:rsidRDefault="00004853" w:rsidP="00004853">
      <w:pPr>
        <w:pStyle w:val="BodyText3"/>
        <w:spacing w:before="0"/>
        <w:rPr>
          <w:rFonts w:ascii="Arial" w:hAnsi="Arial" w:cs="Arial"/>
          <w:i w:val="0"/>
          <w:color w:val="009999"/>
          <w:sz w:val="22"/>
          <w:szCs w:val="22"/>
          <w:u w:val="thick"/>
        </w:rPr>
      </w:pP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r w:rsidRPr="00674A27">
        <w:rPr>
          <w:rFonts w:ascii="Arial" w:hAnsi="Arial" w:cs="Arial"/>
          <w:i w:val="0"/>
          <w:color w:val="009999"/>
          <w:sz w:val="22"/>
          <w:szCs w:val="22"/>
          <w:u w:val="thick"/>
        </w:rPr>
        <w:tab/>
      </w:r>
    </w:p>
    <w:p w:rsidR="00004853" w:rsidRPr="00674A27" w:rsidRDefault="00004853" w:rsidP="00004853">
      <w:pPr>
        <w:pStyle w:val="bodytext5"/>
        <w:spacing w:before="0"/>
        <w:rPr>
          <w:rFonts w:cs="Arial"/>
          <w:b w:val="0"/>
          <w:szCs w:val="22"/>
          <w:highlight w:val="yellow"/>
        </w:rPr>
      </w:pPr>
    </w:p>
    <w:p w:rsidR="0020239B" w:rsidRPr="0020239B" w:rsidRDefault="00ED5B30" w:rsidP="001C1E04">
      <w:pPr>
        <w:pStyle w:val="bodytext5"/>
        <w:spacing w:before="0" w:line="276" w:lineRule="auto"/>
      </w:pPr>
      <w:r w:rsidRPr="00674A27">
        <w:rPr>
          <w:rFonts w:cs="Arial"/>
          <w:b w:val="0"/>
          <w:szCs w:val="22"/>
          <w:highlight w:val="yellow"/>
        </w:rPr>
        <w:t>The Department of Education, on behalf of the Board of Education</w:t>
      </w:r>
      <w:r w:rsidR="00BC3FE6" w:rsidRPr="00674A27">
        <w:rPr>
          <w:rFonts w:cs="Arial"/>
          <w:b w:val="0"/>
          <w:szCs w:val="22"/>
          <w:highlight w:val="yellow"/>
        </w:rPr>
        <w:t>,</w:t>
      </w:r>
      <w:r w:rsidRPr="00674A27">
        <w:rPr>
          <w:rFonts w:cs="Arial"/>
          <w:b w:val="0"/>
          <w:szCs w:val="22"/>
          <w:highlight w:val="yellow"/>
        </w:rPr>
        <w:t xml:space="preserve"> is interested in receiving comments.  Stakeholders, as well as the Advisory Board on Teacher Education and Licensure, will be engaged in this process.</w:t>
      </w:r>
    </w:p>
    <w:sectPr w:rsidR="0020239B" w:rsidRPr="0020239B" w:rsidSect="0092492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D05" w:rsidRDefault="006D5D05" w:rsidP="000E009D">
      <w:pPr>
        <w:spacing w:after="0" w:line="240" w:lineRule="auto"/>
      </w:pPr>
      <w:r>
        <w:separator/>
      </w:r>
    </w:p>
  </w:endnote>
  <w:endnote w:type="continuationSeparator" w:id="0">
    <w:p w:rsidR="006D5D05" w:rsidRDefault="006D5D0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T Serif">
    <w:altName w:val="Times New Roman"/>
    <w:charset w:val="00"/>
    <w:family w:val="auto"/>
    <w:pitch w:val="variable"/>
    <w:sig w:usb0="00000001"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187848">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D05" w:rsidRDefault="006D5D05" w:rsidP="000E009D">
      <w:pPr>
        <w:spacing w:after="0" w:line="240" w:lineRule="auto"/>
      </w:pPr>
      <w:r>
        <w:separator/>
      </w:r>
    </w:p>
  </w:footnote>
  <w:footnote w:type="continuationSeparator" w:id="0">
    <w:p w:rsidR="006D5D05" w:rsidRDefault="006D5D0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4853"/>
    <w:rsid w:val="0004026A"/>
    <w:rsid w:val="00085BF9"/>
    <w:rsid w:val="000B15BB"/>
    <w:rsid w:val="000D590D"/>
    <w:rsid w:val="000E009D"/>
    <w:rsid w:val="00123E2E"/>
    <w:rsid w:val="00127E40"/>
    <w:rsid w:val="001842A8"/>
    <w:rsid w:val="00187848"/>
    <w:rsid w:val="001A6FDC"/>
    <w:rsid w:val="001C1E04"/>
    <w:rsid w:val="0020239B"/>
    <w:rsid w:val="003022FC"/>
    <w:rsid w:val="003730EB"/>
    <w:rsid w:val="003A728C"/>
    <w:rsid w:val="003E15B5"/>
    <w:rsid w:val="00530462"/>
    <w:rsid w:val="005357C5"/>
    <w:rsid w:val="00537153"/>
    <w:rsid w:val="00570A88"/>
    <w:rsid w:val="005C021D"/>
    <w:rsid w:val="0065013E"/>
    <w:rsid w:val="00674A27"/>
    <w:rsid w:val="00680D3D"/>
    <w:rsid w:val="006D5D05"/>
    <w:rsid w:val="006E4F3C"/>
    <w:rsid w:val="007503E8"/>
    <w:rsid w:val="00756A0D"/>
    <w:rsid w:val="007A607C"/>
    <w:rsid w:val="007D7407"/>
    <w:rsid w:val="00805AF1"/>
    <w:rsid w:val="00892D0F"/>
    <w:rsid w:val="0092492D"/>
    <w:rsid w:val="0094605A"/>
    <w:rsid w:val="009B109E"/>
    <w:rsid w:val="009B7A05"/>
    <w:rsid w:val="00A47F8C"/>
    <w:rsid w:val="00A814C7"/>
    <w:rsid w:val="00A972CE"/>
    <w:rsid w:val="00AC0C95"/>
    <w:rsid w:val="00BA7FAF"/>
    <w:rsid w:val="00BC3FE6"/>
    <w:rsid w:val="00BE1C2B"/>
    <w:rsid w:val="00C00E21"/>
    <w:rsid w:val="00C221FF"/>
    <w:rsid w:val="00C42ECA"/>
    <w:rsid w:val="00D9096B"/>
    <w:rsid w:val="00DB18FB"/>
    <w:rsid w:val="00E07EA8"/>
    <w:rsid w:val="00EC7CF9"/>
    <w:rsid w:val="00ED5B30"/>
    <w:rsid w:val="00F342D1"/>
    <w:rsid w:val="00F77BDE"/>
    <w:rsid w:val="00F9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BF5E815-EF48-4011-A19E-511645A6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Text">
    <w:name w:val="Text"/>
    <w:rsid w:val="00004853"/>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004853"/>
    <w:pPr>
      <w:spacing w:before="240" w:after="0" w:line="240" w:lineRule="auto"/>
    </w:pPr>
    <w:rPr>
      <w:rFonts w:ascii="Arial" w:eastAsia="Times New Roman" w:hAnsi="Arial" w:cs="Times New Roman"/>
      <w:b/>
      <w:sz w:val="22"/>
      <w:szCs w:val="20"/>
    </w:rPr>
  </w:style>
  <w:style w:type="paragraph" w:customStyle="1" w:styleId="bodytext6">
    <w:name w:val="body text6"/>
    <w:basedOn w:val="Normal"/>
    <w:rsid w:val="00004853"/>
    <w:pPr>
      <w:spacing w:after="0" w:line="240" w:lineRule="auto"/>
    </w:pPr>
    <w:rPr>
      <w:rFonts w:ascii="Arial" w:eastAsia="Times New Roman" w:hAnsi="Arial" w:cs="Times New Roman"/>
      <w:sz w:val="22"/>
      <w:szCs w:val="20"/>
    </w:rPr>
  </w:style>
  <w:style w:type="paragraph" w:styleId="BodyText3">
    <w:name w:val="Body Text 3"/>
    <w:basedOn w:val="Normal"/>
    <w:link w:val="BodyText3Char"/>
    <w:rsid w:val="00004853"/>
    <w:pPr>
      <w:spacing w:before="40" w:after="40" w:line="240" w:lineRule="auto"/>
    </w:pPr>
    <w:rPr>
      <w:rFonts w:eastAsia="Times New Roman" w:cs="Times New Roman"/>
      <w:b/>
      <w:i/>
      <w:sz w:val="20"/>
      <w:szCs w:val="20"/>
    </w:rPr>
  </w:style>
  <w:style w:type="character" w:customStyle="1" w:styleId="BodyText3Char">
    <w:name w:val="Body Text 3 Char"/>
    <w:basedOn w:val="DefaultParagraphFont"/>
    <w:link w:val="BodyText3"/>
    <w:rsid w:val="00004853"/>
    <w:rPr>
      <w:rFonts w:ascii="Times New Roman" w:eastAsia="Times New Roman" w:hAnsi="Times New Roman" w:cs="Times New Roman"/>
      <w:b/>
      <w:i/>
      <w:sz w:val="20"/>
      <w:szCs w:val="20"/>
    </w:rPr>
  </w:style>
  <w:style w:type="paragraph" w:customStyle="1" w:styleId="TemplateSubtitle">
    <w:name w:val="TemplateSubtitle"/>
    <w:basedOn w:val="Subtitle"/>
    <w:rsid w:val="00004853"/>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i w:val="0"/>
      <w:iCs w:val="0"/>
      <w:color w:val="FFFFFF"/>
      <w:spacing w:val="0"/>
      <w:sz w:val="32"/>
      <w:szCs w:val="20"/>
    </w:rPr>
  </w:style>
  <w:style w:type="paragraph" w:customStyle="1" w:styleId="TemplateSection">
    <w:name w:val="TemplateSection"/>
    <w:basedOn w:val="Heading2"/>
    <w:rsid w:val="00004853"/>
    <w:pPr>
      <w:keepLines w:val="0"/>
      <w:spacing w:before="0" w:after="0" w:line="240" w:lineRule="auto"/>
    </w:pPr>
    <w:rPr>
      <w:rFonts w:ascii="Comic Sans MS" w:eastAsia="Times New Roman" w:hAnsi="Comic Sans MS"/>
      <w:bCs w:val="0"/>
      <w:sz w:val="26"/>
    </w:rPr>
  </w:style>
  <w:style w:type="character" w:styleId="Hyperlink">
    <w:name w:val="Hyperlink"/>
    <w:basedOn w:val="DefaultParagraphFont"/>
    <w:rsid w:val="00004853"/>
    <w:rPr>
      <w:color w:val="0000FF"/>
      <w:u w:val="single"/>
    </w:rPr>
  </w:style>
  <w:style w:type="paragraph" w:customStyle="1" w:styleId="bodytext50">
    <w:name w:val="bodytext5"/>
    <w:basedOn w:val="Normal"/>
    <w:rsid w:val="00004853"/>
    <w:pPr>
      <w:spacing w:before="240" w:after="0" w:line="240" w:lineRule="auto"/>
    </w:pPr>
    <w:rPr>
      <w:rFonts w:ascii="Arial" w:eastAsia="Times New Roman" w:hAnsi="Arial" w:cs="Arial"/>
      <w:b/>
      <w:bCs/>
      <w:sz w:val="22"/>
    </w:rPr>
  </w:style>
  <w:style w:type="paragraph" w:styleId="Caption">
    <w:name w:val="caption"/>
    <w:basedOn w:val="Normal"/>
    <w:next w:val="Normal"/>
    <w:unhideWhenUsed/>
    <w:qFormat/>
    <w:rsid w:val="00004853"/>
    <w:pPr>
      <w:spacing w:line="240" w:lineRule="auto"/>
    </w:pPr>
    <w:rPr>
      <w:rFonts w:eastAsia="Times New Roman" w:cs="Times New Roman"/>
      <w:b/>
      <w:bCs/>
      <w:color w:val="4F81BD" w:themeColor="accent1"/>
      <w:sz w:val="18"/>
      <w:szCs w:val="18"/>
    </w:rPr>
  </w:style>
  <w:style w:type="paragraph" w:styleId="BodyText">
    <w:name w:val="Body Text"/>
    <w:basedOn w:val="Normal"/>
    <w:link w:val="BodyTextChar"/>
    <w:uiPriority w:val="99"/>
    <w:semiHidden/>
    <w:unhideWhenUsed/>
    <w:rsid w:val="00004853"/>
    <w:pPr>
      <w:spacing w:after="120"/>
    </w:pPr>
  </w:style>
  <w:style w:type="character" w:customStyle="1" w:styleId="BodyTextChar">
    <w:name w:val="Body Text Char"/>
    <w:basedOn w:val="DefaultParagraphFont"/>
    <w:link w:val="BodyText"/>
    <w:uiPriority w:val="99"/>
    <w:semiHidden/>
    <w:rsid w:val="00004853"/>
    <w:rPr>
      <w:rFonts w:ascii="Times New Roman" w:hAnsi="Times New Roman"/>
      <w:sz w:val="24"/>
    </w:rPr>
  </w:style>
  <w:style w:type="paragraph" w:styleId="Subtitle">
    <w:name w:val="Subtitle"/>
    <w:basedOn w:val="Normal"/>
    <w:next w:val="Normal"/>
    <w:link w:val="SubtitleChar"/>
    <w:uiPriority w:val="11"/>
    <w:qFormat/>
    <w:rsid w:val="0000485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0485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7D7407"/>
    <w:rPr>
      <w:b w:val="0"/>
      <w:bCs w:val="0"/>
      <w:i/>
      <w:iCs/>
      <w:sz w:val="24"/>
      <w:szCs w:val="24"/>
    </w:rPr>
  </w:style>
  <w:style w:type="paragraph" w:styleId="NormalWeb">
    <w:name w:val="Normal (Web)"/>
    <w:basedOn w:val="Normal"/>
    <w:uiPriority w:val="99"/>
    <w:semiHidden/>
    <w:unhideWhenUsed/>
    <w:rsid w:val="007D7407"/>
    <w:pPr>
      <w:spacing w:before="135" w:after="9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22235">
      <w:bodyDiv w:val="1"/>
      <w:marLeft w:val="0"/>
      <w:marRight w:val="0"/>
      <w:marTop w:val="0"/>
      <w:marBottom w:val="0"/>
      <w:divBdr>
        <w:top w:val="none" w:sz="0" w:space="0" w:color="auto"/>
        <w:left w:val="none" w:sz="0" w:space="0" w:color="auto"/>
        <w:bottom w:val="none" w:sz="0" w:space="0" w:color="auto"/>
        <w:right w:val="none" w:sz="0" w:space="0" w:color="auto"/>
      </w:divBdr>
      <w:divsChild>
        <w:div w:id="1505899651">
          <w:marLeft w:val="0"/>
          <w:marRight w:val="0"/>
          <w:marTop w:val="0"/>
          <w:marBottom w:val="0"/>
          <w:divBdr>
            <w:top w:val="none" w:sz="0" w:space="0" w:color="auto"/>
            <w:left w:val="none" w:sz="0" w:space="0" w:color="auto"/>
            <w:bottom w:val="none" w:sz="0" w:space="0" w:color="auto"/>
            <w:right w:val="none" w:sz="0" w:space="0" w:color="auto"/>
          </w:divBdr>
          <w:divsChild>
            <w:div w:id="680086205">
              <w:marLeft w:val="0"/>
              <w:marRight w:val="0"/>
              <w:marTop w:val="0"/>
              <w:marBottom w:val="120"/>
              <w:divBdr>
                <w:top w:val="none" w:sz="0" w:space="0" w:color="auto"/>
                <w:left w:val="none" w:sz="0" w:space="0" w:color="auto"/>
                <w:bottom w:val="none" w:sz="0" w:space="0" w:color="auto"/>
                <w:right w:val="none" w:sz="0" w:space="0" w:color="auto"/>
              </w:divBdr>
              <w:divsChild>
                <w:div w:id="6790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13080">
      <w:bodyDiv w:val="1"/>
      <w:marLeft w:val="0"/>
      <w:marRight w:val="0"/>
      <w:marTop w:val="0"/>
      <w:marBottom w:val="0"/>
      <w:divBdr>
        <w:top w:val="none" w:sz="0" w:space="0" w:color="auto"/>
        <w:left w:val="none" w:sz="0" w:space="0" w:color="auto"/>
        <w:bottom w:val="none" w:sz="0" w:space="0" w:color="auto"/>
        <w:right w:val="none" w:sz="0" w:space="0" w:color="auto"/>
      </w:divBdr>
      <w:divsChild>
        <w:div w:id="762603175">
          <w:marLeft w:val="0"/>
          <w:marRight w:val="0"/>
          <w:marTop w:val="0"/>
          <w:marBottom w:val="0"/>
          <w:divBdr>
            <w:top w:val="none" w:sz="0" w:space="0" w:color="auto"/>
            <w:left w:val="none" w:sz="0" w:space="0" w:color="auto"/>
            <w:bottom w:val="none" w:sz="0" w:space="0" w:color="auto"/>
            <w:right w:val="none" w:sz="0" w:space="0" w:color="auto"/>
          </w:divBdr>
          <w:divsChild>
            <w:div w:id="794637757">
              <w:marLeft w:val="0"/>
              <w:marRight w:val="0"/>
              <w:marTop w:val="0"/>
              <w:marBottom w:val="120"/>
              <w:divBdr>
                <w:top w:val="none" w:sz="0" w:space="0" w:color="auto"/>
                <w:left w:val="none" w:sz="0" w:space="0" w:color="auto"/>
                <w:bottom w:val="none" w:sz="0" w:space="0" w:color="auto"/>
                <w:right w:val="none" w:sz="0" w:space="0" w:color="auto"/>
              </w:divBdr>
              <w:divsChild>
                <w:div w:id="890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w.lis.virginia.gov/vacode/22.1-253.1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law.lis.virginia.gov/vacode/22.1-253.13:3/" TargetMode="Externa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5A1A49F5D04CA989DC3388C5079416"/>
        <w:category>
          <w:name w:val="General"/>
          <w:gallery w:val="placeholder"/>
        </w:category>
        <w:types>
          <w:type w:val="bbPlcHdr"/>
        </w:types>
        <w:behaviors>
          <w:behavior w:val="content"/>
        </w:behaviors>
        <w:guid w:val="{0EDF0721-19FC-4797-ABA9-DE8AF8D07040}"/>
      </w:docPartPr>
      <w:docPartBody>
        <w:p w:rsidR="008F50D1" w:rsidRDefault="006C1A94" w:rsidP="006C1A94">
          <w:pPr>
            <w:pStyle w:val="2E5A1A49F5D04CA989DC3388C5079416"/>
          </w:pPr>
          <w:r w:rsidRPr="00FB1214">
            <w:rPr>
              <w:rStyle w:val="PlaceholderText"/>
              <w:rFonts w:ascii="Times New Roman" w:hAnsi="Times New Roman"/>
              <w:szCs w:val="24"/>
            </w:rPr>
            <w:t>Choose an item.</w:t>
          </w:r>
        </w:p>
      </w:docPartBody>
    </w:docPart>
    <w:docPart>
      <w:docPartPr>
        <w:name w:val="4A3EA270FCD04D17AC8C9EB452EE3CE6"/>
        <w:category>
          <w:name w:val="General"/>
          <w:gallery w:val="placeholder"/>
        </w:category>
        <w:types>
          <w:type w:val="bbPlcHdr"/>
        </w:types>
        <w:behaviors>
          <w:behavior w:val="content"/>
        </w:behaviors>
        <w:guid w:val="{2319FE19-2625-425F-A69C-05DB7AC984F0}"/>
      </w:docPartPr>
      <w:docPartBody>
        <w:p w:rsidR="008F50D1" w:rsidRDefault="006C1A94" w:rsidP="006C1A94">
          <w:pPr>
            <w:pStyle w:val="4A3EA270FCD04D17AC8C9EB452EE3CE6"/>
          </w:pPr>
          <w:r w:rsidRPr="00FB1214">
            <w:rPr>
              <w:rStyle w:val="PlaceholderText"/>
              <w:rFonts w:ascii="Times New Roman" w:hAnsi="Times New Roman"/>
              <w:szCs w:val="24"/>
            </w:rPr>
            <w:t>Choose an item.</w:t>
          </w:r>
        </w:p>
      </w:docPartBody>
    </w:docPart>
    <w:docPart>
      <w:docPartPr>
        <w:name w:val="E20D11546468464A99F7D64731EAEC7F"/>
        <w:category>
          <w:name w:val="General"/>
          <w:gallery w:val="placeholder"/>
        </w:category>
        <w:types>
          <w:type w:val="bbPlcHdr"/>
        </w:types>
        <w:behaviors>
          <w:behavior w:val="content"/>
        </w:behaviors>
        <w:guid w:val="{3B6616BF-E2A3-4D68-85BB-4B80FE41A065}"/>
      </w:docPartPr>
      <w:docPartBody>
        <w:p w:rsidR="008F50D1" w:rsidRDefault="006C1A94" w:rsidP="006C1A94">
          <w:pPr>
            <w:pStyle w:val="E20D11546468464A99F7D64731EAEC7F"/>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T Serif">
    <w:altName w:val="Times New Roman"/>
    <w:charset w:val="00"/>
    <w:family w:val="auto"/>
    <w:pitch w:val="variable"/>
    <w:sig w:usb0="00000001"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671160"/>
    <w:rsid w:val="006C1A94"/>
    <w:rsid w:val="008F50D1"/>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A94"/>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2E5A1A49F5D04CA989DC3388C5079416">
    <w:name w:val="2E5A1A49F5D04CA989DC3388C5079416"/>
    <w:rsid w:val="006C1A94"/>
  </w:style>
  <w:style w:type="paragraph" w:customStyle="1" w:styleId="4A3EA270FCD04D17AC8C9EB452EE3CE6">
    <w:name w:val="4A3EA270FCD04D17AC8C9EB452EE3CE6"/>
    <w:rsid w:val="006C1A94"/>
  </w:style>
  <w:style w:type="paragraph" w:customStyle="1" w:styleId="E20D11546468464A99F7D64731EAEC7F">
    <w:name w:val="E20D11546468464A99F7D64731EAEC7F"/>
    <w:rsid w:val="006C1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5BD4-0428-4873-8AB6-3ABCD15D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cp:lastPrinted>2019-01-12T16:36:00Z</cp:lastPrinted>
  <dcterms:created xsi:type="dcterms:W3CDTF">2019-01-16T18:52:00Z</dcterms:created>
  <dcterms:modified xsi:type="dcterms:W3CDTF">2019-01-16T18:52:00Z</dcterms:modified>
</cp:coreProperties>
</file>