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bookmarkStart w:id="0" w:name="_GoBack"/>
            <w:bookmarkEnd w:id="0"/>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7503E8" w:rsidRDefault="007503E8" w:rsidP="007503E8">
      <w:pPr>
        <w:pStyle w:val="Heading1"/>
        <w:spacing w:before="0"/>
        <w:rPr>
          <w:rFonts w:cs="Times New Roman"/>
          <w:szCs w:val="24"/>
        </w:rPr>
      </w:pPr>
      <w:r>
        <w:br/>
      </w:r>
      <w:r w:rsidR="00A972CE" w:rsidRPr="007503E8">
        <w:rPr>
          <w:rFonts w:cs="Times New Roman"/>
          <w:szCs w:val="24"/>
        </w:rPr>
        <w:t>Agenda Item:</w:t>
      </w:r>
      <w:r w:rsidR="00AC0C95" w:rsidRPr="007503E8">
        <w:rPr>
          <w:rFonts w:cs="Times New Roman"/>
          <w:szCs w:val="24"/>
        </w:rPr>
        <w:tab/>
      </w:r>
      <w:r w:rsidR="00C54962">
        <w:rPr>
          <w:rFonts w:cs="Times New Roman"/>
          <w:szCs w:val="24"/>
        </w:rPr>
        <w:tab/>
        <w:t>D</w:t>
      </w:r>
    </w:p>
    <w:p w:rsidR="0020239B" w:rsidRPr="007503E8" w:rsidRDefault="0020239B" w:rsidP="007503E8">
      <w:pPr>
        <w:spacing w:after="0"/>
        <w:rPr>
          <w:rFonts w:cs="Times New Roman"/>
          <w:b/>
          <w:szCs w:val="24"/>
        </w:rPr>
      </w:pPr>
    </w:p>
    <w:p w:rsidR="00A972CE" w:rsidRPr="007503E8" w:rsidRDefault="00A972CE" w:rsidP="007503E8">
      <w:pPr>
        <w:pStyle w:val="Heading2"/>
        <w:spacing w:before="0" w:after="0"/>
      </w:pPr>
      <w:r w:rsidRPr="007503E8">
        <w:t>Date:</w:t>
      </w:r>
      <w:r w:rsidR="00C54962">
        <w:tab/>
      </w:r>
      <w:r w:rsidR="00C54962">
        <w:tab/>
      </w:r>
      <w:r w:rsidR="00C54962">
        <w:tab/>
      </w:r>
      <w:r w:rsidR="00A20729">
        <w:t>January</w:t>
      </w:r>
      <w:r w:rsidR="007913FB">
        <w:t xml:space="preserve"> </w:t>
      </w:r>
      <w:r w:rsidR="00A20729">
        <w:t>24</w:t>
      </w:r>
      <w:r w:rsidR="007913FB">
        <w:t>, 201</w:t>
      </w:r>
      <w:r w:rsidR="00A20729">
        <w:t>9</w:t>
      </w:r>
    </w:p>
    <w:p w:rsidR="0020239B" w:rsidRPr="007503E8" w:rsidRDefault="0020239B" w:rsidP="007503E8">
      <w:pPr>
        <w:spacing w:after="0"/>
        <w:rPr>
          <w:rFonts w:cs="Times New Roman"/>
          <w:b/>
          <w:szCs w:val="24"/>
        </w:rPr>
      </w:pPr>
    </w:p>
    <w:p w:rsidR="00A972CE" w:rsidRPr="007503E8" w:rsidRDefault="00A972CE" w:rsidP="00C54962">
      <w:pPr>
        <w:pStyle w:val="Heading3"/>
        <w:spacing w:before="0"/>
        <w:ind w:left="2160" w:hanging="2160"/>
        <w:rPr>
          <w:rFonts w:cs="Times New Roman"/>
          <w:color w:val="auto"/>
          <w:szCs w:val="24"/>
        </w:rPr>
      </w:pPr>
      <w:r w:rsidRPr="007503E8">
        <w:rPr>
          <w:rFonts w:cs="Times New Roman"/>
          <w:color w:val="auto"/>
          <w:szCs w:val="24"/>
        </w:rPr>
        <w:t xml:space="preserve">Title: </w:t>
      </w:r>
      <w:r w:rsidR="00C54962">
        <w:rPr>
          <w:rFonts w:cs="Times New Roman"/>
          <w:color w:val="auto"/>
          <w:szCs w:val="24"/>
        </w:rPr>
        <w:tab/>
      </w:r>
      <w:r w:rsidR="00F73A1B">
        <w:rPr>
          <w:rFonts w:cs="Times New Roman"/>
          <w:color w:val="auto"/>
          <w:szCs w:val="24"/>
        </w:rPr>
        <w:t>Fi</w:t>
      </w:r>
      <w:r w:rsidR="00A20729">
        <w:rPr>
          <w:rFonts w:cs="Times New Roman"/>
          <w:color w:val="auto"/>
          <w:szCs w:val="24"/>
        </w:rPr>
        <w:t>nal</w:t>
      </w:r>
      <w:r w:rsidR="00F73A1B">
        <w:rPr>
          <w:rFonts w:cs="Times New Roman"/>
          <w:color w:val="auto"/>
          <w:szCs w:val="24"/>
        </w:rPr>
        <w:t xml:space="preserve"> Review of Corrective Action Plan Required by the Division-level Review for Richmond City Public Schools</w:t>
      </w:r>
    </w:p>
    <w:p w:rsidR="0020239B" w:rsidRPr="007503E8" w:rsidRDefault="0020239B" w:rsidP="007503E8">
      <w:pPr>
        <w:spacing w:after="0"/>
        <w:rPr>
          <w:rFonts w:cs="Times New Roman"/>
          <w:b/>
          <w:szCs w:val="24"/>
        </w:rPr>
      </w:pPr>
    </w:p>
    <w:p w:rsidR="007503E8" w:rsidRPr="007503E8" w:rsidRDefault="00A972CE" w:rsidP="00C54962">
      <w:pPr>
        <w:pStyle w:val="Heading4"/>
        <w:spacing w:before="0"/>
        <w:ind w:left="2160" w:hanging="2160"/>
        <w:rPr>
          <w:rFonts w:cs="Times New Roman"/>
          <w:szCs w:val="24"/>
        </w:rPr>
      </w:pPr>
      <w:r w:rsidRPr="007503E8">
        <w:rPr>
          <w:rFonts w:cs="Times New Roman"/>
          <w:szCs w:val="24"/>
        </w:rPr>
        <w:t xml:space="preserve">Presenter: </w:t>
      </w:r>
      <w:r w:rsidR="00C54962">
        <w:rPr>
          <w:rFonts w:cs="Times New Roman"/>
          <w:szCs w:val="24"/>
        </w:rPr>
        <w:tab/>
      </w:r>
      <w:r w:rsidR="00F73A1B">
        <w:rPr>
          <w:rFonts w:cs="Times New Roman"/>
          <w:szCs w:val="24"/>
        </w:rPr>
        <w:t xml:space="preserve">Beverly W. Rabil, Director, Office of School </w:t>
      </w:r>
      <w:r w:rsidR="004B212E">
        <w:rPr>
          <w:rFonts w:cs="Times New Roman"/>
          <w:szCs w:val="24"/>
        </w:rPr>
        <w:t>Quality</w:t>
      </w:r>
      <w:r w:rsidR="00F73A1B">
        <w:rPr>
          <w:rFonts w:cs="Times New Roman"/>
          <w:szCs w:val="24"/>
        </w:rPr>
        <w:t xml:space="preserve">, Division of </w:t>
      </w:r>
      <w:r w:rsidR="004B212E">
        <w:rPr>
          <w:rFonts w:cs="Times New Roman"/>
          <w:szCs w:val="24"/>
        </w:rPr>
        <w:t>School Quality, Equity, and Instruction</w:t>
      </w:r>
    </w:p>
    <w:p w:rsidR="00A972CE" w:rsidRPr="007503E8" w:rsidRDefault="007503E8" w:rsidP="007503E8">
      <w:pPr>
        <w:pStyle w:val="Heading4"/>
        <w:spacing w:before="0"/>
        <w:rPr>
          <w:rFonts w:cs="Times New Roman"/>
          <w:szCs w:val="24"/>
        </w:rPr>
      </w:pPr>
      <w:r>
        <w:rPr>
          <w:rFonts w:cs="Times New Roman"/>
          <w:i/>
          <w:szCs w:val="24"/>
        </w:rPr>
        <w:br/>
      </w:r>
      <w:r w:rsidR="00A972CE" w:rsidRPr="007503E8">
        <w:rPr>
          <w:rFonts w:cs="Times New Roman"/>
          <w:szCs w:val="24"/>
        </w:rPr>
        <w:t>Email:</w:t>
      </w:r>
      <w:r w:rsidR="00F73A1B">
        <w:rPr>
          <w:rFonts w:cs="Times New Roman"/>
          <w:szCs w:val="24"/>
        </w:rPr>
        <w:t xml:space="preserve"> </w:t>
      </w:r>
      <w:r w:rsidR="00C54962">
        <w:rPr>
          <w:rFonts w:cs="Times New Roman"/>
          <w:szCs w:val="24"/>
        </w:rPr>
        <w:tab/>
      </w:r>
      <w:r w:rsidR="00C54962">
        <w:rPr>
          <w:rFonts w:cs="Times New Roman"/>
          <w:szCs w:val="24"/>
        </w:rPr>
        <w:tab/>
      </w:r>
      <w:hyperlink r:id="rId9" w:history="1">
        <w:r w:rsidR="00C54962" w:rsidRPr="000629E2">
          <w:rPr>
            <w:rStyle w:val="Hyperlink"/>
            <w:rFonts w:cs="Times New Roman"/>
            <w:szCs w:val="24"/>
          </w:rPr>
          <w:t>Beverly.rabil@doe.virginia.gov</w:t>
        </w:r>
      </w:hyperlink>
      <w:r w:rsidR="00C54962">
        <w:rPr>
          <w:rFonts w:cs="Times New Roman"/>
          <w:szCs w:val="24"/>
        </w:rPr>
        <w:t xml:space="preserve"> </w:t>
      </w:r>
      <w:r w:rsidR="0094605A">
        <w:rPr>
          <w:rFonts w:cs="Times New Roman"/>
          <w:i/>
          <w:szCs w:val="24"/>
        </w:rPr>
        <w:tab/>
      </w:r>
      <w:r w:rsidR="00F77BDE" w:rsidRPr="007503E8">
        <w:rPr>
          <w:rFonts w:cs="Times New Roman"/>
          <w:szCs w:val="24"/>
        </w:rPr>
        <w:tab/>
      </w:r>
      <w:r w:rsidR="00892D0F" w:rsidRPr="007503E8">
        <w:rPr>
          <w:rFonts w:cs="Times New Roman"/>
          <w:szCs w:val="24"/>
        </w:rPr>
        <w:t xml:space="preserve">Phone: </w:t>
      </w:r>
      <w:r w:rsidR="00F73A1B">
        <w:rPr>
          <w:rFonts w:cs="Times New Roman"/>
          <w:szCs w:val="24"/>
        </w:rPr>
        <w:t>(804) 225-2865</w:t>
      </w:r>
    </w:p>
    <w:p w:rsidR="00A972CE" w:rsidRPr="007503E8" w:rsidRDefault="00A972CE" w:rsidP="0094605A">
      <w:pPr>
        <w:spacing w:after="0"/>
      </w:pPr>
    </w:p>
    <w:p w:rsidR="00A972CE" w:rsidRPr="007503E8" w:rsidRDefault="00A972CE" w:rsidP="007503E8">
      <w:pPr>
        <w:pStyle w:val="Heading2"/>
        <w:spacing w:before="0" w:after="0"/>
      </w:pPr>
      <w:r w:rsidRPr="007503E8">
        <w:t xml:space="preserve">Purpose of Presentation: </w:t>
      </w:r>
    </w:p>
    <w:p w:rsidR="00A972CE" w:rsidRPr="007503E8" w:rsidRDefault="00E7451F" w:rsidP="007503E8">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2F30C7">
            <w:t>Action required by state or federal law or regulation.</w:t>
          </w:r>
        </w:sdtContent>
      </w:sdt>
    </w:p>
    <w:p w:rsidR="00C54962" w:rsidRDefault="00A972CE" w:rsidP="00C54962">
      <w:pPr>
        <w:pStyle w:val="Heading2"/>
        <w:spacing w:before="0" w:after="0"/>
      </w:pPr>
      <w:r w:rsidRPr="006B38CC">
        <w:t xml:space="preserve">Executive Summary: </w:t>
      </w:r>
      <w:r w:rsidR="00BA7FAF" w:rsidRPr="006B38CC">
        <w:t xml:space="preserve"> </w:t>
      </w:r>
    </w:p>
    <w:p w:rsidR="006B38CC" w:rsidRPr="004C117C" w:rsidRDefault="006B38CC" w:rsidP="00C54962">
      <w:r w:rsidRPr="00C54962">
        <w:t>During school years 2014-2015 and 2015-2016, Richmond City Public Schools</w:t>
      </w:r>
      <w:r w:rsidR="004731FC" w:rsidRPr="00C54962">
        <w:t xml:space="preserve"> (RPS)</w:t>
      </w:r>
      <w:r w:rsidRPr="00C54962">
        <w:t xml:space="preserve"> division and school leaders and the Director of the Office of School Improvement met quarterly to review evidence of progress in selected Richmond City </w:t>
      </w:r>
      <w:r w:rsidR="00CF70CB" w:rsidRPr="00C54962">
        <w:t>Public S</w:t>
      </w:r>
      <w:r w:rsidRPr="00C54962">
        <w:t>chools and plan next steps.  In July 2016, the Richmond City Public Schools</w:t>
      </w:r>
      <w:r w:rsidR="00F57CA4" w:rsidRPr="00C54962">
        <w:t>’</w:t>
      </w:r>
      <w:r w:rsidRPr="00C54962">
        <w:t xml:space="preserve"> superintendent </w:t>
      </w:r>
      <w:r w:rsidR="00CF70CB" w:rsidRPr="00C54962">
        <w:t>reported</w:t>
      </w:r>
      <w:r w:rsidRPr="00C54962">
        <w:t xml:space="preserve"> that division data indicated the need for a division-level review. With further discussion, it was agreed to proceed with plans for a Richmond City Public Schools division-level review. In November 2016, the Virginia Board of Education approved the request for a division-level review in Richmond City Public Schools.</w:t>
      </w:r>
      <w:r>
        <w:t xml:space="preserve">  </w:t>
      </w:r>
    </w:p>
    <w:p w:rsidR="00157430" w:rsidRDefault="006B38CC" w:rsidP="007913FB">
      <w:r w:rsidRPr="004C117C">
        <w:t>Following the division-level review, the Memorandum of Understanding</w:t>
      </w:r>
      <w:r w:rsidR="00612328">
        <w:t xml:space="preserve"> (MOU)</w:t>
      </w:r>
      <w:r w:rsidRPr="004C117C">
        <w:t xml:space="preserve"> for Richmond City Public Schools</w:t>
      </w:r>
      <w:r w:rsidRPr="00CD3079">
        <w:t>, Attachment A</w:t>
      </w:r>
      <w:r w:rsidR="00D674FB" w:rsidRPr="00CD3079">
        <w:t>1</w:t>
      </w:r>
      <w:r w:rsidRPr="00CD3079">
        <w:t>,</w:t>
      </w:r>
      <w:r w:rsidRPr="004C117C">
        <w:t xml:space="preserve"> was developed</w:t>
      </w:r>
      <w:r w:rsidR="00444713">
        <w:t xml:space="preserve"> and approved by the Virginia Board of Education </w:t>
      </w:r>
      <w:r w:rsidR="00557011">
        <w:t>July 27, 2017</w:t>
      </w:r>
      <w:r w:rsidR="00D674FB">
        <w:t>.</w:t>
      </w:r>
      <w:r w:rsidRPr="004C117C">
        <w:t xml:space="preserve">  </w:t>
      </w:r>
      <w:r w:rsidR="00D674FB">
        <w:t>Richmond City Public School</w:t>
      </w:r>
      <w:r w:rsidR="00D674FB" w:rsidRPr="00CA0509">
        <w:t>s</w:t>
      </w:r>
      <w:r w:rsidR="00F57CA4">
        <w:t>’</w:t>
      </w:r>
      <w:r w:rsidR="00D674FB">
        <w:t xml:space="preserve"> staff and Office of School Improvement staff met in late May and early June to complete a draft </w:t>
      </w:r>
      <w:r>
        <w:t>Corrective Action Plan</w:t>
      </w:r>
      <w:r w:rsidR="00D674FB">
        <w:t xml:space="preserve"> based on a</w:t>
      </w:r>
      <w:r w:rsidR="00CF70CB">
        <w:t>reas identified in the division-</w:t>
      </w:r>
      <w:r w:rsidR="00D674FB">
        <w:t>level review</w:t>
      </w:r>
      <w:r>
        <w:t xml:space="preserve">.  </w:t>
      </w:r>
    </w:p>
    <w:p w:rsidR="00157430" w:rsidRPr="00962771" w:rsidRDefault="001C2DD9" w:rsidP="001C2DD9">
      <w:pPr>
        <w:rPr>
          <w:rFonts w:eastAsia="Avenir" w:cs="Times New Roman"/>
        </w:rPr>
      </w:pPr>
      <w:r>
        <w:rPr>
          <w:rFonts w:eastAsia="Avenir" w:cs="Times New Roman"/>
        </w:rPr>
        <w:t xml:space="preserve">Richmond City Public Schools’ </w:t>
      </w:r>
      <w:r w:rsidRPr="00157430">
        <w:rPr>
          <w:rFonts w:eastAsia="Avenir" w:cs="Times New Roman"/>
        </w:rPr>
        <w:t>Office of Engagement held nine community meetings across the city (one in each district)</w:t>
      </w:r>
      <w:r>
        <w:rPr>
          <w:rFonts w:eastAsia="Avenir" w:cs="Times New Roman"/>
        </w:rPr>
        <w:t xml:space="preserve"> to gather input and feedback on the division’s Corrective Action Plan </w:t>
      </w:r>
      <w:r w:rsidR="00637DDE">
        <w:rPr>
          <w:rFonts w:eastAsia="Avenir" w:cs="Times New Roman"/>
        </w:rPr>
        <w:t xml:space="preserve">(CAP) </w:t>
      </w:r>
      <w:r>
        <w:rPr>
          <w:rFonts w:eastAsia="Avenir" w:cs="Times New Roman"/>
        </w:rPr>
        <w:t xml:space="preserve">and Strategic Plan with over 300 members of the community attending.  </w:t>
      </w:r>
      <w:r w:rsidRPr="00962771">
        <w:rPr>
          <w:rFonts w:eastAsia="Avenir" w:cs="Times New Roman"/>
        </w:rPr>
        <w:t xml:space="preserve">The community meetings were led by Superintendent Jason Kamras and Chief Engagement Officer Dr. Shadae Harris. The five strands of the Corrective Action Plan (Human Resources Leadership, Academic </w:t>
      </w:r>
      <w:r w:rsidRPr="00962771">
        <w:rPr>
          <w:rFonts w:eastAsia="Avenir" w:cs="Times New Roman"/>
        </w:rPr>
        <w:lastRenderedPageBreak/>
        <w:t xml:space="preserve">and Student Success, Leadership and Governance, Operations and Support Services, and Community Relations and Communications) and the five priority areas of the Strategic Plan (Exciting and Rigorous Teaching and Learning, Skilled and Supported Staff, Safe and Loving School Cultures, Deep Partnerships with Families and Community, and Modern Systems and Infrastructure) were shared at each meeting. </w:t>
      </w:r>
      <w:r w:rsidR="00157430" w:rsidRPr="00962771">
        <w:rPr>
          <w:rFonts w:eastAsia="Avenir" w:cs="Times New Roman"/>
        </w:rPr>
        <w:t>Stakeholders developed a shared definition of success</w:t>
      </w:r>
      <w:r w:rsidR="00962771" w:rsidRPr="00962771">
        <w:rPr>
          <w:rFonts w:eastAsia="Avenir" w:cs="Times New Roman"/>
        </w:rPr>
        <w:t xml:space="preserve"> and action steps for each strand</w:t>
      </w:r>
      <w:r w:rsidR="00962771" w:rsidRPr="00CD3079">
        <w:rPr>
          <w:rFonts w:eastAsia="Avenir" w:cs="Times New Roman"/>
        </w:rPr>
        <w:t xml:space="preserve">.  Attachment </w:t>
      </w:r>
      <w:r w:rsidR="00752761" w:rsidRPr="00CD3079">
        <w:rPr>
          <w:rFonts w:eastAsia="Avenir" w:cs="Times New Roman"/>
        </w:rPr>
        <w:t>A2</w:t>
      </w:r>
      <w:r w:rsidR="00962771" w:rsidRPr="00CD3079">
        <w:rPr>
          <w:rFonts w:eastAsia="Avenir" w:cs="Times New Roman"/>
        </w:rPr>
        <w:t>,</w:t>
      </w:r>
      <w:r w:rsidR="00962771">
        <w:rPr>
          <w:rFonts w:eastAsia="Avenir" w:cs="Times New Roman"/>
        </w:rPr>
        <w:t xml:space="preserve"> RPS CAP Community Engagement, provides a detailed description of the stakeholder process.</w:t>
      </w:r>
      <w:r w:rsidR="00A20729">
        <w:rPr>
          <w:rFonts w:eastAsia="Avenir" w:cs="Times New Roman"/>
        </w:rPr>
        <w:t xml:space="preserve">  At the request of the Virginia Board of Education during the November 15, 2018 </w:t>
      </w:r>
      <w:r w:rsidR="005704B1">
        <w:rPr>
          <w:rFonts w:eastAsia="Avenir" w:cs="Times New Roman"/>
        </w:rPr>
        <w:t xml:space="preserve">Board </w:t>
      </w:r>
      <w:r w:rsidR="00A20729">
        <w:rPr>
          <w:rFonts w:eastAsia="Avenir" w:cs="Times New Roman"/>
        </w:rPr>
        <w:t>meeting, an add</w:t>
      </w:r>
      <w:r w:rsidR="005704B1">
        <w:rPr>
          <w:rFonts w:eastAsia="Avenir" w:cs="Times New Roman"/>
        </w:rPr>
        <w:t>itional stakeholder information</w:t>
      </w:r>
      <w:r w:rsidR="00A20729">
        <w:rPr>
          <w:rFonts w:eastAsia="Avenir" w:cs="Times New Roman"/>
        </w:rPr>
        <w:t xml:space="preserve"> </w:t>
      </w:r>
      <w:r w:rsidR="005704B1">
        <w:rPr>
          <w:rFonts w:eastAsia="Avenir" w:cs="Times New Roman"/>
        </w:rPr>
        <w:t>session was held at John B. Car</w:t>
      </w:r>
      <w:r w:rsidR="00A20729">
        <w:rPr>
          <w:rFonts w:eastAsia="Avenir" w:cs="Times New Roman"/>
        </w:rPr>
        <w:t>y Elementary School</w:t>
      </w:r>
      <w:r w:rsidR="005704B1">
        <w:rPr>
          <w:rFonts w:eastAsia="Avenir" w:cs="Times New Roman"/>
        </w:rPr>
        <w:t xml:space="preserve"> December 19, 2018.</w:t>
      </w:r>
      <w:r w:rsidR="00A20729">
        <w:rPr>
          <w:rFonts w:eastAsia="Avenir" w:cs="Times New Roman"/>
        </w:rPr>
        <w:t xml:space="preserve"> </w:t>
      </w:r>
    </w:p>
    <w:p w:rsidR="00D674FB" w:rsidRDefault="009E38E5" w:rsidP="00D674FB">
      <w:pPr>
        <w:rPr>
          <w:szCs w:val="24"/>
        </w:rPr>
      </w:pPr>
      <w:r w:rsidRPr="00AE2115">
        <w:t xml:space="preserve">The Corrective Action Plan, </w:t>
      </w:r>
      <w:r w:rsidRPr="00CD3079">
        <w:t>Attachment A</w:t>
      </w:r>
      <w:r w:rsidR="00E31E00" w:rsidRPr="00CD3079">
        <w:t>3</w:t>
      </w:r>
      <w:r w:rsidRPr="00CD3079">
        <w:t>,</w:t>
      </w:r>
      <w:r w:rsidRPr="00AE2115">
        <w:t xml:space="preserve"> was approved by the Richmond City Public Schools Board</w:t>
      </w:r>
      <w:r w:rsidR="00AE2115" w:rsidRPr="00AE2115">
        <w:t xml:space="preserve"> September 21</w:t>
      </w:r>
      <w:r w:rsidR="001C20E1">
        <w:t xml:space="preserve">, </w:t>
      </w:r>
      <w:r w:rsidR="001C20E1" w:rsidRPr="001C20E1">
        <w:t>2018</w:t>
      </w:r>
      <w:r w:rsidR="00D674FB" w:rsidRPr="001C20E1">
        <w:rPr>
          <w:szCs w:val="24"/>
        </w:rPr>
        <w:t xml:space="preserve">. </w:t>
      </w:r>
      <w:r w:rsidR="001C20E1" w:rsidRPr="001C20E1">
        <w:rPr>
          <w:szCs w:val="24"/>
        </w:rPr>
        <w:t xml:space="preserve"> The Corrective Action Plan t</w:t>
      </w:r>
      <w:r w:rsidR="00D674FB" w:rsidRPr="001C20E1">
        <w:rPr>
          <w:szCs w:val="24"/>
        </w:rPr>
        <w:t>imelines take into consideration development, implementation, and monitoring</w:t>
      </w:r>
      <w:r w:rsidR="00D674FB" w:rsidRPr="00BA31EF">
        <w:rPr>
          <w:szCs w:val="24"/>
        </w:rPr>
        <w:t xml:space="preserve"> of </w:t>
      </w:r>
      <w:r w:rsidR="001C20E1">
        <w:rPr>
          <w:szCs w:val="24"/>
        </w:rPr>
        <w:t>each</w:t>
      </w:r>
      <w:r w:rsidR="00D674FB" w:rsidRPr="00BA31EF">
        <w:rPr>
          <w:szCs w:val="24"/>
        </w:rPr>
        <w:t xml:space="preserve"> essential action. </w:t>
      </w:r>
      <w:r w:rsidR="00637DDE">
        <w:rPr>
          <w:szCs w:val="24"/>
        </w:rPr>
        <w:t xml:space="preserve">The CAP essential actions are written broadly in order to provide flexibility </w:t>
      </w:r>
      <w:r w:rsidR="00612328">
        <w:rPr>
          <w:szCs w:val="24"/>
        </w:rPr>
        <w:t xml:space="preserve">as implementation occurs and new data are collected and analyzed.  </w:t>
      </w:r>
      <w:r w:rsidR="004731FC">
        <w:rPr>
          <w:szCs w:val="24"/>
        </w:rPr>
        <w:t xml:space="preserve">Per the MOU, Office of School Quality staff and RPS staff meet every two months to review CAP progress and timelines. </w:t>
      </w:r>
      <w:r w:rsidR="00612328">
        <w:rPr>
          <w:szCs w:val="24"/>
        </w:rPr>
        <w:t xml:space="preserve">The </w:t>
      </w:r>
      <w:r w:rsidR="00D674FB" w:rsidRPr="00BA31EF">
        <w:rPr>
          <w:szCs w:val="24"/>
        </w:rPr>
        <w:t xml:space="preserve">Legislation by the 2016 General Assembly provides the Virginia Board of Education with the authority to withhold </w:t>
      </w:r>
      <w:r w:rsidR="00D674FB" w:rsidRPr="00BA31EF">
        <w:t>At-Risk Add-On funds</w:t>
      </w:r>
      <w:r w:rsidR="00D674FB" w:rsidRPr="00BA31EF">
        <w:rPr>
          <w:szCs w:val="24"/>
        </w:rPr>
        <w:t xml:space="preserve"> if there is evidence of lack of adequate and timely progress in implementing the </w:t>
      </w:r>
      <w:r w:rsidR="00F57CA4" w:rsidRPr="00CA0509">
        <w:rPr>
          <w:szCs w:val="24"/>
        </w:rPr>
        <w:t>C</w:t>
      </w:r>
      <w:r w:rsidR="00D674FB" w:rsidRPr="00CA0509">
        <w:rPr>
          <w:szCs w:val="24"/>
        </w:rPr>
        <w:t xml:space="preserve">orrective </w:t>
      </w:r>
      <w:r w:rsidR="00F57CA4" w:rsidRPr="00CA0509">
        <w:rPr>
          <w:szCs w:val="24"/>
        </w:rPr>
        <w:t>A</w:t>
      </w:r>
      <w:r w:rsidR="00D674FB" w:rsidRPr="00CA0509">
        <w:rPr>
          <w:szCs w:val="24"/>
        </w:rPr>
        <w:t xml:space="preserve">ction </w:t>
      </w:r>
      <w:r w:rsidR="00F57CA4" w:rsidRPr="00CA0509">
        <w:rPr>
          <w:szCs w:val="24"/>
        </w:rPr>
        <w:t>P</w:t>
      </w:r>
      <w:r w:rsidR="00D674FB" w:rsidRPr="00CA0509">
        <w:rPr>
          <w:szCs w:val="24"/>
        </w:rPr>
        <w:t>lan</w:t>
      </w:r>
      <w:r w:rsidR="00D674FB" w:rsidRPr="00BA31EF">
        <w:rPr>
          <w:szCs w:val="24"/>
        </w:rPr>
        <w:t>. Ongoing communication between the</w:t>
      </w:r>
      <w:r w:rsidR="00D674FB">
        <w:rPr>
          <w:szCs w:val="24"/>
        </w:rPr>
        <w:t xml:space="preserve"> Richmond</w:t>
      </w:r>
      <w:r w:rsidR="00D674FB" w:rsidRPr="00BA31EF">
        <w:rPr>
          <w:szCs w:val="24"/>
        </w:rPr>
        <w:t xml:space="preserve"> superintendent, the </w:t>
      </w:r>
      <w:r w:rsidR="00D674FB">
        <w:rPr>
          <w:szCs w:val="24"/>
        </w:rPr>
        <w:t>Richmond</w:t>
      </w:r>
      <w:r w:rsidR="00D674FB" w:rsidRPr="00BA31EF">
        <w:rPr>
          <w:szCs w:val="24"/>
        </w:rPr>
        <w:t xml:space="preserve"> division leadership team, and VDOE staff is a key factor in the collaborative work to develop, implement, and monitor the </w:t>
      </w:r>
      <w:r w:rsidR="00F57CA4" w:rsidRPr="00CA0509">
        <w:rPr>
          <w:szCs w:val="24"/>
        </w:rPr>
        <w:t>Corrective Action Plan</w:t>
      </w:r>
      <w:r w:rsidR="00D674FB" w:rsidRPr="00BA31EF">
        <w:rPr>
          <w:szCs w:val="24"/>
        </w:rPr>
        <w:t>.</w:t>
      </w:r>
      <w:r w:rsidR="00D674FB">
        <w:rPr>
          <w:szCs w:val="24"/>
        </w:rPr>
        <w:t xml:space="preserve"> </w:t>
      </w:r>
    </w:p>
    <w:p w:rsidR="00A972CE" w:rsidRPr="007503E8" w:rsidRDefault="00A972CE" w:rsidP="007503E8">
      <w:pPr>
        <w:pStyle w:val="Heading2"/>
        <w:spacing w:before="0" w:after="0"/>
      </w:pPr>
      <w:r w:rsidRPr="007503E8">
        <w:t xml:space="preserve">Action Requested:  </w:t>
      </w:r>
    </w:p>
    <w:p w:rsidR="00A972CE" w:rsidRPr="007503E8" w:rsidRDefault="00E7451F" w:rsidP="009F1A3D">
      <w:pPr>
        <w:spacing w:after="0" w:line="240" w:lineRule="auto"/>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532996">
            <w:t>Final review: Action requested at this meeting.</w:t>
          </w:r>
        </w:sdtContent>
      </w:sdt>
    </w:p>
    <w:p w:rsidR="002F30C7" w:rsidRDefault="00C54962" w:rsidP="009F1A3D">
      <w:pPr>
        <w:pStyle w:val="Heading2"/>
        <w:spacing w:before="0" w:after="0" w:line="240" w:lineRule="auto"/>
      </w:pPr>
      <w:r>
        <w:br/>
      </w:r>
      <w:r w:rsidR="00A972CE" w:rsidRPr="0094605A">
        <w:t>Superintendent’s Recommendation:</w:t>
      </w:r>
      <w:r w:rsidR="00A972CE" w:rsidRPr="007503E8">
        <w:t xml:space="preserve"> </w:t>
      </w:r>
    </w:p>
    <w:p w:rsidR="00EC3E22" w:rsidRPr="00DD75A0" w:rsidRDefault="00EC3E22" w:rsidP="00C54962">
      <w:r w:rsidRPr="00803292">
        <w:t xml:space="preserve">The Superintendent of Public Instruction recommends that the Virginia Board of Education </w:t>
      </w:r>
      <w:r w:rsidR="00532996">
        <w:t>approve</w:t>
      </w:r>
      <w:r w:rsidRPr="00082CB1">
        <w:t xml:space="preserve"> the </w:t>
      </w:r>
      <w:r w:rsidRPr="00082CB1">
        <w:rPr>
          <w:color w:val="000000"/>
        </w:rPr>
        <w:t xml:space="preserve">Corrective Action Plan Required by the Division-level </w:t>
      </w:r>
      <w:r>
        <w:rPr>
          <w:color w:val="000000"/>
        </w:rPr>
        <w:t xml:space="preserve">Review for Richmond City Public Schools. </w:t>
      </w:r>
    </w:p>
    <w:p w:rsidR="001850C7" w:rsidRDefault="001850C7" w:rsidP="001850C7">
      <w:pPr>
        <w:pStyle w:val="Heading2"/>
        <w:spacing w:before="0" w:after="0"/>
      </w:pPr>
      <w:r w:rsidRPr="007503E8">
        <w:t>Rationale for Action:</w:t>
      </w:r>
    </w:p>
    <w:p w:rsidR="00D81574" w:rsidRDefault="004B212E" w:rsidP="00C54962">
      <w:pPr>
        <w:rPr>
          <w:b/>
        </w:rPr>
      </w:pPr>
      <w:r>
        <w:t>The Corrective Action P</w:t>
      </w:r>
      <w:r w:rsidR="001850C7" w:rsidRPr="002A19E1">
        <w:t xml:space="preserve">lan details the essential actions that </w:t>
      </w:r>
      <w:r w:rsidR="001850C7">
        <w:t>Richmond</w:t>
      </w:r>
      <w:r w:rsidR="001850C7" w:rsidRPr="002A19E1">
        <w:t xml:space="preserve"> City must implement during the 201</w:t>
      </w:r>
      <w:r w:rsidR="001850C7">
        <w:t>8</w:t>
      </w:r>
      <w:r w:rsidR="001850C7" w:rsidRPr="002A19E1">
        <w:t>-2</w:t>
      </w:r>
      <w:r w:rsidR="001850C7">
        <w:t xml:space="preserve">019 </w:t>
      </w:r>
      <w:r w:rsidR="001850C7" w:rsidRPr="002A19E1">
        <w:t>school year</w:t>
      </w:r>
      <w:r w:rsidR="001850C7">
        <w:t xml:space="preserve"> and beyond</w:t>
      </w:r>
      <w:r w:rsidR="001850C7" w:rsidRPr="002A19E1">
        <w:t xml:space="preserve"> to support improvement in the academic performance of its students as well as evidence that will be used to evaluate progress in implementing the essential actions.</w:t>
      </w:r>
    </w:p>
    <w:p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7503E8" w:rsidRDefault="00EC3E22" w:rsidP="00D81574">
          <w:pPr>
            <w:spacing w:after="0"/>
          </w:pPr>
          <w:r>
            <w:t>Previous review and action. Specify date and action taken below:</w:t>
          </w:r>
        </w:p>
      </w:sdtContent>
    </w:sdt>
    <w:p w:rsidR="00C54962" w:rsidRDefault="00C54962" w:rsidP="00C54962">
      <w:pPr>
        <w:spacing w:after="0"/>
      </w:pPr>
      <w:r>
        <w:t>Date: October 27, 2016</w:t>
      </w:r>
    </w:p>
    <w:p w:rsidR="00F3174A" w:rsidRDefault="00F3174A" w:rsidP="00C54962">
      <w:pPr>
        <w:spacing w:after="0"/>
      </w:pPr>
      <w:r>
        <w:t>Action: First Review of Request for Division-</w:t>
      </w:r>
      <w:r w:rsidR="00B46A13" w:rsidRPr="00CA0509">
        <w:t>l</w:t>
      </w:r>
      <w:r>
        <w:t>evel Review</w:t>
      </w:r>
      <w:r w:rsidRPr="00B92C05">
        <w:t xml:space="preserve"> for </w:t>
      </w:r>
      <w:r>
        <w:t>Richmond City Public Schools</w:t>
      </w:r>
    </w:p>
    <w:p w:rsidR="00C54962" w:rsidRDefault="00C54962" w:rsidP="00C54962">
      <w:pPr>
        <w:spacing w:after="0"/>
      </w:pPr>
      <w:r>
        <w:br/>
        <w:t>Date: November 17, 2016</w:t>
      </w:r>
    </w:p>
    <w:p w:rsidR="00F3174A" w:rsidRDefault="00F3174A" w:rsidP="00C54962">
      <w:pPr>
        <w:spacing w:after="0"/>
      </w:pPr>
      <w:r>
        <w:t>Action: Approval of Final</w:t>
      </w:r>
      <w:r w:rsidRPr="00B92C05">
        <w:t xml:space="preserve"> Review of </w:t>
      </w:r>
      <w:r>
        <w:t>Request for Division-</w:t>
      </w:r>
      <w:r w:rsidR="00B46A13" w:rsidRPr="00CA0509">
        <w:t>l</w:t>
      </w:r>
      <w:r w:rsidRPr="00CA0509">
        <w:t>e</w:t>
      </w:r>
      <w:r>
        <w:t>vel Review</w:t>
      </w:r>
      <w:r w:rsidRPr="00B92C05">
        <w:t xml:space="preserve"> for </w:t>
      </w:r>
      <w:r>
        <w:t>Richmond City Public Schools</w:t>
      </w:r>
    </w:p>
    <w:p w:rsidR="00C54962" w:rsidRDefault="00C54962" w:rsidP="00C54962">
      <w:pPr>
        <w:spacing w:after="0"/>
      </w:pPr>
      <w:r>
        <w:br/>
      </w:r>
      <w:r w:rsidR="00F3174A">
        <w:t xml:space="preserve">Date: June 22, </w:t>
      </w:r>
      <w:r>
        <w:t>2017</w:t>
      </w:r>
    </w:p>
    <w:p w:rsidR="00F3174A" w:rsidRDefault="00F3174A" w:rsidP="00C54962">
      <w:pPr>
        <w:spacing w:after="0"/>
      </w:pPr>
      <w:r>
        <w:t>Action: First Review of Division-</w:t>
      </w:r>
      <w:r w:rsidR="00B46A13" w:rsidRPr="00CA0509">
        <w:t>l</w:t>
      </w:r>
      <w:r>
        <w:t>evel Memorandum of Understanding for Richmond City Public Schools</w:t>
      </w:r>
    </w:p>
    <w:p w:rsidR="00C54962" w:rsidRDefault="00C54962" w:rsidP="00C54962">
      <w:pPr>
        <w:spacing w:after="0"/>
      </w:pPr>
      <w:r>
        <w:br/>
      </w:r>
      <w:r w:rsidR="00F3174A">
        <w:t xml:space="preserve">Date: July 27, </w:t>
      </w:r>
      <w:r w:rsidR="00CA0509" w:rsidRPr="00CA0509">
        <w:t>2017</w:t>
      </w:r>
    </w:p>
    <w:p w:rsidR="00F3174A" w:rsidRDefault="00F3174A" w:rsidP="00C54962">
      <w:pPr>
        <w:spacing w:after="0"/>
      </w:pPr>
      <w:r>
        <w:t>Action: Approval of Division-</w:t>
      </w:r>
      <w:r w:rsidR="00B46A13" w:rsidRPr="00CA0509">
        <w:t>l</w:t>
      </w:r>
      <w:r w:rsidRPr="00CA0509">
        <w:t>e</w:t>
      </w:r>
      <w:r>
        <w:t>vel Memorandum of Understanding for Richmond City Public Schools</w:t>
      </w:r>
    </w:p>
    <w:p w:rsidR="00C54962" w:rsidRDefault="00C54962" w:rsidP="00C54962">
      <w:pPr>
        <w:spacing w:after="0"/>
        <w:rPr>
          <w:b/>
        </w:rPr>
      </w:pPr>
      <w:r>
        <w:rPr>
          <w:b/>
        </w:rPr>
        <w:br/>
      </w:r>
      <w:r w:rsidR="004B212E">
        <w:t>Date:  November 15, 201</w:t>
      </w:r>
      <w:r w:rsidRPr="00C54962">
        <w:t>8</w:t>
      </w:r>
    </w:p>
    <w:p w:rsidR="007F5C62" w:rsidRPr="007F5C62" w:rsidRDefault="007F5C62" w:rsidP="00C54962">
      <w:pPr>
        <w:spacing w:after="0"/>
        <w:rPr>
          <w:rFonts w:cs="Times New Roman"/>
          <w:b/>
        </w:rPr>
      </w:pPr>
      <w:r w:rsidRPr="007F5C62">
        <w:t xml:space="preserve">Action:  First Review of </w:t>
      </w:r>
      <w:r w:rsidRPr="007F5C62">
        <w:rPr>
          <w:rFonts w:cs="Times New Roman"/>
        </w:rPr>
        <w:t>Corrective Action Plan Required by the Division-level Review for Richmond City Public Schools</w:t>
      </w:r>
    </w:p>
    <w:p w:rsidR="009A4C64" w:rsidRDefault="009A4C64" w:rsidP="002F2221">
      <w:pPr>
        <w:spacing w:after="0"/>
        <w:rPr>
          <w:rStyle w:val="Heading2Char"/>
        </w:rPr>
      </w:pPr>
    </w:p>
    <w:p w:rsidR="009F1A3D" w:rsidRPr="00C54962" w:rsidRDefault="009F1A3D" w:rsidP="00C54962">
      <w:pPr>
        <w:pStyle w:val="Heading2"/>
        <w:spacing w:before="0" w:after="0"/>
        <w:rPr>
          <w:rStyle w:val="Heading2Char"/>
          <w:b/>
        </w:rPr>
      </w:pPr>
      <w:r w:rsidRPr="00C54962">
        <w:rPr>
          <w:rStyle w:val="Heading2Char"/>
          <w:b/>
        </w:rPr>
        <w:t>Background Information and Statutory Authority:</w:t>
      </w:r>
    </w:p>
    <w:p w:rsidR="00B077ED" w:rsidRPr="002B63F4" w:rsidRDefault="00B077ED" w:rsidP="002F2221">
      <w:pPr>
        <w:pStyle w:val="NoSpacing"/>
        <w:spacing w:line="276" w:lineRule="auto"/>
        <w:rPr>
          <w:w w:val="105"/>
        </w:rPr>
      </w:pPr>
      <w:r w:rsidRPr="002B63F4">
        <w:rPr>
          <w:shd w:val="clear" w:color="auto" w:fill="FFFFFF"/>
        </w:rPr>
        <w:t>This Board item relates to Priority 1 of the </w:t>
      </w:r>
      <w:r w:rsidRPr="002B63F4">
        <w:rPr>
          <w:i/>
          <w:iCs/>
          <w:shd w:val="clear" w:color="auto" w:fill="FFFFFF"/>
        </w:rPr>
        <w:t>Virginia Board of Education Comprehensive Plan: 2018-2023</w:t>
      </w:r>
      <w:r w:rsidRPr="002B63F4">
        <w:rPr>
          <w:shd w:val="clear" w:color="auto" w:fill="FFFFFF"/>
        </w:rPr>
        <w:t> to provide high-quality, effective learning environments for all students.</w:t>
      </w:r>
    </w:p>
    <w:p w:rsidR="00F57CA4" w:rsidRDefault="00F57CA4" w:rsidP="002F2221">
      <w:pPr>
        <w:spacing w:after="0"/>
        <w:rPr>
          <w:rStyle w:val="Heading2Char"/>
          <w:b w:val="0"/>
        </w:rPr>
      </w:pPr>
    </w:p>
    <w:p w:rsidR="009F1A3D" w:rsidRDefault="007D435A" w:rsidP="002F2221">
      <w:pPr>
        <w:spacing w:after="0"/>
        <w:rPr>
          <w:rStyle w:val="Heading2Char"/>
          <w:b w:val="0"/>
        </w:rPr>
      </w:pPr>
      <w:r>
        <w:rPr>
          <w:rStyle w:val="Heading2Char"/>
          <w:b w:val="0"/>
        </w:rPr>
        <w:t xml:space="preserve">The </w:t>
      </w:r>
      <w:r w:rsidR="00EB283E">
        <w:rPr>
          <w:rStyle w:val="Heading2Char"/>
          <w:b w:val="0"/>
        </w:rPr>
        <w:t xml:space="preserve">2018 </w:t>
      </w:r>
      <w:r>
        <w:rPr>
          <w:rStyle w:val="Heading2Char"/>
          <w:b w:val="0"/>
        </w:rPr>
        <w:t xml:space="preserve">Standards of Quality (SOQ) </w:t>
      </w:r>
      <w:r w:rsidR="00EB283E">
        <w:rPr>
          <w:rStyle w:val="Heading2Char"/>
          <w:b w:val="0"/>
        </w:rPr>
        <w:t xml:space="preserve">at </w:t>
      </w:r>
      <w:r w:rsidR="00EB283E" w:rsidRPr="00D441D3">
        <w:t>§ 22</w:t>
      </w:r>
      <w:r w:rsidR="00EB283E">
        <w:t>.1-253.13:3</w:t>
      </w:r>
      <w:r w:rsidR="002A3E18">
        <w:t>.A</w:t>
      </w:r>
      <w:r w:rsidR="00EB283E">
        <w:t xml:space="preserve"> </w:t>
      </w:r>
      <w:r w:rsidR="00CA0509">
        <w:rPr>
          <w:rStyle w:val="Heading2Char"/>
          <w:b w:val="0"/>
        </w:rPr>
        <w:t>provides:</w:t>
      </w:r>
    </w:p>
    <w:p w:rsidR="00970F2C" w:rsidRDefault="00970F2C" w:rsidP="002F2221">
      <w:pPr>
        <w:spacing w:before="240"/>
      </w:pPr>
      <w:r>
        <w:t>. . . Each local school board shall maintain schools that are fully accredited pursuant to the standards for accreditation as prescribed by the Board of Education. Each local school board shall report the accreditation status of all schools in the local school division annually in public session. Within the time specified by the Board of Education, each school board shall submit corrective action plans for any schools within its school division that have been designated as not meeting the standards as approved by the Board.</w:t>
      </w:r>
    </w:p>
    <w:p w:rsidR="007D435A" w:rsidRPr="00CA0509" w:rsidRDefault="00970F2C" w:rsidP="002F2221">
      <w:pPr>
        <w:spacing w:before="240"/>
        <w:rPr>
          <w:rStyle w:val="Heading2Char"/>
          <w:rFonts w:eastAsiaTheme="minorHAnsi" w:cstheme="minorBidi"/>
          <w:b w:val="0"/>
          <w:bCs w:val="0"/>
          <w:szCs w:val="22"/>
        </w:rPr>
      </w:pPr>
      <w:r>
        <w:t xml:space="preserve">When the Board of Education determines through the school academic review process that the failure of schools within a division to achieve full accreditation status is related to division-level failure to implement the Standards of Quality or other division-level action or inaction, the Board may require a division-level academic review. After the conduct of such review and within the time specified by the Board of Education, each school board shall submit to the Board for approval a corrective action plan, consistent with criteria established by the Board setting forth specific actions and a schedule designed to ensure that schools within its school division achieve full accreditation status. If the Board determines that the proposed corrective action plan is not sufficient to enable all schools within the division to achieve full accreditation, the Board may return the plan to the local school board with directions to submit an amended plan pursuant to Board guidance. Such corrective action plans shall be part of the relevant school division's comprehensive plan pursuant to § </w:t>
      </w:r>
      <w:hyperlink r:id="rId10" w:history="1">
        <w:r>
          <w:rPr>
            <w:rStyle w:val="Hyperlink"/>
          </w:rPr>
          <w:t>22.1-253.13:6</w:t>
        </w:r>
      </w:hyperlink>
      <w:r>
        <w:t>.</w:t>
      </w:r>
    </w:p>
    <w:p w:rsidR="00C54962" w:rsidRPr="00C54962" w:rsidRDefault="00123E2E" w:rsidP="00C54962">
      <w:pPr>
        <w:pStyle w:val="Heading2"/>
        <w:spacing w:before="0" w:after="0"/>
        <w:rPr>
          <w:rStyle w:val="Heading2Char"/>
          <w:b/>
        </w:rPr>
      </w:pPr>
      <w:r w:rsidRPr="00C54962">
        <w:rPr>
          <w:rStyle w:val="Heading2Char"/>
          <w:b/>
        </w:rPr>
        <w:t>Timetable for Further Review/Action:</w:t>
      </w:r>
    </w:p>
    <w:p w:rsidR="00532996" w:rsidRPr="00131489" w:rsidRDefault="00532996" w:rsidP="00C54962">
      <w:r w:rsidRPr="00131489">
        <w:t>The superintendent</w:t>
      </w:r>
      <w:r>
        <w:t xml:space="preserve"> </w:t>
      </w:r>
      <w:r w:rsidRPr="00131489">
        <w:t xml:space="preserve">of </w:t>
      </w:r>
      <w:r>
        <w:t>Richmond</w:t>
      </w:r>
      <w:r w:rsidRPr="00131489">
        <w:t xml:space="preserve"> City </w:t>
      </w:r>
      <w:r w:rsidRPr="002A0EE1">
        <w:t>Public</w:t>
      </w:r>
      <w:r>
        <w:t xml:space="preserve"> </w:t>
      </w:r>
      <w:r w:rsidRPr="00131489">
        <w:t>Schools</w:t>
      </w:r>
      <w:r>
        <w:t xml:space="preserve"> </w:t>
      </w:r>
      <w:r w:rsidRPr="00131489">
        <w:t xml:space="preserve">will meet with the Director of the Department’s Office of School </w:t>
      </w:r>
      <w:r>
        <w:t xml:space="preserve">Quality every two months or more frequently </w:t>
      </w:r>
      <w:r w:rsidRPr="00131489">
        <w:t>to discuss progress in implementing the</w:t>
      </w:r>
      <w:r>
        <w:t xml:space="preserve"> </w:t>
      </w:r>
      <w:r w:rsidRPr="002A0EE1">
        <w:t>C</w:t>
      </w:r>
      <w:r>
        <w:t>o</w:t>
      </w:r>
      <w:r w:rsidRPr="002A0EE1">
        <w:t>rrective Action Plan</w:t>
      </w:r>
      <w:r>
        <w:t xml:space="preserve"> </w:t>
      </w:r>
      <w:r w:rsidRPr="00131489">
        <w:t>and to determine required next steps.</w:t>
      </w:r>
      <w:r w:rsidRPr="00182D47">
        <w:t xml:space="preserve"> </w:t>
      </w:r>
    </w:p>
    <w:p w:rsidR="009B109E" w:rsidRPr="009F1A3D" w:rsidRDefault="000E009D" w:rsidP="009A4C64">
      <w:pPr>
        <w:spacing w:after="0"/>
        <w:rPr>
          <w:b/>
        </w:rPr>
      </w:pPr>
      <w:r w:rsidRPr="009F1A3D">
        <w:rPr>
          <w:b/>
        </w:rPr>
        <w:t xml:space="preserve">Impact on Fiscal and Human Resources: </w:t>
      </w:r>
    </w:p>
    <w:p w:rsidR="004767D6" w:rsidRDefault="00EC3E22" w:rsidP="00C54962">
      <w:r>
        <w:t xml:space="preserve">The Office of School Improvement will use the academic review budget to fund contractors for the technical assistance sessions and any additional technical assistance. </w:t>
      </w:r>
    </w:p>
    <w:p w:rsidR="009A2D8D" w:rsidRDefault="009A2D8D" w:rsidP="002F2221">
      <w:pPr>
        <w:outlineLvl w:val="0"/>
        <w:rPr>
          <w:szCs w:val="24"/>
        </w:rPr>
        <w:sectPr w:rsidR="009A2D8D" w:rsidSect="009A2D8D">
          <w:footerReference w:type="default" r:id="rId11"/>
          <w:pgSz w:w="12240" w:h="15840"/>
          <w:pgMar w:top="1440" w:right="1440" w:bottom="1440" w:left="1440" w:header="0" w:footer="1364" w:gutter="0"/>
          <w:pgNumType w:fmt="upperLetter" w:start="1"/>
          <w:cols w:space="720"/>
          <w:docGrid w:linePitch="326"/>
        </w:sectPr>
      </w:pPr>
    </w:p>
    <w:p w:rsidR="004767D6" w:rsidRDefault="004767D6" w:rsidP="004767D6"/>
    <w:p w:rsidR="00D2312B" w:rsidRDefault="00D2312B" w:rsidP="00D2312B">
      <w:pPr>
        <w:pStyle w:val="Heading1"/>
        <w:ind w:right="90"/>
        <w:jc w:val="right"/>
      </w:pPr>
      <w:r>
        <w:t>Attachment A1</w:t>
      </w:r>
    </w:p>
    <w:p w:rsidR="00D81574" w:rsidRDefault="00D2312B" w:rsidP="00D81574">
      <w:pPr>
        <w:pStyle w:val="Heading1"/>
        <w:spacing w:before="0" w:line="240" w:lineRule="auto"/>
        <w:jc w:val="center"/>
      </w:pPr>
      <w:r w:rsidRPr="008C677D">
        <w:t>VIRGINIA BOARD OF EDUCATION</w:t>
      </w:r>
    </w:p>
    <w:p w:rsidR="00D2312B" w:rsidRPr="008C677D" w:rsidRDefault="00D2312B" w:rsidP="00D81574">
      <w:pPr>
        <w:pStyle w:val="Heading1"/>
        <w:spacing w:before="0" w:line="240" w:lineRule="auto"/>
        <w:jc w:val="center"/>
      </w:pPr>
      <w:r w:rsidRPr="008C677D">
        <w:t>RICHMOND CITY SCHOOL BOARD</w:t>
      </w:r>
    </w:p>
    <w:p w:rsidR="00D2312B" w:rsidRPr="008C677D" w:rsidRDefault="00D2312B" w:rsidP="00D81574">
      <w:pPr>
        <w:pStyle w:val="Heading1"/>
        <w:jc w:val="center"/>
      </w:pPr>
      <w:r w:rsidRPr="008C677D">
        <w:t>MEMORANDUM OF UNDERSTANDING</w:t>
      </w:r>
    </w:p>
    <w:p w:rsidR="00D2312B" w:rsidRDefault="00D2312B">
      <w:pPr>
        <w:pStyle w:val="BodyText"/>
        <w:rPr>
          <w:b/>
          <w:sz w:val="22"/>
        </w:rPr>
      </w:pPr>
    </w:p>
    <w:p w:rsidR="00D2312B" w:rsidRDefault="00D2312B">
      <w:pPr>
        <w:pStyle w:val="BodyText"/>
        <w:spacing w:before="8"/>
        <w:rPr>
          <w:b/>
          <w:sz w:val="19"/>
        </w:rPr>
      </w:pPr>
    </w:p>
    <w:p w:rsidR="00D2312B" w:rsidRPr="008C677D" w:rsidRDefault="00D2312B" w:rsidP="00D2312B">
      <w:pPr>
        <w:pStyle w:val="Heading2"/>
      </w:pPr>
      <w:r w:rsidRPr="008C677D">
        <w:t>Statutory Authority</w:t>
      </w:r>
    </w:p>
    <w:p w:rsidR="00D2312B" w:rsidRDefault="00D2312B" w:rsidP="00D81574">
      <w:pPr>
        <w:pStyle w:val="BodyText"/>
        <w:rPr>
          <w:b/>
          <w:sz w:val="21"/>
        </w:rPr>
      </w:pPr>
    </w:p>
    <w:p w:rsidR="00D2312B" w:rsidRDefault="00D2312B" w:rsidP="00D81574">
      <w:pPr>
        <w:spacing w:line="240" w:lineRule="auto"/>
        <w:rPr>
          <w:i/>
        </w:rPr>
      </w:pPr>
      <w:r>
        <w:rPr>
          <w:color w:val="181818"/>
          <w:w w:val="105"/>
          <w:sz w:val="21"/>
        </w:rPr>
        <w:t xml:space="preserve">The Standards of Quality (SOQ) require local school boards to maintain </w:t>
      </w:r>
      <w:r w:rsidRPr="004201F2">
        <w:rPr>
          <w:i/>
          <w:color w:val="181818"/>
          <w:w w:val="105"/>
          <w:sz w:val="21"/>
          <w:szCs w:val="21"/>
        </w:rPr>
        <w:t>Fully Accredited</w:t>
      </w:r>
      <w:r w:rsidR="00D81574">
        <w:rPr>
          <w:i/>
          <w:color w:val="181818"/>
          <w:w w:val="105"/>
          <w:sz w:val="21"/>
          <w:szCs w:val="21"/>
        </w:rPr>
        <w:t xml:space="preserve"> </w:t>
      </w:r>
      <w:r>
        <w:rPr>
          <w:color w:val="181818"/>
          <w:w w:val="110"/>
          <w:sz w:val="21"/>
        </w:rPr>
        <w:t xml:space="preserve">schools and to take corrective actions for schools </w:t>
      </w:r>
      <w:r w:rsidRPr="004201F2">
        <w:rPr>
          <w:color w:val="181818"/>
          <w:w w:val="110"/>
          <w:sz w:val="21"/>
          <w:szCs w:val="21"/>
        </w:rPr>
        <w:t xml:space="preserve">that are not </w:t>
      </w:r>
      <w:r w:rsidRPr="004201F2">
        <w:rPr>
          <w:i/>
          <w:color w:val="181818"/>
          <w:w w:val="110"/>
          <w:sz w:val="21"/>
          <w:szCs w:val="21"/>
        </w:rPr>
        <w:t>Fully Accredited.</w:t>
      </w:r>
    </w:p>
    <w:p w:rsidR="00D2312B" w:rsidRDefault="00D2312B" w:rsidP="00D81574">
      <w:pPr>
        <w:spacing w:line="240" w:lineRule="auto"/>
        <w:ind w:right="690"/>
        <w:rPr>
          <w:sz w:val="21"/>
        </w:rPr>
      </w:pPr>
      <w:r>
        <w:rPr>
          <w:color w:val="181818"/>
          <w:w w:val="110"/>
          <w:sz w:val="21"/>
        </w:rPr>
        <w:t>Further, the SOQ provides the Board of Education with the authority to seek school division compliance with the SOQ.</w:t>
      </w:r>
    </w:p>
    <w:p w:rsidR="00D2312B" w:rsidRDefault="00D2312B">
      <w:pPr>
        <w:pStyle w:val="BodyText"/>
        <w:spacing w:before="1"/>
        <w:rPr>
          <w:sz w:val="16"/>
        </w:rPr>
      </w:pPr>
    </w:p>
    <w:p w:rsidR="00D2312B" w:rsidRDefault="00D2312B">
      <w:pPr>
        <w:spacing w:before="91"/>
        <w:ind w:left="803"/>
        <w:rPr>
          <w:sz w:val="21"/>
        </w:rPr>
      </w:pPr>
      <w:r>
        <w:rPr>
          <w:color w:val="181818"/>
          <w:w w:val="110"/>
          <w:sz w:val="21"/>
        </w:rPr>
        <w:t xml:space="preserve">§ </w:t>
      </w:r>
      <w:r>
        <w:rPr>
          <w:color w:val="181818"/>
          <w:w w:val="110"/>
          <w:sz w:val="21"/>
          <w:u w:val="thick" w:color="181818"/>
        </w:rPr>
        <w:t>22.1.253.13:8</w:t>
      </w:r>
      <w:r>
        <w:rPr>
          <w:color w:val="181818"/>
          <w:w w:val="110"/>
          <w:sz w:val="21"/>
        </w:rPr>
        <w:t xml:space="preserve"> Compliance with SOQ</w:t>
      </w:r>
    </w:p>
    <w:p w:rsidR="00D2312B" w:rsidRDefault="00D2312B">
      <w:pPr>
        <w:spacing w:before="28" w:line="264" w:lineRule="auto"/>
        <w:ind w:left="802" w:right="282" w:firstLine="6"/>
        <w:rPr>
          <w:sz w:val="21"/>
        </w:rPr>
      </w:pPr>
      <w:r>
        <w:rPr>
          <w:color w:val="181818"/>
          <w:w w:val="110"/>
          <w:sz w:val="21"/>
        </w:rPr>
        <w:t>....When the Board of Education determines that a school division has failed or refused, and continues to fail or refuse, to comply with any such Standard, the Board may petition the circuit court having jurisdiction in the school division to mandate or otherwise enforce compliance with such standard, including the development or implementation of any required corrective action plan that a local school board has failed or refused to develop or implement in a timely manner.</w:t>
      </w:r>
    </w:p>
    <w:p w:rsidR="00D2312B" w:rsidRDefault="00D2312B">
      <w:pPr>
        <w:pStyle w:val="BodyText"/>
        <w:spacing w:before="3"/>
        <w:rPr>
          <w:sz w:val="15"/>
        </w:rPr>
      </w:pPr>
    </w:p>
    <w:p w:rsidR="00D2312B" w:rsidRDefault="00D2312B">
      <w:pPr>
        <w:spacing w:before="91"/>
        <w:ind w:left="822"/>
        <w:rPr>
          <w:sz w:val="21"/>
        </w:rPr>
      </w:pPr>
      <w:r>
        <w:rPr>
          <w:color w:val="181818"/>
          <w:w w:val="110"/>
          <w:sz w:val="21"/>
        </w:rPr>
        <w:t xml:space="preserve">§ </w:t>
      </w:r>
      <w:r>
        <w:rPr>
          <w:color w:val="181818"/>
          <w:w w:val="110"/>
          <w:sz w:val="21"/>
          <w:u w:val="thick" w:color="181818"/>
        </w:rPr>
        <w:t>22.1-253.13:3</w:t>
      </w:r>
      <w:r>
        <w:rPr>
          <w:color w:val="181818"/>
          <w:w w:val="110"/>
          <w:sz w:val="21"/>
        </w:rPr>
        <w:t>. Standard 3. Accreditation, other standards and evaluation.</w:t>
      </w:r>
    </w:p>
    <w:p w:rsidR="00D2312B" w:rsidRDefault="00D2312B">
      <w:pPr>
        <w:spacing w:before="23" w:line="264" w:lineRule="auto"/>
        <w:ind w:left="827" w:right="287" w:firstLine="6"/>
        <w:rPr>
          <w:color w:val="181818"/>
          <w:w w:val="110"/>
          <w:sz w:val="21"/>
        </w:rPr>
      </w:pPr>
      <w:r>
        <w:rPr>
          <w:color w:val="181818"/>
          <w:w w:val="110"/>
          <w:sz w:val="21"/>
        </w:rPr>
        <w:t>... When the Board of Education determines through the school academic review process that</w:t>
      </w:r>
      <w:r>
        <w:rPr>
          <w:color w:val="181818"/>
          <w:spacing w:val="-5"/>
          <w:w w:val="110"/>
          <w:sz w:val="21"/>
        </w:rPr>
        <w:t xml:space="preserve"> </w:t>
      </w:r>
      <w:r>
        <w:rPr>
          <w:color w:val="181818"/>
          <w:w w:val="110"/>
          <w:sz w:val="21"/>
        </w:rPr>
        <w:t>the</w:t>
      </w:r>
      <w:r>
        <w:rPr>
          <w:color w:val="181818"/>
          <w:spacing w:val="-17"/>
          <w:w w:val="110"/>
          <w:sz w:val="21"/>
        </w:rPr>
        <w:t xml:space="preserve"> </w:t>
      </w:r>
      <w:r>
        <w:rPr>
          <w:color w:val="181818"/>
          <w:w w:val="110"/>
          <w:sz w:val="21"/>
        </w:rPr>
        <w:t>failure</w:t>
      </w:r>
      <w:r>
        <w:rPr>
          <w:color w:val="181818"/>
          <w:spacing w:val="-10"/>
          <w:w w:val="110"/>
          <w:sz w:val="21"/>
        </w:rPr>
        <w:t xml:space="preserve"> </w:t>
      </w:r>
      <w:r>
        <w:rPr>
          <w:color w:val="181818"/>
          <w:w w:val="110"/>
          <w:sz w:val="21"/>
        </w:rPr>
        <w:t>of</w:t>
      </w:r>
      <w:r>
        <w:rPr>
          <w:color w:val="181818"/>
          <w:spacing w:val="-12"/>
          <w:w w:val="110"/>
          <w:sz w:val="21"/>
        </w:rPr>
        <w:t xml:space="preserve"> </w:t>
      </w:r>
      <w:r>
        <w:rPr>
          <w:color w:val="181818"/>
          <w:w w:val="110"/>
          <w:sz w:val="21"/>
        </w:rPr>
        <w:t>schools</w:t>
      </w:r>
      <w:r>
        <w:rPr>
          <w:color w:val="181818"/>
          <w:spacing w:val="2"/>
          <w:w w:val="110"/>
          <w:sz w:val="21"/>
        </w:rPr>
        <w:t xml:space="preserve"> </w:t>
      </w:r>
      <w:r>
        <w:rPr>
          <w:color w:val="181818"/>
          <w:w w:val="110"/>
          <w:sz w:val="21"/>
        </w:rPr>
        <w:t>within</w:t>
      </w:r>
      <w:r>
        <w:rPr>
          <w:color w:val="181818"/>
          <w:spacing w:val="-4"/>
          <w:w w:val="110"/>
          <w:sz w:val="21"/>
        </w:rPr>
        <w:t xml:space="preserve"> </w:t>
      </w:r>
      <w:r>
        <w:rPr>
          <w:color w:val="181818"/>
          <w:w w:val="110"/>
          <w:sz w:val="21"/>
        </w:rPr>
        <w:t>a</w:t>
      </w:r>
      <w:r>
        <w:rPr>
          <w:color w:val="181818"/>
          <w:spacing w:val="-9"/>
          <w:w w:val="110"/>
          <w:sz w:val="21"/>
        </w:rPr>
        <w:t xml:space="preserve"> </w:t>
      </w:r>
      <w:r>
        <w:rPr>
          <w:color w:val="181818"/>
          <w:w w:val="110"/>
          <w:sz w:val="21"/>
        </w:rPr>
        <w:t>division</w:t>
      </w:r>
      <w:r>
        <w:rPr>
          <w:color w:val="181818"/>
          <w:spacing w:val="-8"/>
          <w:w w:val="110"/>
          <w:sz w:val="21"/>
        </w:rPr>
        <w:t xml:space="preserve"> </w:t>
      </w:r>
      <w:r>
        <w:rPr>
          <w:color w:val="181818"/>
          <w:w w:val="110"/>
          <w:sz w:val="21"/>
        </w:rPr>
        <w:t>to</w:t>
      </w:r>
      <w:r>
        <w:rPr>
          <w:color w:val="181818"/>
          <w:spacing w:val="-14"/>
          <w:w w:val="110"/>
          <w:sz w:val="21"/>
        </w:rPr>
        <w:t xml:space="preserve"> </w:t>
      </w:r>
      <w:r>
        <w:rPr>
          <w:color w:val="181818"/>
          <w:w w:val="110"/>
          <w:sz w:val="21"/>
        </w:rPr>
        <w:t>achieve</w:t>
      </w:r>
      <w:r>
        <w:rPr>
          <w:color w:val="181818"/>
          <w:spacing w:val="-11"/>
          <w:w w:val="110"/>
          <w:sz w:val="21"/>
        </w:rPr>
        <w:t xml:space="preserve"> </w:t>
      </w:r>
      <w:r>
        <w:rPr>
          <w:color w:val="181818"/>
          <w:w w:val="110"/>
          <w:sz w:val="21"/>
        </w:rPr>
        <w:t>full</w:t>
      </w:r>
      <w:r>
        <w:rPr>
          <w:color w:val="181818"/>
          <w:spacing w:val="-6"/>
          <w:w w:val="110"/>
          <w:sz w:val="21"/>
        </w:rPr>
        <w:t xml:space="preserve"> </w:t>
      </w:r>
      <w:r>
        <w:rPr>
          <w:color w:val="181818"/>
          <w:w w:val="110"/>
          <w:sz w:val="21"/>
        </w:rPr>
        <w:t>accreditation status</w:t>
      </w:r>
      <w:r>
        <w:rPr>
          <w:color w:val="181818"/>
          <w:spacing w:val="-8"/>
          <w:w w:val="110"/>
          <w:sz w:val="21"/>
        </w:rPr>
        <w:t xml:space="preserve"> </w:t>
      </w:r>
      <w:r>
        <w:rPr>
          <w:color w:val="181818"/>
          <w:w w:val="110"/>
          <w:sz w:val="21"/>
        </w:rPr>
        <w:t>is</w:t>
      </w:r>
      <w:r>
        <w:rPr>
          <w:color w:val="181818"/>
          <w:spacing w:val="-15"/>
          <w:w w:val="110"/>
          <w:sz w:val="21"/>
        </w:rPr>
        <w:t xml:space="preserve"> </w:t>
      </w:r>
      <w:r>
        <w:rPr>
          <w:color w:val="181818"/>
          <w:w w:val="110"/>
          <w:sz w:val="21"/>
        </w:rPr>
        <w:t>related</w:t>
      </w:r>
      <w:r>
        <w:rPr>
          <w:color w:val="181818"/>
          <w:spacing w:val="-5"/>
          <w:w w:val="110"/>
          <w:sz w:val="21"/>
        </w:rPr>
        <w:t xml:space="preserve"> </w:t>
      </w:r>
      <w:r>
        <w:rPr>
          <w:color w:val="181818"/>
          <w:w w:val="110"/>
          <w:sz w:val="21"/>
        </w:rPr>
        <w:t>to division-level</w:t>
      </w:r>
      <w:r>
        <w:rPr>
          <w:color w:val="181818"/>
          <w:spacing w:val="-9"/>
          <w:w w:val="110"/>
          <w:sz w:val="21"/>
        </w:rPr>
        <w:t xml:space="preserve"> </w:t>
      </w:r>
      <w:r>
        <w:rPr>
          <w:color w:val="181818"/>
          <w:w w:val="110"/>
          <w:sz w:val="21"/>
        </w:rPr>
        <w:t>failure</w:t>
      </w:r>
      <w:r>
        <w:rPr>
          <w:color w:val="181818"/>
          <w:spacing w:val="-15"/>
          <w:w w:val="110"/>
          <w:sz w:val="21"/>
        </w:rPr>
        <w:t xml:space="preserve"> </w:t>
      </w:r>
      <w:r>
        <w:rPr>
          <w:color w:val="181818"/>
          <w:w w:val="110"/>
          <w:sz w:val="21"/>
        </w:rPr>
        <w:t>to</w:t>
      </w:r>
      <w:r>
        <w:rPr>
          <w:color w:val="181818"/>
          <w:spacing w:val="-11"/>
          <w:w w:val="110"/>
          <w:sz w:val="21"/>
        </w:rPr>
        <w:t xml:space="preserve"> </w:t>
      </w:r>
      <w:r>
        <w:rPr>
          <w:color w:val="181818"/>
          <w:w w:val="110"/>
          <w:sz w:val="21"/>
        </w:rPr>
        <w:t>implement</w:t>
      </w:r>
      <w:r>
        <w:rPr>
          <w:color w:val="181818"/>
          <w:spacing w:val="-5"/>
          <w:w w:val="110"/>
          <w:sz w:val="21"/>
        </w:rPr>
        <w:t xml:space="preserve"> </w:t>
      </w:r>
      <w:r>
        <w:rPr>
          <w:color w:val="181818"/>
          <w:w w:val="110"/>
          <w:sz w:val="21"/>
        </w:rPr>
        <w:t>the Standards of</w:t>
      </w:r>
      <w:r>
        <w:rPr>
          <w:color w:val="181818"/>
          <w:spacing w:val="-10"/>
          <w:w w:val="110"/>
          <w:sz w:val="21"/>
        </w:rPr>
        <w:t xml:space="preserve"> </w:t>
      </w:r>
      <w:r>
        <w:rPr>
          <w:color w:val="181818"/>
          <w:w w:val="110"/>
          <w:sz w:val="21"/>
        </w:rPr>
        <w:t>Quality</w:t>
      </w:r>
      <w:r>
        <w:rPr>
          <w:color w:val="181818"/>
          <w:spacing w:val="-5"/>
          <w:w w:val="110"/>
          <w:sz w:val="21"/>
        </w:rPr>
        <w:t xml:space="preserve"> </w:t>
      </w:r>
      <w:r>
        <w:rPr>
          <w:color w:val="181818"/>
          <w:w w:val="110"/>
          <w:sz w:val="21"/>
        </w:rPr>
        <w:t>or</w:t>
      </w:r>
      <w:r>
        <w:rPr>
          <w:color w:val="181818"/>
          <w:spacing w:val="-9"/>
          <w:w w:val="110"/>
          <w:sz w:val="21"/>
        </w:rPr>
        <w:t xml:space="preserve"> </w:t>
      </w:r>
      <w:r>
        <w:rPr>
          <w:color w:val="181818"/>
          <w:w w:val="110"/>
          <w:sz w:val="21"/>
        </w:rPr>
        <w:t>other</w:t>
      </w:r>
      <w:r>
        <w:rPr>
          <w:color w:val="181818"/>
          <w:spacing w:val="-8"/>
          <w:w w:val="110"/>
          <w:sz w:val="21"/>
        </w:rPr>
        <w:t xml:space="preserve"> </w:t>
      </w:r>
      <w:r>
        <w:rPr>
          <w:color w:val="181818"/>
          <w:w w:val="110"/>
          <w:sz w:val="21"/>
        </w:rPr>
        <w:t>division-level</w:t>
      </w:r>
      <w:r>
        <w:rPr>
          <w:color w:val="181818"/>
          <w:spacing w:val="-15"/>
          <w:w w:val="110"/>
          <w:sz w:val="21"/>
        </w:rPr>
        <w:t xml:space="preserve"> </w:t>
      </w:r>
      <w:r>
        <w:rPr>
          <w:color w:val="181818"/>
          <w:w w:val="110"/>
          <w:sz w:val="21"/>
        </w:rPr>
        <w:t>action or</w:t>
      </w:r>
      <w:r>
        <w:rPr>
          <w:color w:val="181818"/>
          <w:spacing w:val="-2"/>
          <w:w w:val="110"/>
          <w:sz w:val="21"/>
        </w:rPr>
        <w:t xml:space="preserve"> </w:t>
      </w:r>
      <w:r>
        <w:rPr>
          <w:color w:val="181818"/>
          <w:w w:val="110"/>
          <w:sz w:val="21"/>
        </w:rPr>
        <w:t>inaction,</w:t>
      </w:r>
      <w:r>
        <w:rPr>
          <w:color w:val="181818"/>
          <w:spacing w:val="-7"/>
          <w:w w:val="110"/>
          <w:sz w:val="21"/>
        </w:rPr>
        <w:t xml:space="preserve"> </w:t>
      </w:r>
      <w:r>
        <w:rPr>
          <w:color w:val="181818"/>
          <w:w w:val="110"/>
          <w:sz w:val="21"/>
        </w:rPr>
        <w:t>the</w:t>
      </w:r>
      <w:r>
        <w:rPr>
          <w:color w:val="181818"/>
          <w:spacing w:val="-13"/>
          <w:w w:val="110"/>
          <w:sz w:val="21"/>
        </w:rPr>
        <w:t xml:space="preserve"> </w:t>
      </w:r>
      <w:r>
        <w:rPr>
          <w:color w:val="181818"/>
          <w:w w:val="110"/>
          <w:sz w:val="21"/>
        </w:rPr>
        <w:t>Board</w:t>
      </w:r>
      <w:r>
        <w:rPr>
          <w:color w:val="181818"/>
          <w:spacing w:val="-1"/>
          <w:w w:val="110"/>
          <w:sz w:val="21"/>
        </w:rPr>
        <w:t xml:space="preserve"> </w:t>
      </w:r>
      <w:r>
        <w:rPr>
          <w:color w:val="181818"/>
          <w:w w:val="110"/>
          <w:sz w:val="21"/>
        </w:rPr>
        <w:t>may</w:t>
      </w:r>
      <w:r>
        <w:rPr>
          <w:color w:val="181818"/>
          <w:spacing w:val="-2"/>
          <w:w w:val="110"/>
          <w:sz w:val="21"/>
        </w:rPr>
        <w:t xml:space="preserve"> </w:t>
      </w:r>
      <w:r>
        <w:rPr>
          <w:color w:val="181818"/>
          <w:w w:val="110"/>
          <w:sz w:val="21"/>
        </w:rPr>
        <w:t>require</w:t>
      </w:r>
      <w:r>
        <w:rPr>
          <w:color w:val="181818"/>
          <w:spacing w:val="-9"/>
          <w:w w:val="110"/>
          <w:sz w:val="21"/>
        </w:rPr>
        <w:t xml:space="preserve"> </w:t>
      </w:r>
      <w:r>
        <w:rPr>
          <w:color w:val="181818"/>
          <w:w w:val="110"/>
          <w:sz w:val="21"/>
        </w:rPr>
        <w:t>a</w:t>
      </w:r>
      <w:r>
        <w:rPr>
          <w:color w:val="181818"/>
          <w:spacing w:val="-10"/>
          <w:w w:val="110"/>
          <w:sz w:val="21"/>
        </w:rPr>
        <w:t xml:space="preserve"> </w:t>
      </w:r>
      <w:r>
        <w:rPr>
          <w:color w:val="181818"/>
          <w:w w:val="110"/>
          <w:sz w:val="21"/>
        </w:rPr>
        <w:t>divi</w:t>
      </w:r>
      <w:r>
        <w:rPr>
          <w:color w:val="494949"/>
          <w:w w:val="110"/>
          <w:sz w:val="21"/>
        </w:rPr>
        <w:t>s</w:t>
      </w:r>
      <w:r>
        <w:rPr>
          <w:color w:val="181818"/>
          <w:w w:val="110"/>
          <w:sz w:val="21"/>
        </w:rPr>
        <w:t>ion-level</w:t>
      </w:r>
      <w:r>
        <w:rPr>
          <w:color w:val="181818"/>
          <w:spacing w:val="-21"/>
          <w:w w:val="110"/>
          <w:sz w:val="21"/>
        </w:rPr>
        <w:t xml:space="preserve"> </w:t>
      </w:r>
      <w:r>
        <w:rPr>
          <w:color w:val="181818"/>
          <w:w w:val="110"/>
          <w:sz w:val="21"/>
        </w:rPr>
        <w:t>academic</w:t>
      </w:r>
      <w:r>
        <w:rPr>
          <w:color w:val="181818"/>
          <w:spacing w:val="-6"/>
          <w:w w:val="110"/>
          <w:sz w:val="21"/>
        </w:rPr>
        <w:t xml:space="preserve"> </w:t>
      </w:r>
      <w:r>
        <w:rPr>
          <w:color w:val="181818"/>
          <w:w w:val="110"/>
          <w:sz w:val="21"/>
        </w:rPr>
        <w:t>review.</w:t>
      </w:r>
      <w:r>
        <w:rPr>
          <w:color w:val="181818"/>
          <w:spacing w:val="-9"/>
          <w:w w:val="110"/>
          <w:sz w:val="21"/>
        </w:rPr>
        <w:t xml:space="preserve"> </w:t>
      </w:r>
      <w:r>
        <w:rPr>
          <w:color w:val="181818"/>
          <w:w w:val="110"/>
          <w:sz w:val="21"/>
        </w:rPr>
        <w:t>After</w:t>
      </w:r>
      <w:r>
        <w:rPr>
          <w:color w:val="181818"/>
          <w:spacing w:val="-8"/>
          <w:w w:val="110"/>
          <w:sz w:val="21"/>
        </w:rPr>
        <w:t xml:space="preserve"> </w:t>
      </w:r>
      <w:r>
        <w:rPr>
          <w:color w:val="181818"/>
          <w:w w:val="110"/>
          <w:sz w:val="21"/>
        </w:rPr>
        <w:t>the</w:t>
      </w:r>
      <w:r>
        <w:rPr>
          <w:color w:val="181818"/>
          <w:spacing w:val="-4"/>
          <w:w w:val="110"/>
          <w:sz w:val="21"/>
        </w:rPr>
        <w:t xml:space="preserve"> </w:t>
      </w:r>
      <w:r>
        <w:rPr>
          <w:color w:val="181818"/>
          <w:w w:val="110"/>
          <w:sz w:val="21"/>
        </w:rPr>
        <w:t>conduct</w:t>
      </w:r>
      <w:r>
        <w:rPr>
          <w:color w:val="181818"/>
          <w:spacing w:val="-7"/>
          <w:w w:val="110"/>
          <w:sz w:val="21"/>
        </w:rPr>
        <w:t xml:space="preserve"> </w:t>
      </w:r>
      <w:r>
        <w:rPr>
          <w:color w:val="181818"/>
          <w:w w:val="110"/>
          <w:sz w:val="21"/>
        </w:rPr>
        <w:t xml:space="preserve">of such review and within the time specified by the Board of Education, each school board shall submit to the Board for approval a corrective action plan, consistent with criteria established by the Board setting forth specific actions and a schedule designed to ensure that schools within its school division achieve full accreditation status. If the Board determines that the proposed corrective action plan is not sufficient to enable all schools within the division to achieve full accreditation, the Board may return the plan to the local school board with directions to submit an amended plan pursuant to Board </w:t>
      </w:r>
      <w:r>
        <w:rPr>
          <w:color w:val="181818"/>
          <w:w w:val="109"/>
          <w:sz w:val="21"/>
        </w:rPr>
        <w:t>guidance.</w:t>
      </w:r>
      <w:r>
        <w:rPr>
          <w:color w:val="181818"/>
          <w:spacing w:val="6"/>
          <w:sz w:val="21"/>
        </w:rPr>
        <w:t xml:space="preserve"> </w:t>
      </w:r>
      <w:r>
        <w:rPr>
          <w:color w:val="181818"/>
          <w:spacing w:val="-1"/>
          <w:w w:val="109"/>
          <w:sz w:val="21"/>
        </w:rPr>
        <w:t>Suc</w:t>
      </w:r>
      <w:r>
        <w:rPr>
          <w:color w:val="181818"/>
          <w:w w:val="109"/>
          <w:sz w:val="21"/>
        </w:rPr>
        <w:t>h</w:t>
      </w:r>
      <w:r>
        <w:rPr>
          <w:color w:val="181818"/>
          <w:spacing w:val="8"/>
          <w:sz w:val="21"/>
        </w:rPr>
        <w:t xml:space="preserve"> </w:t>
      </w:r>
      <w:r>
        <w:rPr>
          <w:color w:val="181818"/>
          <w:spacing w:val="-1"/>
          <w:w w:val="109"/>
          <w:sz w:val="21"/>
        </w:rPr>
        <w:t>correctiv</w:t>
      </w:r>
      <w:r>
        <w:rPr>
          <w:color w:val="181818"/>
          <w:w w:val="109"/>
          <w:sz w:val="21"/>
        </w:rPr>
        <w:t>e</w:t>
      </w:r>
      <w:r>
        <w:rPr>
          <w:color w:val="181818"/>
          <w:spacing w:val="12"/>
          <w:sz w:val="21"/>
        </w:rPr>
        <w:t xml:space="preserve"> </w:t>
      </w:r>
      <w:r>
        <w:rPr>
          <w:color w:val="181818"/>
          <w:spacing w:val="-1"/>
          <w:w w:val="108"/>
          <w:sz w:val="21"/>
        </w:rPr>
        <w:t>actio</w:t>
      </w:r>
      <w:r>
        <w:rPr>
          <w:color w:val="181818"/>
          <w:w w:val="108"/>
          <w:sz w:val="21"/>
        </w:rPr>
        <w:t>n</w:t>
      </w:r>
      <w:r>
        <w:rPr>
          <w:color w:val="181818"/>
          <w:spacing w:val="11"/>
          <w:sz w:val="21"/>
        </w:rPr>
        <w:t xml:space="preserve"> </w:t>
      </w:r>
      <w:r>
        <w:rPr>
          <w:color w:val="181818"/>
          <w:w w:val="108"/>
          <w:sz w:val="21"/>
        </w:rPr>
        <w:t>pla</w:t>
      </w:r>
      <w:r>
        <w:rPr>
          <w:color w:val="181818"/>
          <w:spacing w:val="-4"/>
          <w:w w:val="108"/>
          <w:sz w:val="21"/>
        </w:rPr>
        <w:t>n</w:t>
      </w:r>
      <w:r>
        <w:rPr>
          <w:color w:val="494949"/>
          <w:w w:val="109"/>
          <w:sz w:val="21"/>
        </w:rPr>
        <w:t>s</w:t>
      </w:r>
      <w:r>
        <w:rPr>
          <w:color w:val="494949"/>
          <w:spacing w:val="6"/>
          <w:sz w:val="21"/>
        </w:rPr>
        <w:t xml:space="preserve"> </w:t>
      </w:r>
      <w:r>
        <w:rPr>
          <w:color w:val="181818"/>
          <w:spacing w:val="-1"/>
          <w:w w:val="109"/>
          <w:sz w:val="21"/>
        </w:rPr>
        <w:t>shal</w:t>
      </w:r>
      <w:r>
        <w:rPr>
          <w:color w:val="181818"/>
          <w:w w:val="109"/>
          <w:sz w:val="21"/>
        </w:rPr>
        <w:t>l</w:t>
      </w:r>
      <w:r>
        <w:rPr>
          <w:color w:val="181818"/>
          <w:spacing w:val="10"/>
          <w:sz w:val="21"/>
        </w:rPr>
        <w:t xml:space="preserve"> </w:t>
      </w:r>
      <w:r>
        <w:rPr>
          <w:color w:val="181818"/>
          <w:w w:val="108"/>
          <w:sz w:val="21"/>
        </w:rPr>
        <w:t>be</w:t>
      </w:r>
      <w:r>
        <w:rPr>
          <w:color w:val="181818"/>
          <w:spacing w:val="-3"/>
          <w:sz w:val="21"/>
        </w:rPr>
        <w:t xml:space="preserve"> </w:t>
      </w:r>
      <w:r>
        <w:rPr>
          <w:color w:val="181818"/>
          <w:w w:val="108"/>
          <w:sz w:val="21"/>
        </w:rPr>
        <w:t>part</w:t>
      </w:r>
      <w:r>
        <w:rPr>
          <w:color w:val="181818"/>
          <w:spacing w:val="3"/>
          <w:sz w:val="21"/>
        </w:rPr>
        <w:t xml:space="preserve"> </w:t>
      </w:r>
      <w:r>
        <w:rPr>
          <w:color w:val="181818"/>
          <w:w w:val="108"/>
          <w:sz w:val="21"/>
        </w:rPr>
        <w:t>of</w:t>
      </w:r>
      <w:r>
        <w:rPr>
          <w:color w:val="181818"/>
          <w:spacing w:val="2"/>
          <w:sz w:val="21"/>
        </w:rPr>
        <w:t xml:space="preserve"> </w:t>
      </w:r>
      <w:r>
        <w:rPr>
          <w:color w:val="181818"/>
          <w:spacing w:val="-1"/>
          <w:w w:val="108"/>
          <w:sz w:val="21"/>
        </w:rPr>
        <w:t>th</w:t>
      </w:r>
      <w:r>
        <w:rPr>
          <w:color w:val="181818"/>
          <w:w w:val="108"/>
          <w:sz w:val="21"/>
        </w:rPr>
        <w:t>e</w:t>
      </w:r>
      <w:r>
        <w:rPr>
          <w:color w:val="181818"/>
          <w:spacing w:val="15"/>
          <w:sz w:val="21"/>
        </w:rPr>
        <w:t xml:space="preserve"> </w:t>
      </w:r>
      <w:r>
        <w:rPr>
          <w:color w:val="181818"/>
          <w:w w:val="110"/>
          <w:sz w:val="21"/>
        </w:rPr>
        <w:t>relevant</w:t>
      </w:r>
      <w:r>
        <w:rPr>
          <w:color w:val="181818"/>
          <w:spacing w:val="5"/>
          <w:sz w:val="21"/>
        </w:rPr>
        <w:t xml:space="preserve"> </w:t>
      </w:r>
      <w:r>
        <w:rPr>
          <w:color w:val="181818"/>
          <w:spacing w:val="-1"/>
          <w:w w:val="107"/>
          <w:sz w:val="21"/>
        </w:rPr>
        <w:t>schoo</w:t>
      </w:r>
      <w:r>
        <w:rPr>
          <w:color w:val="181818"/>
          <w:w w:val="107"/>
          <w:sz w:val="21"/>
        </w:rPr>
        <w:t>l</w:t>
      </w:r>
      <w:r>
        <w:rPr>
          <w:color w:val="181818"/>
          <w:spacing w:val="11"/>
          <w:sz w:val="21"/>
        </w:rPr>
        <w:t xml:space="preserve"> </w:t>
      </w:r>
      <w:r>
        <w:rPr>
          <w:color w:val="181818"/>
          <w:w w:val="107"/>
          <w:sz w:val="21"/>
        </w:rPr>
        <w:t>divis</w:t>
      </w:r>
      <w:r>
        <w:rPr>
          <w:color w:val="181818"/>
          <w:spacing w:val="-29"/>
          <w:sz w:val="21"/>
        </w:rPr>
        <w:t xml:space="preserve"> </w:t>
      </w:r>
      <w:r>
        <w:rPr>
          <w:color w:val="181818"/>
          <w:spacing w:val="-1"/>
          <w:w w:val="90"/>
          <w:sz w:val="21"/>
        </w:rPr>
        <w:t>i</w:t>
      </w:r>
      <w:r>
        <w:rPr>
          <w:color w:val="181818"/>
          <w:w w:val="90"/>
          <w:sz w:val="21"/>
        </w:rPr>
        <w:t>o</w:t>
      </w:r>
      <w:r>
        <w:rPr>
          <w:color w:val="181818"/>
          <w:spacing w:val="-31"/>
          <w:sz w:val="21"/>
        </w:rPr>
        <w:t xml:space="preserve"> </w:t>
      </w:r>
      <w:r>
        <w:rPr>
          <w:color w:val="181818"/>
          <w:spacing w:val="-17"/>
          <w:w w:val="106"/>
          <w:sz w:val="21"/>
        </w:rPr>
        <w:t>n</w:t>
      </w:r>
      <w:r>
        <w:rPr>
          <w:color w:val="181818"/>
          <w:spacing w:val="-9"/>
          <w:w w:val="106"/>
          <w:position w:val="10"/>
          <w:sz w:val="10"/>
        </w:rPr>
        <w:t>1</w:t>
      </w:r>
      <w:r>
        <w:rPr>
          <w:color w:val="181818"/>
          <w:w w:val="106"/>
          <w:sz w:val="21"/>
        </w:rPr>
        <w:t xml:space="preserve">s </w:t>
      </w:r>
      <w:r>
        <w:rPr>
          <w:color w:val="181818"/>
          <w:w w:val="110"/>
          <w:sz w:val="21"/>
        </w:rPr>
        <w:t>comprehensive plan pursuant to§</w:t>
      </w:r>
      <w:r>
        <w:rPr>
          <w:color w:val="181818"/>
          <w:spacing w:val="47"/>
          <w:w w:val="110"/>
          <w:sz w:val="21"/>
        </w:rPr>
        <w:t xml:space="preserve"> </w:t>
      </w:r>
      <w:r>
        <w:rPr>
          <w:color w:val="181818"/>
          <w:w w:val="110"/>
          <w:sz w:val="21"/>
        </w:rPr>
        <w:t>22.1</w:t>
      </w:r>
      <w:r>
        <w:rPr>
          <w:color w:val="494949"/>
          <w:w w:val="110"/>
          <w:sz w:val="21"/>
        </w:rPr>
        <w:t>-</w:t>
      </w:r>
      <w:r>
        <w:rPr>
          <w:color w:val="181818"/>
          <w:w w:val="110"/>
          <w:sz w:val="21"/>
        </w:rPr>
        <w:t>253.13:6.</w:t>
      </w:r>
    </w:p>
    <w:p w:rsidR="00D81574" w:rsidRDefault="00D81574">
      <w:pPr>
        <w:spacing w:before="23" w:line="264" w:lineRule="auto"/>
        <w:ind w:left="827" w:right="287" w:firstLine="6"/>
        <w:rPr>
          <w:sz w:val="21"/>
        </w:rPr>
      </w:pPr>
    </w:p>
    <w:p w:rsidR="00D2312B" w:rsidRDefault="00D2312B">
      <w:pPr>
        <w:pStyle w:val="BodyText"/>
        <w:spacing w:before="4"/>
        <w:rPr>
          <w:sz w:val="15"/>
        </w:rPr>
      </w:pPr>
    </w:p>
    <w:p w:rsidR="00D2312B" w:rsidRDefault="00D2312B" w:rsidP="00D2312B">
      <w:pPr>
        <w:pStyle w:val="Heading2"/>
      </w:pPr>
      <w:r>
        <w:rPr>
          <w:w w:val="105"/>
        </w:rPr>
        <w:t>Period of Enactment of the Memorandum of Understanding (MOU)</w:t>
      </w:r>
    </w:p>
    <w:p w:rsidR="00D2312B" w:rsidRDefault="00D2312B">
      <w:pPr>
        <w:spacing w:line="211" w:lineRule="exact"/>
        <w:ind w:right="1655"/>
        <w:jc w:val="right"/>
        <w:rPr>
          <w:rFonts w:ascii="Courier New"/>
          <w:sz w:val="19"/>
        </w:rPr>
      </w:pPr>
      <w:r>
        <w:rPr>
          <w:rFonts w:ascii="Courier New"/>
          <w:color w:val="181818"/>
          <w:w w:val="105"/>
          <w:sz w:val="19"/>
        </w:rPr>
        <w:t>'</w:t>
      </w:r>
    </w:p>
    <w:p w:rsidR="00D2312B" w:rsidRDefault="00D2312B">
      <w:pPr>
        <w:spacing w:before="64" w:line="244" w:lineRule="auto"/>
        <w:ind w:left="183" w:right="302" w:hanging="5"/>
        <w:rPr>
          <w:sz w:val="21"/>
        </w:rPr>
      </w:pPr>
      <w:r>
        <w:rPr>
          <w:color w:val="181818"/>
          <w:w w:val="110"/>
          <w:sz w:val="21"/>
        </w:rPr>
        <w:t xml:space="preserve">The Memorandum of Understanding (MOU) between the Richmond City School Board </w:t>
      </w:r>
      <w:r>
        <w:rPr>
          <w:color w:val="181818"/>
          <w:w w:val="110"/>
        </w:rPr>
        <w:t xml:space="preserve">and </w:t>
      </w:r>
      <w:r>
        <w:rPr>
          <w:color w:val="181818"/>
          <w:w w:val="110"/>
          <w:sz w:val="21"/>
        </w:rPr>
        <w:t xml:space="preserve">the Virginia Board of Education </w:t>
      </w:r>
      <w:r>
        <w:rPr>
          <w:color w:val="181818"/>
          <w:w w:val="110"/>
        </w:rPr>
        <w:t xml:space="preserve">will </w:t>
      </w:r>
      <w:r>
        <w:rPr>
          <w:color w:val="181818"/>
          <w:w w:val="110"/>
          <w:sz w:val="21"/>
        </w:rPr>
        <w:t xml:space="preserve">be in place until all schools are </w:t>
      </w:r>
      <w:r>
        <w:rPr>
          <w:i/>
          <w:color w:val="181818"/>
          <w:w w:val="110"/>
        </w:rPr>
        <w:t xml:space="preserve">Fully Accredited. </w:t>
      </w:r>
      <w:r>
        <w:rPr>
          <w:color w:val="181818"/>
          <w:w w:val="110"/>
          <w:sz w:val="21"/>
        </w:rPr>
        <w:t>The MOU will be subject to annual review and revisions by the Virginia Board of Education.</w:t>
      </w:r>
    </w:p>
    <w:p w:rsidR="00D2312B" w:rsidRDefault="00D2312B">
      <w:pPr>
        <w:pStyle w:val="BodyText"/>
        <w:spacing w:before="10"/>
      </w:pPr>
    </w:p>
    <w:p w:rsidR="00D2312B" w:rsidRDefault="00D2312B">
      <w:pPr>
        <w:spacing w:line="264" w:lineRule="auto"/>
        <w:ind w:left="187" w:right="422" w:hanging="2"/>
        <w:rPr>
          <w:sz w:val="21"/>
        </w:rPr>
      </w:pPr>
      <w:r>
        <w:rPr>
          <w:color w:val="181818"/>
          <w:w w:val="110"/>
          <w:sz w:val="21"/>
        </w:rPr>
        <w:t>For purposes of this MOU, the Richmond City School Board and the central office staff will adopt five key priorities and implement corrective action plan essential actions to comply with the five key priorities and the Standards of Quality in order to improve student achievement.</w:t>
      </w:r>
    </w:p>
    <w:p w:rsidR="00D2312B" w:rsidRDefault="00D2312B" w:rsidP="00D2312B">
      <w:pPr>
        <w:pStyle w:val="ListParagraph"/>
        <w:widowControl w:val="0"/>
        <w:numPr>
          <w:ilvl w:val="0"/>
          <w:numId w:val="9"/>
        </w:numPr>
        <w:tabs>
          <w:tab w:val="left" w:pos="1487"/>
        </w:tabs>
        <w:autoSpaceDE w:val="0"/>
        <w:autoSpaceDN w:val="0"/>
        <w:spacing w:before="66" w:after="0" w:line="240" w:lineRule="auto"/>
        <w:contextualSpacing w:val="0"/>
        <w:rPr>
          <w:color w:val="181818"/>
          <w:sz w:val="23"/>
        </w:rPr>
      </w:pPr>
      <w:r>
        <w:rPr>
          <w:color w:val="181818"/>
          <w:sz w:val="23"/>
        </w:rPr>
        <w:t>Academics and Student</w:t>
      </w:r>
      <w:r>
        <w:rPr>
          <w:color w:val="181818"/>
          <w:spacing w:val="2"/>
          <w:sz w:val="23"/>
        </w:rPr>
        <w:t xml:space="preserve"> </w:t>
      </w:r>
      <w:r>
        <w:rPr>
          <w:color w:val="181818"/>
          <w:sz w:val="23"/>
        </w:rPr>
        <w:t>Success</w:t>
      </w:r>
    </w:p>
    <w:p w:rsidR="00D2312B" w:rsidRDefault="00D2312B" w:rsidP="00D2312B">
      <w:pPr>
        <w:pStyle w:val="ListParagraph"/>
        <w:widowControl w:val="0"/>
        <w:numPr>
          <w:ilvl w:val="0"/>
          <w:numId w:val="9"/>
        </w:numPr>
        <w:tabs>
          <w:tab w:val="left" w:pos="1484"/>
        </w:tabs>
        <w:autoSpaceDE w:val="0"/>
        <w:autoSpaceDN w:val="0"/>
        <w:spacing w:after="0" w:line="240" w:lineRule="auto"/>
        <w:ind w:left="1483" w:hanging="341"/>
        <w:contextualSpacing w:val="0"/>
        <w:rPr>
          <w:color w:val="181818"/>
        </w:rPr>
      </w:pPr>
      <w:r>
        <w:rPr>
          <w:color w:val="181818"/>
          <w:sz w:val="23"/>
        </w:rPr>
        <w:t>Leadership and</w:t>
      </w:r>
      <w:r>
        <w:rPr>
          <w:color w:val="181818"/>
          <w:spacing w:val="8"/>
          <w:sz w:val="23"/>
        </w:rPr>
        <w:t xml:space="preserve"> </w:t>
      </w:r>
      <w:r>
        <w:rPr>
          <w:color w:val="181818"/>
          <w:sz w:val="23"/>
        </w:rPr>
        <w:t>Governance</w:t>
      </w:r>
    </w:p>
    <w:p w:rsidR="00D2312B" w:rsidRDefault="00D2312B" w:rsidP="00D2312B">
      <w:pPr>
        <w:pStyle w:val="ListParagraph"/>
        <w:widowControl w:val="0"/>
        <w:numPr>
          <w:ilvl w:val="0"/>
          <w:numId w:val="9"/>
        </w:numPr>
        <w:tabs>
          <w:tab w:val="left" w:pos="1490"/>
        </w:tabs>
        <w:autoSpaceDE w:val="0"/>
        <w:autoSpaceDN w:val="0"/>
        <w:spacing w:after="0" w:line="240" w:lineRule="auto"/>
        <w:ind w:left="1489" w:hanging="337"/>
        <w:contextualSpacing w:val="0"/>
        <w:rPr>
          <w:color w:val="181818"/>
        </w:rPr>
      </w:pPr>
      <w:r>
        <w:rPr>
          <w:color w:val="181818"/>
          <w:sz w:val="23"/>
        </w:rPr>
        <w:t>Operations and Support</w:t>
      </w:r>
      <w:r>
        <w:rPr>
          <w:color w:val="181818"/>
          <w:spacing w:val="15"/>
          <w:sz w:val="23"/>
        </w:rPr>
        <w:t xml:space="preserve"> </w:t>
      </w:r>
      <w:r>
        <w:rPr>
          <w:color w:val="181818"/>
          <w:sz w:val="23"/>
        </w:rPr>
        <w:t>Services</w:t>
      </w:r>
    </w:p>
    <w:p w:rsidR="00D2312B" w:rsidRDefault="00D2312B" w:rsidP="00D2312B">
      <w:pPr>
        <w:pStyle w:val="ListParagraph"/>
        <w:widowControl w:val="0"/>
        <w:numPr>
          <w:ilvl w:val="0"/>
          <w:numId w:val="9"/>
        </w:numPr>
        <w:tabs>
          <w:tab w:val="left" w:pos="1494"/>
        </w:tabs>
        <w:autoSpaceDE w:val="0"/>
        <w:autoSpaceDN w:val="0"/>
        <w:spacing w:before="4" w:after="0" w:line="240" w:lineRule="auto"/>
        <w:ind w:left="1493" w:hanging="346"/>
        <w:contextualSpacing w:val="0"/>
        <w:rPr>
          <w:color w:val="181818"/>
          <w:sz w:val="23"/>
        </w:rPr>
      </w:pPr>
      <w:r>
        <w:rPr>
          <w:color w:val="181818"/>
          <w:sz w:val="23"/>
        </w:rPr>
        <w:t>Human Resource</w:t>
      </w:r>
      <w:r>
        <w:rPr>
          <w:color w:val="181818"/>
          <w:spacing w:val="21"/>
          <w:sz w:val="23"/>
        </w:rPr>
        <w:t xml:space="preserve"> </w:t>
      </w:r>
      <w:r>
        <w:rPr>
          <w:color w:val="181818"/>
          <w:sz w:val="23"/>
        </w:rPr>
        <w:t>Leadership</w:t>
      </w:r>
    </w:p>
    <w:p w:rsidR="00D2312B" w:rsidRDefault="00D2312B" w:rsidP="00D2312B">
      <w:pPr>
        <w:pStyle w:val="ListParagraph"/>
        <w:widowControl w:val="0"/>
        <w:numPr>
          <w:ilvl w:val="0"/>
          <w:numId w:val="9"/>
        </w:numPr>
        <w:tabs>
          <w:tab w:val="left" w:pos="1499"/>
        </w:tabs>
        <w:autoSpaceDE w:val="0"/>
        <w:autoSpaceDN w:val="0"/>
        <w:spacing w:after="0" w:line="240" w:lineRule="auto"/>
        <w:ind w:left="1498" w:hanging="344"/>
        <w:contextualSpacing w:val="0"/>
        <w:rPr>
          <w:color w:val="181818"/>
          <w:sz w:val="23"/>
        </w:rPr>
      </w:pPr>
      <w:r>
        <w:rPr>
          <w:color w:val="181818"/>
          <w:sz w:val="23"/>
        </w:rPr>
        <w:t>Community Relations and</w:t>
      </w:r>
      <w:r>
        <w:rPr>
          <w:color w:val="181818"/>
          <w:spacing w:val="21"/>
          <w:sz w:val="23"/>
        </w:rPr>
        <w:t xml:space="preserve"> </w:t>
      </w:r>
      <w:r>
        <w:rPr>
          <w:color w:val="181818"/>
          <w:sz w:val="23"/>
        </w:rPr>
        <w:t>Communications</w:t>
      </w:r>
    </w:p>
    <w:p w:rsidR="00D2312B" w:rsidRPr="008C677D" w:rsidRDefault="00D2312B">
      <w:pPr>
        <w:pStyle w:val="BodyText"/>
        <w:spacing w:before="3"/>
        <w:rPr>
          <w:b/>
        </w:rPr>
      </w:pPr>
    </w:p>
    <w:p w:rsidR="00D2312B" w:rsidRPr="008C677D" w:rsidRDefault="00D2312B" w:rsidP="00D2312B">
      <w:pPr>
        <w:pStyle w:val="ListParagraph"/>
        <w:rPr>
          <w:b/>
        </w:rPr>
      </w:pPr>
      <w:r w:rsidRPr="008C677D">
        <w:rPr>
          <w:b/>
          <w:w w:val="105"/>
        </w:rPr>
        <w:t>The following are responsibilities of the Virginia Board of Education and Department of Education (VDOE):</w:t>
      </w:r>
    </w:p>
    <w:p w:rsidR="00D2312B" w:rsidRDefault="00D2312B">
      <w:pPr>
        <w:pStyle w:val="BodyText"/>
        <w:spacing w:before="1"/>
        <w:rPr>
          <w:b/>
          <w:sz w:val="22"/>
        </w:rPr>
      </w:pPr>
    </w:p>
    <w:p w:rsidR="00D2312B" w:rsidRDefault="00D2312B">
      <w:pPr>
        <w:pStyle w:val="BodyText"/>
        <w:spacing w:before="1" w:line="237" w:lineRule="auto"/>
        <w:ind w:left="152" w:right="282" w:hanging="13"/>
      </w:pPr>
      <w:r>
        <w:rPr>
          <w:color w:val="181818"/>
        </w:rPr>
        <w:t>The Director of the Office of School Improvement (OSI) will serve as the Superintendent of Public Instruction's designee. OSI staff will be assigned to Richmond City Public Schools to provide on-site support and monitoring of the implementation of the MOU and the corrective action plan.</w:t>
      </w:r>
    </w:p>
    <w:p w:rsidR="00D2312B" w:rsidRDefault="00D2312B">
      <w:pPr>
        <w:pStyle w:val="BodyText"/>
        <w:spacing w:before="6"/>
      </w:pPr>
    </w:p>
    <w:p w:rsidR="00D2312B" w:rsidRDefault="00D2312B" w:rsidP="00D2312B">
      <w:pPr>
        <w:pStyle w:val="ListParagraph"/>
        <w:widowControl w:val="0"/>
        <w:numPr>
          <w:ilvl w:val="0"/>
          <w:numId w:val="8"/>
        </w:numPr>
        <w:tabs>
          <w:tab w:val="left" w:pos="823"/>
        </w:tabs>
        <w:autoSpaceDE w:val="0"/>
        <w:autoSpaceDN w:val="0"/>
        <w:spacing w:after="0" w:line="240" w:lineRule="auto"/>
        <w:ind w:right="448" w:hanging="337"/>
        <w:contextualSpacing w:val="0"/>
        <w:rPr>
          <w:color w:val="181818"/>
          <w:sz w:val="23"/>
        </w:rPr>
      </w:pPr>
      <w:r>
        <w:rPr>
          <w:color w:val="181818"/>
          <w:sz w:val="23"/>
        </w:rPr>
        <w:t>The</w:t>
      </w:r>
      <w:r>
        <w:rPr>
          <w:color w:val="181818"/>
          <w:spacing w:val="-10"/>
          <w:sz w:val="23"/>
        </w:rPr>
        <w:t xml:space="preserve"> </w:t>
      </w:r>
      <w:r>
        <w:rPr>
          <w:color w:val="181818"/>
          <w:sz w:val="23"/>
        </w:rPr>
        <w:t>Director</w:t>
      </w:r>
      <w:r>
        <w:rPr>
          <w:color w:val="181818"/>
          <w:spacing w:val="-15"/>
          <w:sz w:val="23"/>
        </w:rPr>
        <w:t xml:space="preserve"> </w:t>
      </w:r>
      <w:r>
        <w:rPr>
          <w:color w:val="181818"/>
          <w:sz w:val="23"/>
        </w:rPr>
        <w:t>of</w:t>
      </w:r>
      <w:r>
        <w:rPr>
          <w:color w:val="181818"/>
          <w:spacing w:val="-11"/>
          <w:sz w:val="23"/>
        </w:rPr>
        <w:t xml:space="preserve"> </w:t>
      </w:r>
      <w:r>
        <w:rPr>
          <w:color w:val="181818"/>
          <w:sz w:val="23"/>
        </w:rPr>
        <w:t>the</w:t>
      </w:r>
      <w:r>
        <w:rPr>
          <w:color w:val="181818"/>
          <w:spacing w:val="-4"/>
          <w:sz w:val="23"/>
        </w:rPr>
        <w:t xml:space="preserve"> </w:t>
      </w:r>
      <w:r>
        <w:rPr>
          <w:color w:val="181818"/>
          <w:sz w:val="23"/>
        </w:rPr>
        <w:t>Office</w:t>
      </w:r>
      <w:r>
        <w:rPr>
          <w:color w:val="181818"/>
          <w:spacing w:val="-7"/>
          <w:sz w:val="23"/>
        </w:rPr>
        <w:t xml:space="preserve"> </w:t>
      </w:r>
      <w:r>
        <w:rPr>
          <w:color w:val="181818"/>
          <w:sz w:val="23"/>
        </w:rPr>
        <w:t>of</w:t>
      </w:r>
      <w:r>
        <w:rPr>
          <w:color w:val="181818"/>
          <w:spacing w:val="-10"/>
          <w:sz w:val="23"/>
        </w:rPr>
        <w:t xml:space="preserve"> </w:t>
      </w:r>
      <w:r>
        <w:rPr>
          <w:color w:val="181818"/>
          <w:sz w:val="23"/>
        </w:rPr>
        <w:t>School</w:t>
      </w:r>
      <w:r>
        <w:rPr>
          <w:color w:val="181818"/>
          <w:spacing w:val="-5"/>
          <w:sz w:val="23"/>
        </w:rPr>
        <w:t xml:space="preserve"> </w:t>
      </w:r>
      <w:r>
        <w:rPr>
          <w:color w:val="181818"/>
          <w:sz w:val="23"/>
        </w:rPr>
        <w:t>Improvement</w:t>
      </w:r>
      <w:r>
        <w:rPr>
          <w:color w:val="181818"/>
          <w:spacing w:val="6"/>
          <w:sz w:val="23"/>
        </w:rPr>
        <w:t xml:space="preserve"> </w:t>
      </w:r>
      <w:r>
        <w:rPr>
          <w:color w:val="181818"/>
          <w:sz w:val="23"/>
        </w:rPr>
        <w:t>(OSI)</w:t>
      </w:r>
      <w:r>
        <w:rPr>
          <w:color w:val="181818"/>
          <w:spacing w:val="-8"/>
          <w:sz w:val="23"/>
        </w:rPr>
        <w:t xml:space="preserve"> </w:t>
      </w:r>
      <w:r>
        <w:rPr>
          <w:color w:val="181818"/>
          <w:sz w:val="23"/>
        </w:rPr>
        <w:t>will</w:t>
      </w:r>
      <w:r>
        <w:rPr>
          <w:color w:val="181818"/>
          <w:spacing w:val="-3"/>
          <w:sz w:val="23"/>
        </w:rPr>
        <w:t xml:space="preserve"> </w:t>
      </w:r>
      <w:r>
        <w:rPr>
          <w:color w:val="181818"/>
          <w:sz w:val="23"/>
        </w:rPr>
        <w:t>coordinate</w:t>
      </w:r>
      <w:r>
        <w:rPr>
          <w:color w:val="181818"/>
          <w:spacing w:val="5"/>
          <w:sz w:val="23"/>
        </w:rPr>
        <w:t xml:space="preserve"> </w:t>
      </w:r>
      <w:r>
        <w:rPr>
          <w:color w:val="181818"/>
          <w:sz w:val="23"/>
        </w:rPr>
        <w:t>with</w:t>
      </w:r>
      <w:r>
        <w:rPr>
          <w:color w:val="181818"/>
          <w:spacing w:val="-7"/>
          <w:sz w:val="23"/>
        </w:rPr>
        <w:t xml:space="preserve"> </w:t>
      </w:r>
      <w:r>
        <w:rPr>
          <w:color w:val="181818"/>
          <w:sz w:val="23"/>
        </w:rPr>
        <w:t>OSI</w:t>
      </w:r>
      <w:r>
        <w:rPr>
          <w:color w:val="181818"/>
          <w:spacing w:val="-7"/>
          <w:sz w:val="23"/>
        </w:rPr>
        <w:t xml:space="preserve"> </w:t>
      </w:r>
      <w:r>
        <w:rPr>
          <w:color w:val="181818"/>
          <w:sz w:val="23"/>
        </w:rPr>
        <w:t>staff, division staff, and other VDOE offices to provide technical assistance in support of the MOU and corrective action</w:t>
      </w:r>
      <w:r>
        <w:rPr>
          <w:color w:val="181818"/>
          <w:spacing w:val="18"/>
          <w:sz w:val="23"/>
        </w:rPr>
        <w:t xml:space="preserve"> </w:t>
      </w:r>
      <w:r>
        <w:rPr>
          <w:color w:val="181818"/>
          <w:sz w:val="23"/>
        </w:rPr>
        <w:t>plan.</w:t>
      </w:r>
    </w:p>
    <w:p w:rsidR="00D2312B" w:rsidRDefault="00D2312B">
      <w:pPr>
        <w:pStyle w:val="BodyText"/>
        <w:spacing w:before="6"/>
        <w:rPr>
          <w:sz w:val="22"/>
        </w:rPr>
      </w:pPr>
    </w:p>
    <w:p w:rsidR="00D2312B" w:rsidRDefault="00D2312B" w:rsidP="00D2312B">
      <w:pPr>
        <w:pStyle w:val="ListParagraph"/>
        <w:widowControl w:val="0"/>
        <w:numPr>
          <w:ilvl w:val="0"/>
          <w:numId w:val="8"/>
        </w:numPr>
        <w:tabs>
          <w:tab w:val="left" w:pos="837"/>
        </w:tabs>
        <w:autoSpaceDE w:val="0"/>
        <w:autoSpaceDN w:val="0"/>
        <w:spacing w:before="1" w:after="0" w:line="240" w:lineRule="auto"/>
        <w:ind w:left="846" w:right="291" w:hanging="340"/>
        <w:contextualSpacing w:val="0"/>
        <w:rPr>
          <w:color w:val="181818"/>
        </w:rPr>
      </w:pPr>
      <w:r>
        <w:rPr>
          <w:color w:val="181818"/>
          <w:sz w:val="23"/>
        </w:rPr>
        <w:t>The State Superintendent of Public Instruction and the State Board President will meet with</w:t>
      </w:r>
      <w:r>
        <w:rPr>
          <w:color w:val="181818"/>
          <w:spacing w:val="-6"/>
          <w:sz w:val="23"/>
        </w:rPr>
        <w:t xml:space="preserve"> </w:t>
      </w:r>
      <w:r>
        <w:rPr>
          <w:color w:val="181818"/>
          <w:sz w:val="23"/>
        </w:rPr>
        <w:t>the</w:t>
      </w:r>
      <w:r>
        <w:rPr>
          <w:color w:val="181818"/>
          <w:spacing w:val="-10"/>
          <w:sz w:val="23"/>
        </w:rPr>
        <w:t xml:space="preserve"> </w:t>
      </w:r>
      <w:r>
        <w:rPr>
          <w:color w:val="181818"/>
          <w:sz w:val="23"/>
        </w:rPr>
        <w:t>Local Board</w:t>
      </w:r>
      <w:r>
        <w:rPr>
          <w:color w:val="181818"/>
          <w:spacing w:val="-6"/>
          <w:sz w:val="23"/>
        </w:rPr>
        <w:t xml:space="preserve"> </w:t>
      </w:r>
      <w:r>
        <w:rPr>
          <w:color w:val="181818"/>
          <w:sz w:val="23"/>
        </w:rPr>
        <w:t>Chair</w:t>
      </w:r>
      <w:r>
        <w:rPr>
          <w:color w:val="181818"/>
          <w:spacing w:val="-11"/>
          <w:sz w:val="23"/>
        </w:rPr>
        <w:t xml:space="preserve"> </w:t>
      </w:r>
      <w:r>
        <w:rPr>
          <w:color w:val="181818"/>
          <w:sz w:val="23"/>
        </w:rPr>
        <w:t>and</w:t>
      </w:r>
      <w:r>
        <w:rPr>
          <w:color w:val="181818"/>
          <w:spacing w:val="-7"/>
          <w:sz w:val="23"/>
        </w:rPr>
        <w:t xml:space="preserve"> </w:t>
      </w:r>
      <w:r>
        <w:rPr>
          <w:color w:val="181818"/>
          <w:sz w:val="23"/>
        </w:rPr>
        <w:t>any</w:t>
      </w:r>
      <w:r>
        <w:rPr>
          <w:color w:val="181818"/>
          <w:spacing w:val="-14"/>
          <w:sz w:val="23"/>
        </w:rPr>
        <w:t xml:space="preserve"> </w:t>
      </w:r>
      <w:r>
        <w:rPr>
          <w:color w:val="181818"/>
          <w:sz w:val="23"/>
        </w:rPr>
        <w:t>other</w:t>
      </w:r>
      <w:r>
        <w:rPr>
          <w:color w:val="181818"/>
          <w:spacing w:val="-11"/>
          <w:sz w:val="23"/>
        </w:rPr>
        <w:t xml:space="preserve"> </w:t>
      </w:r>
      <w:r>
        <w:rPr>
          <w:color w:val="181818"/>
          <w:sz w:val="23"/>
        </w:rPr>
        <w:t>interested</w:t>
      </w:r>
      <w:r>
        <w:rPr>
          <w:color w:val="181818"/>
          <w:spacing w:val="3"/>
          <w:sz w:val="23"/>
        </w:rPr>
        <w:t xml:space="preserve"> </w:t>
      </w:r>
      <w:r>
        <w:rPr>
          <w:color w:val="181818"/>
          <w:sz w:val="23"/>
        </w:rPr>
        <w:t>Richmond</w:t>
      </w:r>
      <w:r>
        <w:rPr>
          <w:color w:val="181818"/>
          <w:spacing w:val="3"/>
          <w:sz w:val="23"/>
        </w:rPr>
        <w:t xml:space="preserve"> </w:t>
      </w:r>
      <w:r>
        <w:rPr>
          <w:color w:val="181818"/>
          <w:sz w:val="23"/>
        </w:rPr>
        <w:t>School</w:t>
      </w:r>
      <w:r>
        <w:rPr>
          <w:color w:val="181818"/>
          <w:spacing w:val="-39"/>
          <w:sz w:val="23"/>
        </w:rPr>
        <w:t xml:space="preserve"> </w:t>
      </w:r>
      <w:r>
        <w:rPr>
          <w:color w:val="797979"/>
          <w:spacing w:val="-6"/>
          <w:sz w:val="23"/>
        </w:rPr>
        <w:t>·</w:t>
      </w:r>
      <w:r>
        <w:rPr>
          <w:color w:val="181818"/>
          <w:spacing w:val="-6"/>
          <w:sz w:val="23"/>
        </w:rPr>
        <w:t>Board</w:t>
      </w:r>
      <w:r>
        <w:rPr>
          <w:color w:val="181818"/>
          <w:spacing w:val="-4"/>
          <w:sz w:val="23"/>
        </w:rPr>
        <w:t xml:space="preserve"> </w:t>
      </w:r>
      <w:r>
        <w:rPr>
          <w:color w:val="181818"/>
          <w:sz w:val="23"/>
        </w:rPr>
        <w:t>members</w:t>
      </w:r>
      <w:r>
        <w:rPr>
          <w:color w:val="181818"/>
          <w:spacing w:val="-4"/>
          <w:sz w:val="23"/>
        </w:rPr>
        <w:t xml:space="preserve"> </w:t>
      </w:r>
      <w:r>
        <w:rPr>
          <w:color w:val="181818"/>
        </w:rPr>
        <w:t xml:space="preserve">at </w:t>
      </w:r>
      <w:r>
        <w:rPr>
          <w:color w:val="181818"/>
          <w:sz w:val="23"/>
        </w:rPr>
        <w:t>least twice per year to facilitate communication and regular updates. All meetings shall be conducted according to applicable Open Meeting</w:t>
      </w:r>
      <w:r>
        <w:rPr>
          <w:color w:val="181818"/>
          <w:spacing w:val="12"/>
          <w:sz w:val="23"/>
        </w:rPr>
        <w:t xml:space="preserve"> </w:t>
      </w:r>
      <w:r>
        <w:rPr>
          <w:color w:val="181818"/>
          <w:sz w:val="23"/>
        </w:rPr>
        <w:t>Laws.</w:t>
      </w:r>
    </w:p>
    <w:p w:rsidR="00D2312B" w:rsidRDefault="00D2312B">
      <w:pPr>
        <w:pStyle w:val="BodyText"/>
        <w:spacing w:before="8"/>
        <w:rPr>
          <w:sz w:val="22"/>
        </w:rPr>
      </w:pPr>
    </w:p>
    <w:p w:rsidR="00D2312B" w:rsidRDefault="00D2312B" w:rsidP="00D2312B">
      <w:pPr>
        <w:pStyle w:val="ListParagraph"/>
        <w:widowControl w:val="0"/>
        <w:numPr>
          <w:ilvl w:val="0"/>
          <w:numId w:val="8"/>
        </w:numPr>
        <w:tabs>
          <w:tab w:val="left" w:pos="846"/>
        </w:tabs>
        <w:autoSpaceDE w:val="0"/>
        <w:autoSpaceDN w:val="0"/>
        <w:spacing w:after="0" w:line="240" w:lineRule="auto"/>
        <w:ind w:left="846" w:right="288" w:hanging="334"/>
        <w:contextualSpacing w:val="0"/>
        <w:rPr>
          <w:color w:val="181818"/>
          <w:sz w:val="23"/>
        </w:rPr>
      </w:pPr>
      <w:r>
        <w:rPr>
          <w:color w:val="181818"/>
          <w:sz w:val="23"/>
        </w:rPr>
        <w:t xml:space="preserve">OSI staff will meet every two months with the Division Superintendent and appropriate staff to review progress in implementing the corrective action plan and to review quarterly data, including but not limited to, the following data points: student attendance, teacher attendance, student discipline reports, student transfer data, student intervention participation and progress by intervention type, number and quality of teacher observations and walkthroughs conducted per month, and local assessment data in English, mathematics, history, and science. OSI staff </w:t>
      </w:r>
      <w:r>
        <w:rPr>
          <w:color w:val="181818"/>
        </w:rPr>
        <w:t xml:space="preserve">may </w:t>
      </w:r>
      <w:r>
        <w:rPr>
          <w:color w:val="181818"/>
          <w:sz w:val="23"/>
        </w:rPr>
        <w:t>request additional data. Feedback</w:t>
      </w:r>
      <w:r>
        <w:rPr>
          <w:color w:val="181818"/>
          <w:spacing w:val="-6"/>
          <w:sz w:val="23"/>
        </w:rPr>
        <w:t xml:space="preserve"> </w:t>
      </w:r>
      <w:r>
        <w:rPr>
          <w:color w:val="181818"/>
          <w:sz w:val="23"/>
        </w:rPr>
        <w:t>on</w:t>
      </w:r>
      <w:r>
        <w:rPr>
          <w:color w:val="181818"/>
          <w:spacing w:val="-6"/>
          <w:sz w:val="23"/>
        </w:rPr>
        <w:t xml:space="preserve"> </w:t>
      </w:r>
      <w:r>
        <w:rPr>
          <w:color w:val="181818"/>
          <w:sz w:val="23"/>
        </w:rPr>
        <w:t>the</w:t>
      </w:r>
      <w:r>
        <w:rPr>
          <w:color w:val="181818"/>
          <w:spacing w:val="-20"/>
          <w:sz w:val="23"/>
        </w:rPr>
        <w:t xml:space="preserve"> </w:t>
      </w:r>
      <w:r>
        <w:rPr>
          <w:color w:val="181818"/>
          <w:sz w:val="23"/>
        </w:rPr>
        <w:t>steps</w:t>
      </w:r>
      <w:r>
        <w:rPr>
          <w:color w:val="181818"/>
          <w:spacing w:val="-12"/>
          <w:sz w:val="23"/>
        </w:rPr>
        <w:t xml:space="preserve"> </w:t>
      </w:r>
      <w:r>
        <w:rPr>
          <w:color w:val="181818"/>
          <w:sz w:val="23"/>
        </w:rPr>
        <w:t>taken</w:t>
      </w:r>
      <w:r>
        <w:rPr>
          <w:color w:val="181818"/>
          <w:spacing w:val="-5"/>
          <w:sz w:val="23"/>
        </w:rPr>
        <w:t xml:space="preserve"> </w:t>
      </w:r>
      <w:r>
        <w:rPr>
          <w:color w:val="181818"/>
          <w:sz w:val="23"/>
        </w:rPr>
        <w:t>by</w:t>
      </w:r>
      <w:r>
        <w:rPr>
          <w:color w:val="181818"/>
          <w:spacing w:val="-6"/>
          <w:sz w:val="23"/>
        </w:rPr>
        <w:t xml:space="preserve"> </w:t>
      </w:r>
      <w:r>
        <w:rPr>
          <w:color w:val="181818"/>
          <w:sz w:val="23"/>
        </w:rPr>
        <w:t>Richmond City</w:t>
      </w:r>
      <w:r>
        <w:rPr>
          <w:color w:val="181818"/>
          <w:spacing w:val="-11"/>
          <w:sz w:val="23"/>
        </w:rPr>
        <w:t xml:space="preserve"> </w:t>
      </w:r>
      <w:r>
        <w:rPr>
          <w:color w:val="181818"/>
          <w:sz w:val="23"/>
        </w:rPr>
        <w:t>Public</w:t>
      </w:r>
      <w:r>
        <w:rPr>
          <w:color w:val="181818"/>
          <w:spacing w:val="-9"/>
          <w:sz w:val="23"/>
        </w:rPr>
        <w:t xml:space="preserve"> </w:t>
      </w:r>
      <w:r>
        <w:rPr>
          <w:color w:val="181818"/>
          <w:sz w:val="23"/>
        </w:rPr>
        <w:t>Schools to</w:t>
      </w:r>
      <w:r>
        <w:rPr>
          <w:color w:val="181818"/>
          <w:spacing w:val="-11"/>
          <w:sz w:val="23"/>
        </w:rPr>
        <w:t xml:space="preserve"> </w:t>
      </w:r>
      <w:r>
        <w:rPr>
          <w:color w:val="181818"/>
          <w:sz w:val="23"/>
        </w:rPr>
        <w:t>implement</w:t>
      </w:r>
      <w:r>
        <w:rPr>
          <w:color w:val="181818"/>
          <w:spacing w:val="5"/>
          <w:sz w:val="23"/>
        </w:rPr>
        <w:t xml:space="preserve"> </w:t>
      </w:r>
      <w:r>
        <w:rPr>
          <w:color w:val="181818"/>
          <w:sz w:val="23"/>
        </w:rPr>
        <w:t>the</w:t>
      </w:r>
      <w:r>
        <w:rPr>
          <w:color w:val="181818"/>
          <w:spacing w:val="-14"/>
          <w:sz w:val="23"/>
        </w:rPr>
        <w:t xml:space="preserve"> </w:t>
      </w:r>
      <w:r>
        <w:rPr>
          <w:color w:val="181818"/>
          <w:sz w:val="23"/>
        </w:rPr>
        <w:t xml:space="preserve">essential actions in the corrective action plan will be communicated by OSI staff via </w:t>
      </w:r>
      <w:r>
        <w:rPr>
          <w:rFonts w:ascii="Arial" w:hAnsi="Arial"/>
          <w:color w:val="181818"/>
          <w:sz w:val="20"/>
        </w:rPr>
        <w:t xml:space="preserve">a </w:t>
      </w:r>
      <w:r>
        <w:rPr>
          <w:color w:val="181818"/>
          <w:sz w:val="23"/>
        </w:rPr>
        <w:t xml:space="preserve">written bi­ monthly report provided to the Superintendent </w:t>
      </w:r>
      <w:r>
        <w:rPr>
          <w:color w:val="181818"/>
          <w:spacing w:val="-3"/>
          <w:sz w:val="23"/>
        </w:rPr>
        <w:t>o</w:t>
      </w:r>
      <w:r>
        <w:rPr>
          <w:color w:val="525252"/>
          <w:spacing w:val="-3"/>
          <w:sz w:val="23"/>
        </w:rPr>
        <w:t xml:space="preserve">f </w:t>
      </w:r>
      <w:r>
        <w:rPr>
          <w:color w:val="181818"/>
          <w:sz w:val="23"/>
        </w:rPr>
        <w:t>Public Instruction, the Director of the Office of School Improvement, the Division Superintendent and the Richmond City School Board. Specific next steps will be developed as needed.</w:t>
      </w:r>
    </w:p>
    <w:p w:rsidR="00D2312B" w:rsidRDefault="00D2312B">
      <w:pPr>
        <w:pStyle w:val="BodyText"/>
        <w:spacing w:before="5"/>
      </w:pPr>
    </w:p>
    <w:p w:rsidR="00D2312B" w:rsidRDefault="00D2312B" w:rsidP="00D2312B">
      <w:pPr>
        <w:pStyle w:val="ListParagraph"/>
        <w:widowControl w:val="0"/>
        <w:numPr>
          <w:ilvl w:val="0"/>
          <w:numId w:val="8"/>
        </w:numPr>
        <w:tabs>
          <w:tab w:val="left" w:pos="875"/>
        </w:tabs>
        <w:autoSpaceDE w:val="0"/>
        <w:autoSpaceDN w:val="0"/>
        <w:spacing w:after="0" w:line="244" w:lineRule="auto"/>
        <w:ind w:left="879" w:right="294" w:hanging="337"/>
        <w:contextualSpacing w:val="0"/>
        <w:rPr>
          <w:color w:val="181818"/>
          <w:sz w:val="23"/>
        </w:rPr>
      </w:pPr>
      <w:r>
        <w:rPr>
          <w:color w:val="181818"/>
          <w:sz w:val="23"/>
        </w:rPr>
        <w:t>OSI</w:t>
      </w:r>
      <w:r>
        <w:rPr>
          <w:color w:val="181818"/>
          <w:spacing w:val="-11"/>
          <w:sz w:val="23"/>
        </w:rPr>
        <w:t xml:space="preserve"> </w:t>
      </w:r>
      <w:r>
        <w:rPr>
          <w:color w:val="181818"/>
          <w:sz w:val="23"/>
        </w:rPr>
        <w:t>staff</w:t>
      </w:r>
      <w:r>
        <w:rPr>
          <w:color w:val="181818"/>
          <w:spacing w:val="-7"/>
          <w:sz w:val="23"/>
        </w:rPr>
        <w:t xml:space="preserve"> </w:t>
      </w:r>
      <w:r>
        <w:rPr>
          <w:color w:val="181818"/>
          <w:sz w:val="23"/>
        </w:rPr>
        <w:t>will provide</w:t>
      </w:r>
      <w:r>
        <w:rPr>
          <w:color w:val="181818"/>
          <w:spacing w:val="-7"/>
          <w:sz w:val="23"/>
        </w:rPr>
        <w:t xml:space="preserve"> </w:t>
      </w:r>
      <w:r>
        <w:rPr>
          <w:color w:val="181818"/>
          <w:sz w:val="23"/>
        </w:rPr>
        <w:t>administrative</w:t>
      </w:r>
      <w:r>
        <w:rPr>
          <w:color w:val="181818"/>
          <w:spacing w:val="-14"/>
          <w:sz w:val="23"/>
        </w:rPr>
        <w:t xml:space="preserve"> </w:t>
      </w:r>
      <w:r>
        <w:rPr>
          <w:color w:val="181818"/>
          <w:sz w:val="23"/>
        </w:rPr>
        <w:t>oversight</w:t>
      </w:r>
      <w:r>
        <w:rPr>
          <w:color w:val="181818"/>
          <w:spacing w:val="-3"/>
          <w:sz w:val="23"/>
        </w:rPr>
        <w:t xml:space="preserve"> </w:t>
      </w:r>
      <w:r>
        <w:rPr>
          <w:color w:val="181818"/>
          <w:sz w:val="23"/>
        </w:rPr>
        <w:t>over</w:t>
      </w:r>
      <w:r>
        <w:rPr>
          <w:color w:val="181818"/>
          <w:spacing w:val="-3"/>
          <w:sz w:val="23"/>
        </w:rPr>
        <w:t xml:space="preserve"> </w:t>
      </w:r>
      <w:r>
        <w:rPr>
          <w:color w:val="181818"/>
          <w:sz w:val="23"/>
        </w:rPr>
        <w:t>processes,</w:t>
      </w:r>
      <w:r>
        <w:rPr>
          <w:color w:val="181818"/>
          <w:spacing w:val="-1"/>
          <w:sz w:val="23"/>
        </w:rPr>
        <w:t xml:space="preserve"> </w:t>
      </w:r>
      <w:r>
        <w:rPr>
          <w:color w:val="181818"/>
          <w:sz w:val="23"/>
        </w:rPr>
        <w:t>procedures,</w:t>
      </w:r>
      <w:r>
        <w:rPr>
          <w:color w:val="181818"/>
          <w:spacing w:val="1"/>
          <w:sz w:val="23"/>
        </w:rPr>
        <w:t xml:space="preserve"> </w:t>
      </w:r>
      <w:r>
        <w:rPr>
          <w:color w:val="181818"/>
          <w:sz w:val="23"/>
        </w:rPr>
        <w:t>and</w:t>
      </w:r>
      <w:r>
        <w:rPr>
          <w:color w:val="181818"/>
          <w:spacing w:val="-7"/>
          <w:sz w:val="23"/>
        </w:rPr>
        <w:t xml:space="preserve"> </w:t>
      </w:r>
      <w:r>
        <w:rPr>
          <w:color w:val="181818"/>
          <w:sz w:val="23"/>
        </w:rPr>
        <w:t>strategies that are implemented in support of the MOU and funded by federal and state</w:t>
      </w:r>
      <w:r>
        <w:rPr>
          <w:color w:val="181818"/>
          <w:spacing w:val="-16"/>
          <w:sz w:val="23"/>
        </w:rPr>
        <w:t xml:space="preserve"> </w:t>
      </w:r>
      <w:r>
        <w:rPr>
          <w:color w:val="181818"/>
          <w:sz w:val="23"/>
        </w:rPr>
        <w:t>funds.</w:t>
      </w:r>
    </w:p>
    <w:p w:rsidR="00D2312B" w:rsidRDefault="00D2312B">
      <w:pPr>
        <w:pStyle w:val="BodyText"/>
        <w:spacing w:before="10"/>
        <w:rPr>
          <w:sz w:val="20"/>
        </w:rPr>
      </w:pPr>
    </w:p>
    <w:p w:rsidR="00D2312B" w:rsidRDefault="00D2312B">
      <w:pPr>
        <w:pStyle w:val="BodyText"/>
        <w:ind w:left="1225" w:right="259" w:hanging="347"/>
      </w:pPr>
      <w:r w:rsidRPr="004201F2">
        <w:rPr>
          <w:color w:val="181818"/>
        </w:rPr>
        <w:t>4a.</w:t>
      </w:r>
      <w:r>
        <w:rPr>
          <w:color w:val="181818"/>
          <w:sz w:val="25"/>
        </w:rPr>
        <w:t xml:space="preserve"> </w:t>
      </w:r>
      <w:r>
        <w:rPr>
          <w:color w:val="181818"/>
        </w:rPr>
        <w:t xml:space="preserve">OSI staff will review Richmond City School's planned uses of selected local funds and will provide feedback to the Superintendent of Richmond City Public Schools on a quarterly basis. Any concerns resulting from this review and subsequent feedback will be reported </w:t>
      </w:r>
      <w:r>
        <w:rPr>
          <w:color w:val="181818"/>
          <w:sz w:val="22"/>
        </w:rPr>
        <w:t xml:space="preserve">to </w:t>
      </w:r>
      <w:r>
        <w:rPr>
          <w:color w:val="181818"/>
        </w:rPr>
        <w:t>the Director of OSI.</w:t>
      </w:r>
    </w:p>
    <w:p w:rsidR="00D2312B" w:rsidRDefault="00D2312B">
      <w:pPr>
        <w:pStyle w:val="BodyText"/>
      </w:pPr>
    </w:p>
    <w:p w:rsidR="00D2312B" w:rsidRDefault="00D2312B" w:rsidP="00D2312B">
      <w:pPr>
        <w:pStyle w:val="BodyText"/>
        <w:ind w:left="1236" w:right="246" w:hanging="349"/>
        <w:jc w:val="both"/>
      </w:pPr>
      <w:r>
        <w:rPr>
          <w:color w:val="181818"/>
        </w:rPr>
        <w:t xml:space="preserve">4b. OSI staff, in consultation with the Director of the Office </w:t>
      </w:r>
      <w:r>
        <w:rPr>
          <w:color w:val="181818"/>
          <w:sz w:val="22"/>
        </w:rPr>
        <w:t xml:space="preserve">of </w:t>
      </w:r>
      <w:r>
        <w:rPr>
          <w:color w:val="181818"/>
        </w:rPr>
        <w:t>School Improvement, will review</w:t>
      </w:r>
      <w:r>
        <w:rPr>
          <w:color w:val="181818"/>
          <w:spacing w:val="-7"/>
        </w:rPr>
        <w:t xml:space="preserve"> </w:t>
      </w:r>
      <w:r>
        <w:rPr>
          <w:color w:val="181818"/>
        </w:rPr>
        <w:t>and</w:t>
      </w:r>
      <w:r>
        <w:rPr>
          <w:color w:val="181818"/>
          <w:spacing w:val="-9"/>
        </w:rPr>
        <w:t xml:space="preserve"> </w:t>
      </w:r>
      <w:r>
        <w:rPr>
          <w:color w:val="181818"/>
        </w:rPr>
        <w:t>approve</w:t>
      </w:r>
      <w:r>
        <w:rPr>
          <w:color w:val="181818"/>
          <w:spacing w:val="2"/>
        </w:rPr>
        <w:t xml:space="preserve"> </w:t>
      </w:r>
      <w:r>
        <w:rPr>
          <w:color w:val="181818"/>
        </w:rPr>
        <w:t>planned</w:t>
      </w:r>
      <w:r>
        <w:rPr>
          <w:color w:val="181818"/>
          <w:spacing w:val="5"/>
        </w:rPr>
        <w:t xml:space="preserve"> </w:t>
      </w:r>
      <w:r>
        <w:rPr>
          <w:color w:val="181818"/>
        </w:rPr>
        <w:t>uses</w:t>
      </w:r>
      <w:r>
        <w:rPr>
          <w:color w:val="181818"/>
          <w:spacing w:val="-15"/>
        </w:rPr>
        <w:t xml:space="preserve"> </w:t>
      </w:r>
      <w:r>
        <w:rPr>
          <w:color w:val="181818"/>
        </w:rPr>
        <w:t>and</w:t>
      </w:r>
      <w:r>
        <w:rPr>
          <w:color w:val="181818"/>
          <w:spacing w:val="-10"/>
        </w:rPr>
        <w:t xml:space="preserve"> </w:t>
      </w:r>
      <w:r>
        <w:rPr>
          <w:color w:val="181818"/>
        </w:rPr>
        <w:t>actua</w:t>
      </w:r>
      <w:r>
        <w:rPr>
          <w:color w:val="3F3F3F"/>
        </w:rPr>
        <w:t>l</w:t>
      </w:r>
      <w:r>
        <w:rPr>
          <w:color w:val="3F3F3F"/>
          <w:spacing w:val="-14"/>
        </w:rPr>
        <w:t xml:space="preserve"> </w:t>
      </w:r>
      <w:r>
        <w:rPr>
          <w:color w:val="181818"/>
        </w:rPr>
        <w:t>expenditures</w:t>
      </w:r>
      <w:r>
        <w:rPr>
          <w:color w:val="181818"/>
          <w:spacing w:val="5"/>
        </w:rPr>
        <w:t xml:space="preserve"> </w:t>
      </w:r>
      <w:r>
        <w:rPr>
          <w:color w:val="181818"/>
        </w:rPr>
        <w:t>of</w:t>
      </w:r>
      <w:r>
        <w:rPr>
          <w:color w:val="181818"/>
          <w:spacing w:val="-19"/>
        </w:rPr>
        <w:t xml:space="preserve"> </w:t>
      </w:r>
      <w:r>
        <w:rPr>
          <w:color w:val="181818"/>
        </w:rPr>
        <w:t>selected state</w:t>
      </w:r>
      <w:r>
        <w:rPr>
          <w:color w:val="181818"/>
          <w:spacing w:val="-5"/>
        </w:rPr>
        <w:t xml:space="preserve"> </w:t>
      </w:r>
      <w:r>
        <w:rPr>
          <w:color w:val="181818"/>
        </w:rPr>
        <w:t>and</w:t>
      </w:r>
      <w:r>
        <w:rPr>
          <w:color w:val="181818"/>
          <w:spacing w:val="-5"/>
        </w:rPr>
        <w:t xml:space="preserve"> </w:t>
      </w:r>
      <w:r>
        <w:rPr>
          <w:color w:val="181818"/>
        </w:rPr>
        <w:t>federal funds. Approval from OSI staff is required before purchase orders or</w:t>
      </w:r>
      <w:r>
        <w:rPr>
          <w:color w:val="181818"/>
          <w:spacing w:val="-19"/>
        </w:rPr>
        <w:t xml:space="preserve"> </w:t>
      </w:r>
      <w:r>
        <w:rPr>
          <w:color w:val="181818"/>
        </w:rPr>
        <w:t>contracts involving selected state and federal funding can be executed and requests for reimbursements can be made.</w:t>
      </w:r>
    </w:p>
    <w:p w:rsidR="00D2312B" w:rsidRDefault="00D2312B">
      <w:pPr>
        <w:pStyle w:val="BodyText"/>
        <w:spacing w:before="4"/>
      </w:pPr>
    </w:p>
    <w:p w:rsidR="00D2312B" w:rsidRDefault="00D2312B" w:rsidP="00D2312B">
      <w:pPr>
        <w:pStyle w:val="ListParagraph"/>
        <w:widowControl w:val="0"/>
        <w:numPr>
          <w:ilvl w:val="0"/>
          <w:numId w:val="8"/>
        </w:numPr>
        <w:tabs>
          <w:tab w:val="left" w:pos="788"/>
        </w:tabs>
        <w:autoSpaceDE w:val="0"/>
        <w:autoSpaceDN w:val="0"/>
        <w:spacing w:before="1" w:after="0" w:line="240" w:lineRule="auto"/>
        <w:ind w:left="792" w:right="448" w:hanging="349"/>
        <w:contextualSpacing w:val="0"/>
        <w:rPr>
          <w:color w:val="181818"/>
          <w:sz w:val="23"/>
        </w:rPr>
      </w:pPr>
      <w:r>
        <w:rPr>
          <w:color w:val="181818"/>
          <w:sz w:val="23"/>
        </w:rPr>
        <w:t xml:space="preserve">OSI staff will work closely with school and division personnel to implement instruction aligned to the Standards of Learning. OSI staff will review </w:t>
      </w:r>
      <w:r>
        <w:rPr>
          <w:color w:val="181818"/>
        </w:rPr>
        <w:t xml:space="preserve">all </w:t>
      </w:r>
      <w:r>
        <w:rPr>
          <w:color w:val="181818"/>
          <w:sz w:val="23"/>
        </w:rPr>
        <w:t xml:space="preserve">recommendations regarding new or modified instructional programs and/or professional development. Recommendations must be submitted to OSI staff no less than </w:t>
      </w:r>
      <w:r>
        <w:rPr>
          <w:color w:val="181818"/>
        </w:rPr>
        <w:t xml:space="preserve">10 </w:t>
      </w:r>
      <w:r>
        <w:rPr>
          <w:color w:val="181818"/>
          <w:sz w:val="23"/>
        </w:rPr>
        <w:t>business days prior to purchase or submission to the local board for approval. Approval from OSI staff is required before purchase orders or contracts involving state and federal funding can be executed and requests for reimbursements can be made. Any proposed new or modified instructional program must be aligned with the results of a division or school-specific asset mapping</w:t>
      </w:r>
      <w:r>
        <w:rPr>
          <w:color w:val="181818"/>
          <w:spacing w:val="20"/>
          <w:sz w:val="23"/>
        </w:rPr>
        <w:t xml:space="preserve"> </w:t>
      </w:r>
      <w:r>
        <w:rPr>
          <w:color w:val="181818"/>
          <w:sz w:val="23"/>
        </w:rPr>
        <w:t>exercise.</w:t>
      </w:r>
    </w:p>
    <w:p w:rsidR="00D2312B" w:rsidRDefault="00D2312B">
      <w:pPr>
        <w:pStyle w:val="BodyText"/>
        <w:spacing w:before="8"/>
        <w:rPr>
          <w:sz w:val="22"/>
        </w:rPr>
      </w:pPr>
    </w:p>
    <w:p w:rsidR="00D2312B" w:rsidRDefault="00D2312B" w:rsidP="00D2312B">
      <w:pPr>
        <w:pStyle w:val="ListParagraph"/>
        <w:widowControl w:val="0"/>
        <w:numPr>
          <w:ilvl w:val="0"/>
          <w:numId w:val="8"/>
        </w:numPr>
        <w:tabs>
          <w:tab w:val="left" w:pos="812"/>
        </w:tabs>
        <w:autoSpaceDE w:val="0"/>
        <w:autoSpaceDN w:val="0"/>
        <w:spacing w:after="0" w:line="242" w:lineRule="auto"/>
        <w:ind w:left="807" w:right="352" w:hanging="339"/>
        <w:contextualSpacing w:val="0"/>
        <w:rPr>
          <w:color w:val="181818"/>
          <w:sz w:val="23"/>
        </w:rPr>
      </w:pPr>
      <w:r>
        <w:rPr>
          <w:color w:val="181818"/>
          <w:sz w:val="23"/>
        </w:rPr>
        <w:t>OSI staff will provide administrative oversight over processes, procedures, and</w:t>
      </w:r>
      <w:r>
        <w:rPr>
          <w:color w:val="181818"/>
          <w:spacing w:val="-43"/>
          <w:sz w:val="23"/>
        </w:rPr>
        <w:t xml:space="preserve"> </w:t>
      </w:r>
      <w:r>
        <w:rPr>
          <w:color w:val="181818"/>
          <w:sz w:val="23"/>
        </w:rPr>
        <w:t>strategies that are implemented in support of the MOU, through the corrective action plan, in the areas of human resources, operations and support services, and community relations and communications.</w:t>
      </w:r>
    </w:p>
    <w:p w:rsidR="00D2312B" w:rsidRDefault="00D2312B">
      <w:pPr>
        <w:pStyle w:val="BodyText"/>
        <w:spacing w:before="10"/>
        <w:rPr>
          <w:sz w:val="22"/>
        </w:rPr>
      </w:pPr>
    </w:p>
    <w:p w:rsidR="00D2312B" w:rsidRDefault="00D2312B" w:rsidP="00D2312B">
      <w:pPr>
        <w:pStyle w:val="ListParagraph"/>
        <w:widowControl w:val="0"/>
        <w:numPr>
          <w:ilvl w:val="0"/>
          <w:numId w:val="8"/>
        </w:numPr>
        <w:tabs>
          <w:tab w:val="left" w:pos="822"/>
        </w:tabs>
        <w:autoSpaceDE w:val="0"/>
        <w:autoSpaceDN w:val="0"/>
        <w:spacing w:before="1" w:after="0" w:line="240" w:lineRule="auto"/>
        <w:ind w:left="816" w:right="309" w:hanging="337"/>
        <w:contextualSpacing w:val="0"/>
        <w:rPr>
          <w:color w:val="181818"/>
          <w:sz w:val="23"/>
        </w:rPr>
      </w:pPr>
      <w:r>
        <w:rPr>
          <w:color w:val="181818"/>
          <w:sz w:val="23"/>
        </w:rPr>
        <w:t>Modifications</w:t>
      </w:r>
      <w:r>
        <w:rPr>
          <w:color w:val="181818"/>
          <w:spacing w:val="3"/>
          <w:sz w:val="23"/>
        </w:rPr>
        <w:t xml:space="preserve"> </w:t>
      </w:r>
      <w:r>
        <w:rPr>
          <w:color w:val="181818"/>
          <w:sz w:val="23"/>
        </w:rPr>
        <w:t>to</w:t>
      </w:r>
      <w:r>
        <w:rPr>
          <w:color w:val="181818"/>
          <w:spacing w:val="-9"/>
          <w:sz w:val="23"/>
        </w:rPr>
        <w:t xml:space="preserve"> </w:t>
      </w:r>
      <w:r>
        <w:rPr>
          <w:color w:val="181818"/>
          <w:sz w:val="23"/>
        </w:rPr>
        <w:t>the</w:t>
      </w:r>
      <w:r>
        <w:rPr>
          <w:color w:val="181818"/>
          <w:spacing w:val="-11"/>
          <w:sz w:val="23"/>
        </w:rPr>
        <w:t xml:space="preserve"> </w:t>
      </w:r>
      <w:r>
        <w:rPr>
          <w:color w:val="181818"/>
          <w:sz w:val="23"/>
        </w:rPr>
        <w:t>Memorandum</w:t>
      </w:r>
      <w:r>
        <w:rPr>
          <w:color w:val="181818"/>
          <w:spacing w:val="3"/>
          <w:sz w:val="23"/>
        </w:rPr>
        <w:t xml:space="preserve"> </w:t>
      </w:r>
      <w:r>
        <w:rPr>
          <w:color w:val="181818"/>
          <w:sz w:val="23"/>
        </w:rPr>
        <w:t>of</w:t>
      </w:r>
      <w:r>
        <w:rPr>
          <w:color w:val="181818"/>
          <w:spacing w:val="-13"/>
          <w:sz w:val="23"/>
        </w:rPr>
        <w:t xml:space="preserve"> </w:t>
      </w:r>
      <w:r>
        <w:rPr>
          <w:color w:val="181818"/>
          <w:sz w:val="23"/>
        </w:rPr>
        <w:t>Understanding</w:t>
      </w:r>
      <w:r>
        <w:rPr>
          <w:color w:val="181818"/>
          <w:spacing w:val="2"/>
          <w:sz w:val="23"/>
        </w:rPr>
        <w:t xml:space="preserve"> </w:t>
      </w:r>
      <w:r>
        <w:rPr>
          <w:color w:val="181818"/>
          <w:sz w:val="23"/>
        </w:rPr>
        <w:t>may</w:t>
      </w:r>
      <w:r>
        <w:rPr>
          <w:color w:val="181818"/>
          <w:spacing w:val="-6"/>
          <w:sz w:val="23"/>
        </w:rPr>
        <w:t xml:space="preserve"> </w:t>
      </w:r>
      <w:r>
        <w:rPr>
          <w:color w:val="181818"/>
          <w:sz w:val="23"/>
        </w:rPr>
        <w:t>be</w:t>
      </w:r>
      <w:r>
        <w:rPr>
          <w:color w:val="181818"/>
          <w:spacing w:val="-8"/>
          <w:sz w:val="23"/>
        </w:rPr>
        <w:t xml:space="preserve"> </w:t>
      </w:r>
      <w:r>
        <w:rPr>
          <w:color w:val="181818"/>
          <w:sz w:val="23"/>
        </w:rPr>
        <w:t>made</w:t>
      </w:r>
      <w:r>
        <w:rPr>
          <w:color w:val="181818"/>
          <w:spacing w:val="-8"/>
          <w:sz w:val="23"/>
        </w:rPr>
        <w:t xml:space="preserve"> </w:t>
      </w:r>
      <w:r>
        <w:rPr>
          <w:color w:val="181818"/>
          <w:sz w:val="23"/>
        </w:rPr>
        <w:t>by</w:t>
      </w:r>
      <w:r>
        <w:rPr>
          <w:color w:val="181818"/>
          <w:spacing w:val="-13"/>
          <w:sz w:val="23"/>
        </w:rPr>
        <w:t xml:space="preserve"> </w:t>
      </w:r>
      <w:r>
        <w:rPr>
          <w:color w:val="181818"/>
          <w:sz w:val="23"/>
        </w:rPr>
        <w:t>the</w:t>
      </w:r>
      <w:r>
        <w:rPr>
          <w:color w:val="181818"/>
          <w:spacing w:val="-15"/>
          <w:sz w:val="23"/>
        </w:rPr>
        <w:t xml:space="preserve"> </w:t>
      </w:r>
      <w:r>
        <w:rPr>
          <w:color w:val="181818"/>
          <w:sz w:val="23"/>
        </w:rPr>
        <w:t>Virginia</w:t>
      </w:r>
      <w:r>
        <w:rPr>
          <w:color w:val="181818"/>
          <w:spacing w:val="-4"/>
          <w:sz w:val="23"/>
        </w:rPr>
        <w:t xml:space="preserve"> </w:t>
      </w:r>
      <w:r>
        <w:rPr>
          <w:color w:val="181818"/>
          <w:sz w:val="23"/>
        </w:rPr>
        <w:t>Board of Education as a result of evidence of progress, evidence of lack of progress, or the identification of additional needs. The Richmond City School Board may make suggestions for changes in the MOU for consideration of approval by the Virginia Board of</w:t>
      </w:r>
      <w:r>
        <w:rPr>
          <w:color w:val="181818"/>
          <w:spacing w:val="-6"/>
          <w:sz w:val="23"/>
        </w:rPr>
        <w:t xml:space="preserve"> </w:t>
      </w:r>
      <w:r>
        <w:rPr>
          <w:color w:val="181818"/>
          <w:sz w:val="23"/>
        </w:rPr>
        <w:t>Education.</w:t>
      </w:r>
    </w:p>
    <w:p w:rsidR="00D2312B" w:rsidRDefault="00D2312B">
      <w:pPr>
        <w:pStyle w:val="BodyText"/>
        <w:spacing w:before="1"/>
      </w:pPr>
    </w:p>
    <w:p w:rsidR="00D2312B" w:rsidRPr="008C677D" w:rsidRDefault="00D2312B" w:rsidP="00D2312B">
      <w:pPr>
        <w:pStyle w:val="ListParagraph"/>
        <w:rPr>
          <w:b/>
        </w:rPr>
      </w:pPr>
      <w:r w:rsidRPr="008C677D">
        <w:rPr>
          <w:b/>
        </w:rPr>
        <w:t>The</w:t>
      </w:r>
      <w:r w:rsidRPr="008C677D">
        <w:rPr>
          <w:b/>
          <w:spacing w:val="-36"/>
        </w:rPr>
        <w:t xml:space="preserve"> </w:t>
      </w:r>
      <w:r w:rsidRPr="008C677D">
        <w:rPr>
          <w:b/>
        </w:rPr>
        <w:t>following</w:t>
      </w:r>
      <w:r w:rsidRPr="008C677D">
        <w:rPr>
          <w:b/>
          <w:spacing w:val="-37"/>
        </w:rPr>
        <w:t xml:space="preserve"> </w:t>
      </w:r>
      <w:r w:rsidRPr="008C677D">
        <w:rPr>
          <w:b/>
        </w:rPr>
        <w:t>are</w:t>
      </w:r>
      <w:r w:rsidRPr="008C677D">
        <w:rPr>
          <w:b/>
          <w:spacing w:val="-36"/>
        </w:rPr>
        <w:t xml:space="preserve"> </w:t>
      </w:r>
      <w:r w:rsidRPr="008C677D">
        <w:rPr>
          <w:b/>
        </w:rPr>
        <w:t>responsibilities</w:t>
      </w:r>
      <w:r w:rsidRPr="008C677D">
        <w:rPr>
          <w:b/>
          <w:spacing w:val="-41"/>
        </w:rPr>
        <w:t xml:space="preserve"> </w:t>
      </w:r>
      <w:r w:rsidRPr="008C677D">
        <w:rPr>
          <w:b/>
        </w:rPr>
        <w:t>of</w:t>
      </w:r>
      <w:r w:rsidRPr="008C677D">
        <w:rPr>
          <w:b/>
          <w:spacing w:val="-33"/>
        </w:rPr>
        <w:t xml:space="preserve"> </w:t>
      </w:r>
      <w:r w:rsidRPr="008C677D">
        <w:rPr>
          <w:b/>
        </w:rPr>
        <w:t>the</w:t>
      </w:r>
      <w:r w:rsidRPr="008C677D">
        <w:rPr>
          <w:b/>
          <w:spacing w:val="-38"/>
        </w:rPr>
        <w:t xml:space="preserve"> </w:t>
      </w:r>
      <w:r w:rsidRPr="008C677D">
        <w:rPr>
          <w:b/>
        </w:rPr>
        <w:t>Richmond</w:t>
      </w:r>
      <w:r w:rsidRPr="008C677D">
        <w:rPr>
          <w:b/>
          <w:spacing w:val="-28"/>
        </w:rPr>
        <w:t xml:space="preserve"> </w:t>
      </w:r>
      <w:r w:rsidRPr="008C677D">
        <w:rPr>
          <w:b/>
        </w:rPr>
        <w:t>City</w:t>
      </w:r>
      <w:r w:rsidRPr="008C677D">
        <w:rPr>
          <w:b/>
          <w:spacing w:val="-36"/>
        </w:rPr>
        <w:t xml:space="preserve"> </w:t>
      </w:r>
      <w:r w:rsidRPr="008C677D">
        <w:rPr>
          <w:b/>
        </w:rPr>
        <w:t>School</w:t>
      </w:r>
      <w:r w:rsidRPr="008C677D">
        <w:rPr>
          <w:b/>
          <w:spacing w:val="-33"/>
        </w:rPr>
        <w:t xml:space="preserve"> </w:t>
      </w:r>
      <w:r w:rsidRPr="008C677D">
        <w:rPr>
          <w:b/>
        </w:rPr>
        <w:t>Board</w:t>
      </w:r>
      <w:r w:rsidRPr="008C677D">
        <w:rPr>
          <w:b/>
          <w:spacing w:val="-34"/>
        </w:rPr>
        <w:t xml:space="preserve"> </w:t>
      </w:r>
      <w:r w:rsidRPr="008C677D">
        <w:rPr>
          <w:b/>
        </w:rPr>
        <w:t>and</w:t>
      </w:r>
      <w:r w:rsidRPr="008C677D">
        <w:rPr>
          <w:b/>
          <w:spacing w:val="-37"/>
        </w:rPr>
        <w:t xml:space="preserve"> </w:t>
      </w:r>
      <w:r w:rsidRPr="008C677D">
        <w:rPr>
          <w:b/>
        </w:rPr>
        <w:t>Richmond</w:t>
      </w:r>
      <w:r w:rsidRPr="008C677D">
        <w:rPr>
          <w:b/>
          <w:spacing w:val="-26"/>
        </w:rPr>
        <w:t xml:space="preserve"> </w:t>
      </w:r>
      <w:r w:rsidRPr="008C677D">
        <w:rPr>
          <w:b/>
        </w:rPr>
        <w:t>City Public</w:t>
      </w:r>
      <w:r w:rsidRPr="008C677D">
        <w:rPr>
          <w:b/>
          <w:spacing w:val="-10"/>
        </w:rPr>
        <w:t xml:space="preserve"> </w:t>
      </w:r>
      <w:r w:rsidRPr="008C677D">
        <w:rPr>
          <w:b/>
        </w:rPr>
        <w:t>Schools:</w:t>
      </w:r>
    </w:p>
    <w:p w:rsidR="00D2312B" w:rsidRDefault="00D2312B">
      <w:pPr>
        <w:pStyle w:val="BodyText"/>
        <w:spacing w:before="8"/>
        <w:rPr>
          <w:b/>
          <w:sz w:val="22"/>
        </w:rPr>
      </w:pPr>
    </w:p>
    <w:p w:rsidR="00D2312B" w:rsidRDefault="00D2312B" w:rsidP="00D2312B">
      <w:pPr>
        <w:pStyle w:val="ListParagraph"/>
        <w:widowControl w:val="0"/>
        <w:numPr>
          <w:ilvl w:val="0"/>
          <w:numId w:val="7"/>
        </w:numPr>
        <w:tabs>
          <w:tab w:val="left" w:pos="830"/>
        </w:tabs>
        <w:autoSpaceDE w:val="0"/>
        <w:autoSpaceDN w:val="0"/>
        <w:spacing w:after="0" w:line="237" w:lineRule="auto"/>
        <w:ind w:right="384" w:hanging="337"/>
        <w:contextualSpacing w:val="0"/>
        <w:rPr>
          <w:color w:val="181818"/>
        </w:rPr>
      </w:pPr>
      <w:r>
        <w:rPr>
          <w:color w:val="181818"/>
          <w:sz w:val="23"/>
        </w:rPr>
        <w:t xml:space="preserve">Should a vacancy occur in the position of Division Superintendent, the Richmond City School Board </w:t>
      </w:r>
      <w:r>
        <w:rPr>
          <w:color w:val="181818"/>
          <w:sz w:val="21"/>
        </w:rPr>
        <w:t xml:space="preserve">will </w:t>
      </w:r>
      <w:r>
        <w:rPr>
          <w:color w:val="181818"/>
          <w:sz w:val="23"/>
        </w:rPr>
        <w:t xml:space="preserve">provide the Superintendent of Public Instruction and the President of the Virginia Board of Education the names and credentials of its top three finalists to fill a vacancy of Division Superintendent or Interim Superintendent at least </w:t>
      </w:r>
      <w:r>
        <w:rPr>
          <w:color w:val="181818"/>
        </w:rPr>
        <w:t xml:space="preserve">5 </w:t>
      </w:r>
      <w:r>
        <w:rPr>
          <w:color w:val="181818"/>
          <w:sz w:val="23"/>
        </w:rPr>
        <w:t>business days prior to making an offer to the preferred candidate. The credentials of applicants must include evidence of requisite experience to lead successful school and division turnaround</w:t>
      </w:r>
      <w:r>
        <w:rPr>
          <w:color w:val="181818"/>
          <w:spacing w:val="6"/>
          <w:sz w:val="23"/>
        </w:rPr>
        <w:t xml:space="preserve"> </w:t>
      </w:r>
      <w:r>
        <w:rPr>
          <w:color w:val="181818"/>
          <w:sz w:val="23"/>
        </w:rPr>
        <w:t>efforts.</w:t>
      </w:r>
    </w:p>
    <w:p w:rsidR="00D2312B" w:rsidRDefault="00D2312B">
      <w:pPr>
        <w:pStyle w:val="BodyText"/>
        <w:spacing w:before="9"/>
      </w:pPr>
    </w:p>
    <w:p w:rsidR="00D2312B" w:rsidRDefault="00D2312B" w:rsidP="00D2312B">
      <w:pPr>
        <w:pStyle w:val="ListParagraph"/>
        <w:widowControl w:val="0"/>
        <w:numPr>
          <w:ilvl w:val="0"/>
          <w:numId w:val="7"/>
        </w:numPr>
        <w:tabs>
          <w:tab w:val="left" w:pos="852"/>
        </w:tabs>
        <w:autoSpaceDE w:val="0"/>
        <w:autoSpaceDN w:val="0"/>
        <w:spacing w:after="0" w:line="237" w:lineRule="auto"/>
        <w:ind w:left="846" w:right="246" w:hanging="339"/>
        <w:contextualSpacing w:val="0"/>
        <w:rPr>
          <w:color w:val="181818"/>
          <w:sz w:val="21"/>
        </w:rPr>
      </w:pPr>
      <w:r>
        <w:rPr>
          <w:color w:val="181818"/>
          <w:sz w:val="23"/>
        </w:rPr>
        <w:t xml:space="preserve">The Richmond City School Board </w:t>
      </w:r>
      <w:r>
        <w:rPr>
          <w:color w:val="181818"/>
          <w:sz w:val="21"/>
        </w:rPr>
        <w:t xml:space="preserve">will </w:t>
      </w:r>
      <w:r>
        <w:rPr>
          <w:color w:val="181818"/>
          <w:sz w:val="23"/>
        </w:rPr>
        <w:t xml:space="preserve">direct the Division Superintendent and appropriate staff to meet every two months with the Office of School Improvement </w:t>
      </w:r>
      <w:r>
        <w:rPr>
          <w:color w:val="181818"/>
        </w:rPr>
        <w:t xml:space="preserve">to </w:t>
      </w:r>
      <w:r>
        <w:rPr>
          <w:color w:val="181818"/>
          <w:sz w:val="23"/>
        </w:rPr>
        <w:t xml:space="preserve">review </w:t>
      </w:r>
      <w:r>
        <w:rPr>
          <w:rFonts w:ascii="Arial" w:hAnsi="Arial"/>
          <w:color w:val="181818"/>
          <w:sz w:val="21"/>
        </w:rPr>
        <w:t xml:space="preserve">(1) </w:t>
      </w:r>
      <w:r>
        <w:rPr>
          <w:color w:val="181818"/>
          <w:sz w:val="23"/>
        </w:rPr>
        <w:t xml:space="preserve">artifacts that serve </w:t>
      </w:r>
      <w:r>
        <w:rPr>
          <w:color w:val="181818"/>
          <w:sz w:val="26"/>
        </w:rPr>
        <w:t xml:space="preserve">as </w:t>
      </w:r>
      <w:r>
        <w:rPr>
          <w:color w:val="181818"/>
          <w:sz w:val="23"/>
        </w:rPr>
        <w:t xml:space="preserve">evidence of the implementation of the required actions detailed in the corrective action plan; and </w:t>
      </w:r>
      <w:r>
        <w:rPr>
          <w:color w:val="181818"/>
        </w:rPr>
        <w:t xml:space="preserve">(2) </w:t>
      </w:r>
      <w:r>
        <w:rPr>
          <w:color w:val="181818"/>
          <w:sz w:val="23"/>
        </w:rPr>
        <w:t xml:space="preserve">quarterly data that serve as evidence of progress made towards the attainment of the goals of the corrective action plan. Data points to be reviewed include, but are not limited to, the following: student attendance, teacher attendance, student discipline reports, student transfer data, student intervention participation and progress by intervention type, number and quality of teacher observations and walkthroughs conducted per month, and local assessment data in English, mathematics, history, </w:t>
      </w:r>
      <w:r>
        <w:rPr>
          <w:color w:val="181818"/>
          <w:sz w:val="21"/>
        </w:rPr>
        <w:t xml:space="preserve">and </w:t>
      </w:r>
      <w:r>
        <w:rPr>
          <w:color w:val="181818"/>
          <w:sz w:val="23"/>
        </w:rPr>
        <w:t xml:space="preserve">science. OSI staff may request additional data. Feedback on the steps taken by Richmond City Public Schools to implement the essential actions in the corrective action plan </w:t>
      </w:r>
      <w:r>
        <w:rPr>
          <w:color w:val="181818"/>
          <w:sz w:val="21"/>
        </w:rPr>
        <w:t xml:space="preserve">will </w:t>
      </w:r>
      <w:r>
        <w:rPr>
          <w:color w:val="181818"/>
          <w:sz w:val="23"/>
        </w:rPr>
        <w:t>be communicated by OSI staff via a written bi­ monthly report provided to the Superintendent of Public Instruction, the Director of</w:t>
      </w:r>
      <w:r>
        <w:rPr>
          <w:color w:val="181818"/>
          <w:spacing w:val="-24"/>
          <w:sz w:val="23"/>
        </w:rPr>
        <w:t xml:space="preserve"> </w:t>
      </w:r>
      <w:r>
        <w:rPr>
          <w:color w:val="181818"/>
          <w:sz w:val="23"/>
        </w:rPr>
        <w:t>the</w:t>
      </w:r>
    </w:p>
    <w:p w:rsidR="00D2312B" w:rsidRDefault="00D2312B">
      <w:pPr>
        <w:pStyle w:val="BodyText"/>
        <w:spacing w:before="61" w:line="244" w:lineRule="auto"/>
        <w:ind w:left="795" w:right="816" w:firstLine="6"/>
      </w:pPr>
      <w:r>
        <w:rPr>
          <w:color w:val="181818"/>
        </w:rPr>
        <w:t>Office of School Improvement, the Division Superintendent and the Richmond City School Board. Specific next steps will be developed as needed.</w:t>
      </w:r>
    </w:p>
    <w:p w:rsidR="00D2312B" w:rsidRDefault="00D2312B">
      <w:pPr>
        <w:pStyle w:val="BodyText"/>
        <w:spacing w:before="7"/>
        <w:rPr>
          <w:sz w:val="22"/>
        </w:rPr>
      </w:pPr>
    </w:p>
    <w:p w:rsidR="00D2312B" w:rsidRDefault="00D2312B" w:rsidP="00D2312B">
      <w:pPr>
        <w:pStyle w:val="ListParagraph"/>
        <w:widowControl w:val="0"/>
        <w:numPr>
          <w:ilvl w:val="0"/>
          <w:numId w:val="7"/>
        </w:numPr>
        <w:tabs>
          <w:tab w:val="left" w:pos="799"/>
        </w:tabs>
        <w:autoSpaceDE w:val="0"/>
        <w:autoSpaceDN w:val="0"/>
        <w:spacing w:before="1" w:after="0" w:line="237" w:lineRule="auto"/>
        <w:ind w:left="803" w:right="295" w:hanging="344"/>
        <w:contextualSpacing w:val="0"/>
        <w:rPr>
          <w:color w:val="181818"/>
          <w:sz w:val="23"/>
        </w:rPr>
      </w:pPr>
      <w:r>
        <w:rPr>
          <w:color w:val="181818"/>
          <w:sz w:val="23"/>
        </w:rPr>
        <w:t xml:space="preserve">The Richmond City School Board will direct the Division Superintendent to provide OSI staff documentation on planned uses of local funds. OSI staff, </w:t>
      </w:r>
      <w:r>
        <w:rPr>
          <w:color w:val="181818"/>
          <w:sz w:val="21"/>
        </w:rPr>
        <w:t xml:space="preserve">in </w:t>
      </w:r>
      <w:r>
        <w:rPr>
          <w:color w:val="181818"/>
          <w:sz w:val="23"/>
        </w:rPr>
        <w:t>consultation with the Director of the Office of School Improvement, will review and approve planned uses and actual</w:t>
      </w:r>
      <w:r>
        <w:rPr>
          <w:color w:val="181818"/>
          <w:spacing w:val="-3"/>
          <w:sz w:val="23"/>
        </w:rPr>
        <w:t xml:space="preserve"> </w:t>
      </w:r>
      <w:r>
        <w:rPr>
          <w:color w:val="181818"/>
          <w:sz w:val="23"/>
        </w:rPr>
        <w:t>expenditures</w:t>
      </w:r>
      <w:r>
        <w:rPr>
          <w:color w:val="181818"/>
          <w:spacing w:val="6"/>
          <w:sz w:val="23"/>
        </w:rPr>
        <w:t xml:space="preserve"> </w:t>
      </w:r>
      <w:r>
        <w:rPr>
          <w:color w:val="181818"/>
          <w:sz w:val="23"/>
        </w:rPr>
        <w:t>of</w:t>
      </w:r>
      <w:r>
        <w:rPr>
          <w:color w:val="181818"/>
          <w:spacing w:val="-18"/>
          <w:sz w:val="23"/>
        </w:rPr>
        <w:t xml:space="preserve"> </w:t>
      </w:r>
      <w:r>
        <w:rPr>
          <w:color w:val="181818"/>
          <w:sz w:val="23"/>
        </w:rPr>
        <w:t>state</w:t>
      </w:r>
      <w:r>
        <w:rPr>
          <w:color w:val="181818"/>
          <w:spacing w:val="-14"/>
          <w:sz w:val="23"/>
        </w:rPr>
        <w:t xml:space="preserve"> </w:t>
      </w:r>
      <w:r>
        <w:rPr>
          <w:color w:val="181818"/>
          <w:sz w:val="23"/>
        </w:rPr>
        <w:t>and</w:t>
      </w:r>
      <w:r>
        <w:rPr>
          <w:color w:val="181818"/>
          <w:spacing w:val="-7"/>
          <w:sz w:val="23"/>
        </w:rPr>
        <w:t xml:space="preserve"> </w:t>
      </w:r>
      <w:r>
        <w:rPr>
          <w:color w:val="181818"/>
          <w:sz w:val="23"/>
        </w:rPr>
        <w:t>federal funds.</w:t>
      </w:r>
      <w:r>
        <w:rPr>
          <w:color w:val="181818"/>
          <w:spacing w:val="-3"/>
          <w:sz w:val="23"/>
        </w:rPr>
        <w:t xml:space="preserve"> </w:t>
      </w:r>
      <w:r>
        <w:rPr>
          <w:color w:val="181818"/>
          <w:sz w:val="23"/>
        </w:rPr>
        <w:t>Approval</w:t>
      </w:r>
      <w:r>
        <w:rPr>
          <w:color w:val="181818"/>
          <w:spacing w:val="-5"/>
          <w:sz w:val="23"/>
        </w:rPr>
        <w:t xml:space="preserve"> </w:t>
      </w:r>
      <w:r>
        <w:rPr>
          <w:color w:val="181818"/>
          <w:sz w:val="23"/>
        </w:rPr>
        <w:t>from</w:t>
      </w:r>
      <w:r>
        <w:rPr>
          <w:color w:val="181818"/>
          <w:spacing w:val="-2"/>
          <w:sz w:val="23"/>
        </w:rPr>
        <w:t xml:space="preserve"> </w:t>
      </w:r>
      <w:r>
        <w:rPr>
          <w:color w:val="181818"/>
          <w:sz w:val="23"/>
        </w:rPr>
        <w:t>OSI</w:t>
      </w:r>
      <w:r>
        <w:rPr>
          <w:color w:val="181818"/>
          <w:spacing w:val="-8"/>
          <w:sz w:val="23"/>
        </w:rPr>
        <w:t xml:space="preserve"> </w:t>
      </w:r>
      <w:r>
        <w:rPr>
          <w:color w:val="181818"/>
          <w:sz w:val="25"/>
        </w:rPr>
        <w:t>staff</w:t>
      </w:r>
      <w:r>
        <w:rPr>
          <w:color w:val="181818"/>
          <w:spacing w:val="-13"/>
          <w:sz w:val="25"/>
        </w:rPr>
        <w:t xml:space="preserve"> </w:t>
      </w:r>
      <w:r>
        <w:rPr>
          <w:color w:val="181818"/>
          <w:sz w:val="23"/>
        </w:rPr>
        <w:t>is</w:t>
      </w:r>
      <w:r>
        <w:rPr>
          <w:color w:val="181818"/>
          <w:spacing w:val="-18"/>
          <w:sz w:val="23"/>
        </w:rPr>
        <w:t xml:space="preserve"> </w:t>
      </w:r>
      <w:r>
        <w:rPr>
          <w:color w:val="181818"/>
          <w:sz w:val="23"/>
        </w:rPr>
        <w:t>required</w:t>
      </w:r>
      <w:r>
        <w:rPr>
          <w:color w:val="181818"/>
          <w:spacing w:val="13"/>
          <w:sz w:val="23"/>
        </w:rPr>
        <w:t xml:space="preserve"> </w:t>
      </w:r>
      <w:r>
        <w:rPr>
          <w:color w:val="181818"/>
          <w:sz w:val="23"/>
        </w:rPr>
        <w:t>before purchase orders or contracts involving state and federal funding can be executed and requests for reimbursements can be</w:t>
      </w:r>
      <w:r>
        <w:rPr>
          <w:color w:val="181818"/>
          <w:spacing w:val="-19"/>
          <w:sz w:val="23"/>
        </w:rPr>
        <w:t xml:space="preserve"> </w:t>
      </w:r>
      <w:r>
        <w:rPr>
          <w:color w:val="181818"/>
          <w:sz w:val="23"/>
        </w:rPr>
        <w:t>made.</w:t>
      </w:r>
    </w:p>
    <w:p w:rsidR="00D2312B" w:rsidRDefault="00D2312B">
      <w:pPr>
        <w:pStyle w:val="BodyText"/>
        <w:spacing w:before="6"/>
        <w:rPr>
          <w:sz w:val="22"/>
        </w:rPr>
      </w:pPr>
    </w:p>
    <w:p w:rsidR="00D2312B" w:rsidRDefault="00D2312B" w:rsidP="00D2312B">
      <w:pPr>
        <w:pStyle w:val="ListParagraph"/>
        <w:widowControl w:val="0"/>
        <w:numPr>
          <w:ilvl w:val="0"/>
          <w:numId w:val="7"/>
        </w:numPr>
        <w:tabs>
          <w:tab w:val="left" w:pos="818"/>
        </w:tabs>
        <w:autoSpaceDE w:val="0"/>
        <w:autoSpaceDN w:val="0"/>
        <w:spacing w:after="0" w:line="242" w:lineRule="auto"/>
        <w:ind w:left="821" w:right="305" w:hanging="347"/>
        <w:contextualSpacing w:val="0"/>
        <w:rPr>
          <w:color w:val="181818"/>
          <w:sz w:val="23"/>
        </w:rPr>
      </w:pPr>
      <w:r>
        <w:rPr>
          <w:color w:val="181818"/>
          <w:sz w:val="23"/>
        </w:rPr>
        <w:t xml:space="preserve">The Richmond City School Board will direct the Division Superintendent to consult with OSI staff on all recommendations regarding new or modified instructional programs and/or professional development no </w:t>
      </w:r>
      <w:r>
        <w:rPr>
          <w:b/>
          <w:color w:val="181818"/>
        </w:rPr>
        <w:t xml:space="preserve">less </w:t>
      </w:r>
      <w:r>
        <w:rPr>
          <w:color w:val="181818"/>
          <w:sz w:val="23"/>
        </w:rPr>
        <w:t xml:space="preserve">than </w:t>
      </w:r>
      <w:r>
        <w:rPr>
          <w:color w:val="181818"/>
        </w:rPr>
        <w:t xml:space="preserve">10 </w:t>
      </w:r>
      <w:r>
        <w:rPr>
          <w:color w:val="181818"/>
          <w:sz w:val="23"/>
        </w:rPr>
        <w:t xml:space="preserve">business days prior to purchase or submission to the local board for approval. Approval from OSI staff is required before purchase orders or contracts involving state and federal funding can be executed and requests for reimbursements </w:t>
      </w:r>
      <w:r>
        <w:rPr>
          <w:rFonts w:ascii="Arial"/>
          <w:color w:val="181818"/>
        </w:rPr>
        <w:t xml:space="preserve">can </w:t>
      </w:r>
      <w:r>
        <w:rPr>
          <w:color w:val="181818"/>
          <w:sz w:val="23"/>
        </w:rPr>
        <w:t>be made. Any proposed new or modified instructional program must be aligned with the results of a division or school-specific asset mapping exercise.</w:t>
      </w:r>
    </w:p>
    <w:p w:rsidR="00D2312B" w:rsidRDefault="00D2312B">
      <w:pPr>
        <w:pStyle w:val="BodyText"/>
        <w:spacing w:before="4"/>
        <w:rPr>
          <w:sz w:val="22"/>
        </w:rPr>
      </w:pPr>
    </w:p>
    <w:p w:rsidR="00D2312B" w:rsidRDefault="00D2312B" w:rsidP="00D2312B">
      <w:pPr>
        <w:pStyle w:val="ListParagraph"/>
        <w:widowControl w:val="0"/>
        <w:numPr>
          <w:ilvl w:val="0"/>
          <w:numId w:val="7"/>
        </w:numPr>
        <w:tabs>
          <w:tab w:val="left" w:pos="837"/>
        </w:tabs>
        <w:autoSpaceDE w:val="0"/>
        <w:autoSpaceDN w:val="0"/>
        <w:spacing w:after="0" w:line="242" w:lineRule="auto"/>
        <w:ind w:left="842" w:right="251" w:hanging="346"/>
        <w:contextualSpacing w:val="0"/>
        <w:jc w:val="both"/>
        <w:rPr>
          <w:color w:val="181818"/>
        </w:rPr>
      </w:pPr>
      <w:r>
        <w:rPr>
          <w:color w:val="181818"/>
          <w:sz w:val="23"/>
        </w:rPr>
        <w:t>The</w:t>
      </w:r>
      <w:r>
        <w:rPr>
          <w:color w:val="181818"/>
          <w:spacing w:val="-6"/>
          <w:sz w:val="23"/>
        </w:rPr>
        <w:t xml:space="preserve"> </w:t>
      </w:r>
      <w:r>
        <w:rPr>
          <w:color w:val="181818"/>
          <w:sz w:val="23"/>
        </w:rPr>
        <w:t>Richmond City</w:t>
      </w:r>
      <w:r>
        <w:rPr>
          <w:color w:val="181818"/>
          <w:spacing w:val="-18"/>
          <w:sz w:val="23"/>
        </w:rPr>
        <w:t xml:space="preserve"> </w:t>
      </w:r>
      <w:r>
        <w:rPr>
          <w:color w:val="181818"/>
          <w:sz w:val="23"/>
        </w:rPr>
        <w:t>School</w:t>
      </w:r>
      <w:r>
        <w:rPr>
          <w:color w:val="181818"/>
          <w:spacing w:val="-7"/>
          <w:sz w:val="23"/>
        </w:rPr>
        <w:t xml:space="preserve"> </w:t>
      </w:r>
      <w:r>
        <w:rPr>
          <w:color w:val="181818"/>
          <w:sz w:val="23"/>
        </w:rPr>
        <w:t>Board wi11</w:t>
      </w:r>
      <w:r>
        <w:rPr>
          <w:color w:val="181818"/>
          <w:spacing w:val="-28"/>
          <w:sz w:val="23"/>
        </w:rPr>
        <w:t xml:space="preserve"> </w:t>
      </w:r>
      <w:r>
        <w:rPr>
          <w:color w:val="181818"/>
          <w:sz w:val="23"/>
        </w:rPr>
        <w:t>direct</w:t>
      </w:r>
      <w:r>
        <w:rPr>
          <w:color w:val="181818"/>
          <w:spacing w:val="-8"/>
          <w:sz w:val="23"/>
        </w:rPr>
        <w:t xml:space="preserve"> </w:t>
      </w:r>
      <w:r>
        <w:rPr>
          <w:color w:val="181818"/>
          <w:sz w:val="23"/>
        </w:rPr>
        <w:t>the</w:t>
      </w:r>
      <w:r>
        <w:rPr>
          <w:color w:val="181818"/>
          <w:spacing w:val="-11"/>
          <w:sz w:val="23"/>
        </w:rPr>
        <w:t xml:space="preserve"> </w:t>
      </w:r>
      <w:r>
        <w:rPr>
          <w:color w:val="181818"/>
          <w:sz w:val="23"/>
        </w:rPr>
        <w:t>Division</w:t>
      </w:r>
      <w:r>
        <w:rPr>
          <w:color w:val="181818"/>
          <w:spacing w:val="-9"/>
          <w:sz w:val="23"/>
        </w:rPr>
        <w:t xml:space="preserve"> </w:t>
      </w:r>
      <w:r>
        <w:rPr>
          <w:color w:val="181818"/>
          <w:sz w:val="23"/>
        </w:rPr>
        <w:t>Superintendent</w:t>
      </w:r>
      <w:r>
        <w:rPr>
          <w:color w:val="181818"/>
          <w:spacing w:val="-18"/>
          <w:sz w:val="23"/>
        </w:rPr>
        <w:t xml:space="preserve"> </w:t>
      </w:r>
      <w:r>
        <w:rPr>
          <w:color w:val="181818"/>
          <w:sz w:val="23"/>
        </w:rPr>
        <w:t>to</w:t>
      </w:r>
      <w:r>
        <w:rPr>
          <w:color w:val="181818"/>
          <w:spacing w:val="-18"/>
          <w:sz w:val="23"/>
        </w:rPr>
        <w:t xml:space="preserve"> </w:t>
      </w:r>
      <w:r>
        <w:rPr>
          <w:color w:val="181818"/>
          <w:sz w:val="23"/>
        </w:rPr>
        <w:t>consult</w:t>
      </w:r>
      <w:r>
        <w:rPr>
          <w:color w:val="181818"/>
          <w:spacing w:val="-3"/>
          <w:sz w:val="23"/>
        </w:rPr>
        <w:t xml:space="preserve"> </w:t>
      </w:r>
      <w:r>
        <w:rPr>
          <w:color w:val="181818"/>
          <w:sz w:val="23"/>
        </w:rPr>
        <w:t>with OSI staff on processes, procedures, and strategies that are implemented in support of the MOU, through the corrective action plan, in the areas of human resources, operations and support services, and community relations and</w:t>
      </w:r>
      <w:r>
        <w:rPr>
          <w:color w:val="181818"/>
          <w:spacing w:val="17"/>
          <w:sz w:val="23"/>
        </w:rPr>
        <w:t xml:space="preserve"> </w:t>
      </w:r>
      <w:r>
        <w:rPr>
          <w:color w:val="181818"/>
          <w:sz w:val="23"/>
        </w:rPr>
        <w:t>communications.</w:t>
      </w:r>
    </w:p>
    <w:p w:rsidR="00D2312B" w:rsidRDefault="00D2312B">
      <w:pPr>
        <w:pStyle w:val="BodyText"/>
        <w:spacing w:before="8"/>
        <w:rPr>
          <w:sz w:val="21"/>
        </w:rPr>
      </w:pPr>
    </w:p>
    <w:p w:rsidR="00D2312B" w:rsidRDefault="00D2312B" w:rsidP="00D2312B">
      <w:pPr>
        <w:pStyle w:val="ListParagraph"/>
        <w:widowControl w:val="0"/>
        <w:numPr>
          <w:ilvl w:val="0"/>
          <w:numId w:val="7"/>
        </w:numPr>
        <w:tabs>
          <w:tab w:val="left" w:pos="847"/>
        </w:tabs>
        <w:autoSpaceDE w:val="0"/>
        <w:autoSpaceDN w:val="0"/>
        <w:spacing w:after="0" w:line="242" w:lineRule="auto"/>
        <w:ind w:left="850" w:right="212" w:hanging="339"/>
        <w:contextualSpacing w:val="0"/>
        <w:rPr>
          <w:color w:val="181818"/>
        </w:rPr>
      </w:pPr>
      <w:r>
        <w:rPr>
          <w:color w:val="181818"/>
        </w:rPr>
        <w:t xml:space="preserve">The </w:t>
      </w:r>
      <w:r>
        <w:rPr>
          <w:color w:val="181818"/>
          <w:sz w:val="23"/>
        </w:rPr>
        <w:t xml:space="preserve">Richmond City School Board </w:t>
      </w:r>
      <w:r>
        <w:rPr>
          <w:color w:val="181818"/>
        </w:rPr>
        <w:t xml:space="preserve">will </w:t>
      </w:r>
      <w:r>
        <w:rPr>
          <w:color w:val="181818"/>
          <w:sz w:val="23"/>
        </w:rPr>
        <w:t xml:space="preserve">approve a corrective action plan for the essential actions identified in the MOU and submit this plan to the Virginia Board of Education for review and approval at a time to be determined by the President of the Virginia Board of Education and Superintendent of Public Instruction. The Richmond City School Board </w:t>
      </w:r>
      <w:r>
        <w:rPr>
          <w:rFonts w:ascii="Arial"/>
          <w:color w:val="181818"/>
          <w:sz w:val="21"/>
        </w:rPr>
        <w:t xml:space="preserve">wiH </w:t>
      </w:r>
      <w:r>
        <w:rPr>
          <w:color w:val="181818"/>
          <w:sz w:val="23"/>
        </w:rPr>
        <w:t xml:space="preserve">show evidence that the plan was shared with stakeholders including, but not limited to. teachers, building administrators, central office administrators, parents, community members, </w:t>
      </w:r>
      <w:r>
        <w:rPr>
          <w:color w:val="181818"/>
          <w:sz w:val="21"/>
        </w:rPr>
        <w:t xml:space="preserve">and </w:t>
      </w:r>
      <w:r>
        <w:rPr>
          <w:color w:val="181818"/>
          <w:sz w:val="23"/>
        </w:rPr>
        <w:t xml:space="preserve">business partners for feedback and this feedback was acted upon in the corrective action plan submitted to the Virginia Board of Education </w:t>
      </w:r>
      <w:r>
        <w:rPr>
          <w:color w:val="181818"/>
        </w:rPr>
        <w:t>for</w:t>
      </w:r>
      <w:r>
        <w:rPr>
          <w:color w:val="181818"/>
          <w:spacing w:val="-15"/>
        </w:rPr>
        <w:t xml:space="preserve"> </w:t>
      </w:r>
      <w:r>
        <w:rPr>
          <w:color w:val="181818"/>
          <w:sz w:val="23"/>
        </w:rPr>
        <w:t>approva1.</w:t>
      </w:r>
    </w:p>
    <w:p w:rsidR="00D2312B" w:rsidRDefault="00D2312B">
      <w:pPr>
        <w:pStyle w:val="BodyText"/>
        <w:spacing w:before="4"/>
        <w:rPr>
          <w:sz w:val="22"/>
        </w:rPr>
      </w:pPr>
    </w:p>
    <w:p w:rsidR="00D2312B" w:rsidRDefault="00D2312B" w:rsidP="00D2312B">
      <w:pPr>
        <w:pStyle w:val="ListParagraph"/>
        <w:widowControl w:val="0"/>
        <w:numPr>
          <w:ilvl w:val="0"/>
          <w:numId w:val="7"/>
        </w:numPr>
        <w:tabs>
          <w:tab w:val="left" w:pos="866"/>
        </w:tabs>
        <w:autoSpaceDE w:val="0"/>
        <w:autoSpaceDN w:val="0"/>
        <w:spacing w:after="0" w:line="237" w:lineRule="auto"/>
        <w:ind w:left="874" w:right="345" w:hanging="342"/>
        <w:contextualSpacing w:val="0"/>
        <w:rPr>
          <w:color w:val="181818"/>
          <w:sz w:val="23"/>
        </w:rPr>
      </w:pPr>
      <w:r>
        <w:rPr>
          <w:color w:val="181818"/>
          <w:sz w:val="23"/>
        </w:rPr>
        <w:t xml:space="preserve">The Richmond City School Board will direct the Division Superintendent to provide the local board monthly updates on the steps taken to complete the essential actions in the corrective action plan. The agenda and supporting materials will be submitted to the Virginia Department of Education Office of School Improvement on the next business day </w:t>
      </w:r>
      <w:r>
        <w:rPr>
          <w:color w:val="181818"/>
          <w:sz w:val="25"/>
        </w:rPr>
        <w:t xml:space="preserve">following </w:t>
      </w:r>
      <w:r>
        <w:rPr>
          <w:color w:val="181818"/>
          <w:sz w:val="23"/>
        </w:rPr>
        <w:t>the local board monthly</w:t>
      </w:r>
      <w:r>
        <w:rPr>
          <w:color w:val="181818"/>
          <w:spacing w:val="26"/>
          <w:sz w:val="23"/>
        </w:rPr>
        <w:t xml:space="preserve"> </w:t>
      </w:r>
      <w:r>
        <w:rPr>
          <w:color w:val="181818"/>
          <w:sz w:val="23"/>
        </w:rPr>
        <w:t>update.</w:t>
      </w:r>
    </w:p>
    <w:p w:rsidR="00D2312B" w:rsidRDefault="00D2312B">
      <w:pPr>
        <w:pStyle w:val="BodyText"/>
        <w:spacing w:before="2"/>
      </w:pPr>
    </w:p>
    <w:p w:rsidR="00D2312B" w:rsidRPr="00D2312B" w:rsidRDefault="00D2312B" w:rsidP="00D2312B">
      <w:pPr>
        <w:pStyle w:val="ListParagraph"/>
        <w:widowControl w:val="0"/>
        <w:numPr>
          <w:ilvl w:val="0"/>
          <w:numId w:val="7"/>
        </w:numPr>
        <w:tabs>
          <w:tab w:val="left" w:pos="881"/>
        </w:tabs>
        <w:autoSpaceDE w:val="0"/>
        <w:autoSpaceDN w:val="0"/>
        <w:spacing w:after="0" w:line="240" w:lineRule="auto"/>
        <w:ind w:left="885" w:right="202" w:hanging="343"/>
        <w:contextualSpacing w:val="0"/>
        <w:rPr>
          <w:color w:val="181818"/>
        </w:rPr>
      </w:pPr>
      <w:r>
        <w:rPr>
          <w:color w:val="181818"/>
          <w:sz w:val="23"/>
        </w:rPr>
        <w:t xml:space="preserve">The Division Superintendent will direct appropriate division staff to participate in OSI required technical assistance and other professional development identified by the Office of School Improvement, when invited, to support the implementation of strategies for improving student achievement in low-performing schools. The Division Superintendent will ensure that appropriate division staff implement with fidelity actions/next steps resulting from all technical assistance provided </w:t>
      </w:r>
      <w:r>
        <w:rPr>
          <w:color w:val="181818"/>
        </w:rPr>
        <w:t xml:space="preserve">as </w:t>
      </w:r>
      <w:r>
        <w:rPr>
          <w:color w:val="181818"/>
          <w:sz w:val="23"/>
        </w:rPr>
        <w:t xml:space="preserve">a result </w:t>
      </w:r>
      <w:r>
        <w:rPr>
          <w:color w:val="181818"/>
        </w:rPr>
        <w:t xml:space="preserve">of </w:t>
      </w:r>
      <w:r>
        <w:rPr>
          <w:color w:val="181818"/>
          <w:sz w:val="23"/>
        </w:rPr>
        <w:t>the</w:t>
      </w:r>
      <w:r>
        <w:rPr>
          <w:color w:val="181818"/>
          <w:spacing w:val="31"/>
          <w:sz w:val="23"/>
        </w:rPr>
        <w:t xml:space="preserve"> </w:t>
      </w:r>
      <w:r>
        <w:rPr>
          <w:color w:val="181818"/>
          <w:sz w:val="23"/>
        </w:rPr>
        <w:t>MOU.</w:t>
      </w:r>
    </w:p>
    <w:p w:rsidR="00D2312B" w:rsidRDefault="00D2312B" w:rsidP="00D2312B">
      <w:pPr>
        <w:pStyle w:val="BodyText"/>
        <w:autoSpaceDE w:val="0"/>
        <w:autoSpaceDN w:val="0"/>
        <w:ind w:left="835" w:firstLine="0"/>
      </w:pPr>
    </w:p>
    <w:p w:rsidR="00D2312B" w:rsidRDefault="00D2312B" w:rsidP="00D2312B">
      <w:pPr>
        <w:pStyle w:val="BodyText"/>
        <w:numPr>
          <w:ilvl w:val="0"/>
          <w:numId w:val="7"/>
        </w:numPr>
        <w:autoSpaceDE w:val="0"/>
        <w:autoSpaceDN w:val="0"/>
      </w:pPr>
      <w:r>
        <w:t>The</w:t>
      </w:r>
      <w:r>
        <w:rPr>
          <w:spacing w:val="-36"/>
        </w:rPr>
        <w:t xml:space="preserve"> </w:t>
      </w:r>
      <w:r>
        <w:t>Richmond</w:t>
      </w:r>
      <w:r>
        <w:rPr>
          <w:spacing w:val="-28"/>
        </w:rPr>
        <w:t xml:space="preserve"> </w:t>
      </w:r>
      <w:r>
        <w:t>City</w:t>
      </w:r>
      <w:r>
        <w:rPr>
          <w:spacing w:val="-38"/>
        </w:rPr>
        <w:t xml:space="preserve"> </w:t>
      </w:r>
      <w:r>
        <w:t>School</w:t>
      </w:r>
      <w:r>
        <w:rPr>
          <w:spacing w:val="-27"/>
        </w:rPr>
        <w:t xml:space="preserve"> </w:t>
      </w:r>
      <w:r>
        <w:t>Board</w:t>
      </w:r>
      <w:r>
        <w:rPr>
          <w:spacing w:val="-32"/>
        </w:rPr>
        <w:t xml:space="preserve"> </w:t>
      </w:r>
      <w:r>
        <w:t>and</w:t>
      </w:r>
      <w:r>
        <w:rPr>
          <w:spacing w:val="-27"/>
        </w:rPr>
        <w:t xml:space="preserve"> </w:t>
      </w:r>
      <w:r>
        <w:t>the</w:t>
      </w:r>
      <w:r>
        <w:rPr>
          <w:spacing w:val="-36"/>
        </w:rPr>
        <w:t xml:space="preserve"> </w:t>
      </w:r>
      <w:r>
        <w:t>Division</w:t>
      </w:r>
      <w:r>
        <w:rPr>
          <w:spacing w:val="-30"/>
        </w:rPr>
        <w:t xml:space="preserve"> </w:t>
      </w:r>
      <w:r>
        <w:t>Superintendent</w:t>
      </w:r>
      <w:r>
        <w:rPr>
          <w:spacing w:val="-34"/>
        </w:rPr>
        <w:t xml:space="preserve"> </w:t>
      </w:r>
      <w:r>
        <w:t>will</w:t>
      </w:r>
      <w:r>
        <w:rPr>
          <w:spacing w:val="-29"/>
        </w:rPr>
        <w:t xml:space="preserve"> </w:t>
      </w:r>
      <w:r>
        <w:t>appear</w:t>
      </w:r>
      <w:r>
        <w:rPr>
          <w:spacing w:val="-28"/>
        </w:rPr>
        <w:t xml:space="preserve"> </w:t>
      </w:r>
      <w:r>
        <w:t>before</w:t>
      </w:r>
      <w:r>
        <w:rPr>
          <w:spacing w:val="-38"/>
        </w:rPr>
        <w:t xml:space="preserve"> </w:t>
      </w:r>
      <w:r>
        <w:t>the Virginia</w:t>
      </w:r>
      <w:r>
        <w:rPr>
          <w:spacing w:val="-27"/>
        </w:rPr>
        <w:t xml:space="preserve"> </w:t>
      </w:r>
      <w:r>
        <w:t>Board</w:t>
      </w:r>
      <w:r>
        <w:rPr>
          <w:spacing w:val="-30"/>
        </w:rPr>
        <w:t xml:space="preserve"> </w:t>
      </w:r>
      <w:r>
        <w:t>of</w:t>
      </w:r>
      <w:r>
        <w:rPr>
          <w:spacing w:val="-33"/>
        </w:rPr>
        <w:t xml:space="preserve"> </w:t>
      </w:r>
      <w:r>
        <w:t>Education,</w:t>
      </w:r>
      <w:r>
        <w:rPr>
          <w:spacing w:val="-30"/>
        </w:rPr>
        <w:t xml:space="preserve"> </w:t>
      </w:r>
      <w:r>
        <w:t>as</w:t>
      </w:r>
      <w:r>
        <w:rPr>
          <w:spacing w:val="-33"/>
        </w:rPr>
        <w:t xml:space="preserve"> </w:t>
      </w:r>
      <w:r>
        <w:t>requested,</w:t>
      </w:r>
      <w:r>
        <w:rPr>
          <w:spacing w:val="-31"/>
        </w:rPr>
        <w:t xml:space="preserve"> </w:t>
      </w:r>
      <w:r>
        <w:t>to</w:t>
      </w:r>
      <w:r>
        <w:rPr>
          <w:spacing w:val="-34"/>
        </w:rPr>
        <w:t xml:space="preserve"> </w:t>
      </w:r>
      <w:r>
        <w:t>provide</w:t>
      </w:r>
      <w:r>
        <w:rPr>
          <w:spacing w:val="-28"/>
        </w:rPr>
        <w:t xml:space="preserve"> </w:t>
      </w:r>
      <w:r>
        <w:t>reports</w:t>
      </w:r>
      <w:r>
        <w:rPr>
          <w:spacing w:val="-30"/>
        </w:rPr>
        <w:t xml:space="preserve"> </w:t>
      </w:r>
      <w:r>
        <w:t>and</w:t>
      </w:r>
      <w:r>
        <w:rPr>
          <w:spacing w:val="-25"/>
        </w:rPr>
        <w:t xml:space="preserve"> </w:t>
      </w:r>
      <w:r>
        <w:t>answer</w:t>
      </w:r>
      <w:r>
        <w:rPr>
          <w:spacing w:val="-31"/>
        </w:rPr>
        <w:t xml:space="preserve"> </w:t>
      </w:r>
      <w:r>
        <w:t>questions</w:t>
      </w:r>
      <w:r>
        <w:rPr>
          <w:spacing w:val="-34"/>
        </w:rPr>
        <w:t xml:space="preserve"> </w:t>
      </w:r>
      <w:r>
        <w:t>about the</w:t>
      </w:r>
      <w:r>
        <w:rPr>
          <w:spacing w:val="-16"/>
        </w:rPr>
        <w:t xml:space="preserve"> </w:t>
      </w:r>
      <w:r>
        <w:t>implementation</w:t>
      </w:r>
      <w:r>
        <w:rPr>
          <w:spacing w:val="-27"/>
        </w:rPr>
        <w:t xml:space="preserve"> </w:t>
      </w:r>
      <w:r>
        <w:t>of</w:t>
      </w:r>
      <w:r>
        <w:rPr>
          <w:spacing w:val="-11"/>
        </w:rPr>
        <w:t xml:space="preserve"> </w:t>
      </w:r>
      <w:r>
        <w:t>the</w:t>
      </w:r>
      <w:r>
        <w:rPr>
          <w:spacing w:val="-7"/>
        </w:rPr>
        <w:t xml:space="preserve"> </w:t>
      </w:r>
      <w:r>
        <w:t>MOU</w:t>
      </w:r>
      <w:r>
        <w:rPr>
          <w:spacing w:val="1"/>
        </w:rPr>
        <w:t xml:space="preserve"> </w:t>
      </w:r>
      <w:r>
        <w:t>and the</w:t>
      </w:r>
      <w:r>
        <w:rPr>
          <w:spacing w:val="-17"/>
        </w:rPr>
        <w:t xml:space="preserve"> </w:t>
      </w:r>
      <w:r>
        <w:t>corrective</w:t>
      </w:r>
      <w:r>
        <w:rPr>
          <w:spacing w:val="-10"/>
        </w:rPr>
        <w:t xml:space="preserve"> </w:t>
      </w:r>
      <w:r>
        <w:t>action plan.</w:t>
      </w:r>
    </w:p>
    <w:p w:rsidR="00D2312B" w:rsidRDefault="00D2312B">
      <w:pPr>
        <w:pStyle w:val="BodyText"/>
        <w:spacing w:before="2"/>
      </w:pPr>
    </w:p>
    <w:p w:rsidR="00D2312B" w:rsidRDefault="00D2312B" w:rsidP="00D2312B">
      <w:pPr>
        <w:pStyle w:val="ListParagraph"/>
        <w:widowControl w:val="0"/>
        <w:numPr>
          <w:ilvl w:val="0"/>
          <w:numId w:val="7"/>
        </w:numPr>
        <w:tabs>
          <w:tab w:val="left" w:pos="814"/>
        </w:tabs>
        <w:autoSpaceDE w:val="0"/>
        <w:autoSpaceDN w:val="0"/>
        <w:spacing w:after="0" w:line="230" w:lineRule="auto"/>
        <w:ind w:left="811" w:right="264" w:hanging="342"/>
        <w:contextualSpacing w:val="0"/>
        <w:rPr>
          <w:color w:val="181818"/>
        </w:rPr>
      </w:pPr>
      <w:r>
        <w:rPr>
          <w:color w:val="181818"/>
        </w:rPr>
        <w:t>All</w:t>
      </w:r>
      <w:r>
        <w:rPr>
          <w:color w:val="181818"/>
          <w:spacing w:val="-22"/>
        </w:rPr>
        <w:t xml:space="preserve"> </w:t>
      </w:r>
      <w:r>
        <w:rPr>
          <w:color w:val="181818"/>
        </w:rPr>
        <w:t>members</w:t>
      </w:r>
      <w:r>
        <w:rPr>
          <w:color w:val="181818"/>
          <w:spacing w:val="-25"/>
        </w:rPr>
        <w:t xml:space="preserve"> </w:t>
      </w:r>
      <w:r>
        <w:rPr>
          <w:color w:val="181818"/>
        </w:rPr>
        <w:t>of</w:t>
      </w:r>
      <w:r>
        <w:rPr>
          <w:color w:val="181818"/>
          <w:spacing w:val="-27"/>
        </w:rPr>
        <w:t xml:space="preserve"> </w:t>
      </w:r>
      <w:r>
        <w:rPr>
          <w:color w:val="181818"/>
        </w:rPr>
        <w:t>the</w:t>
      </w:r>
      <w:r>
        <w:rPr>
          <w:color w:val="181818"/>
          <w:spacing w:val="-30"/>
        </w:rPr>
        <w:t xml:space="preserve"> </w:t>
      </w:r>
      <w:r>
        <w:rPr>
          <w:color w:val="181818"/>
        </w:rPr>
        <w:t>Richmond</w:t>
      </w:r>
      <w:r>
        <w:rPr>
          <w:color w:val="181818"/>
          <w:spacing w:val="-14"/>
        </w:rPr>
        <w:t xml:space="preserve"> </w:t>
      </w:r>
      <w:r>
        <w:rPr>
          <w:color w:val="181818"/>
        </w:rPr>
        <w:t>City</w:t>
      </w:r>
      <w:r>
        <w:rPr>
          <w:color w:val="181818"/>
          <w:spacing w:val="-32"/>
        </w:rPr>
        <w:t xml:space="preserve"> </w:t>
      </w:r>
      <w:r>
        <w:rPr>
          <w:color w:val="181818"/>
        </w:rPr>
        <w:t>School</w:t>
      </w:r>
      <w:r>
        <w:rPr>
          <w:color w:val="181818"/>
          <w:spacing w:val="-17"/>
        </w:rPr>
        <w:t xml:space="preserve"> </w:t>
      </w:r>
      <w:r>
        <w:rPr>
          <w:color w:val="181818"/>
        </w:rPr>
        <w:t>Board</w:t>
      </w:r>
      <w:r>
        <w:rPr>
          <w:color w:val="181818"/>
          <w:spacing w:val="-17"/>
        </w:rPr>
        <w:t xml:space="preserve"> </w:t>
      </w:r>
      <w:r>
        <w:rPr>
          <w:color w:val="181818"/>
        </w:rPr>
        <w:t>and</w:t>
      </w:r>
      <w:r>
        <w:rPr>
          <w:color w:val="181818"/>
          <w:spacing w:val="-26"/>
        </w:rPr>
        <w:t xml:space="preserve"> </w:t>
      </w:r>
      <w:r>
        <w:rPr>
          <w:color w:val="181818"/>
        </w:rPr>
        <w:t>the</w:t>
      </w:r>
      <w:r>
        <w:rPr>
          <w:color w:val="181818"/>
          <w:spacing w:val="-27"/>
        </w:rPr>
        <w:t xml:space="preserve"> </w:t>
      </w:r>
      <w:r>
        <w:rPr>
          <w:color w:val="181818"/>
        </w:rPr>
        <w:t>Division</w:t>
      </w:r>
      <w:r>
        <w:rPr>
          <w:color w:val="181818"/>
          <w:spacing w:val="-22"/>
        </w:rPr>
        <w:t xml:space="preserve"> </w:t>
      </w:r>
      <w:r>
        <w:rPr>
          <w:color w:val="181818"/>
        </w:rPr>
        <w:t>Superintendent</w:t>
      </w:r>
      <w:r>
        <w:rPr>
          <w:color w:val="181818"/>
          <w:spacing w:val="-26"/>
        </w:rPr>
        <w:t xml:space="preserve"> </w:t>
      </w:r>
      <w:r>
        <w:rPr>
          <w:color w:val="181818"/>
        </w:rPr>
        <w:t>will participate</w:t>
      </w:r>
      <w:r>
        <w:rPr>
          <w:color w:val="181818"/>
          <w:spacing w:val="-35"/>
        </w:rPr>
        <w:t xml:space="preserve"> </w:t>
      </w:r>
      <w:r>
        <w:rPr>
          <w:color w:val="181818"/>
        </w:rPr>
        <w:t>at</w:t>
      </w:r>
      <w:r>
        <w:rPr>
          <w:color w:val="181818"/>
          <w:spacing w:val="-38"/>
        </w:rPr>
        <w:t xml:space="preserve"> </w:t>
      </w:r>
      <w:r>
        <w:rPr>
          <w:color w:val="181818"/>
        </w:rPr>
        <w:t>a</w:t>
      </w:r>
      <w:r>
        <w:rPr>
          <w:color w:val="181818"/>
          <w:spacing w:val="-38"/>
        </w:rPr>
        <w:t xml:space="preserve"> </w:t>
      </w:r>
      <w:r>
        <w:rPr>
          <w:color w:val="181818"/>
        </w:rPr>
        <w:t>minimum</w:t>
      </w:r>
      <w:r>
        <w:rPr>
          <w:color w:val="181818"/>
          <w:spacing w:val="-32"/>
        </w:rPr>
        <w:t xml:space="preserve"> </w:t>
      </w:r>
      <w:r>
        <w:rPr>
          <w:color w:val="181818"/>
        </w:rPr>
        <w:t>annually</w:t>
      </w:r>
      <w:r>
        <w:rPr>
          <w:color w:val="181818"/>
          <w:spacing w:val="-33"/>
        </w:rPr>
        <w:t xml:space="preserve"> </w:t>
      </w:r>
      <w:r>
        <w:rPr>
          <w:color w:val="181818"/>
        </w:rPr>
        <w:t>in</w:t>
      </w:r>
      <w:r>
        <w:rPr>
          <w:color w:val="181818"/>
          <w:spacing w:val="-33"/>
        </w:rPr>
        <w:t xml:space="preserve"> </w:t>
      </w:r>
      <w:r>
        <w:rPr>
          <w:color w:val="181818"/>
        </w:rPr>
        <w:t>board</w:t>
      </w:r>
      <w:r>
        <w:rPr>
          <w:color w:val="181818"/>
          <w:spacing w:val="-34"/>
        </w:rPr>
        <w:t xml:space="preserve"> </w:t>
      </w:r>
      <w:r>
        <w:rPr>
          <w:color w:val="181818"/>
        </w:rPr>
        <w:t>and</w:t>
      </w:r>
      <w:r>
        <w:rPr>
          <w:color w:val="181818"/>
          <w:spacing w:val="-36"/>
        </w:rPr>
        <w:t xml:space="preserve"> </w:t>
      </w:r>
      <w:r>
        <w:rPr>
          <w:color w:val="181818"/>
        </w:rPr>
        <w:t>superintendent</w:t>
      </w:r>
      <w:r>
        <w:rPr>
          <w:color w:val="181818"/>
          <w:spacing w:val="-36"/>
        </w:rPr>
        <w:t xml:space="preserve"> </w:t>
      </w:r>
      <w:r>
        <w:rPr>
          <w:color w:val="181818"/>
        </w:rPr>
        <w:t>professional</w:t>
      </w:r>
      <w:r>
        <w:rPr>
          <w:color w:val="181818"/>
          <w:spacing w:val="-25"/>
        </w:rPr>
        <w:t xml:space="preserve"> </w:t>
      </w:r>
      <w:r>
        <w:rPr>
          <w:color w:val="181818"/>
        </w:rPr>
        <w:t>development provided by the Virginia School Board Association (VSBA) which focuses on their respective roles and responsibilities for school improvement (or for improving student achievement</w:t>
      </w:r>
      <w:r>
        <w:rPr>
          <w:color w:val="181818"/>
          <w:spacing w:val="-22"/>
        </w:rPr>
        <w:t xml:space="preserve"> </w:t>
      </w:r>
      <w:r>
        <w:rPr>
          <w:color w:val="181818"/>
        </w:rPr>
        <w:t>in</w:t>
      </w:r>
      <w:r>
        <w:rPr>
          <w:color w:val="181818"/>
          <w:spacing w:val="-36"/>
        </w:rPr>
        <w:t xml:space="preserve"> </w:t>
      </w:r>
      <w:r>
        <w:rPr>
          <w:color w:val="181818"/>
        </w:rPr>
        <w:t>challenged</w:t>
      </w:r>
      <w:r>
        <w:rPr>
          <w:color w:val="181818"/>
          <w:spacing w:val="-22"/>
        </w:rPr>
        <w:t xml:space="preserve"> </w:t>
      </w:r>
      <w:r>
        <w:rPr>
          <w:color w:val="181818"/>
        </w:rPr>
        <w:t>schools).</w:t>
      </w:r>
      <w:r>
        <w:rPr>
          <w:color w:val="181818"/>
          <w:spacing w:val="-28"/>
        </w:rPr>
        <w:t xml:space="preserve"> </w:t>
      </w:r>
      <w:r>
        <w:rPr>
          <w:color w:val="181818"/>
        </w:rPr>
        <w:t>The</w:t>
      </w:r>
      <w:r>
        <w:rPr>
          <w:color w:val="181818"/>
          <w:spacing w:val="-26"/>
        </w:rPr>
        <w:t xml:space="preserve"> </w:t>
      </w:r>
      <w:r>
        <w:rPr>
          <w:color w:val="181818"/>
        </w:rPr>
        <w:t>plans</w:t>
      </w:r>
      <w:r>
        <w:rPr>
          <w:color w:val="181818"/>
          <w:spacing w:val="-30"/>
        </w:rPr>
        <w:t xml:space="preserve"> </w:t>
      </w:r>
      <w:r>
        <w:rPr>
          <w:color w:val="181818"/>
        </w:rPr>
        <w:t>for</w:t>
      </w:r>
      <w:r>
        <w:rPr>
          <w:color w:val="181818"/>
          <w:spacing w:val="-36"/>
        </w:rPr>
        <w:t xml:space="preserve"> </w:t>
      </w:r>
      <w:r>
        <w:rPr>
          <w:color w:val="181818"/>
        </w:rPr>
        <w:t>this</w:t>
      </w:r>
      <w:r>
        <w:rPr>
          <w:color w:val="181818"/>
          <w:spacing w:val="-31"/>
        </w:rPr>
        <w:t xml:space="preserve"> </w:t>
      </w:r>
      <w:r>
        <w:rPr>
          <w:color w:val="181818"/>
        </w:rPr>
        <w:t>professional</w:t>
      </w:r>
      <w:r>
        <w:rPr>
          <w:color w:val="181818"/>
          <w:spacing w:val="-25"/>
        </w:rPr>
        <w:t xml:space="preserve"> </w:t>
      </w:r>
      <w:r>
        <w:rPr>
          <w:color w:val="181818"/>
        </w:rPr>
        <w:t>development</w:t>
      </w:r>
      <w:r>
        <w:rPr>
          <w:color w:val="181818"/>
          <w:spacing w:val="-22"/>
        </w:rPr>
        <w:t xml:space="preserve"> </w:t>
      </w:r>
      <w:r>
        <w:rPr>
          <w:color w:val="181818"/>
        </w:rPr>
        <w:t>will</w:t>
      </w:r>
      <w:r>
        <w:rPr>
          <w:color w:val="181818"/>
          <w:spacing w:val="-25"/>
        </w:rPr>
        <w:t xml:space="preserve"> </w:t>
      </w:r>
      <w:r>
        <w:rPr>
          <w:color w:val="181818"/>
        </w:rPr>
        <w:t>be developed</w:t>
      </w:r>
      <w:r>
        <w:rPr>
          <w:color w:val="181818"/>
          <w:spacing w:val="-8"/>
        </w:rPr>
        <w:t xml:space="preserve"> </w:t>
      </w:r>
      <w:r>
        <w:rPr>
          <w:color w:val="181818"/>
        </w:rPr>
        <w:t>by</w:t>
      </w:r>
      <w:r>
        <w:rPr>
          <w:color w:val="181818"/>
          <w:spacing w:val="-26"/>
        </w:rPr>
        <w:t xml:space="preserve"> </w:t>
      </w:r>
      <w:r>
        <w:rPr>
          <w:color w:val="181818"/>
        </w:rPr>
        <w:t>the</w:t>
      </w:r>
      <w:r>
        <w:rPr>
          <w:color w:val="181818"/>
          <w:spacing w:val="-26"/>
        </w:rPr>
        <w:t xml:space="preserve"> </w:t>
      </w:r>
      <w:r>
        <w:rPr>
          <w:color w:val="181818"/>
        </w:rPr>
        <w:t>VSBA</w:t>
      </w:r>
      <w:r>
        <w:rPr>
          <w:color w:val="181818"/>
          <w:spacing w:val="-20"/>
        </w:rPr>
        <w:t xml:space="preserve"> </w:t>
      </w:r>
      <w:r>
        <w:rPr>
          <w:color w:val="181818"/>
        </w:rPr>
        <w:t>and</w:t>
      </w:r>
      <w:r>
        <w:rPr>
          <w:color w:val="181818"/>
          <w:spacing w:val="-25"/>
        </w:rPr>
        <w:t xml:space="preserve"> </w:t>
      </w:r>
      <w:r>
        <w:rPr>
          <w:color w:val="181818"/>
        </w:rPr>
        <w:t>the</w:t>
      </w:r>
      <w:r>
        <w:rPr>
          <w:color w:val="181818"/>
          <w:spacing w:val="-31"/>
        </w:rPr>
        <w:t xml:space="preserve"> </w:t>
      </w:r>
      <w:r>
        <w:rPr>
          <w:color w:val="181818"/>
        </w:rPr>
        <w:t>agenda</w:t>
      </w:r>
      <w:r>
        <w:rPr>
          <w:color w:val="181818"/>
          <w:spacing w:val="-18"/>
        </w:rPr>
        <w:t xml:space="preserve"> </w:t>
      </w:r>
      <w:r>
        <w:rPr>
          <w:color w:val="181818"/>
        </w:rPr>
        <w:t>will</w:t>
      </w:r>
      <w:r>
        <w:rPr>
          <w:color w:val="181818"/>
          <w:spacing w:val="-18"/>
        </w:rPr>
        <w:t xml:space="preserve"> </w:t>
      </w:r>
      <w:r>
        <w:rPr>
          <w:color w:val="181818"/>
        </w:rPr>
        <w:t>receive</w:t>
      </w:r>
      <w:r>
        <w:rPr>
          <w:color w:val="181818"/>
          <w:spacing w:val="-21"/>
        </w:rPr>
        <w:t xml:space="preserve"> </w:t>
      </w:r>
      <w:r>
        <w:rPr>
          <w:color w:val="181818"/>
        </w:rPr>
        <w:t>prior</w:t>
      </w:r>
      <w:r>
        <w:rPr>
          <w:color w:val="181818"/>
          <w:spacing w:val="-26"/>
        </w:rPr>
        <w:t xml:space="preserve"> </w:t>
      </w:r>
      <w:r>
        <w:rPr>
          <w:color w:val="181818"/>
        </w:rPr>
        <w:t>approval</w:t>
      </w:r>
      <w:r>
        <w:rPr>
          <w:color w:val="181818"/>
          <w:spacing w:val="-18"/>
        </w:rPr>
        <w:t xml:space="preserve"> </w:t>
      </w:r>
      <w:r>
        <w:rPr>
          <w:color w:val="181818"/>
        </w:rPr>
        <w:t>from</w:t>
      </w:r>
      <w:r>
        <w:rPr>
          <w:color w:val="181818"/>
          <w:spacing w:val="-20"/>
        </w:rPr>
        <w:t xml:space="preserve"> </w:t>
      </w:r>
      <w:r>
        <w:rPr>
          <w:color w:val="181818"/>
        </w:rPr>
        <w:t>the</w:t>
      </w:r>
      <w:r>
        <w:rPr>
          <w:color w:val="181818"/>
          <w:spacing w:val="-31"/>
        </w:rPr>
        <w:t xml:space="preserve"> </w:t>
      </w:r>
      <w:r>
        <w:rPr>
          <w:color w:val="181818"/>
        </w:rPr>
        <w:t>Director</w:t>
      </w:r>
      <w:r>
        <w:rPr>
          <w:color w:val="181818"/>
          <w:spacing w:val="-24"/>
        </w:rPr>
        <w:t xml:space="preserve"> </w:t>
      </w:r>
      <w:r>
        <w:rPr>
          <w:color w:val="181818"/>
        </w:rPr>
        <w:t>of the Office of School Improvement. Meeting minutes that include the identification of next</w:t>
      </w:r>
      <w:r>
        <w:rPr>
          <w:color w:val="181818"/>
          <w:spacing w:val="-29"/>
        </w:rPr>
        <w:t xml:space="preserve"> </w:t>
      </w:r>
      <w:r>
        <w:rPr>
          <w:color w:val="181818"/>
        </w:rPr>
        <w:t>steps</w:t>
      </w:r>
      <w:r>
        <w:rPr>
          <w:color w:val="181818"/>
          <w:spacing w:val="-29"/>
        </w:rPr>
        <w:t xml:space="preserve"> </w:t>
      </w:r>
      <w:r>
        <w:rPr>
          <w:color w:val="181818"/>
        </w:rPr>
        <w:t>for</w:t>
      </w:r>
      <w:r>
        <w:rPr>
          <w:color w:val="181818"/>
          <w:spacing w:val="-30"/>
        </w:rPr>
        <w:t xml:space="preserve"> </w:t>
      </w:r>
      <w:r>
        <w:rPr>
          <w:color w:val="181818"/>
        </w:rPr>
        <w:t>implementation</w:t>
      </w:r>
      <w:r>
        <w:rPr>
          <w:color w:val="181818"/>
          <w:spacing w:val="-38"/>
        </w:rPr>
        <w:t xml:space="preserve"> </w:t>
      </w:r>
      <w:r>
        <w:rPr>
          <w:color w:val="181818"/>
        </w:rPr>
        <w:t>of</w:t>
      </w:r>
      <w:r>
        <w:rPr>
          <w:color w:val="181818"/>
          <w:spacing w:val="-29"/>
        </w:rPr>
        <w:t xml:space="preserve"> </w:t>
      </w:r>
      <w:r>
        <w:rPr>
          <w:color w:val="181818"/>
        </w:rPr>
        <w:t>the</w:t>
      </w:r>
      <w:r>
        <w:rPr>
          <w:color w:val="181818"/>
          <w:spacing w:val="-33"/>
        </w:rPr>
        <w:t xml:space="preserve"> </w:t>
      </w:r>
      <w:r>
        <w:rPr>
          <w:color w:val="181818"/>
        </w:rPr>
        <w:t>professional</w:t>
      </w:r>
      <w:r>
        <w:rPr>
          <w:color w:val="181818"/>
          <w:spacing w:val="-18"/>
        </w:rPr>
        <w:t xml:space="preserve"> </w:t>
      </w:r>
      <w:r>
        <w:rPr>
          <w:color w:val="181818"/>
        </w:rPr>
        <w:t>development</w:t>
      </w:r>
      <w:r>
        <w:rPr>
          <w:color w:val="181818"/>
          <w:spacing w:val="-19"/>
        </w:rPr>
        <w:t xml:space="preserve"> </w:t>
      </w:r>
      <w:r>
        <w:rPr>
          <w:color w:val="181818"/>
        </w:rPr>
        <w:t>will</w:t>
      </w:r>
      <w:r>
        <w:rPr>
          <w:color w:val="181818"/>
          <w:spacing w:val="-26"/>
        </w:rPr>
        <w:t xml:space="preserve"> </w:t>
      </w:r>
      <w:r>
        <w:rPr>
          <w:color w:val="181818"/>
        </w:rPr>
        <w:t>be</w:t>
      </w:r>
      <w:r>
        <w:rPr>
          <w:color w:val="181818"/>
          <w:spacing w:val="-38"/>
        </w:rPr>
        <w:t xml:space="preserve"> </w:t>
      </w:r>
      <w:r>
        <w:rPr>
          <w:color w:val="181818"/>
        </w:rPr>
        <w:t>sent</w:t>
      </w:r>
      <w:r>
        <w:rPr>
          <w:color w:val="181818"/>
          <w:spacing w:val="-28"/>
        </w:rPr>
        <w:t xml:space="preserve"> </w:t>
      </w:r>
      <w:r>
        <w:rPr>
          <w:color w:val="181818"/>
        </w:rPr>
        <w:t>to</w:t>
      </w:r>
      <w:r>
        <w:rPr>
          <w:color w:val="181818"/>
          <w:spacing w:val="-34"/>
        </w:rPr>
        <w:t xml:space="preserve"> </w:t>
      </w:r>
      <w:r>
        <w:rPr>
          <w:color w:val="181818"/>
        </w:rPr>
        <w:t>the</w:t>
      </w:r>
      <w:r>
        <w:rPr>
          <w:color w:val="181818"/>
          <w:spacing w:val="-30"/>
        </w:rPr>
        <w:t xml:space="preserve"> </w:t>
      </w:r>
      <w:r>
        <w:rPr>
          <w:color w:val="181818"/>
        </w:rPr>
        <w:t>Director of</w:t>
      </w:r>
      <w:r>
        <w:rPr>
          <w:color w:val="181818"/>
          <w:spacing w:val="-28"/>
        </w:rPr>
        <w:t xml:space="preserve"> </w:t>
      </w:r>
      <w:r>
        <w:rPr>
          <w:color w:val="181818"/>
        </w:rPr>
        <w:t>the</w:t>
      </w:r>
      <w:r>
        <w:rPr>
          <w:color w:val="181818"/>
          <w:spacing w:val="-26"/>
        </w:rPr>
        <w:t xml:space="preserve"> </w:t>
      </w:r>
      <w:r>
        <w:rPr>
          <w:color w:val="181818"/>
        </w:rPr>
        <w:t>Office</w:t>
      </w:r>
      <w:r>
        <w:rPr>
          <w:color w:val="181818"/>
          <w:spacing w:val="-26"/>
        </w:rPr>
        <w:t xml:space="preserve"> </w:t>
      </w:r>
      <w:r>
        <w:rPr>
          <w:color w:val="181818"/>
        </w:rPr>
        <w:t>of</w:t>
      </w:r>
      <w:r>
        <w:rPr>
          <w:color w:val="181818"/>
          <w:spacing w:val="-29"/>
        </w:rPr>
        <w:t xml:space="preserve"> </w:t>
      </w:r>
      <w:r>
        <w:rPr>
          <w:color w:val="181818"/>
        </w:rPr>
        <w:t>School</w:t>
      </w:r>
      <w:r>
        <w:rPr>
          <w:color w:val="181818"/>
          <w:spacing w:val="-12"/>
        </w:rPr>
        <w:t xml:space="preserve"> </w:t>
      </w:r>
      <w:r>
        <w:rPr>
          <w:color w:val="181818"/>
        </w:rPr>
        <w:t>Improvement,</w:t>
      </w:r>
      <w:r>
        <w:rPr>
          <w:color w:val="181818"/>
          <w:spacing w:val="-16"/>
        </w:rPr>
        <w:t xml:space="preserve"> </w:t>
      </w:r>
      <w:r>
        <w:rPr>
          <w:color w:val="181818"/>
        </w:rPr>
        <w:t>and</w:t>
      </w:r>
      <w:r>
        <w:rPr>
          <w:color w:val="181818"/>
          <w:spacing w:val="-21"/>
        </w:rPr>
        <w:t xml:space="preserve"> </w:t>
      </w:r>
      <w:r>
        <w:rPr>
          <w:color w:val="181818"/>
        </w:rPr>
        <w:t>will</w:t>
      </w:r>
      <w:r>
        <w:rPr>
          <w:color w:val="181818"/>
          <w:spacing w:val="-18"/>
        </w:rPr>
        <w:t xml:space="preserve"> </w:t>
      </w:r>
      <w:r>
        <w:rPr>
          <w:color w:val="181818"/>
        </w:rPr>
        <w:t>be</w:t>
      </w:r>
      <w:r>
        <w:rPr>
          <w:color w:val="181818"/>
          <w:spacing w:val="-22"/>
        </w:rPr>
        <w:t xml:space="preserve"> </w:t>
      </w:r>
      <w:r>
        <w:rPr>
          <w:color w:val="181818"/>
        </w:rPr>
        <w:t>reviewed</w:t>
      </w:r>
      <w:r>
        <w:rPr>
          <w:color w:val="181818"/>
          <w:spacing w:val="-19"/>
        </w:rPr>
        <w:t xml:space="preserve"> </w:t>
      </w:r>
      <w:r>
        <w:rPr>
          <w:color w:val="181818"/>
        </w:rPr>
        <w:t>at</w:t>
      </w:r>
      <w:r>
        <w:rPr>
          <w:color w:val="181818"/>
          <w:spacing w:val="-26"/>
        </w:rPr>
        <w:t xml:space="preserve"> </w:t>
      </w:r>
      <w:r>
        <w:rPr>
          <w:color w:val="181818"/>
        </w:rPr>
        <w:t>the</w:t>
      </w:r>
      <w:r>
        <w:rPr>
          <w:color w:val="181818"/>
          <w:spacing w:val="-24"/>
        </w:rPr>
        <w:t xml:space="preserve"> </w:t>
      </w:r>
      <w:r>
        <w:rPr>
          <w:color w:val="181818"/>
        </w:rPr>
        <w:t>bi-monthly</w:t>
      </w:r>
      <w:r>
        <w:rPr>
          <w:color w:val="181818"/>
          <w:spacing w:val="-19"/>
        </w:rPr>
        <w:t xml:space="preserve"> </w:t>
      </w:r>
      <w:r>
        <w:rPr>
          <w:color w:val="181818"/>
        </w:rPr>
        <w:t>meetings between</w:t>
      </w:r>
      <w:r>
        <w:rPr>
          <w:color w:val="181818"/>
          <w:spacing w:val="-4"/>
        </w:rPr>
        <w:t xml:space="preserve"> </w:t>
      </w:r>
      <w:r>
        <w:rPr>
          <w:color w:val="181818"/>
        </w:rPr>
        <w:t>the</w:t>
      </w:r>
      <w:r>
        <w:rPr>
          <w:color w:val="181818"/>
          <w:spacing w:val="-12"/>
        </w:rPr>
        <w:t xml:space="preserve"> </w:t>
      </w:r>
      <w:r>
        <w:rPr>
          <w:color w:val="181818"/>
        </w:rPr>
        <w:t>Division</w:t>
      </w:r>
      <w:r>
        <w:rPr>
          <w:color w:val="181818"/>
          <w:spacing w:val="2"/>
        </w:rPr>
        <w:t xml:space="preserve"> </w:t>
      </w:r>
      <w:r>
        <w:rPr>
          <w:color w:val="181818"/>
        </w:rPr>
        <w:t>Superintendent</w:t>
      </w:r>
      <w:r>
        <w:rPr>
          <w:color w:val="181818"/>
          <w:spacing w:val="-22"/>
        </w:rPr>
        <w:t xml:space="preserve"> </w:t>
      </w:r>
      <w:r>
        <w:rPr>
          <w:color w:val="181818"/>
        </w:rPr>
        <w:t>and</w:t>
      </w:r>
      <w:r>
        <w:rPr>
          <w:color w:val="181818"/>
          <w:spacing w:val="-4"/>
        </w:rPr>
        <w:t xml:space="preserve"> </w:t>
      </w:r>
      <w:r>
        <w:rPr>
          <w:color w:val="181818"/>
        </w:rPr>
        <w:t>the</w:t>
      </w:r>
      <w:r>
        <w:rPr>
          <w:color w:val="181818"/>
          <w:spacing w:val="-8"/>
        </w:rPr>
        <w:t xml:space="preserve"> </w:t>
      </w:r>
      <w:r>
        <w:rPr>
          <w:color w:val="181818"/>
        </w:rPr>
        <w:t>Director</w:t>
      </w:r>
      <w:r>
        <w:rPr>
          <w:color w:val="181818"/>
          <w:spacing w:val="-6"/>
        </w:rPr>
        <w:t xml:space="preserve"> </w:t>
      </w:r>
      <w:r>
        <w:rPr>
          <w:color w:val="181818"/>
        </w:rPr>
        <w:t>of</w:t>
      </w:r>
      <w:r>
        <w:rPr>
          <w:color w:val="181818"/>
          <w:spacing w:val="-8"/>
        </w:rPr>
        <w:t xml:space="preserve"> </w:t>
      </w:r>
      <w:r>
        <w:rPr>
          <w:color w:val="181818"/>
        </w:rPr>
        <w:t>OSI.</w:t>
      </w:r>
    </w:p>
    <w:p w:rsidR="00D2312B" w:rsidRDefault="00D2312B">
      <w:pPr>
        <w:pStyle w:val="BodyText"/>
        <w:spacing w:before="9"/>
      </w:pPr>
    </w:p>
    <w:p w:rsidR="00D2312B" w:rsidRDefault="00D2312B" w:rsidP="00D2312B">
      <w:pPr>
        <w:pStyle w:val="ListParagraph"/>
        <w:widowControl w:val="0"/>
        <w:numPr>
          <w:ilvl w:val="0"/>
          <w:numId w:val="7"/>
        </w:numPr>
        <w:tabs>
          <w:tab w:val="left" w:pos="827"/>
        </w:tabs>
        <w:autoSpaceDE w:val="0"/>
        <w:autoSpaceDN w:val="0"/>
        <w:spacing w:after="0" w:line="230" w:lineRule="auto"/>
        <w:ind w:left="831" w:right="312" w:hanging="343"/>
        <w:contextualSpacing w:val="0"/>
        <w:rPr>
          <w:color w:val="181818"/>
        </w:rPr>
      </w:pPr>
      <w:r>
        <w:rPr>
          <w:color w:val="181818"/>
        </w:rPr>
        <w:t xml:space="preserve">The Richmond City School Board will permit </w:t>
      </w:r>
      <w:r>
        <w:rPr>
          <w:rFonts w:ascii="Arial"/>
          <w:color w:val="181818"/>
          <w:sz w:val="19"/>
        </w:rPr>
        <w:t xml:space="preserve">an </w:t>
      </w:r>
      <w:r>
        <w:rPr>
          <w:color w:val="181818"/>
        </w:rPr>
        <w:t>OSI-selected representative to meet with</w:t>
      </w:r>
      <w:r>
        <w:rPr>
          <w:color w:val="181818"/>
          <w:spacing w:val="-22"/>
        </w:rPr>
        <w:t xml:space="preserve"> </w:t>
      </w:r>
      <w:r>
        <w:rPr>
          <w:color w:val="181818"/>
        </w:rPr>
        <w:t>the</w:t>
      </w:r>
      <w:r>
        <w:rPr>
          <w:color w:val="181818"/>
          <w:spacing w:val="-29"/>
        </w:rPr>
        <w:t xml:space="preserve"> </w:t>
      </w:r>
      <w:r>
        <w:rPr>
          <w:color w:val="181818"/>
        </w:rPr>
        <w:t>local</w:t>
      </w:r>
      <w:r>
        <w:rPr>
          <w:color w:val="181818"/>
          <w:spacing w:val="-12"/>
        </w:rPr>
        <w:t xml:space="preserve"> </w:t>
      </w:r>
      <w:r>
        <w:rPr>
          <w:color w:val="181818"/>
        </w:rPr>
        <w:t>board</w:t>
      </w:r>
      <w:r>
        <w:rPr>
          <w:color w:val="181818"/>
          <w:spacing w:val="-19"/>
        </w:rPr>
        <w:t xml:space="preserve"> </w:t>
      </w:r>
      <w:r>
        <w:rPr>
          <w:color w:val="181818"/>
        </w:rPr>
        <w:t>as</w:t>
      </w:r>
      <w:r>
        <w:rPr>
          <w:color w:val="181818"/>
          <w:spacing w:val="-31"/>
        </w:rPr>
        <w:t xml:space="preserve"> </w:t>
      </w:r>
      <w:r>
        <w:rPr>
          <w:color w:val="181818"/>
        </w:rPr>
        <w:t>an</w:t>
      </w:r>
      <w:r>
        <w:rPr>
          <w:color w:val="181818"/>
          <w:spacing w:val="-30"/>
        </w:rPr>
        <w:t xml:space="preserve"> </w:t>
      </w:r>
      <w:r>
        <w:rPr>
          <w:color w:val="181818"/>
        </w:rPr>
        <w:t>ex-officio,</w:t>
      </w:r>
      <w:r>
        <w:rPr>
          <w:color w:val="181818"/>
          <w:spacing w:val="-14"/>
        </w:rPr>
        <w:t xml:space="preserve"> </w:t>
      </w:r>
      <w:r>
        <w:rPr>
          <w:color w:val="181818"/>
        </w:rPr>
        <w:t>non-voting,</w:t>
      </w:r>
      <w:r>
        <w:rPr>
          <w:color w:val="181818"/>
          <w:spacing w:val="-8"/>
        </w:rPr>
        <w:t xml:space="preserve"> </w:t>
      </w:r>
      <w:r>
        <w:rPr>
          <w:color w:val="181818"/>
        </w:rPr>
        <w:t>participant</w:t>
      </w:r>
      <w:r>
        <w:rPr>
          <w:color w:val="181818"/>
          <w:spacing w:val="-22"/>
        </w:rPr>
        <w:t xml:space="preserve"> </w:t>
      </w:r>
      <w:r>
        <w:rPr>
          <w:color w:val="181818"/>
        </w:rPr>
        <w:t>should</w:t>
      </w:r>
      <w:r>
        <w:rPr>
          <w:color w:val="181818"/>
          <w:spacing w:val="-22"/>
        </w:rPr>
        <w:t xml:space="preserve"> </w:t>
      </w:r>
      <w:r>
        <w:rPr>
          <w:color w:val="181818"/>
        </w:rPr>
        <w:t>the</w:t>
      </w:r>
      <w:r>
        <w:rPr>
          <w:color w:val="181818"/>
          <w:spacing w:val="-29"/>
        </w:rPr>
        <w:t xml:space="preserve"> </w:t>
      </w:r>
      <w:r>
        <w:rPr>
          <w:color w:val="181818"/>
        </w:rPr>
        <w:t>division</w:t>
      </w:r>
      <w:r>
        <w:rPr>
          <w:color w:val="181818"/>
          <w:spacing w:val="-18"/>
        </w:rPr>
        <w:t xml:space="preserve"> </w:t>
      </w:r>
      <w:r>
        <w:rPr>
          <w:color w:val="181818"/>
        </w:rPr>
        <w:t>fail</w:t>
      </w:r>
      <w:r>
        <w:rPr>
          <w:color w:val="181818"/>
          <w:spacing w:val="-28"/>
        </w:rPr>
        <w:t xml:space="preserve"> </w:t>
      </w:r>
      <w:r>
        <w:rPr>
          <w:color w:val="181818"/>
        </w:rPr>
        <w:t>to have</w:t>
      </w:r>
      <w:r>
        <w:rPr>
          <w:color w:val="181818"/>
          <w:spacing w:val="-23"/>
        </w:rPr>
        <w:t xml:space="preserve"> </w:t>
      </w:r>
      <w:r>
        <w:rPr>
          <w:color w:val="181818"/>
        </w:rPr>
        <w:t>all</w:t>
      </w:r>
      <w:r>
        <w:rPr>
          <w:color w:val="181818"/>
          <w:spacing w:val="-25"/>
        </w:rPr>
        <w:t xml:space="preserve"> </w:t>
      </w:r>
      <w:r>
        <w:rPr>
          <w:color w:val="181818"/>
        </w:rPr>
        <w:t>of</w:t>
      </w:r>
      <w:r>
        <w:rPr>
          <w:color w:val="181818"/>
          <w:spacing w:val="-25"/>
        </w:rPr>
        <w:t xml:space="preserve"> </w:t>
      </w:r>
      <w:r>
        <w:rPr>
          <w:color w:val="181818"/>
          <w:sz w:val="23"/>
        </w:rPr>
        <w:t>its</w:t>
      </w:r>
      <w:r>
        <w:rPr>
          <w:color w:val="181818"/>
          <w:spacing w:val="-29"/>
          <w:sz w:val="23"/>
        </w:rPr>
        <w:t xml:space="preserve"> </w:t>
      </w:r>
      <w:r>
        <w:rPr>
          <w:color w:val="181818"/>
        </w:rPr>
        <w:t>schools</w:t>
      </w:r>
      <w:r>
        <w:rPr>
          <w:color w:val="181818"/>
          <w:spacing w:val="-16"/>
        </w:rPr>
        <w:t xml:space="preserve"> </w:t>
      </w:r>
      <w:r>
        <w:rPr>
          <w:i/>
          <w:color w:val="181818"/>
        </w:rPr>
        <w:t>Fully</w:t>
      </w:r>
      <w:r>
        <w:rPr>
          <w:i/>
          <w:color w:val="181818"/>
          <w:spacing w:val="-23"/>
        </w:rPr>
        <w:t xml:space="preserve"> </w:t>
      </w:r>
      <w:r>
        <w:rPr>
          <w:i/>
          <w:color w:val="181818"/>
        </w:rPr>
        <w:t>Accredited</w:t>
      </w:r>
      <w:r>
        <w:rPr>
          <w:i/>
          <w:color w:val="181818"/>
          <w:spacing w:val="-3"/>
        </w:rPr>
        <w:t xml:space="preserve"> </w:t>
      </w:r>
      <w:r>
        <w:rPr>
          <w:color w:val="181818"/>
        </w:rPr>
        <w:t>by</w:t>
      </w:r>
      <w:r>
        <w:rPr>
          <w:color w:val="181818"/>
          <w:spacing w:val="-21"/>
        </w:rPr>
        <w:t xml:space="preserve"> </w:t>
      </w:r>
      <w:r>
        <w:rPr>
          <w:color w:val="181818"/>
        </w:rPr>
        <w:t>the</w:t>
      </w:r>
      <w:r>
        <w:rPr>
          <w:color w:val="181818"/>
          <w:spacing w:val="-26"/>
        </w:rPr>
        <w:t xml:space="preserve"> </w:t>
      </w:r>
      <w:r>
        <w:rPr>
          <w:color w:val="181818"/>
        </w:rPr>
        <w:t>beginning</w:t>
      </w:r>
      <w:r>
        <w:rPr>
          <w:color w:val="181818"/>
          <w:spacing w:val="-25"/>
        </w:rPr>
        <w:t xml:space="preserve"> </w:t>
      </w:r>
      <w:r>
        <w:rPr>
          <w:color w:val="181818"/>
        </w:rPr>
        <w:t>of</w:t>
      </w:r>
      <w:r>
        <w:rPr>
          <w:color w:val="181818"/>
          <w:spacing w:val="-28"/>
        </w:rPr>
        <w:t xml:space="preserve"> </w:t>
      </w:r>
      <w:r>
        <w:rPr>
          <w:color w:val="181818"/>
        </w:rPr>
        <w:t>the</w:t>
      </w:r>
      <w:r>
        <w:rPr>
          <w:color w:val="181818"/>
          <w:spacing w:val="-28"/>
        </w:rPr>
        <w:t xml:space="preserve"> </w:t>
      </w:r>
      <w:r>
        <w:rPr>
          <w:color w:val="181818"/>
        </w:rPr>
        <w:t>2025-2026</w:t>
      </w:r>
      <w:r>
        <w:rPr>
          <w:color w:val="181818"/>
          <w:spacing w:val="-14"/>
        </w:rPr>
        <w:t xml:space="preserve"> </w:t>
      </w:r>
      <w:r>
        <w:rPr>
          <w:color w:val="181818"/>
        </w:rPr>
        <w:t>school</w:t>
      </w:r>
      <w:r>
        <w:rPr>
          <w:color w:val="181818"/>
          <w:spacing w:val="-20"/>
        </w:rPr>
        <w:t xml:space="preserve"> </w:t>
      </w:r>
      <w:r>
        <w:rPr>
          <w:color w:val="181818"/>
        </w:rPr>
        <w:t>year. The</w:t>
      </w:r>
      <w:r>
        <w:rPr>
          <w:color w:val="181818"/>
          <w:spacing w:val="-34"/>
        </w:rPr>
        <w:t xml:space="preserve"> </w:t>
      </w:r>
      <w:r>
        <w:rPr>
          <w:color w:val="181818"/>
        </w:rPr>
        <w:t>OSI</w:t>
      </w:r>
      <w:r>
        <w:rPr>
          <w:color w:val="181818"/>
          <w:spacing w:val="-31"/>
        </w:rPr>
        <w:t xml:space="preserve"> </w:t>
      </w:r>
      <w:r>
        <w:rPr>
          <w:color w:val="181818"/>
        </w:rPr>
        <w:t>selected</w:t>
      </w:r>
      <w:r>
        <w:rPr>
          <w:color w:val="181818"/>
          <w:spacing w:val="-25"/>
        </w:rPr>
        <w:t xml:space="preserve"> </w:t>
      </w:r>
      <w:r>
        <w:rPr>
          <w:color w:val="181818"/>
        </w:rPr>
        <w:t>representative</w:t>
      </w:r>
      <w:r>
        <w:rPr>
          <w:color w:val="181818"/>
          <w:spacing w:val="-36"/>
        </w:rPr>
        <w:t xml:space="preserve"> </w:t>
      </w:r>
      <w:r>
        <w:rPr>
          <w:color w:val="181818"/>
        </w:rPr>
        <w:t>will</w:t>
      </w:r>
      <w:r>
        <w:rPr>
          <w:color w:val="181818"/>
          <w:spacing w:val="-22"/>
        </w:rPr>
        <w:t xml:space="preserve"> </w:t>
      </w:r>
      <w:r>
        <w:rPr>
          <w:color w:val="181818"/>
        </w:rPr>
        <w:t>be</w:t>
      </w:r>
      <w:r>
        <w:rPr>
          <w:color w:val="181818"/>
          <w:spacing w:val="-36"/>
        </w:rPr>
        <w:t xml:space="preserve"> </w:t>
      </w:r>
      <w:r>
        <w:rPr>
          <w:color w:val="181818"/>
        </w:rPr>
        <w:t>expected</w:t>
      </w:r>
      <w:r>
        <w:rPr>
          <w:color w:val="181818"/>
          <w:spacing w:val="-25"/>
        </w:rPr>
        <w:t xml:space="preserve"> </w:t>
      </w:r>
      <w:r>
        <w:rPr>
          <w:color w:val="181818"/>
        </w:rPr>
        <w:t>to</w:t>
      </w:r>
      <w:r>
        <w:rPr>
          <w:color w:val="181818"/>
          <w:spacing w:val="-34"/>
        </w:rPr>
        <w:t xml:space="preserve"> </w:t>
      </w:r>
      <w:r>
        <w:rPr>
          <w:color w:val="181818"/>
        </w:rPr>
        <w:t>attend</w:t>
      </w:r>
      <w:r>
        <w:rPr>
          <w:color w:val="181818"/>
          <w:spacing w:val="-23"/>
        </w:rPr>
        <w:t xml:space="preserve"> </w:t>
      </w:r>
      <w:r>
        <w:rPr>
          <w:color w:val="181818"/>
        </w:rPr>
        <w:t>both</w:t>
      </w:r>
      <w:r>
        <w:rPr>
          <w:color w:val="181818"/>
          <w:spacing w:val="-32"/>
        </w:rPr>
        <w:t xml:space="preserve"> </w:t>
      </w:r>
      <w:r>
        <w:rPr>
          <w:color w:val="181818"/>
        </w:rPr>
        <w:t>public</w:t>
      </w:r>
      <w:r>
        <w:rPr>
          <w:color w:val="181818"/>
          <w:spacing w:val="-33"/>
        </w:rPr>
        <w:t xml:space="preserve"> </w:t>
      </w:r>
      <w:r>
        <w:rPr>
          <w:color w:val="181818"/>
        </w:rPr>
        <w:t>and</w:t>
      </w:r>
      <w:r>
        <w:rPr>
          <w:color w:val="181818"/>
          <w:spacing w:val="-26"/>
        </w:rPr>
        <w:t xml:space="preserve"> </w:t>
      </w:r>
      <w:r>
        <w:rPr>
          <w:color w:val="181818"/>
        </w:rPr>
        <w:t>closed</w:t>
      </w:r>
      <w:r>
        <w:rPr>
          <w:color w:val="181818"/>
          <w:spacing w:val="-27"/>
        </w:rPr>
        <w:t xml:space="preserve"> </w:t>
      </w:r>
      <w:r>
        <w:rPr>
          <w:color w:val="181818"/>
        </w:rPr>
        <w:t>session meetings</w:t>
      </w:r>
      <w:r>
        <w:rPr>
          <w:color w:val="181818"/>
          <w:spacing w:val="-22"/>
        </w:rPr>
        <w:t xml:space="preserve"> </w:t>
      </w:r>
      <w:r>
        <w:rPr>
          <w:color w:val="181818"/>
        </w:rPr>
        <w:t>unless</w:t>
      </w:r>
      <w:r>
        <w:rPr>
          <w:color w:val="181818"/>
          <w:spacing w:val="-25"/>
        </w:rPr>
        <w:t xml:space="preserve"> </w:t>
      </w:r>
      <w:r>
        <w:rPr>
          <w:color w:val="181818"/>
        </w:rPr>
        <w:t>his/her</w:t>
      </w:r>
      <w:r>
        <w:rPr>
          <w:color w:val="181818"/>
          <w:spacing w:val="-23"/>
        </w:rPr>
        <w:t xml:space="preserve"> </w:t>
      </w:r>
      <w:r>
        <w:rPr>
          <w:color w:val="181818"/>
        </w:rPr>
        <w:t>presence</w:t>
      </w:r>
      <w:r>
        <w:rPr>
          <w:color w:val="181818"/>
          <w:spacing w:val="-24"/>
        </w:rPr>
        <w:t xml:space="preserve"> </w:t>
      </w:r>
      <w:r>
        <w:rPr>
          <w:color w:val="181818"/>
        </w:rPr>
        <w:t>in</w:t>
      </w:r>
      <w:r>
        <w:rPr>
          <w:color w:val="181818"/>
          <w:spacing w:val="-34"/>
        </w:rPr>
        <w:t xml:space="preserve"> </w:t>
      </w:r>
      <w:r>
        <w:rPr>
          <w:color w:val="181818"/>
        </w:rPr>
        <w:t>a</w:t>
      </w:r>
      <w:r>
        <w:rPr>
          <w:color w:val="181818"/>
          <w:spacing w:val="-27"/>
        </w:rPr>
        <w:t xml:space="preserve"> </w:t>
      </w:r>
      <w:r>
        <w:rPr>
          <w:color w:val="181818"/>
        </w:rPr>
        <w:t>closed</w:t>
      </w:r>
      <w:r>
        <w:rPr>
          <w:color w:val="181818"/>
          <w:spacing w:val="-24"/>
        </w:rPr>
        <w:t xml:space="preserve"> </w:t>
      </w:r>
      <w:r>
        <w:rPr>
          <w:color w:val="181818"/>
        </w:rPr>
        <w:t>session</w:t>
      </w:r>
      <w:r>
        <w:rPr>
          <w:color w:val="181818"/>
          <w:spacing w:val="-20"/>
        </w:rPr>
        <w:t xml:space="preserve"> </w:t>
      </w:r>
      <w:r>
        <w:rPr>
          <w:color w:val="181818"/>
        </w:rPr>
        <w:t>would</w:t>
      </w:r>
      <w:r>
        <w:rPr>
          <w:color w:val="181818"/>
          <w:spacing w:val="-24"/>
        </w:rPr>
        <w:t xml:space="preserve"> </w:t>
      </w:r>
      <w:r>
        <w:rPr>
          <w:color w:val="181818"/>
        </w:rPr>
        <w:t>result</w:t>
      </w:r>
      <w:r>
        <w:rPr>
          <w:color w:val="181818"/>
          <w:spacing w:val="-31"/>
        </w:rPr>
        <w:t xml:space="preserve"> </w:t>
      </w:r>
      <w:r>
        <w:rPr>
          <w:color w:val="181818"/>
        </w:rPr>
        <w:t>in</w:t>
      </w:r>
      <w:r>
        <w:rPr>
          <w:color w:val="181818"/>
          <w:spacing w:val="-34"/>
        </w:rPr>
        <w:t xml:space="preserve"> </w:t>
      </w:r>
      <w:r>
        <w:rPr>
          <w:color w:val="181818"/>
        </w:rPr>
        <w:t>a</w:t>
      </w:r>
      <w:r>
        <w:rPr>
          <w:color w:val="181818"/>
          <w:spacing w:val="-29"/>
        </w:rPr>
        <w:t xml:space="preserve"> </w:t>
      </w:r>
      <w:r>
        <w:rPr>
          <w:color w:val="181818"/>
        </w:rPr>
        <w:t>conflict</w:t>
      </w:r>
      <w:r>
        <w:rPr>
          <w:color w:val="181818"/>
          <w:spacing w:val="-26"/>
        </w:rPr>
        <w:t xml:space="preserve"> </w:t>
      </w:r>
      <w:r>
        <w:rPr>
          <w:color w:val="181818"/>
        </w:rPr>
        <w:t>of</w:t>
      </w:r>
      <w:r>
        <w:rPr>
          <w:color w:val="181818"/>
          <w:spacing w:val="-30"/>
        </w:rPr>
        <w:t xml:space="preserve"> </w:t>
      </w:r>
      <w:r>
        <w:rPr>
          <w:color w:val="181818"/>
        </w:rPr>
        <w:t>interest.</w:t>
      </w:r>
    </w:p>
    <w:p w:rsidR="00D2312B" w:rsidRDefault="00D2312B">
      <w:pPr>
        <w:pStyle w:val="BodyText"/>
        <w:rPr>
          <w:sz w:val="34"/>
        </w:rPr>
      </w:pPr>
    </w:p>
    <w:p w:rsidR="00D2312B" w:rsidRDefault="00D2312B" w:rsidP="00D2312B">
      <w:pPr>
        <w:pStyle w:val="Heading2"/>
      </w:pPr>
      <w:r>
        <w:rPr>
          <w:w w:val="105"/>
        </w:rPr>
        <w:t>Additional Consequences for Non-Compliance</w:t>
      </w:r>
    </w:p>
    <w:p w:rsidR="00D2312B" w:rsidRDefault="00D2312B" w:rsidP="00D2312B">
      <w:pPr>
        <w:pStyle w:val="Heading1"/>
      </w:pPr>
      <w:r>
        <w:t>Legislation by the 2016 General Assembly provides the Board with the following authority:</w:t>
      </w:r>
    </w:p>
    <w:p w:rsidR="00D2312B" w:rsidRDefault="00D2312B">
      <w:pPr>
        <w:pStyle w:val="BodyText"/>
        <w:spacing w:before="8"/>
      </w:pPr>
    </w:p>
    <w:p w:rsidR="00D2312B" w:rsidRDefault="00D2312B">
      <w:pPr>
        <w:spacing w:before="1" w:line="216" w:lineRule="auto"/>
        <w:ind w:left="850" w:right="125" w:hanging="3"/>
      </w:pPr>
      <w:r>
        <w:rPr>
          <w:color w:val="181818"/>
        </w:rPr>
        <w:t>If</w:t>
      </w:r>
      <w:r>
        <w:rPr>
          <w:color w:val="181818"/>
          <w:spacing w:val="-19"/>
        </w:rPr>
        <w:t xml:space="preserve"> </w:t>
      </w:r>
      <w:r>
        <w:rPr>
          <w:color w:val="181818"/>
        </w:rPr>
        <w:t>the</w:t>
      </w:r>
      <w:r>
        <w:rPr>
          <w:color w:val="181818"/>
          <w:spacing w:val="-29"/>
        </w:rPr>
        <w:t xml:space="preserve"> </w:t>
      </w:r>
      <w:r>
        <w:rPr>
          <w:color w:val="181818"/>
        </w:rPr>
        <w:t>Board</w:t>
      </w:r>
      <w:r>
        <w:rPr>
          <w:color w:val="181818"/>
          <w:spacing w:val="-21"/>
        </w:rPr>
        <w:t xml:space="preserve"> </w:t>
      </w:r>
      <w:r>
        <w:rPr>
          <w:color w:val="181818"/>
        </w:rPr>
        <w:t>of</w:t>
      </w:r>
      <w:r>
        <w:rPr>
          <w:color w:val="181818"/>
          <w:spacing w:val="-29"/>
        </w:rPr>
        <w:t xml:space="preserve"> </w:t>
      </w:r>
      <w:r>
        <w:rPr>
          <w:color w:val="181818"/>
        </w:rPr>
        <w:t>Education</w:t>
      </w:r>
      <w:r>
        <w:rPr>
          <w:color w:val="181818"/>
          <w:spacing w:val="-16"/>
        </w:rPr>
        <w:t xml:space="preserve"> </w:t>
      </w:r>
      <w:r>
        <w:rPr>
          <w:color w:val="181818"/>
        </w:rPr>
        <w:t>has</w:t>
      </w:r>
      <w:r>
        <w:rPr>
          <w:color w:val="181818"/>
          <w:spacing w:val="-28"/>
        </w:rPr>
        <w:t xml:space="preserve"> </w:t>
      </w:r>
      <w:r>
        <w:rPr>
          <w:color w:val="181818"/>
        </w:rPr>
        <w:t>required</w:t>
      </w:r>
      <w:r>
        <w:rPr>
          <w:color w:val="181818"/>
          <w:spacing w:val="-21"/>
        </w:rPr>
        <w:t xml:space="preserve"> </w:t>
      </w:r>
      <w:r>
        <w:rPr>
          <w:color w:val="181818"/>
        </w:rPr>
        <w:t>a</w:t>
      </w:r>
      <w:r>
        <w:rPr>
          <w:color w:val="181818"/>
          <w:spacing w:val="-23"/>
        </w:rPr>
        <w:t xml:space="preserve"> </w:t>
      </w:r>
      <w:r>
        <w:rPr>
          <w:color w:val="181818"/>
        </w:rPr>
        <w:t>local</w:t>
      </w:r>
      <w:r>
        <w:rPr>
          <w:color w:val="181818"/>
          <w:spacing w:val="-21"/>
        </w:rPr>
        <w:t xml:space="preserve"> </w:t>
      </w:r>
      <w:r>
        <w:rPr>
          <w:color w:val="181818"/>
        </w:rPr>
        <w:t>school</w:t>
      </w:r>
      <w:r>
        <w:rPr>
          <w:color w:val="181818"/>
          <w:spacing w:val="-17"/>
        </w:rPr>
        <w:t xml:space="preserve"> </w:t>
      </w:r>
      <w:r>
        <w:rPr>
          <w:color w:val="181818"/>
        </w:rPr>
        <w:t>board</w:t>
      </w:r>
      <w:r>
        <w:rPr>
          <w:color w:val="181818"/>
          <w:spacing w:val="-21"/>
        </w:rPr>
        <w:t xml:space="preserve"> </w:t>
      </w:r>
      <w:r>
        <w:rPr>
          <w:color w:val="181818"/>
        </w:rPr>
        <w:t>to</w:t>
      </w:r>
      <w:r>
        <w:rPr>
          <w:color w:val="181818"/>
          <w:spacing w:val="-27"/>
        </w:rPr>
        <w:t xml:space="preserve"> </w:t>
      </w:r>
      <w:r>
        <w:rPr>
          <w:color w:val="181818"/>
        </w:rPr>
        <w:t>submit</w:t>
      </w:r>
      <w:r>
        <w:rPr>
          <w:color w:val="181818"/>
          <w:spacing w:val="-24"/>
        </w:rPr>
        <w:t xml:space="preserve"> </w:t>
      </w:r>
      <w:r>
        <w:rPr>
          <w:color w:val="181818"/>
        </w:rPr>
        <w:t>a</w:t>
      </w:r>
      <w:r>
        <w:rPr>
          <w:color w:val="181818"/>
          <w:spacing w:val="-31"/>
        </w:rPr>
        <w:t xml:space="preserve"> </w:t>
      </w:r>
      <w:r>
        <w:rPr>
          <w:color w:val="181818"/>
        </w:rPr>
        <w:t>corrective</w:t>
      </w:r>
      <w:r>
        <w:rPr>
          <w:color w:val="181818"/>
          <w:spacing w:val="-19"/>
        </w:rPr>
        <w:t xml:space="preserve"> </w:t>
      </w:r>
      <w:r>
        <w:rPr>
          <w:color w:val="181818"/>
        </w:rPr>
        <w:t>action plan</w:t>
      </w:r>
      <w:r>
        <w:rPr>
          <w:color w:val="181818"/>
          <w:spacing w:val="-30"/>
        </w:rPr>
        <w:t xml:space="preserve"> </w:t>
      </w:r>
      <w:r>
        <w:rPr>
          <w:color w:val="181818"/>
        </w:rPr>
        <w:t>pursuant</w:t>
      </w:r>
      <w:r>
        <w:rPr>
          <w:color w:val="181818"/>
          <w:spacing w:val="-25"/>
        </w:rPr>
        <w:t xml:space="preserve"> </w:t>
      </w:r>
      <w:r>
        <w:rPr>
          <w:color w:val="181818"/>
        </w:rPr>
        <w:t>to</w:t>
      </w:r>
      <w:r>
        <w:rPr>
          <w:color w:val="181818"/>
          <w:spacing w:val="-36"/>
        </w:rPr>
        <w:t xml:space="preserve"> </w:t>
      </w:r>
      <w:r>
        <w:rPr>
          <w:color w:val="181818"/>
        </w:rPr>
        <w:t>§</w:t>
      </w:r>
      <w:r>
        <w:rPr>
          <w:color w:val="181818"/>
          <w:spacing w:val="-39"/>
        </w:rPr>
        <w:t xml:space="preserve"> </w:t>
      </w:r>
      <w:r>
        <w:rPr>
          <w:color w:val="181818"/>
          <w:u w:val="thick" w:color="181818"/>
        </w:rPr>
        <w:t>22.1-253.13</w:t>
      </w:r>
      <w:r>
        <w:rPr>
          <w:color w:val="181818"/>
          <w:sz w:val="29"/>
          <w:u w:val="thick" w:color="181818"/>
        </w:rPr>
        <w:t>:3</w:t>
      </w:r>
      <w:r>
        <w:rPr>
          <w:color w:val="181818"/>
          <w:sz w:val="29"/>
        </w:rPr>
        <w:t>.</w:t>
      </w:r>
      <w:r>
        <w:rPr>
          <w:color w:val="181818"/>
          <w:spacing w:val="-54"/>
          <w:sz w:val="29"/>
        </w:rPr>
        <w:t xml:space="preserve"> </w:t>
      </w:r>
      <w:r>
        <w:rPr>
          <w:i/>
          <w:color w:val="181818"/>
        </w:rPr>
        <w:t>Code</w:t>
      </w:r>
      <w:r>
        <w:rPr>
          <w:i/>
          <w:color w:val="181818"/>
          <w:spacing w:val="-32"/>
        </w:rPr>
        <w:t xml:space="preserve"> </w:t>
      </w:r>
      <w:r>
        <w:rPr>
          <w:i/>
          <w:color w:val="181818"/>
        </w:rPr>
        <w:t>of</w:t>
      </w:r>
      <w:r>
        <w:rPr>
          <w:i/>
          <w:color w:val="181818"/>
          <w:spacing w:val="-35"/>
        </w:rPr>
        <w:t xml:space="preserve"> </w:t>
      </w:r>
      <w:r>
        <w:rPr>
          <w:i/>
          <w:color w:val="181818"/>
        </w:rPr>
        <w:t>Virginia,</w:t>
      </w:r>
      <w:r>
        <w:rPr>
          <w:i/>
          <w:color w:val="181818"/>
          <w:spacing w:val="-40"/>
        </w:rPr>
        <w:t xml:space="preserve"> </w:t>
      </w:r>
      <w:r>
        <w:rPr>
          <w:color w:val="181818"/>
        </w:rPr>
        <w:t>either</w:t>
      </w:r>
      <w:r>
        <w:rPr>
          <w:color w:val="181818"/>
          <w:spacing w:val="-32"/>
        </w:rPr>
        <w:t xml:space="preserve"> </w:t>
      </w:r>
      <w:r>
        <w:rPr>
          <w:color w:val="181818"/>
        </w:rPr>
        <w:t>for</w:t>
      </w:r>
      <w:r>
        <w:rPr>
          <w:color w:val="181818"/>
          <w:spacing w:val="-35"/>
        </w:rPr>
        <w:t xml:space="preserve"> </w:t>
      </w:r>
      <w:r>
        <w:rPr>
          <w:color w:val="181818"/>
        </w:rPr>
        <w:t>the</w:t>
      </w:r>
      <w:r>
        <w:rPr>
          <w:color w:val="181818"/>
          <w:spacing w:val="-39"/>
        </w:rPr>
        <w:t xml:space="preserve"> </w:t>
      </w:r>
      <w:r>
        <w:rPr>
          <w:color w:val="181818"/>
        </w:rPr>
        <w:t>school</w:t>
      </w:r>
      <w:r>
        <w:rPr>
          <w:color w:val="181818"/>
          <w:spacing w:val="-28"/>
        </w:rPr>
        <w:t xml:space="preserve"> </w:t>
      </w:r>
      <w:r>
        <w:rPr>
          <w:color w:val="181818"/>
        </w:rPr>
        <w:t>division</w:t>
      </w:r>
      <w:r>
        <w:rPr>
          <w:color w:val="181818"/>
          <w:spacing w:val="-26"/>
        </w:rPr>
        <w:t xml:space="preserve"> </w:t>
      </w:r>
      <w:r>
        <w:rPr>
          <w:color w:val="181818"/>
        </w:rPr>
        <w:t>pursuant to</w:t>
      </w:r>
      <w:r>
        <w:rPr>
          <w:color w:val="181818"/>
          <w:spacing w:val="-29"/>
        </w:rPr>
        <w:t xml:space="preserve"> </w:t>
      </w:r>
      <w:r>
        <w:rPr>
          <w:color w:val="181818"/>
        </w:rPr>
        <w:t>a</w:t>
      </w:r>
      <w:r>
        <w:rPr>
          <w:color w:val="181818"/>
          <w:spacing w:val="-29"/>
        </w:rPr>
        <w:t xml:space="preserve"> </w:t>
      </w:r>
      <w:r>
        <w:rPr>
          <w:color w:val="181818"/>
        </w:rPr>
        <w:t>division</w:t>
      </w:r>
      <w:r>
        <w:rPr>
          <w:color w:val="181818"/>
          <w:spacing w:val="-18"/>
        </w:rPr>
        <w:t xml:space="preserve"> </w:t>
      </w:r>
      <w:r>
        <w:rPr>
          <w:color w:val="181818"/>
        </w:rPr>
        <w:t>level</w:t>
      </w:r>
      <w:r>
        <w:rPr>
          <w:color w:val="181818"/>
          <w:spacing w:val="-22"/>
        </w:rPr>
        <w:t xml:space="preserve"> </w:t>
      </w:r>
      <w:r>
        <w:rPr>
          <w:color w:val="181818"/>
        </w:rPr>
        <w:t>review,</w:t>
      </w:r>
      <w:r>
        <w:rPr>
          <w:color w:val="181818"/>
          <w:spacing w:val="-31"/>
        </w:rPr>
        <w:t xml:space="preserve"> </w:t>
      </w:r>
      <w:r>
        <w:rPr>
          <w:color w:val="181818"/>
        </w:rPr>
        <w:t>or</w:t>
      </w:r>
      <w:r>
        <w:rPr>
          <w:color w:val="181818"/>
          <w:spacing w:val="-29"/>
        </w:rPr>
        <w:t xml:space="preserve"> </w:t>
      </w:r>
      <w:r>
        <w:rPr>
          <w:color w:val="181818"/>
        </w:rPr>
        <w:t>for</w:t>
      </w:r>
      <w:r>
        <w:rPr>
          <w:color w:val="181818"/>
          <w:spacing w:val="-29"/>
        </w:rPr>
        <w:t xml:space="preserve"> </w:t>
      </w:r>
      <w:r>
        <w:rPr>
          <w:color w:val="181818"/>
        </w:rPr>
        <w:t>any</w:t>
      </w:r>
      <w:r>
        <w:rPr>
          <w:color w:val="181818"/>
          <w:spacing w:val="-27"/>
        </w:rPr>
        <w:t xml:space="preserve"> </w:t>
      </w:r>
      <w:r>
        <w:rPr>
          <w:color w:val="181818"/>
        </w:rPr>
        <w:t>schools</w:t>
      </w:r>
      <w:r>
        <w:rPr>
          <w:color w:val="181818"/>
          <w:spacing w:val="-16"/>
        </w:rPr>
        <w:t xml:space="preserve"> </w:t>
      </w:r>
      <w:r>
        <w:rPr>
          <w:color w:val="181818"/>
        </w:rPr>
        <w:t>within</w:t>
      </w:r>
      <w:r>
        <w:rPr>
          <w:color w:val="181818"/>
          <w:spacing w:val="-26"/>
        </w:rPr>
        <w:t xml:space="preserve"> </w:t>
      </w:r>
      <w:r>
        <w:rPr>
          <w:color w:val="181818"/>
          <w:sz w:val="23"/>
        </w:rPr>
        <w:t>its</w:t>
      </w:r>
      <w:r>
        <w:rPr>
          <w:color w:val="181818"/>
          <w:spacing w:val="-30"/>
          <w:sz w:val="23"/>
        </w:rPr>
        <w:t xml:space="preserve"> </w:t>
      </w:r>
      <w:r>
        <w:rPr>
          <w:color w:val="181818"/>
        </w:rPr>
        <w:t>division</w:t>
      </w:r>
      <w:r>
        <w:rPr>
          <w:color w:val="181818"/>
          <w:spacing w:val="-20"/>
        </w:rPr>
        <w:t xml:space="preserve"> </w:t>
      </w:r>
      <w:r>
        <w:rPr>
          <w:color w:val="181818"/>
        </w:rPr>
        <w:t>that</w:t>
      </w:r>
      <w:r>
        <w:rPr>
          <w:color w:val="181818"/>
          <w:spacing w:val="-23"/>
        </w:rPr>
        <w:t xml:space="preserve"> </w:t>
      </w:r>
      <w:r>
        <w:rPr>
          <w:color w:val="181818"/>
        </w:rPr>
        <w:t>have</w:t>
      </w:r>
      <w:r>
        <w:rPr>
          <w:color w:val="181818"/>
          <w:spacing w:val="-16"/>
        </w:rPr>
        <w:t xml:space="preserve"> </w:t>
      </w:r>
      <w:r>
        <w:rPr>
          <w:color w:val="181818"/>
        </w:rPr>
        <w:t>been</w:t>
      </w:r>
      <w:r>
        <w:rPr>
          <w:color w:val="181818"/>
          <w:spacing w:val="-28"/>
        </w:rPr>
        <w:t xml:space="preserve"> </w:t>
      </w:r>
      <w:r>
        <w:rPr>
          <w:color w:val="181818"/>
        </w:rPr>
        <w:t xml:space="preserve">designated </w:t>
      </w:r>
      <w:r>
        <w:rPr>
          <w:color w:val="181818"/>
          <w:sz w:val="23"/>
        </w:rPr>
        <w:t>as</w:t>
      </w:r>
      <w:r>
        <w:rPr>
          <w:color w:val="181818"/>
          <w:spacing w:val="-19"/>
          <w:sz w:val="23"/>
        </w:rPr>
        <w:t xml:space="preserve"> </w:t>
      </w:r>
      <w:r>
        <w:rPr>
          <w:color w:val="181818"/>
        </w:rPr>
        <w:t>not</w:t>
      </w:r>
      <w:r>
        <w:rPr>
          <w:color w:val="181818"/>
          <w:spacing w:val="-23"/>
        </w:rPr>
        <w:t xml:space="preserve"> </w:t>
      </w:r>
      <w:r>
        <w:rPr>
          <w:color w:val="181818"/>
        </w:rPr>
        <w:t>meeting</w:t>
      </w:r>
      <w:r>
        <w:rPr>
          <w:color w:val="181818"/>
          <w:spacing w:val="-23"/>
        </w:rPr>
        <w:t xml:space="preserve"> </w:t>
      </w:r>
      <w:r>
        <w:rPr>
          <w:color w:val="181818"/>
        </w:rPr>
        <w:t>the</w:t>
      </w:r>
      <w:r>
        <w:rPr>
          <w:color w:val="181818"/>
          <w:spacing w:val="-25"/>
        </w:rPr>
        <w:t xml:space="preserve"> </w:t>
      </w:r>
      <w:r>
        <w:rPr>
          <w:color w:val="181818"/>
        </w:rPr>
        <w:t>standards</w:t>
      </w:r>
      <w:r>
        <w:rPr>
          <w:color w:val="181818"/>
          <w:spacing w:val="-22"/>
        </w:rPr>
        <w:t xml:space="preserve"> </w:t>
      </w:r>
      <w:r>
        <w:rPr>
          <w:color w:val="181818"/>
          <w:sz w:val="23"/>
        </w:rPr>
        <w:t>as</w:t>
      </w:r>
      <w:r>
        <w:rPr>
          <w:color w:val="181818"/>
          <w:spacing w:val="-30"/>
          <w:sz w:val="23"/>
        </w:rPr>
        <w:t xml:space="preserve"> </w:t>
      </w:r>
      <w:r>
        <w:rPr>
          <w:color w:val="181818"/>
        </w:rPr>
        <w:t>approved</w:t>
      </w:r>
      <w:r>
        <w:rPr>
          <w:color w:val="181818"/>
          <w:spacing w:val="-16"/>
        </w:rPr>
        <w:t xml:space="preserve"> </w:t>
      </w:r>
      <w:r>
        <w:rPr>
          <w:color w:val="181818"/>
        </w:rPr>
        <w:t>by</w:t>
      </w:r>
      <w:r>
        <w:rPr>
          <w:color w:val="181818"/>
          <w:spacing w:val="-25"/>
        </w:rPr>
        <w:t xml:space="preserve"> </w:t>
      </w:r>
      <w:r>
        <w:rPr>
          <w:color w:val="181818"/>
        </w:rPr>
        <w:t>the</w:t>
      </w:r>
      <w:r>
        <w:rPr>
          <w:color w:val="181818"/>
          <w:spacing w:val="-23"/>
        </w:rPr>
        <w:t xml:space="preserve"> </w:t>
      </w:r>
      <w:r>
        <w:rPr>
          <w:color w:val="181818"/>
        </w:rPr>
        <w:t>Board</w:t>
      </w:r>
      <w:r>
        <w:rPr>
          <w:color w:val="181818"/>
          <w:spacing w:val="-24"/>
        </w:rPr>
        <w:t xml:space="preserve"> </w:t>
      </w:r>
      <w:r>
        <w:rPr>
          <w:color w:val="181818"/>
        </w:rPr>
        <w:t>of</w:t>
      </w:r>
      <w:r>
        <w:rPr>
          <w:color w:val="181818"/>
          <w:spacing w:val="-29"/>
        </w:rPr>
        <w:t xml:space="preserve"> </w:t>
      </w:r>
      <w:r>
        <w:rPr>
          <w:color w:val="181818"/>
        </w:rPr>
        <w:t>Education,</w:t>
      </w:r>
      <w:r>
        <w:rPr>
          <w:color w:val="181818"/>
          <w:spacing w:val="-14"/>
        </w:rPr>
        <w:t xml:space="preserve"> </w:t>
      </w:r>
      <w:r>
        <w:rPr>
          <w:color w:val="181818"/>
        </w:rPr>
        <w:t>the</w:t>
      </w:r>
      <w:r>
        <w:rPr>
          <w:color w:val="181818"/>
          <w:spacing w:val="-31"/>
        </w:rPr>
        <w:t xml:space="preserve"> </w:t>
      </w:r>
      <w:r>
        <w:rPr>
          <w:color w:val="181818"/>
        </w:rPr>
        <w:t>Superintendent</w:t>
      </w:r>
    </w:p>
    <w:p w:rsidR="00D2312B" w:rsidRDefault="00D2312B">
      <w:pPr>
        <w:spacing w:before="3" w:line="230" w:lineRule="auto"/>
        <w:ind w:left="856" w:right="259" w:hanging="7"/>
      </w:pPr>
      <w:r>
        <w:rPr>
          <w:color w:val="181818"/>
        </w:rPr>
        <w:t>of</w:t>
      </w:r>
      <w:r>
        <w:rPr>
          <w:color w:val="181818"/>
          <w:spacing w:val="-25"/>
        </w:rPr>
        <w:t xml:space="preserve">  </w:t>
      </w:r>
      <w:r>
        <w:rPr>
          <w:color w:val="181818"/>
        </w:rPr>
        <w:t>Public</w:t>
      </w:r>
      <w:r>
        <w:rPr>
          <w:color w:val="181818"/>
          <w:spacing w:val="-19"/>
        </w:rPr>
        <w:t xml:space="preserve"> </w:t>
      </w:r>
      <w:r>
        <w:rPr>
          <w:color w:val="181818"/>
        </w:rPr>
        <w:t>Instruction</w:t>
      </w:r>
      <w:r>
        <w:rPr>
          <w:color w:val="181818"/>
          <w:spacing w:val="-17"/>
        </w:rPr>
        <w:t xml:space="preserve"> </w:t>
      </w:r>
      <w:r>
        <w:rPr>
          <w:color w:val="181818"/>
        </w:rPr>
        <w:t>shall</w:t>
      </w:r>
      <w:r>
        <w:rPr>
          <w:color w:val="181818"/>
          <w:spacing w:val="-29"/>
        </w:rPr>
        <w:t xml:space="preserve"> </w:t>
      </w:r>
      <w:r>
        <w:rPr>
          <w:color w:val="181818"/>
        </w:rPr>
        <w:t>determine</w:t>
      </w:r>
      <w:r>
        <w:rPr>
          <w:color w:val="181818"/>
          <w:spacing w:val="-26"/>
        </w:rPr>
        <w:t xml:space="preserve"> </w:t>
      </w:r>
      <w:r>
        <w:rPr>
          <w:color w:val="181818"/>
        </w:rPr>
        <w:t>and</w:t>
      </w:r>
      <w:r>
        <w:rPr>
          <w:color w:val="181818"/>
          <w:spacing w:val="-25"/>
        </w:rPr>
        <w:t xml:space="preserve"> </w:t>
      </w:r>
      <w:r>
        <w:rPr>
          <w:color w:val="181818"/>
        </w:rPr>
        <w:t>report</w:t>
      </w:r>
      <w:r>
        <w:rPr>
          <w:color w:val="181818"/>
          <w:spacing w:val="-22"/>
        </w:rPr>
        <w:t xml:space="preserve"> </w:t>
      </w:r>
      <w:r>
        <w:rPr>
          <w:color w:val="181818"/>
        </w:rPr>
        <w:t>to</w:t>
      </w:r>
      <w:r>
        <w:rPr>
          <w:color w:val="181818"/>
          <w:spacing w:val="-23"/>
        </w:rPr>
        <w:t xml:space="preserve"> </w:t>
      </w:r>
      <w:r>
        <w:rPr>
          <w:color w:val="181818"/>
        </w:rPr>
        <w:t>the</w:t>
      </w:r>
      <w:r>
        <w:rPr>
          <w:color w:val="181818"/>
          <w:spacing w:val="-26"/>
        </w:rPr>
        <w:t xml:space="preserve"> </w:t>
      </w:r>
      <w:r>
        <w:rPr>
          <w:color w:val="181818"/>
        </w:rPr>
        <w:t>Board</w:t>
      </w:r>
      <w:r>
        <w:rPr>
          <w:color w:val="181818"/>
          <w:spacing w:val="-24"/>
        </w:rPr>
        <w:t xml:space="preserve"> </w:t>
      </w:r>
      <w:r>
        <w:rPr>
          <w:color w:val="181818"/>
        </w:rPr>
        <w:t>of</w:t>
      </w:r>
      <w:r>
        <w:rPr>
          <w:color w:val="181818"/>
          <w:spacing w:val="-28"/>
        </w:rPr>
        <w:t xml:space="preserve"> </w:t>
      </w:r>
      <w:r>
        <w:rPr>
          <w:color w:val="181818"/>
        </w:rPr>
        <w:t>Education</w:t>
      </w:r>
      <w:r>
        <w:rPr>
          <w:color w:val="181818"/>
          <w:spacing w:val="-16"/>
        </w:rPr>
        <w:t xml:space="preserve"> </w:t>
      </w:r>
      <w:r>
        <w:rPr>
          <w:color w:val="181818"/>
        </w:rPr>
        <w:t>whether</w:t>
      </w:r>
      <w:r>
        <w:rPr>
          <w:color w:val="181818"/>
          <w:spacing w:val="-27"/>
        </w:rPr>
        <w:t xml:space="preserve"> </w:t>
      </w:r>
      <w:r>
        <w:rPr>
          <w:color w:val="181818"/>
        </w:rPr>
        <w:t>each such local school board has met its obligation to develop and submit such corrective action</w:t>
      </w:r>
      <w:r>
        <w:rPr>
          <w:color w:val="181818"/>
          <w:spacing w:val="-22"/>
        </w:rPr>
        <w:t xml:space="preserve"> </w:t>
      </w:r>
      <w:r>
        <w:rPr>
          <w:color w:val="181818"/>
        </w:rPr>
        <w:t>plan(s)</w:t>
      </w:r>
      <w:r>
        <w:rPr>
          <w:color w:val="181818"/>
          <w:spacing w:val="-26"/>
        </w:rPr>
        <w:t xml:space="preserve"> </w:t>
      </w:r>
      <w:r>
        <w:rPr>
          <w:color w:val="181818"/>
        </w:rPr>
        <w:t>and</w:t>
      </w:r>
      <w:r>
        <w:rPr>
          <w:color w:val="181818"/>
          <w:spacing w:val="-24"/>
        </w:rPr>
        <w:t xml:space="preserve"> </w:t>
      </w:r>
      <w:r>
        <w:rPr>
          <w:color w:val="181818"/>
        </w:rPr>
        <w:t>is</w:t>
      </w:r>
      <w:r>
        <w:rPr>
          <w:color w:val="181818"/>
          <w:spacing w:val="-32"/>
        </w:rPr>
        <w:t xml:space="preserve"> </w:t>
      </w:r>
      <w:r>
        <w:rPr>
          <w:color w:val="181818"/>
        </w:rPr>
        <w:t>making</w:t>
      </w:r>
      <w:r>
        <w:rPr>
          <w:color w:val="181818"/>
          <w:spacing w:val="-26"/>
        </w:rPr>
        <w:t xml:space="preserve"> </w:t>
      </w:r>
      <w:r>
        <w:rPr>
          <w:color w:val="181818"/>
        </w:rPr>
        <w:t>adequate</w:t>
      </w:r>
      <w:r>
        <w:rPr>
          <w:color w:val="181818"/>
          <w:spacing w:val="-24"/>
        </w:rPr>
        <w:t xml:space="preserve"> </w:t>
      </w:r>
      <w:r>
        <w:rPr>
          <w:color w:val="181818"/>
        </w:rPr>
        <w:t>and</w:t>
      </w:r>
      <w:r>
        <w:rPr>
          <w:color w:val="181818"/>
          <w:spacing w:val="-26"/>
        </w:rPr>
        <w:t xml:space="preserve"> </w:t>
      </w:r>
      <w:r>
        <w:rPr>
          <w:color w:val="181818"/>
        </w:rPr>
        <w:t>timely</w:t>
      </w:r>
      <w:r>
        <w:rPr>
          <w:color w:val="181818"/>
          <w:spacing w:val="-19"/>
        </w:rPr>
        <w:t xml:space="preserve"> </w:t>
      </w:r>
      <w:r>
        <w:rPr>
          <w:color w:val="181818"/>
        </w:rPr>
        <w:t>progress</w:t>
      </w:r>
      <w:r>
        <w:rPr>
          <w:color w:val="181818"/>
          <w:spacing w:val="-21"/>
        </w:rPr>
        <w:t xml:space="preserve"> </w:t>
      </w:r>
      <w:r>
        <w:rPr>
          <w:color w:val="181818"/>
        </w:rPr>
        <w:t>in</w:t>
      </w:r>
      <w:r>
        <w:rPr>
          <w:color w:val="181818"/>
          <w:spacing w:val="-25"/>
        </w:rPr>
        <w:t xml:space="preserve"> </w:t>
      </w:r>
      <w:r>
        <w:rPr>
          <w:color w:val="181818"/>
        </w:rPr>
        <w:t>implementing</w:t>
      </w:r>
      <w:r>
        <w:rPr>
          <w:color w:val="181818"/>
          <w:spacing w:val="-22"/>
        </w:rPr>
        <w:t xml:space="preserve"> </w:t>
      </w:r>
      <w:r>
        <w:rPr>
          <w:color w:val="181818"/>
        </w:rPr>
        <w:t>the</w:t>
      </w:r>
      <w:r>
        <w:rPr>
          <w:color w:val="181818"/>
          <w:spacing w:val="-28"/>
        </w:rPr>
        <w:t xml:space="preserve"> </w:t>
      </w:r>
      <w:r>
        <w:rPr>
          <w:color w:val="181818"/>
        </w:rPr>
        <w:t xml:space="preserve">plan(s). Additionally, </w:t>
      </w:r>
      <w:r>
        <w:rPr>
          <w:color w:val="181818"/>
          <w:sz w:val="25"/>
        </w:rPr>
        <w:t xml:space="preserve">if </w:t>
      </w:r>
      <w:r>
        <w:rPr>
          <w:color w:val="181818"/>
        </w:rPr>
        <w:t xml:space="preserve">an academic review process undertaken pursuant to§ </w:t>
      </w:r>
      <w:r>
        <w:rPr>
          <w:color w:val="181818"/>
          <w:u w:val="thick" w:color="181818"/>
        </w:rPr>
        <w:t>22.1-253.13:3,</w:t>
      </w:r>
      <w:r>
        <w:rPr>
          <w:color w:val="181818"/>
        </w:rPr>
        <w:t xml:space="preserve"> </w:t>
      </w:r>
      <w:r>
        <w:rPr>
          <w:i/>
          <w:color w:val="181818"/>
        </w:rPr>
        <w:t xml:space="preserve">Cade of Virginia, </w:t>
      </w:r>
      <w:r>
        <w:rPr>
          <w:color w:val="181818"/>
        </w:rPr>
        <w:t xml:space="preserve">has identified actions for </w:t>
      </w:r>
      <w:r>
        <w:rPr>
          <w:rFonts w:ascii="Arial" w:hAnsi="Arial"/>
          <w:color w:val="181818"/>
          <w:sz w:val="19"/>
        </w:rPr>
        <w:t xml:space="preserve">a </w:t>
      </w:r>
      <w:r>
        <w:rPr>
          <w:color w:val="181818"/>
        </w:rPr>
        <w:t>local school board to implement, the Superintendent</w:t>
      </w:r>
      <w:r>
        <w:rPr>
          <w:color w:val="181818"/>
          <w:spacing w:val="-38"/>
        </w:rPr>
        <w:t xml:space="preserve"> </w:t>
      </w:r>
      <w:r>
        <w:rPr>
          <w:color w:val="181818"/>
        </w:rPr>
        <w:t>of</w:t>
      </w:r>
      <w:r>
        <w:rPr>
          <w:color w:val="181818"/>
          <w:spacing w:val="-32"/>
        </w:rPr>
        <w:t xml:space="preserve"> </w:t>
      </w:r>
      <w:r>
        <w:rPr>
          <w:color w:val="181818"/>
        </w:rPr>
        <w:t>Public</w:t>
      </w:r>
      <w:r>
        <w:rPr>
          <w:color w:val="181818"/>
          <w:spacing w:val="-30"/>
        </w:rPr>
        <w:t xml:space="preserve"> </w:t>
      </w:r>
      <w:r>
        <w:rPr>
          <w:color w:val="181818"/>
        </w:rPr>
        <w:t>Instruction</w:t>
      </w:r>
      <w:r>
        <w:rPr>
          <w:color w:val="181818"/>
          <w:spacing w:val="-33"/>
        </w:rPr>
        <w:t xml:space="preserve"> </w:t>
      </w:r>
      <w:r>
        <w:rPr>
          <w:color w:val="181818"/>
        </w:rPr>
        <w:t>shall</w:t>
      </w:r>
      <w:r>
        <w:rPr>
          <w:color w:val="181818"/>
          <w:spacing w:val="-30"/>
        </w:rPr>
        <w:t xml:space="preserve"> </w:t>
      </w:r>
      <w:r>
        <w:rPr>
          <w:color w:val="181818"/>
        </w:rPr>
        <w:t>determine</w:t>
      </w:r>
      <w:r>
        <w:rPr>
          <w:color w:val="181818"/>
          <w:spacing w:val="-30"/>
        </w:rPr>
        <w:t xml:space="preserve"> </w:t>
      </w:r>
      <w:r>
        <w:rPr>
          <w:color w:val="181818"/>
        </w:rPr>
        <w:t>and</w:t>
      </w:r>
      <w:r>
        <w:rPr>
          <w:color w:val="181818"/>
          <w:spacing w:val="-32"/>
        </w:rPr>
        <w:t xml:space="preserve"> </w:t>
      </w:r>
      <w:r>
        <w:rPr>
          <w:color w:val="181818"/>
        </w:rPr>
        <w:t>report</w:t>
      </w:r>
      <w:r>
        <w:rPr>
          <w:color w:val="181818"/>
          <w:spacing w:val="-31"/>
        </w:rPr>
        <w:t xml:space="preserve"> </w:t>
      </w:r>
      <w:r>
        <w:rPr>
          <w:color w:val="181818"/>
        </w:rPr>
        <w:t>to</w:t>
      </w:r>
      <w:r>
        <w:rPr>
          <w:color w:val="181818"/>
          <w:spacing w:val="-36"/>
        </w:rPr>
        <w:t xml:space="preserve"> </w:t>
      </w:r>
      <w:r>
        <w:rPr>
          <w:color w:val="181818"/>
        </w:rPr>
        <w:t>the</w:t>
      </w:r>
      <w:r>
        <w:rPr>
          <w:color w:val="181818"/>
          <w:spacing w:val="-36"/>
        </w:rPr>
        <w:t xml:space="preserve"> </w:t>
      </w:r>
      <w:r>
        <w:rPr>
          <w:color w:val="181818"/>
        </w:rPr>
        <w:t>Board</w:t>
      </w:r>
      <w:r>
        <w:rPr>
          <w:color w:val="181818"/>
          <w:spacing w:val="-28"/>
        </w:rPr>
        <w:t xml:space="preserve"> </w:t>
      </w:r>
      <w:r>
        <w:rPr>
          <w:color w:val="181818"/>
        </w:rPr>
        <w:t>of</w:t>
      </w:r>
      <w:r>
        <w:rPr>
          <w:color w:val="181818"/>
          <w:spacing w:val="-33"/>
        </w:rPr>
        <w:t xml:space="preserve"> </w:t>
      </w:r>
      <w:r>
        <w:rPr>
          <w:color w:val="181818"/>
        </w:rPr>
        <w:t>Education whether</w:t>
      </w:r>
      <w:r>
        <w:rPr>
          <w:color w:val="181818"/>
          <w:spacing w:val="-27"/>
        </w:rPr>
        <w:t xml:space="preserve"> </w:t>
      </w:r>
      <w:r>
        <w:rPr>
          <w:color w:val="181818"/>
        </w:rPr>
        <w:t>the</w:t>
      </w:r>
      <w:r>
        <w:rPr>
          <w:color w:val="181818"/>
          <w:spacing w:val="-31"/>
        </w:rPr>
        <w:t xml:space="preserve"> </w:t>
      </w:r>
      <w:r>
        <w:rPr>
          <w:color w:val="181818"/>
        </w:rPr>
        <w:t>local</w:t>
      </w:r>
      <w:r>
        <w:rPr>
          <w:color w:val="181818"/>
          <w:spacing w:val="-28"/>
        </w:rPr>
        <w:t xml:space="preserve"> </w:t>
      </w:r>
      <w:r>
        <w:rPr>
          <w:color w:val="181818"/>
        </w:rPr>
        <w:t>school</w:t>
      </w:r>
      <w:r>
        <w:rPr>
          <w:color w:val="181818"/>
          <w:spacing w:val="-19"/>
        </w:rPr>
        <w:t xml:space="preserve"> </w:t>
      </w:r>
      <w:r>
        <w:rPr>
          <w:color w:val="181818"/>
        </w:rPr>
        <w:t>board</w:t>
      </w:r>
      <w:r>
        <w:rPr>
          <w:color w:val="181818"/>
          <w:spacing w:val="-23"/>
        </w:rPr>
        <w:t xml:space="preserve"> </w:t>
      </w:r>
      <w:r>
        <w:rPr>
          <w:color w:val="181818"/>
        </w:rPr>
        <w:t>has</w:t>
      </w:r>
      <w:r>
        <w:rPr>
          <w:color w:val="181818"/>
          <w:spacing w:val="-32"/>
        </w:rPr>
        <w:t xml:space="preserve"> </w:t>
      </w:r>
      <w:r>
        <w:rPr>
          <w:color w:val="181818"/>
        </w:rPr>
        <w:t>implemented</w:t>
      </w:r>
      <w:r>
        <w:rPr>
          <w:color w:val="181818"/>
          <w:spacing w:val="-16"/>
        </w:rPr>
        <w:t xml:space="preserve"> </w:t>
      </w:r>
      <w:r>
        <w:rPr>
          <w:color w:val="181818"/>
        </w:rPr>
        <w:t>required</w:t>
      </w:r>
      <w:r>
        <w:rPr>
          <w:color w:val="181818"/>
          <w:spacing w:val="-24"/>
        </w:rPr>
        <w:t xml:space="preserve"> </w:t>
      </w:r>
      <w:r>
        <w:rPr>
          <w:color w:val="181818"/>
        </w:rPr>
        <w:t>actions.</w:t>
      </w:r>
      <w:r>
        <w:rPr>
          <w:color w:val="181818"/>
          <w:spacing w:val="-28"/>
        </w:rPr>
        <w:t xml:space="preserve"> </w:t>
      </w:r>
      <w:r>
        <w:rPr>
          <w:color w:val="181818"/>
        </w:rPr>
        <w:t>If</w:t>
      </w:r>
      <w:r>
        <w:rPr>
          <w:color w:val="181818"/>
          <w:spacing w:val="-29"/>
        </w:rPr>
        <w:t xml:space="preserve"> </w:t>
      </w:r>
      <w:r>
        <w:rPr>
          <w:color w:val="181818"/>
        </w:rPr>
        <w:t>the</w:t>
      </w:r>
      <w:r>
        <w:rPr>
          <w:color w:val="181818"/>
          <w:spacing w:val="-32"/>
        </w:rPr>
        <w:t xml:space="preserve"> </w:t>
      </w:r>
      <w:r>
        <w:rPr>
          <w:color w:val="181818"/>
        </w:rPr>
        <w:t>Superintendent certifies</w:t>
      </w:r>
      <w:r>
        <w:rPr>
          <w:color w:val="181818"/>
          <w:spacing w:val="-13"/>
        </w:rPr>
        <w:t xml:space="preserve"> </w:t>
      </w:r>
      <w:r>
        <w:rPr>
          <w:color w:val="181818"/>
        </w:rPr>
        <w:t>that</w:t>
      </w:r>
      <w:r>
        <w:rPr>
          <w:color w:val="181818"/>
          <w:spacing w:val="-24"/>
        </w:rPr>
        <w:t xml:space="preserve"> </w:t>
      </w:r>
      <w:r>
        <w:rPr>
          <w:color w:val="181818"/>
        </w:rPr>
        <w:t>a</w:t>
      </w:r>
      <w:r>
        <w:rPr>
          <w:color w:val="181818"/>
          <w:spacing w:val="-23"/>
        </w:rPr>
        <w:t xml:space="preserve"> </w:t>
      </w:r>
      <w:r>
        <w:rPr>
          <w:color w:val="181818"/>
        </w:rPr>
        <w:t>local</w:t>
      </w:r>
      <w:r>
        <w:rPr>
          <w:color w:val="181818"/>
          <w:spacing w:val="-19"/>
        </w:rPr>
        <w:t xml:space="preserve"> </w:t>
      </w:r>
      <w:r>
        <w:rPr>
          <w:color w:val="181818"/>
        </w:rPr>
        <w:t>school</w:t>
      </w:r>
      <w:r>
        <w:rPr>
          <w:color w:val="181818"/>
          <w:spacing w:val="-13"/>
        </w:rPr>
        <w:t xml:space="preserve"> </w:t>
      </w:r>
      <w:r>
        <w:rPr>
          <w:color w:val="181818"/>
        </w:rPr>
        <w:t>board</w:t>
      </w:r>
      <w:r>
        <w:rPr>
          <w:color w:val="181818"/>
          <w:spacing w:val="-22"/>
        </w:rPr>
        <w:t xml:space="preserve"> </w:t>
      </w:r>
      <w:r>
        <w:rPr>
          <w:color w:val="181818"/>
        </w:rPr>
        <w:t>has</w:t>
      </w:r>
      <w:r>
        <w:rPr>
          <w:color w:val="181818"/>
          <w:spacing w:val="-27"/>
        </w:rPr>
        <w:t xml:space="preserve"> </w:t>
      </w:r>
      <w:r>
        <w:rPr>
          <w:color w:val="181818"/>
        </w:rPr>
        <w:t>failed</w:t>
      </w:r>
      <w:r>
        <w:rPr>
          <w:color w:val="181818"/>
          <w:spacing w:val="-21"/>
        </w:rPr>
        <w:t xml:space="preserve"> </w:t>
      </w:r>
      <w:r>
        <w:rPr>
          <w:color w:val="181818"/>
        </w:rPr>
        <w:t>or</w:t>
      </w:r>
      <w:r>
        <w:rPr>
          <w:color w:val="181818"/>
          <w:spacing w:val="-24"/>
        </w:rPr>
        <w:t xml:space="preserve"> </w:t>
      </w:r>
      <w:r>
        <w:rPr>
          <w:color w:val="181818"/>
        </w:rPr>
        <w:t>refused</w:t>
      </w:r>
      <w:r>
        <w:rPr>
          <w:color w:val="181818"/>
          <w:spacing w:val="-22"/>
        </w:rPr>
        <w:t xml:space="preserve"> </w:t>
      </w:r>
      <w:r>
        <w:rPr>
          <w:color w:val="181818"/>
        </w:rPr>
        <w:t>to</w:t>
      </w:r>
      <w:r>
        <w:rPr>
          <w:color w:val="181818"/>
          <w:spacing w:val="-21"/>
        </w:rPr>
        <w:t xml:space="preserve"> </w:t>
      </w:r>
      <w:r>
        <w:rPr>
          <w:color w:val="181818"/>
        </w:rPr>
        <w:t>meet</w:t>
      </w:r>
      <w:r>
        <w:rPr>
          <w:color w:val="181818"/>
          <w:spacing w:val="-21"/>
        </w:rPr>
        <w:t xml:space="preserve"> </w:t>
      </w:r>
      <w:r>
        <w:rPr>
          <w:color w:val="181818"/>
        </w:rPr>
        <w:t>any</w:t>
      </w:r>
      <w:r>
        <w:rPr>
          <w:color w:val="181818"/>
          <w:spacing w:val="-24"/>
        </w:rPr>
        <w:t xml:space="preserve"> </w:t>
      </w:r>
      <w:r>
        <w:rPr>
          <w:color w:val="181818"/>
        </w:rPr>
        <w:t>of</w:t>
      </w:r>
      <w:r>
        <w:rPr>
          <w:color w:val="181818"/>
          <w:spacing w:val="-25"/>
        </w:rPr>
        <w:t xml:space="preserve"> </w:t>
      </w:r>
      <w:r>
        <w:rPr>
          <w:color w:val="181818"/>
        </w:rPr>
        <w:t>those</w:t>
      </w:r>
      <w:r>
        <w:rPr>
          <w:color w:val="181818"/>
          <w:spacing w:val="-21"/>
        </w:rPr>
        <w:t xml:space="preserve"> </w:t>
      </w:r>
      <w:r>
        <w:rPr>
          <w:color w:val="181818"/>
        </w:rPr>
        <w:t>obligations, the Board of Education shall withhold payment of some or all At-Risk Add-On funds otherwise allocated to the affected division pursuant to this allocation for the pending fiscal year. In determining the amount of At-Risk Add-On funds to be withheld, the Board of Education shall take into consideration the extent to which such funds have already</w:t>
      </w:r>
      <w:r>
        <w:rPr>
          <w:color w:val="181818"/>
          <w:spacing w:val="-14"/>
        </w:rPr>
        <w:t xml:space="preserve"> </w:t>
      </w:r>
      <w:r>
        <w:rPr>
          <w:color w:val="181818"/>
        </w:rPr>
        <w:t>been</w:t>
      </w:r>
      <w:r>
        <w:rPr>
          <w:color w:val="181818"/>
          <w:spacing w:val="-30"/>
        </w:rPr>
        <w:t xml:space="preserve"> </w:t>
      </w:r>
      <w:r>
        <w:rPr>
          <w:color w:val="181818"/>
        </w:rPr>
        <w:t>expended</w:t>
      </w:r>
      <w:r>
        <w:rPr>
          <w:color w:val="181818"/>
          <w:spacing w:val="-21"/>
        </w:rPr>
        <w:t xml:space="preserve"> </w:t>
      </w:r>
      <w:r>
        <w:rPr>
          <w:color w:val="181818"/>
        </w:rPr>
        <w:t>or</w:t>
      </w:r>
      <w:r>
        <w:rPr>
          <w:color w:val="181818"/>
          <w:spacing w:val="-34"/>
        </w:rPr>
        <w:t xml:space="preserve"> </w:t>
      </w:r>
      <w:r>
        <w:rPr>
          <w:color w:val="181818"/>
        </w:rPr>
        <w:t>contractually</w:t>
      </w:r>
      <w:r>
        <w:rPr>
          <w:color w:val="181818"/>
          <w:spacing w:val="-15"/>
        </w:rPr>
        <w:t xml:space="preserve"> </w:t>
      </w:r>
      <w:r>
        <w:rPr>
          <w:color w:val="181818"/>
        </w:rPr>
        <w:t>obligated.</w:t>
      </w:r>
      <w:r>
        <w:rPr>
          <w:color w:val="181818"/>
          <w:spacing w:val="-22"/>
        </w:rPr>
        <w:t xml:space="preserve"> </w:t>
      </w:r>
      <w:r>
        <w:rPr>
          <w:color w:val="181818"/>
        </w:rPr>
        <w:t>The</w:t>
      </w:r>
      <w:r>
        <w:rPr>
          <w:color w:val="181818"/>
          <w:spacing w:val="-30"/>
        </w:rPr>
        <w:t xml:space="preserve"> </w:t>
      </w:r>
      <w:r>
        <w:rPr>
          <w:color w:val="181818"/>
        </w:rPr>
        <w:t>local</w:t>
      </w:r>
      <w:r>
        <w:rPr>
          <w:color w:val="181818"/>
          <w:spacing w:val="-27"/>
        </w:rPr>
        <w:t xml:space="preserve"> </w:t>
      </w:r>
      <w:r>
        <w:rPr>
          <w:color w:val="181818"/>
        </w:rPr>
        <w:t>school</w:t>
      </w:r>
      <w:r>
        <w:rPr>
          <w:color w:val="181818"/>
          <w:spacing w:val="-25"/>
        </w:rPr>
        <w:t xml:space="preserve"> </w:t>
      </w:r>
      <w:r>
        <w:rPr>
          <w:color w:val="181818"/>
        </w:rPr>
        <w:t>board</w:t>
      </w:r>
      <w:r>
        <w:rPr>
          <w:color w:val="181818"/>
          <w:spacing w:val="-29"/>
        </w:rPr>
        <w:t xml:space="preserve"> </w:t>
      </w:r>
      <w:r>
        <w:rPr>
          <w:color w:val="181818"/>
        </w:rPr>
        <w:t>shall</w:t>
      </w:r>
      <w:r>
        <w:rPr>
          <w:color w:val="181818"/>
          <w:spacing w:val="-26"/>
        </w:rPr>
        <w:t xml:space="preserve"> </w:t>
      </w:r>
      <w:r>
        <w:rPr>
          <w:color w:val="181818"/>
        </w:rPr>
        <w:t>be</w:t>
      </w:r>
      <w:r>
        <w:rPr>
          <w:color w:val="181818"/>
          <w:spacing w:val="-34"/>
        </w:rPr>
        <w:t xml:space="preserve"> </w:t>
      </w:r>
      <w:r>
        <w:rPr>
          <w:color w:val="181818"/>
        </w:rPr>
        <w:t>given an</w:t>
      </w:r>
      <w:r>
        <w:rPr>
          <w:color w:val="181818"/>
          <w:spacing w:val="-25"/>
        </w:rPr>
        <w:t xml:space="preserve"> </w:t>
      </w:r>
      <w:r>
        <w:rPr>
          <w:color w:val="181818"/>
        </w:rPr>
        <w:t>opportunity</w:t>
      </w:r>
      <w:r>
        <w:rPr>
          <w:color w:val="181818"/>
          <w:spacing w:val="-18"/>
        </w:rPr>
        <w:t xml:space="preserve"> </w:t>
      </w:r>
      <w:r>
        <w:rPr>
          <w:color w:val="181818"/>
        </w:rPr>
        <w:t>to</w:t>
      </w:r>
      <w:r>
        <w:rPr>
          <w:color w:val="181818"/>
          <w:spacing w:val="-30"/>
        </w:rPr>
        <w:t xml:space="preserve"> </w:t>
      </w:r>
      <w:r>
        <w:rPr>
          <w:color w:val="181818"/>
        </w:rPr>
        <w:t>correct</w:t>
      </w:r>
      <w:r>
        <w:rPr>
          <w:color w:val="181818"/>
          <w:spacing w:val="-24"/>
        </w:rPr>
        <w:t xml:space="preserve"> </w:t>
      </w:r>
      <w:r>
        <w:rPr>
          <w:color w:val="181818"/>
        </w:rPr>
        <w:t>its</w:t>
      </w:r>
      <w:r>
        <w:rPr>
          <w:color w:val="181818"/>
          <w:spacing w:val="-30"/>
        </w:rPr>
        <w:t xml:space="preserve"> </w:t>
      </w:r>
      <w:r>
        <w:rPr>
          <w:color w:val="181818"/>
        </w:rPr>
        <w:t>failure</w:t>
      </w:r>
      <w:r>
        <w:rPr>
          <w:color w:val="181818"/>
          <w:spacing w:val="-28"/>
        </w:rPr>
        <w:t xml:space="preserve"> </w:t>
      </w:r>
      <w:r>
        <w:rPr>
          <w:color w:val="181818"/>
        </w:rPr>
        <w:t>and,</w:t>
      </w:r>
      <w:r>
        <w:rPr>
          <w:color w:val="181818"/>
          <w:spacing w:val="-31"/>
        </w:rPr>
        <w:t xml:space="preserve"> </w:t>
      </w:r>
      <w:r>
        <w:rPr>
          <w:color w:val="181818"/>
        </w:rPr>
        <w:t>if</w:t>
      </w:r>
      <w:r>
        <w:rPr>
          <w:color w:val="181818"/>
          <w:spacing w:val="-33"/>
        </w:rPr>
        <w:t xml:space="preserve"> </w:t>
      </w:r>
      <w:r>
        <w:rPr>
          <w:color w:val="181818"/>
        </w:rPr>
        <w:t>successful</w:t>
      </w:r>
      <w:r>
        <w:rPr>
          <w:color w:val="181818"/>
          <w:spacing w:val="-16"/>
        </w:rPr>
        <w:t xml:space="preserve"> </w:t>
      </w:r>
      <w:r>
        <w:rPr>
          <w:color w:val="181818"/>
        </w:rPr>
        <w:t>in</w:t>
      </w:r>
      <w:r>
        <w:rPr>
          <w:color w:val="181818"/>
          <w:spacing w:val="-27"/>
        </w:rPr>
        <w:t xml:space="preserve"> </w:t>
      </w:r>
      <w:r>
        <w:rPr>
          <w:rFonts w:ascii="Arial" w:hAnsi="Arial"/>
          <w:color w:val="181818"/>
          <w:sz w:val="19"/>
        </w:rPr>
        <w:t>a</w:t>
      </w:r>
      <w:r>
        <w:rPr>
          <w:rFonts w:ascii="Arial" w:hAnsi="Arial"/>
          <w:color w:val="181818"/>
          <w:spacing w:val="-8"/>
          <w:sz w:val="19"/>
        </w:rPr>
        <w:t xml:space="preserve"> </w:t>
      </w:r>
      <w:r>
        <w:rPr>
          <w:color w:val="181818"/>
        </w:rPr>
        <w:t>timely</w:t>
      </w:r>
      <w:r>
        <w:rPr>
          <w:color w:val="181818"/>
          <w:spacing w:val="-22"/>
        </w:rPr>
        <w:t xml:space="preserve"> </w:t>
      </w:r>
      <w:r>
        <w:rPr>
          <w:color w:val="181818"/>
        </w:rPr>
        <w:t>manner,</w:t>
      </w:r>
      <w:r>
        <w:rPr>
          <w:color w:val="181818"/>
          <w:spacing w:val="-18"/>
        </w:rPr>
        <w:t xml:space="preserve"> </w:t>
      </w:r>
      <w:r>
        <w:rPr>
          <w:color w:val="181818"/>
        </w:rPr>
        <w:t>may</w:t>
      </w:r>
      <w:r>
        <w:rPr>
          <w:color w:val="181818"/>
          <w:spacing w:val="-24"/>
        </w:rPr>
        <w:t xml:space="preserve"> </w:t>
      </w:r>
      <w:r>
        <w:rPr>
          <w:color w:val="181818"/>
        </w:rPr>
        <w:t>have</w:t>
      </w:r>
      <w:r>
        <w:rPr>
          <w:color w:val="181818"/>
          <w:spacing w:val="-29"/>
        </w:rPr>
        <w:t xml:space="preserve"> </w:t>
      </w:r>
      <w:r>
        <w:rPr>
          <w:color w:val="181818"/>
        </w:rPr>
        <w:t>some or</w:t>
      </w:r>
      <w:r>
        <w:rPr>
          <w:color w:val="181818"/>
          <w:spacing w:val="-20"/>
        </w:rPr>
        <w:t xml:space="preserve"> </w:t>
      </w:r>
      <w:r>
        <w:rPr>
          <w:color w:val="181818"/>
        </w:rPr>
        <w:t>all</w:t>
      </w:r>
      <w:r>
        <w:rPr>
          <w:color w:val="181818"/>
          <w:spacing w:val="-18"/>
        </w:rPr>
        <w:t xml:space="preserve"> </w:t>
      </w:r>
      <w:r>
        <w:rPr>
          <w:color w:val="181818"/>
        </w:rPr>
        <w:t>of</w:t>
      </w:r>
      <w:r>
        <w:rPr>
          <w:color w:val="181818"/>
          <w:spacing w:val="-27"/>
        </w:rPr>
        <w:t xml:space="preserve"> </w:t>
      </w:r>
      <w:r>
        <w:rPr>
          <w:color w:val="181818"/>
          <w:sz w:val="23"/>
        </w:rPr>
        <w:t>its</w:t>
      </w:r>
      <w:r>
        <w:rPr>
          <w:color w:val="181818"/>
          <w:spacing w:val="-15"/>
          <w:sz w:val="23"/>
        </w:rPr>
        <w:t xml:space="preserve"> </w:t>
      </w:r>
      <w:r>
        <w:rPr>
          <w:color w:val="181818"/>
        </w:rPr>
        <w:t>At-Risk</w:t>
      </w:r>
      <w:r>
        <w:rPr>
          <w:color w:val="181818"/>
          <w:spacing w:val="-12"/>
        </w:rPr>
        <w:t xml:space="preserve"> </w:t>
      </w:r>
      <w:r>
        <w:rPr>
          <w:color w:val="181818"/>
        </w:rPr>
        <w:t>Add-On</w:t>
      </w:r>
      <w:r>
        <w:rPr>
          <w:color w:val="181818"/>
          <w:spacing w:val="-11"/>
        </w:rPr>
        <w:t xml:space="preserve"> </w:t>
      </w:r>
      <w:r>
        <w:rPr>
          <w:color w:val="181818"/>
        </w:rPr>
        <w:t>funds</w:t>
      </w:r>
      <w:r>
        <w:rPr>
          <w:color w:val="181818"/>
          <w:spacing w:val="-17"/>
        </w:rPr>
        <w:t xml:space="preserve"> </w:t>
      </w:r>
      <w:r>
        <w:rPr>
          <w:color w:val="181818"/>
        </w:rPr>
        <w:t>restored</w:t>
      </w:r>
      <w:r>
        <w:rPr>
          <w:color w:val="181818"/>
          <w:spacing w:val="-15"/>
        </w:rPr>
        <w:t xml:space="preserve"> </w:t>
      </w:r>
      <w:r>
        <w:rPr>
          <w:color w:val="181818"/>
        </w:rPr>
        <w:t>at</w:t>
      </w:r>
      <w:r>
        <w:rPr>
          <w:color w:val="181818"/>
          <w:spacing w:val="-20"/>
        </w:rPr>
        <w:t xml:space="preserve"> </w:t>
      </w:r>
      <w:r>
        <w:rPr>
          <w:color w:val="181818"/>
        </w:rPr>
        <w:t>the</w:t>
      </w:r>
      <w:r>
        <w:rPr>
          <w:color w:val="181818"/>
          <w:spacing w:val="-17"/>
        </w:rPr>
        <w:t xml:space="preserve"> </w:t>
      </w:r>
      <w:r>
        <w:rPr>
          <w:color w:val="181818"/>
        </w:rPr>
        <w:t>Board</w:t>
      </w:r>
      <w:r>
        <w:rPr>
          <w:color w:val="181818"/>
          <w:spacing w:val="-17"/>
        </w:rPr>
        <w:t xml:space="preserve"> </w:t>
      </w:r>
      <w:r>
        <w:rPr>
          <w:color w:val="181818"/>
        </w:rPr>
        <w:t>of</w:t>
      </w:r>
      <w:r>
        <w:rPr>
          <w:color w:val="181818"/>
          <w:spacing w:val="-20"/>
        </w:rPr>
        <w:t xml:space="preserve"> </w:t>
      </w:r>
      <w:r>
        <w:rPr>
          <w:color w:val="181818"/>
        </w:rPr>
        <w:t>Education's</w:t>
      </w:r>
      <w:r>
        <w:rPr>
          <w:color w:val="181818"/>
          <w:spacing w:val="-1"/>
        </w:rPr>
        <w:t xml:space="preserve"> </w:t>
      </w:r>
      <w:r>
        <w:rPr>
          <w:color w:val="181818"/>
        </w:rPr>
        <w:t>discretion.</w:t>
      </w:r>
    </w:p>
    <w:p w:rsidR="00D2312B" w:rsidRDefault="00D2312B">
      <w:pPr>
        <w:pStyle w:val="BodyText"/>
        <w:spacing w:before="10"/>
        <w:rPr>
          <w:sz w:val="26"/>
        </w:rPr>
      </w:pPr>
    </w:p>
    <w:p w:rsidR="00D2312B" w:rsidRDefault="00D2312B" w:rsidP="00D2312B">
      <w:pPr>
        <w:pStyle w:val="Heading2"/>
      </w:pPr>
      <w:r>
        <w:rPr>
          <w:w w:val="105"/>
        </w:rPr>
        <w:t>Authorizations</w:t>
      </w:r>
    </w:p>
    <w:p w:rsidR="00D2312B" w:rsidRDefault="00D2312B">
      <w:pPr>
        <w:pStyle w:val="BodyText"/>
        <w:spacing w:before="2"/>
        <w:rPr>
          <w:b/>
        </w:rPr>
      </w:pPr>
    </w:p>
    <w:p w:rsidR="00D2312B" w:rsidRDefault="00D2312B" w:rsidP="00833656">
      <w:pPr>
        <w:pStyle w:val="BodyText"/>
        <w:spacing w:line="242" w:lineRule="auto"/>
        <w:ind w:left="106" w:right="652" w:firstLine="0"/>
        <w:jc w:val="both"/>
      </w:pPr>
      <w:r>
        <w:rPr>
          <w:color w:val="1C1C1C"/>
        </w:rPr>
        <w:t>I</w:t>
      </w:r>
      <w:r>
        <w:rPr>
          <w:color w:val="1C1C1C"/>
          <w:spacing w:val="-16"/>
        </w:rPr>
        <w:t xml:space="preserve"> </w:t>
      </w:r>
      <w:r>
        <w:rPr>
          <w:color w:val="1C1C1C"/>
        </w:rPr>
        <w:t>(We)</w:t>
      </w:r>
      <w:r>
        <w:rPr>
          <w:color w:val="1C1C1C"/>
          <w:spacing w:val="-6"/>
        </w:rPr>
        <w:t xml:space="preserve"> </w:t>
      </w:r>
      <w:r>
        <w:rPr>
          <w:color w:val="1C1C1C"/>
        </w:rPr>
        <w:t>have</w:t>
      </w:r>
      <w:r>
        <w:rPr>
          <w:color w:val="1C1C1C"/>
          <w:spacing w:val="-1"/>
        </w:rPr>
        <w:t xml:space="preserve"> </w:t>
      </w:r>
      <w:r>
        <w:rPr>
          <w:color w:val="1C1C1C"/>
        </w:rPr>
        <w:t>reviewed</w:t>
      </w:r>
      <w:r>
        <w:rPr>
          <w:color w:val="1C1C1C"/>
          <w:spacing w:val="-1"/>
        </w:rPr>
        <w:t xml:space="preserve"> </w:t>
      </w:r>
      <w:r>
        <w:rPr>
          <w:color w:val="1C1C1C"/>
        </w:rPr>
        <w:t>and</w:t>
      </w:r>
      <w:r>
        <w:rPr>
          <w:color w:val="1C1C1C"/>
          <w:spacing w:val="-1"/>
        </w:rPr>
        <w:t xml:space="preserve"> </w:t>
      </w:r>
      <w:r>
        <w:rPr>
          <w:color w:val="1C1C1C"/>
        </w:rPr>
        <w:t>understand</w:t>
      </w:r>
      <w:r>
        <w:rPr>
          <w:color w:val="1C1C1C"/>
          <w:spacing w:val="10"/>
        </w:rPr>
        <w:t xml:space="preserve"> </w:t>
      </w:r>
      <w:r>
        <w:rPr>
          <w:color w:val="1C1C1C"/>
        </w:rPr>
        <w:t>the</w:t>
      </w:r>
      <w:r>
        <w:rPr>
          <w:color w:val="1C1C1C"/>
          <w:spacing w:val="-12"/>
        </w:rPr>
        <w:t xml:space="preserve"> </w:t>
      </w:r>
      <w:r>
        <w:rPr>
          <w:color w:val="1C1C1C"/>
        </w:rPr>
        <w:t>work</w:t>
      </w:r>
      <w:r>
        <w:rPr>
          <w:color w:val="1C1C1C"/>
          <w:spacing w:val="-5"/>
        </w:rPr>
        <w:t xml:space="preserve"> </w:t>
      </w:r>
      <w:r>
        <w:rPr>
          <w:color w:val="1C1C1C"/>
        </w:rPr>
        <w:t>required</w:t>
      </w:r>
      <w:r>
        <w:rPr>
          <w:color w:val="1C1C1C"/>
          <w:spacing w:val="5"/>
        </w:rPr>
        <w:t xml:space="preserve"> </w:t>
      </w:r>
      <w:r>
        <w:rPr>
          <w:color w:val="1C1C1C"/>
        </w:rPr>
        <w:t>to</w:t>
      </w:r>
      <w:r>
        <w:rPr>
          <w:color w:val="1C1C1C"/>
          <w:spacing w:val="-9"/>
        </w:rPr>
        <w:t xml:space="preserve"> </w:t>
      </w:r>
      <w:r>
        <w:rPr>
          <w:color w:val="1C1C1C"/>
        </w:rPr>
        <w:t>implement</w:t>
      </w:r>
      <w:r>
        <w:rPr>
          <w:color w:val="1C1C1C"/>
          <w:spacing w:val="-1"/>
        </w:rPr>
        <w:t xml:space="preserve"> </w:t>
      </w:r>
      <w:r>
        <w:rPr>
          <w:color w:val="1C1C1C"/>
        </w:rPr>
        <w:t>the</w:t>
      </w:r>
      <w:r>
        <w:rPr>
          <w:color w:val="1C1C1C"/>
          <w:spacing w:val="-9"/>
        </w:rPr>
        <w:t xml:space="preserve"> </w:t>
      </w:r>
      <w:r>
        <w:rPr>
          <w:color w:val="1C1C1C"/>
        </w:rPr>
        <w:t>requirements of</w:t>
      </w:r>
      <w:r>
        <w:rPr>
          <w:color w:val="1C1C1C"/>
          <w:spacing w:val="-10"/>
        </w:rPr>
        <w:t xml:space="preserve"> </w:t>
      </w:r>
      <w:r>
        <w:rPr>
          <w:color w:val="1C1C1C"/>
        </w:rPr>
        <w:t xml:space="preserve">the Memorandum of Understanding </w:t>
      </w:r>
      <w:r>
        <w:rPr>
          <w:color w:val="1C1C1C"/>
          <w:sz w:val="22"/>
        </w:rPr>
        <w:t xml:space="preserve">(MOU) </w:t>
      </w:r>
      <w:r>
        <w:rPr>
          <w:color w:val="1C1C1C"/>
        </w:rPr>
        <w:t xml:space="preserve">for </w:t>
      </w:r>
      <w:r>
        <w:rPr>
          <w:color w:val="1C1C1C"/>
          <w:sz w:val="22"/>
        </w:rPr>
        <w:t xml:space="preserve">the </w:t>
      </w:r>
      <w:r>
        <w:rPr>
          <w:color w:val="1C1C1C"/>
        </w:rPr>
        <w:t>purpose of improving student achievement in Richmond City Public</w:t>
      </w:r>
      <w:r>
        <w:rPr>
          <w:color w:val="1C1C1C"/>
          <w:spacing w:val="12"/>
        </w:rPr>
        <w:t xml:space="preserve"> </w:t>
      </w:r>
      <w:r>
        <w:rPr>
          <w:color w:val="1C1C1C"/>
        </w:rPr>
        <w:t>Schools.</w:t>
      </w:r>
      <w:r w:rsidR="00114A2C">
        <w:rPr>
          <w:color w:val="1C1C1C"/>
        </w:rPr>
        <w:t xml:space="preserve"> </w:t>
      </w:r>
    </w:p>
    <w:p w:rsidR="00D2312B" w:rsidRDefault="00D2312B" w:rsidP="00114A2C">
      <w:pPr>
        <w:spacing w:after="0" w:line="235" w:lineRule="auto"/>
        <w:sectPr w:rsidR="00D2312B" w:rsidSect="004767D6">
          <w:pgSz w:w="12240" w:h="15840"/>
          <w:pgMar w:top="1440" w:right="1440" w:bottom="1440" w:left="1440" w:header="0" w:footer="1364" w:gutter="0"/>
          <w:pgNumType w:start="1"/>
          <w:cols w:space="720"/>
          <w:docGrid w:linePitch="326"/>
        </w:sectPr>
      </w:pPr>
    </w:p>
    <w:p w:rsidR="00360588" w:rsidRDefault="00114A2C" w:rsidP="00114A2C">
      <w:pPr>
        <w:pStyle w:val="BodyText"/>
        <w:tabs>
          <w:tab w:val="left" w:pos="4716"/>
          <w:tab w:val="left" w:pos="7241"/>
        </w:tabs>
        <w:spacing w:line="560" w:lineRule="atLeast"/>
        <w:ind w:left="151" w:right="1235" w:hanging="12"/>
        <w:jc w:val="center"/>
        <w:rPr>
          <w:color w:val="1C1C1C"/>
          <w:u w:color="1C1C1C"/>
        </w:rPr>
      </w:pPr>
      <w:r>
        <w:rPr>
          <w:noProof/>
        </w:rPr>
        <w:drawing>
          <wp:inline distT="0" distB="0" distL="0" distR="0" wp14:anchorId="0DFD62BF" wp14:editId="4CC203A4">
            <wp:extent cx="5886450" cy="3419475"/>
            <wp:effectExtent l="0" t="0" r="0" b="9525"/>
            <wp:docPr id="2" name="Picture 2" descr="Signatures of Richmond City School Board Chairperson, President of Virginia Board of Education, Superintendent of Richmond City Public Schools, and Virginia Superintendent of Public I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86450" cy="3419475"/>
                    </a:xfrm>
                    <a:prstGeom prst="rect">
                      <a:avLst/>
                    </a:prstGeom>
                  </pic:spPr>
                </pic:pic>
              </a:graphicData>
            </a:graphic>
          </wp:inline>
        </w:drawing>
      </w:r>
    </w:p>
    <w:p w:rsidR="00360588" w:rsidRDefault="00360588" w:rsidP="009A4C64">
      <w:pPr>
        <w:jc w:val="center"/>
        <w:rPr>
          <w:sz w:val="18"/>
        </w:rPr>
        <w:sectPr w:rsidR="00360588" w:rsidSect="004767D6">
          <w:type w:val="continuous"/>
          <w:pgSz w:w="12240" w:h="15840"/>
          <w:pgMar w:top="1340" w:right="720" w:bottom="360" w:left="1555" w:header="720" w:footer="720" w:gutter="0"/>
          <w:pgNumType w:start="1"/>
          <w:cols w:space="720"/>
        </w:sectPr>
      </w:pPr>
    </w:p>
    <w:p w:rsidR="00D2312B" w:rsidRPr="00946EFC" w:rsidRDefault="00D2312B" w:rsidP="00D2312B">
      <w:pPr>
        <w:pBdr>
          <w:bottom w:val="single" w:sz="4" w:space="1" w:color="595959"/>
        </w:pBdr>
        <w:jc w:val="right"/>
        <w:rPr>
          <w:rFonts w:eastAsia="Avenir" w:cs="Times New Roman"/>
        </w:rPr>
      </w:pPr>
      <w:r w:rsidRPr="00946EFC">
        <w:rPr>
          <w:rFonts w:eastAsia="Avenir" w:cs="Times New Roman"/>
        </w:rPr>
        <w:t>Attachment A2</w:t>
      </w:r>
    </w:p>
    <w:p w:rsidR="00D2312B" w:rsidRDefault="00D2312B" w:rsidP="00D2312B">
      <w:pPr>
        <w:pBdr>
          <w:bottom w:val="single" w:sz="4" w:space="1" w:color="595959"/>
        </w:pBdr>
        <w:rPr>
          <w:rFonts w:ascii="Avenir Book" w:eastAsia="Avenir" w:hAnsi="Avenir Book" w:cs="Avenir"/>
          <w:sz w:val="40"/>
          <w:szCs w:val="40"/>
        </w:rPr>
      </w:pPr>
      <w:r>
        <w:rPr>
          <w:rFonts w:ascii="Avenir" w:eastAsia="Avenir" w:hAnsi="Avenir" w:cs="Avenir"/>
          <w:noProof/>
          <w:sz w:val="20"/>
          <w:szCs w:val="20"/>
        </w:rPr>
        <w:drawing>
          <wp:inline distT="0" distB="0" distL="0" distR="0" wp14:anchorId="4A1284A4" wp14:editId="43776E28">
            <wp:extent cx="1308100" cy="466011"/>
            <wp:effectExtent l="0" t="0" r="6350" b="0"/>
            <wp:docPr id="3" name="Picture 3" descr="logo for Richmond City Public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PS logo new supt.JPG"/>
                    <pic:cNvPicPr/>
                  </pic:nvPicPr>
                  <pic:blipFill>
                    <a:blip r:embed="rId13">
                      <a:extLst>
                        <a:ext uri="{28A0092B-C50C-407E-A947-70E740481C1C}">
                          <a14:useLocalDpi xmlns:a14="http://schemas.microsoft.com/office/drawing/2010/main" val="0"/>
                        </a:ext>
                      </a:extLst>
                    </a:blip>
                    <a:stretch>
                      <a:fillRect/>
                    </a:stretch>
                  </pic:blipFill>
                  <pic:spPr>
                    <a:xfrm>
                      <a:off x="0" y="0"/>
                      <a:ext cx="1322146" cy="471015"/>
                    </a:xfrm>
                    <a:prstGeom prst="rect">
                      <a:avLst/>
                    </a:prstGeom>
                  </pic:spPr>
                </pic:pic>
              </a:graphicData>
            </a:graphic>
          </wp:inline>
        </w:drawing>
      </w:r>
    </w:p>
    <w:p w:rsidR="00D2312B" w:rsidRPr="00B53FD6" w:rsidRDefault="00D2312B" w:rsidP="00D2312B">
      <w:pPr>
        <w:pBdr>
          <w:bottom w:val="single" w:sz="4" w:space="1" w:color="595959"/>
        </w:pBdr>
        <w:rPr>
          <w:rFonts w:ascii="Avenir Book" w:eastAsia="Avenir" w:hAnsi="Avenir Book" w:cs="Avenir"/>
          <w:sz w:val="40"/>
          <w:szCs w:val="40"/>
        </w:rPr>
      </w:pPr>
      <w:r>
        <w:rPr>
          <w:rFonts w:ascii="Avenir Book" w:eastAsia="Avenir" w:hAnsi="Avenir Book" w:cs="Avenir"/>
          <w:sz w:val="40"/>
          <w:szCs w:val="40"/>
        </w:rPr>
        <w:t>RPS CAP Community Engagement</w:t>
      </w:r>
      <w:r w:rsidRPr="00B53FD6">
        <w:rPr>
          <w:rFonts w:ascii="Avenir Book" w:eastAsia="Avenir" w:hAnsi="Avenir Book" w:cs="Avenir"/>
          <w:sz w:val="40"/>
          <w:szCs w:val="40"/>
        </w:rPr>
        <w:t xml:space="preserve"> </w:t>
      </w:r>
    </w:p>
    <w:p w:rsidR="00D2312B" w:rsidRPr="00DF2A14" w:rsidRDefault="00D2312B" w:rsidP="00D2312B">
      <w:pPr>
        <w:spacing w:before="240" w:after="120"/>
        <w:rPr>
          <w:rFonts w:eastAsia="Avenir" w:cs="Times New Roman"/>
          <w:color w:val="002060"/>
        </w:rPr>
      </w:pPr>
      <w:r w:rsidRPr="00DF2A14">
        <w:rPr>
          <w:rFonts w:eastAsia="Avenir" w:cs="Times New Roman"/>
          <w:color w:val="002060"/>
        </w:rPr>
        <w:t>Context</w:t>
      </w:r>
    </w:p>
    <w:p w:rsidR="00D2312B" w:rsidRPr="00F31482" w:rsidRDefault="00D2312B" w:rsidP="00D2312B">
      <w:pPr>
        <w:spacing w:after="120"/>
        <w:rPr>
          <w:rFonts w:eastAsia="Avenir" w:cs="Times New Roman"/>
          <w:color w:val="404040" w:themeColor="text1" w:themeTint="BF"/>
        </w:rPr>
      </w:pPr>
      <w:r w:rsidRPr="00F31482">
        <w:rPr>
          <w:rFonts w:eastAsia="Avenir" w:cs="Times New Roman"/>
          <w:color w:val="404040" w:themeColor="text1" w:themeTint="BF"/>
        </w:rPr>
        <w:t xml:space="preserve">This summer, Richmond Public Schools (RPS) developed both its Strategic Plan and its Corrective Action Plan. In an effort to ensure that these two essential documents were aligned, and to reduce any confusion for the public, RPS held a series of community meetings to gather feedback on both documents in one setting. </w:t>
      </w:r>
    </w:p>
    <w:p w:rsidR="00D2312B" w:rsidRPr="00DF2A14" w:rsidRDefault="00D2312B" w:rsidP="00D2312B">
      <w:pPr>
        <w:spacing w:after="120"/>
        <w:rPr>
          <w:rFonts w:eastAsia="Avenir" w:cs="Times New Roman"/>
          <w:color w:val="002060"/>
        </w:rPr>
      </w:pPr>
      <w:r w:rsidRPr="00DF2A14">
        <w:rPr>
          <w:rFonts w:eastAsia="Avenir" w:cs="Times New Roman"/>
          <w:color w:val="002060"/>
        </w:rPr>
        <w:t>What occurred at the community feedback sessions?</w:t>
      </w:r>
    </w:p>
    <w:p w:rsidR="00D2312B" w:rsidRPr="00F31482" w:rsidRDefault="00D2312B" w:rsidP="00982872">
      <w:pPr>
        <w:spacing w:after="360"/>
        <w:rPr>
          <w:rFonts w:eastAsia="Avenir" w:cs="Times New Roman"/>
          <w:color w:val="404040" w:themeColor="text1" w:themeTint="BF"/>
        </w:rPr>
      </w:pPr>
      <w:r w:rsidRPr="00F31482">
        <w:rPr>
          <w:rFonts w:eastAsia="Avenir" w:cs="Times New Roman"/>
          <w:color w:val="404040" w:themeColor="text1" w:themeTint="BF"/>
        </w:rPr>
        <w:t>The Office of Engagement held nine community meetings across the city (one in each district). The meetings were widely publicized via social media, email, and flyers. Over 300 members of the community attended, including RPS staff members, students, and families, as well as non-profit partners, higher education representatives, elected officials, and law enforcement officers.</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600" w:firstRow="0" w:lastRow="0" w:firstColumn="0" w:lastColumn="0" w:noHBand="1" w:noVBand="1"/>
        <w:tblDescription w:val="Table illustrates dates, times and locations of community engagement meetings and the number of participants at each meeting. "/>
      </w:tblPr>
      <w:tblGrid>
        <w:gridCol w:w="1225"/>
        <w:gridCol w:w="1665"/>
        <w:gridCol w:w="1140"/>
        <w:gridCol w:w="1050"/>
        <w:gridCol w:w="3515"/>
        <w:gridCol w:w="1475"/>
      </w:tblGrid>
      <w:tr w:rsidR="00D2312B" w:rsidRPr="000B64FD" w:rsidTr="00D2312B">
        <w:trPr>
          <w:trHeight w:val="517"/>
          <w:tblHeader/>
          <w:jc w:val="center"/>
        </w:trPr>
        <w:tc>
          <w:tcPr>
            <w:tcW w:w="1225" w:type="dxa"/>
            <w:vMerge w:val="restart"/>
            <w:shd w:val="clear" w:color="auto" w:fill="auto"/>
            <w:tcMar>
              <w:top w:w="100" w:type="dxa"/>
              <w:left w:w="100" w:type="dxa"/>
              <w:bottom w:w="100" w:type="dxa"/>
              <w:right w:w="100" w:type="dxa"/>
            </w:tcMar>
            <w:vAlign w:val="cente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District</w:t>
            </w:r>
          </w:p>
        </w:tc>
        <w:tc>
          <w:tcPr>
            <w:tcW w:w="1665" w:type="dxa"/>
            <w:vMerge w:val="restart"/>
            <w:shd w:val="clear" w:color="auto" w:fill="auto"/>
            <w:tcMar>
              <w:top w:w="100" w:type="dxa"/>
              <w:left w:w="100" w:type="dxa"/>
              <w:bottom w:w="100" w:type="dxa"/>
              <w:right w:w="100" w:type="dxa"/>
            </w:tcMar>
            <w:vAlign w:val="cente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Board Member</w:t>
            </w:r>
          </w:p>
        </w:tc>
        <w:tc>
          <w:tcPr>
            <w:tcW w:w="1140" w:type="dxa"/>
            <w:vMerge w:val="restart"/>
            <w:shd w:val="clear" w:color="auto" w:fill="auto"/>
            <w:tcMar>
              <w:top w:w="100" w:type="dxa"/>
              <w:left w:w="100" w:type="dxa"/>
              <w:bottom w:w="100" w:type="dxa"/>
              <w:right w:w="100" w:type="dxa"/>
            </w:tcMar>
            <w:vAlign w:val="cente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Date</w:t>
            </w:r>
          </w:p>
        </w:tc>
        <w:tc>
          <w:tcPr>
            <w:tcW w:w="1050" w:type="dxa"/>
            <w:vMerge w:val="restart"/>
            <w:shd w:val="clear" w:color="auto" w:fill="auto"/>
            <w:tcMar>
              <w:top w:w="100" w:type="dxa"/>
              <w:left w:w="100" w:type="dxa"/>
              <w:bottom w:w="100" w:type="dxa"/>
              <w:right w:w="100" w:type="dxa"/>
            </w:tcMar>
            <w:vAlign w:val="cente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Time</w:t>
            </w:r>
          </w:p>
        </w:tc>
        <w:tc>
          <w:tcPr>
            <w:tcW w:w="3515" w:type="dxa"/>
            <w:vMerge w:val="restart"/>
            <w:shd w:val="clear" w:color="auto" w:fill="auto"/>
            <w:tcMar>
              <w:top w:w="100" w:type="dxa"/>
              <w:left w:w="100" w:type="dxa"/>
              <w:bottom w:w="100" w:type="dxa"/>
              <w:right w:w="100" w:type="dxa"/>
            </w:tcMar>
            <w:vAlign w:val="cente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Location</w:t>
            </w:r>
          </w:p>
        </w:tc>
        <w:tc>
          <w:tcPr>
            <w:tcW w:w="1475" w:type="dxa"/>
            <w:vMerge w:val="restart"/>
            <w:shd w:val="clear" w:color="auto" w:fill="auto"/>
            <w:tcMar>
              <w:top w:w="100" w:type="dxa"/>
              <w:left w:w="100" w:type="dxa"/>
              <w:bottom w:w="100" w:type="dxa"/>
              <w:right w:w="100" w:type="dxa"/>
            </w:tcMar>
            <w:vAlign w:val="cente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Participants</w:t>
            </w:r>
          </w:p>
        </w:tc>
      </w:tr>
      <w:tr w:rsidR="00D2312B" w:rsidRPr="000B64FD" w:rsidTr="00982872">
        <w:trPr>
          <w:trHeight w:val="517"/>
          <w:tblHeader/>
          <w:jc w:val="center"/>
        </w:trPr>
        <w:tc>
          <w:tcPr>
            <w:tcW w:w="1225" w:type="dxa"/>
            <w:vMerge/>
            <w:shd w:val="clear" w:color="auto" w:fill="auto"/>
            <w:tcMar>
              <w:top w:w="100" w:type="dxa"/>
              <w:left w:w="100" w:type="dxa"/>
              <w:bottom w:w="100" w:type="dxa"/>
              <w:right w:w="100" w:type="dxa"/>
            </w:tcMar>
            <w:vAlign w:val="center"/>
          </w:tcPr>
          <w:p w:rsidR="00D2312B" w:rsidRPr="000B64FD" w:rsidRDefault="00D2312B" w:rsidP="00D2312B">
            <w:pPr>
              <w:widowControl w:val="0"/>
              <w:pBdr>
                <w:top w:val="nil"/>
                <w:left w:val="nil"/>
                <w:bottom w:val="nil"/>
                <w:right w:val="nil"/>
                <w:between w:val="nil"/>
              </w:pBdr>
              <w:jc w:val="center"/>
              <w:rPr>
                <w:rFonts w:eastAsia="Avenir" w:cs="Times New Roman"/>
              </w:rPr>
            </w:pPr>
          </w:p>
        </w:tc>
        <w:tc>
          <w:tcPr>
            <w:tcW w:w="1665" w:type="dxa"/>
            <w:vMerge/>
            <w:shd w:val="clear" w:color="auto" w:fill="auto"/>
            <w:tcMar>
              <w:top w:w="100" w:type="dxa"/>
              <w:left w:w="100" w:type="dxa"/>
              <w:bottom w:w="100" w:type="dxa"/>
              <w:right w:w="100" w:type="dxa"/>
            </w:tcMar>
            <w:vAlign w:val="center"/>
          </w:tcPr>
          <w:p w:rsidR="00D2312B" w:rsidRPr="000B64FD" w:rsidRDefault="00D2312B" w:rsidP="00D2312B">
            <w:pPr>
              <w:widowControl w:val="0"/>
              <w:pBdr>
                <w:top w:val="nil"/>
                <w:left w:val="nil"/>
                <w:bottom w:val="nil"/>
                <w:right w:val="nil"/>
                <w:between w:val="nil"/>
              </w:pBdr>
              <w:jc w:val="center"/>
              <w:rPr>
                <w:rFonts w:eastAsia="Avenir" w:cs="Times New Roman"/>
              </w:rPr>
            </w:pPr>
          </w:p>
        </w:tc>
        <w:tc>
          <w:tcPr>
            <w:tcW w:w="1140" w:type="dxa"/>
            <w:vMerge/>
            <w:shd w:val="clear" w:color="auto" w:fill="auto"/>
            <w:tcMar>
              <w:top w:w="100" w:type="dxa"/>
              <w:left w:w="100" w:type="dxa"/>
              <w:bottom w:w="100" w:type="dxa"/>
              <w:right w:w="100" w:type="dxa"/>
            </w:tcMar>
            <w:vAlign w:val="center"/>
          </w:tcPr>
          <w:p w:rsidR="00D2312B" w:rsidRPr="000B64FD" w:rsidRDefault="00D2312B" w:rsidP="00D2312B">
            <w:pPr>
              <w:widowControl w:val="0"/>
              <w:pBdr>
                <w:top w:val="nil"/>
                <w:left w:val="nil"/>
                <w:bottom w:val="nil"/>
                <w:right w:val="nil"/>
                <w:between w:val="nil"/>
              </w:pBdr>
              <w:jc w:val="center"/>
              <w:rPr>
                <w:rFonts w:eastAsia="Avenir" w:cs="Times New Roman"/>
              </w:rPr>
            </w:pPr>
          </w:p>
        </w:tc>
        <w:tc>
          <w:tcPr>
            <w:tcW w:w="1050" w:type="dxa"/>
            <w:vMerge/>
            <w:shd w:val="clear" w:color="auto" w:fill="auto"/>
            <w:tcMar>
              <w:top w:w="100" w:type="dxa"/>
              <w:left w:w="100" w:type="dxa"/>
              <w:bottom w:w="100" w:type="dxa"/>
              <w:right w:w="100" w:type="dxa"/>
            </w:tcMar>
            <w:vAlign w:val="center"/>
          </w:tcPr>
          <w:p w:rsidR="00D2312B" w:rsidRPr="000B64FD" w:rsidRDefault="00D2312B" w:rsidP="00D2312B">
            <w:pPr>
              <w:widowControl w:val="0"/>
              <w:pBdr>
                <w:top w:val="nil"/>
                <w:left w:val="nil"/>
                <w:bottom w:val="nil"/>
                <w:right w:val="nil"/>
                <w:between w:val="nil"/>
              </w:pBdr>
              <w:jc w:val="center"/>
              <w:rPr>
                <w:rFonts w:eastAsia="Avenir" w:cs="Times New Roman"/>
              </w:rPr>
            </w:pPr>
          </w:p>
        </w:tc>
        <w:tc>
          <w:tcPr>
            <w:tcW w:w="3515" w:type="dxa"/>
            <w:vMerge/>
            <w:shd w:val="clear" w:color="auto" w:fill="auto"/>
            <w:tcMar>
              <w:top w:w="100" w:type="dxa"/>
              <w:left w:w="100" w:type="dxa"/>
              <w:bottom w:w="100" w:type="dxa"/>
              <w:right w:w="100" w:type="dxa"/>
            </w:tcMar>
            <w:vAlign w:val="center"/>
          </w:tcPr>
          <w:p w:rsidR="00D2312B" w:rsidRPr="000B64FD" w:rsidRDefault="00D2312B" w:rsidP="00D2312B">
            <w:pPr>
              <w:widowControl w:val="0"/>
              <w:pBdr>
                <w:top w:val="nil"/>
                <w:left w:val="nil"/>
                <w:bottom w:val="nil"/>
                <w:right w:val="nil"/>
                <w:between w:val="nil"/>
              </w:pBdr>
              <w:jc w:val="center"/>
              <w:rPr>
                <w:rFonts w:eastAsia="Avenir" w:cs="Times New Roman"/>
              </w:rPr>
            </w:pPr>
          </w:p>
        </w:tc>
        <w:tc>
          <w:tcPr>
            <w:tcW w:w="1475" w:type="dxa"/>
            <w:vMerge/>
            <w:shd w:val="clear" w:color="auto" w:fill="auto"/>
            <w:tcMar>
              <w:top w:w="100" w:type="dxa"/>
              <w:left w:w="100" w:type="dxa"/>
              <w:bottom w:w="100" w:type="dxa"/>
              <w:right w:w="100" w:type="dxa"/>
            </w:tcMar>
            <w:vAlign w:val="center"/>
          </w:tcPr>
          <w:p w:rsidR="00D2312B" w:rsidRPr="000B64FD" w:rsidRDefault="00D2312B" w:rsidP="00D2312B">
            <w:pPr>
              <w:widowControl w:val="0"/>
              <w:pBdr>
                <w:top w:val="nil"/>
                <w:left w:val="nil"/>
                <w:bottom w:val="nil"/>
                <w:right w:val="nil"/>
                <w:between w:val="nil"/>
              </w:pBdr>
              <w:jc w:val="center"/>
              <w:rPr>
                <w:rFonts w:eastAsia="Avenir" w:cs="Times New Roman"/>
              </w:rPr>
            </w:pPr>
          </w:p>
        </w:tc>
      </w:tr>
      <w:tr w:rsidR="00D2312B" w:rsidRPr="000B64FD" w:rsidTr="00982872">
        <w:trPr>
          <w:trHeight w:val="677"/>
          <w:jc w:val="center"/>
        </w:trPr>
        <w:tc>
          <w:tcPr>
            <w:tcW w:w="1225"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1</w:t>
            </w:r>
          </w:p>
        </w:tc>
        <w:tc>
          <w:tcPr>
            <w:tcW w:w="1665"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Elizabeth Doerr</w:t>
            </w:r>
          </w:p>
        </w:tc>
        <w:tc>
          <w:tcPr>
            <w:tcW w:w="1140"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7/13/18</w:t>
            </w:r>
          </w:p>
        </w:tc>
        <w:tc>
          <w:tcPr>
            <w:tcW w:w="1050"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5:00 PM</w:t>
            </w:r>
          </w:p>
        </w:tc>
        <w:tc>
          <w:tcPr>
            <w:tcW w:w="3515"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Albert Hill Middle School</w:t>
            </w:r>
          </w:p>
        </w:tc>
        <w:tc>
          <w:tcPr>
            <w:tcW w:w="1475"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32</w:t>
            </w:r>
          </w:p>
        </w:tc>
      </w:tr>
      <w:tr w:rsidR="00D2312B" w:rsidRPr="000B64FD" w:rsidTr="00D2312B">
        <w:trPr>
          <w:jc w:val="center"/>
        </w:trPr>
        <w:tc>
          <w:tcPr>
            <w:tcW w:w="1225"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2</w:t>
            </w:r>
          </w:p>
        </w:tc>
        <w:tc>
          <w:tcPr>
            <w:tcW w:w="1665"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James Barlow</w:t>
            </w:r>
          </w:p>
        </w:tc>
        <w:tc>
          <w:tcPr>
            <w:tcW w:w="1140"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6/29/18</w:t>
            </w:r>
          </w:p>
        </w:tc>
        <w:tc>
          <w:tcPr>
            <w:tcW w:w="1050"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6:30 PM</w:t>
            </w:r>
          </w:p>
        </w:tc>
        <w:tc>
          <w:tcPr>
            <w:tcW w:w="3515"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Fox Elementary School</w:t>
            </w:r>
          </w:p>
        </w:tc>
        <w:tc>
          <w:tcPr>
            <w:tcW w:w="1475"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15</w:t>
            </w:r>
          </w:p>
        </w:tc>
      </w:tr>
      <w:tr w:rsidR="00D2312B" w:rsidRPr="000B64FD" w:rsidTr="00D2312B">
        <w:trPr>
          <w:jc w:val="center"/>
        </w:trPr>
        <w:tc>
          <w:tcPr>
            <w:tcW w:w="1225"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3</w:t>
            </w:r>
          </w:p>
        </w:tc>
        <w:tc>
          <w:tcPr>
            <w:tcW w:w="1665"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Kenya Gibson</w:t>
            </w:r>
          </w:p>
        </w:tc>
        <w:tc>
          <w:tcPr>
            <w:tcW w:w="1140"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7/9/18</w:t>
            </w:r>
          </w:p>
        </w:tc>
        <w:tc>
          <w:tcPr>
            <w:tcW w:w="1050"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6:30 PM</w:t>
            </w:r>
          </w:p>
        </w:tc>
        <w:tc>
          <w:tcPr>
            <w:tcW w:w="3515"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Ginter Park Elementary School</w:t>
            </w:r>
          </w:p>
        </w:tc>
        <w:tc>
          <w:tcPr>
            <w:tcW w:w="1475"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22</w:t>
            </w:r>
          </w:p>
        </w:tc>
      </w:tr>
      <w:tr w:rsidR="00D2312B" w:rsidRPr="000B64FD" w:rsidTr="00D2312B">
        <w:trPr>
          <w:jc w:val="center"/>
        </w:trPr>
        <w:tc>
          <w:tcPr>
            <w:tcW w:w="1225"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4</w:t>
            </w:r>
          </w:p>
        </w:tc>
        <w:tc>
          <w:tcPr>
            <w:tcW w:w="1665"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Jonathan Young</w:t>
            </w:r>
          </w:p>
        </w:tc>
        <w:tc>
          <w:tcPr>
            <w:tcW w:w="1140"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6/28/18</w:t>
            </w:r>
          </w:p>
        </w:tc>
        <w:tc>
          <w:tcPr>
            <w:tcW w:w="1050"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6:00 PM</w:t>
            </w:r>
          </w:p>
        </w:tc>
        <w:tc>
          <w:tcPr>
            <w:tcW w:w="3515"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Westover Hills Elementary School</w:t>
            </w:r>
          </w:p>
        </w:tc>
        <w:tc>
          <w:tcPr>
            <w:tcW w:w="1475"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22</w:t>
            </w:r>
          </w:p>
        </w:tc>
      </w:tr>
      <w:tr w:rsidR="00D2312B" w:rsidRPr="000B64FD" w:rsidTr="00D2312B">
        <w:trPr>
          <w:jc w:val="center"/>
        </w:trPr>
        <w:tc>
          <w:tcPr>
            <w:tcW w:w="1225"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5</w:t>
            </w:r>
          </w:p>
        </w:tc>
        <w:tc>
          <w:tcPr>
            <w:tcW w:w="1665"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Patrick Sapini</w:t>
            </w:r>
          </w:p>
        </w:tc>
        <w:tc>
          <w:tcPr>
            <w:tcW w:w="1140"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7/9/18</w:t>
            </w:r>
          </w:p>
        </w:tc>
        <w:tc>
          <w:tcPr>
            <w:tcW w:w="1050"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5:00 PM</w:t>
            </w:r>
          </w:p>
        </w:tc>
        <w:tc>
          <w:tcPr>
            <w:tcW w:w="3515"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JB Cary Elementary School</w:t>
            </w:r>
          </w:p>
        </w:tc>
        <w:tc>
          <w:tcPr>
            <w:tcW w:w="1475"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25</w:t>
            </w:r>
          </w:p>
        </w:tc>
      </w:tr>
      <w:tr w:rsidR="00D2312B" w:rsidRPr="000B64FD" w:rsidTr="00D2312B">
        <w:trPr>
          <w:jc w:val="center"/>
        </w:trPr>
        <w:tc>
          <w:tcPr>
            <w:tcW w:w="1225"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6</w:t>
            </w:r>
          </w:p>
        </w:tc>
        <w:tc>
          <w:tcPr>
            <w:tcW w:w="1665"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Felicia Cosby</w:t>
            </w:r>
          </w:p>
        </w:tc>
        <w:tc>
          <w:tcPr>
            <w:tcW w:w="1140"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7/12/18</w:t>
            </w:r>
          </w:p>
        </w:tc>
        <w:tc>
          <w:tcPr>
            <w:tcW w:w="1050"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5:30 PM</w:t>
            </w:r>
          </w:p>
        </w:tc>
        <w:tc>
          <w:tcPr>
            <w:tcW w:w="3515" w:type="dxa"/>
            <w:shd w:val="clear" w:color="auto" w:fill="auto"/>
            <w:tcMar>
              <w:top w:w="100" w:type="dxa"/>
              <w:left w:w="100" w:type="dxa"/>
              <w:bottom w:w="100" w:type="dxa"/>
              <w:right w:w="100" w:type="dxa"/>
            </w:tcMar>
          </w:tcPr>
          <w:p w:rsidR="00D2312B" w:rsidRPr="000B64FD" w:rsidRDefault="00D2312B" w:rsidP="00982872">
            <w:pPr>
              <w:widowControl w:val="0"/>
              <w:pBdr>
                <w:top w:val="nil"/>
                <w:left w:val="nil"/>
                <w:bottom w:val="nil"/>
                <w:right w:val="nil"/>
                <w:between w:val="nil"/>
              </w:pBdr>
              <w:jc w:val="center"/>
              <w:rPr>
                <w:rFonts w:eastAsia="Avenir" w:cs="Times New Roman"/>
              </w:rPr>
            </w:pPr>
            <w:r w:rsidRPr="000B64FD">
              <w:rPr>
                <w:rFonts w:eastAsia="Avenir" w:cs="Times New Roman"/>
              </w:rPr>
              <w:t xml:space="preserve">Overby Sheppard Elementary </w:t>
            </w:r>
            <w:r w:rsidR="00982872" w:rsidRPr="000B64FD">
              <w:rPr>
                <w:rFonts w:eastAsia="Avenir" w:cs="Times New Roman"/>
              </w:rPr>
              <w:t>School</w:t>
            </w:r>
          </w:p>
        </w:tc>
        <w:tc>
          <w:tcPr>
            <w:tcW w:w="1475"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33</w:t>
            </w:r>
          </w:p>
        </w:tc>
      </w:tr>
      <w:tr w:rsidR="00D2312B" w:rsidRPr="000B64FD" w:rsidTr="00D2312B">
        <w:trPr>
          <w:jc w:val="center"/>
        </w:trPr>
        <w:tc>
          <w:tcPr>
            <w:tcW w:w="1225"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7</w:t>
            </w:r>
          </w:p>
        </w:tc>
        <w:tc>
          <w:tcPr>
            <w:tcW w:w="1665"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Cheryl Burke</w:t>
            </w:r>
          </w:p>
        </w:tc>
        <w:tc>
          <w:tcPr>
            <w:tcW w:w="1140"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7/10/18</w:t>
            </w:r>
          </w:p>
        </w:tc>
        <w:tc>
          <w:tcPr>
            <w:tcW w:w="1050"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6:00 PM</w:t>
            </w:r>
          </w:p>
        </w:tc>
        <w:tc>
          <w:tcPr>
            <w:tcW w:w="3515"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Fairfield Court Elementary School</w:t>
            </w:r>
          </w:p>
        </w:tc>
        <w:tc>
          <w:tcPr>
            <w:tcW w:w="1475"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49</w:t>
            </w:r>
          </w:p>
        </w:tc>
      </w:tr>
      <w:tr w:rsidR="00D2312B" w:rsidRPr="000B64FD" w:rsidTr="00D2312B">
        <w:trPr>
          <w:jc w:val="center"/>
        </w:trPr>
        <w:tc>
          <w:tcPr>
            <w:tcW w:w="1225"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8</w:t>
            </w:r>
          </w:p>
        </w:tc>
        <w:tc>
          <w:tcPr>
            <w:tcW w:w="1665"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Dawn Page</w:t>
            </w:r>
          </w:p>
        </w:tc>
        <w:tc>
          <w:tcPr>
            <w:tcW w:w="1140"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7/12/18</w:t>
            </w:r>
          </w:p>
        </w:tc>
        <w:tc>
          <w:tcPr>
            <w:tcW w:w="1050"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6:00 PM</w:t>
            </w:r>
          </w:p>
        </w:tc>
        <w:tc>
          <w:tcPr>
            <w:tcW w:w="3515"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Blackwell Elementary School</w:t>
            </w:r>
          </w:p>
        </w:tc>
        <w:tc>
          <w:tcPr>
            <w:tcW w:w="1475"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21</w:t>
            </w:r>
          </w:p>
        </w:tc>
      </w:tr>
      <w:tr w:rsidR="00D2312B" w:rsidRPr="000B64FD" w:rsidTr="00D2312B">
        <w:trPr>
          <w:trHeight w:val="18"/>
          <w:jc w:val="center"/>
        </w:trPr>
        <w:tc>
          <w:tcPr>
            <w:tcW w:w="1225"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9</w:t>
            </w:r>
          </w:p>
        </w:tc>
        <w:tc>
          <w:tcPr>
            <w:tcW w:w="1665"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Linda Owen</w:t>
            </w:r>
          </w:p>
        </w:tc>
        <w:tc>
          <w:tcPr>
            <w:tcW w:w="1140"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6/27/18</w:t>
            </w:r>
          </w:p>
        </w:tc>
        <w:tc>
          <w:tcPr>
            <w:tcW w:w="1050"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6:00 PM</w:t>
            </w:r>
          </w:p>
        </w:tc>
        <w:tc>
          <w:tcPr>
            <w:tcW w:w="3515"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Southside Community Services Center</w:t>
            </w:r>
          </w:p>
        </w:tc>
        <w:tc>
          <w:tcPr>
            <w:tcW w:w="1475" w:type="dxa"/>
            <w:shd w:val="clear" w:color="auto" w:fill="auto"/>
            <w:tcMar>
              <w:top w:w="100" w:type="dxa"/>
              <w:left w:w="100" w:type="dxa"/>
              <w:bottom w:w="100" w:type="dxa"/>
              <w:right w:w="100" w:type="dxa"/>
            </w:tcMar>
          </w:tcPr>
          <w:p w:rsidR="00D2312B" w:rsidRPr="000B64FD" w:rsidRDefault="00D2312B" w:rsidP="00D2312B">
            <w:pPr>
              <w:widowControl w:val="0"/>
              <w:pBdr>
                <w:top w:val="nil"/>
                <w:left w:val="nil"/>
                <w:bottom w:val="nil"/>
                <w:right w:val="nil"/>
                <w:between w:val="nil"/>
              </w:pBdr>
              <w:jc w:val="center"/>
              <w:rPr>
                <w:rFonts w:eastAsia="Avenir" w:cs="Times New Roman"/>
              </w:rPr>
            </w:pPr>
            <w:r w:rsidRPr="000B64FD">
              <w:rPr>
                <w:rFonts w:eastAsia="Avenir" w:cs="Times New Roman"/>
              </w:rPr>
              <w:t>85</w:t>
            </w:r>
          </w:p>
        </w:tc>
      </w:tr>
    </w:tbl>
    <w:p w:rsidR="00D2312B" w:rsidRPr="00F31482" w:rsidRDefault="00D2312B" w:rsidP="00D2312B">
      <w:pPr>
        <w:spacing w:after="120"/>
        <w:rPr>
          <w:rFonts w:eastAsia="Avenir" w:cs="Times New Roman"/>
        </w:rPr>
      </w:pPr>
    </w:p>
    <w:p w:rsidR="00D2312B" w:rsidRPr="00F31482" w:rsidRDefault="00D2312B" w:rsidP="00D2312B">
      <w:pPr>
        <w:spacing w:after="120"/>
        <w:rPr>
          <w:rFonts w:eastAsia="Avenir" w:cs="Times New Roman"/>
          <w:color w:val="404040" w:themeColor="text1" w:themeTint="BF"/>
        </w:rPr>
      </w:pPr>
      <w:r w:rsidRPr="00F31482">
        <w:rPr>
          <w:rFonts w:eastAsia="Avenir" w:cs="Times New Roman"/>
          <w:color w:val="404040" w:themeColor="text1" w:themeTint="BF"/>
        </w:rPr>
        <w:t xml:space="preserve">Superintendent Jason Kamras and Chief Engagement Officer Dr. Shadae Harris led these meetings. Facilitators included central office staff and community partners. Participants were presented with the five strands of the Corrective Action Plan (Human Resources Leadership, Academic and Student Success, Leadership and Governance, Operations and Support Services, and Community Relations and Communications) and the five priority areas of the Strategic Plan (Exciting and Rigorous Teaching and Learning, Skilled and Supported Staff, Safe and Loving School Cultures, Deep Partnerships with Families and Community, and Modern Systems and Infrastructure). Stakeholders then developed a shared definition of success for each strand. For example, participants who focused on the Human Resources Leadership/Skilled and Supported Staff strand imagined what a district would look like when it achieved excellence in this area. Participants then brainstormed potential action items to achieve that state of success. Facilitators recorded these action steps on chart paper and participants were able to circulate the room and vote on the steps they found most compelling. </w:t>
      </w:r>
    </w:p>
    <w:p w:rsidR="00D2312B" w:rsidRPr="00DF2A14" w:rsidRDefault="00D2312B" w:rsidP="00982872">
      <w:pPr>
        <w:spacing w:before="240" w:after="120"/>
        <w:rPr>
          <w:rFonts w:eastAsia="Avenir" w:cs="Times New Roman"/>
          <w:color w:val="002060"/>
        </w:rPr>
      </w:pPr>
      <w:r w:rsidRPr="00DF2A14">
        <w:rPr>
          <w:rFonts w:eastAsia="Avenir" w:cs="Times New Roman"/>
          <w:color w:val="002060"/>
        </w:rPr>
        <w:t xml:space="preserve">How did RPS use the community feedback? </w:t>
      </w:r>
    </w:p>
    <w:p w:rsidR="00833656" w:rsidRDefault="00D2312B" w:rsidP="00D2312B">
      <w:pPr>
        <w:spacing w:after="120"/>
        <w:rPr>
          <w:rFonts w:eastAsia="Avenir" w:cs="Times New Roman"/>
          <w:color w:val="404040" w:themeColor="text1" w:themeTint="BF"/>
        </w:rPr>
      </w:pPr>
      <w:r w:rsidRPr="00F31482">
        <w:rPr>
          <w:rFonts w:eastAsia="Avenir" w:cs="Times New Roman"/>
          <w:color w:val="404040" w:themeColor="text1" w:themeTint="BF"/>
        </w:rPr>
        <w:t>The feedback from these sessions was compiled into a data tracker, which captured all proposed action steps and ranked them based on the number of votes they received. These action steps were measured against those already outlined in the Corrective Action Plan. This exercise served two purposes: to identify areas where action might be missing</w:t>
      </w:r>
      <w:r>
        <w:rPr>
          <w:rFonts w:eastAsia="Avenir" w:cs="Times New Roman"/>
          <w:color w:val="404040" w:themeColor="text1" w:themeTint="BF"/>
        </w:rPr>
        <w:t>,</w:t>
      </w:r>
      <w:r w:rsidRPr="00F31482">
        <w:rPr>
          <w:rFonts w:eastAsia="Avenir" w:cs="Times New Roman"/>
          <w:color w:val="404040" w:themeColor="text1" w:themeTint="BF"/>
        </w:rPr>
        <w:t xml:space="preserve"> and to better understand what the community saw as the most pressing next steps in our path to improvement for Richmond Public Schools. Below is a sample of action steps generated from the community in each of the areas. Action steps were reviewed and incorporated both into revisions of the Strategic Plan as well as CAP revisions.</w:t>
      </w:r>
    </w:p>
    <w:p w:rsidR="00833656" w:rsidRDefault="00833656">
      <w:pPr>
        <w:rPr>
          <w:rFonts w:eastAsia="Avenir" w:cs="Times New Roman"/>
          <w:color w:val="002060"/>
        </w:rPr>
      </w:pPr>
      <w:r>
        <w:rPr>
          <w:rFonts w:eastAsia="Avenir" w:cs="Times New Roman"/>
          <w:color w:val="002060"/>
        </w:rPr>
        <w:br w:type="page"/>
      </w:r>
    </w:p>
    <w:p w:rsidR="00D2312B" w:rsidRPr="00DF2A14" w:rsidRDefault="00833656" w:rsidP="00D2312B">
      <w:pPr>
        <w:spacing w:after="120"/>
        <w:rPr>
          <w:rFonts w:eastAsia="Avenir" w:cs="Times New Roman"/>
          <w:color w:val="002060"/>
        </w:rPr>
      </w:pPr>
      <w:r w:rsidRPr="00DF2A14">
        <w:rPr>
          <w:rFonts w:eastAsia="Avenir" w:cs="Times New Roman"/>
          <w:color w:val="002060"/>
        </w:rPr>
        <w:t xml:space="preserve"> </w:t>
      </w:r>
      <w:r w:rsidR="00D2312B" w:rsidRPr="00DF2A14">
        <w:rPr>
          <w:rFonts w:eastAsia="Avenir" w:cs="Times New Roman"/>
          <w:color w:val="002060"/>
        </w:rPr>
        <w:t>What are some examples of the feedback provided?</w:t>
      </w:r>
    </w:p>
    <w:p w:rsidR="00D2312B" w:rsidRPr="00F31482" w:rsidRDefault="00D2312B" w:rsidP="00D2312B">
      <w:pPr>
        <w:pStyle w:val="ListParagraph"/>
        <w:numPr>
          <w:ilvl w:val="0"/>
          <w:numId w:val="12"/>
        </w:numPr>
        <w:spacing w:after="120"/>
        <w:rPr>
          <w:rFonts w:eastAsia="Avenir" w:cs="Times New Roman"/>
          <w:color w:val="404040" w:themeColor="text1" w:themeTint="BF"/>
        </w:rPr>
      </w:pPr>
      <w:r w:rsidRPr="00F31482">
        <w:rPr>
          <w:rFonts w:eastAsia="Avenir" w:cs="Times New Roman"/>
          <w:color w:val="404040" w:themeColor="text1" w:themeTint="BF"/>
        </w:rPr>
        <w:t>CAP Focus Area: Human Resources Leadership / RPS Theme: Skilled and Supported Staff</w:t>
      </w:r>
    </w:p>
    <w:p w:rsidR="00D2312B" w:rsidRPr="00F31482" w:rsidRDefault="00D2312B" w:rsidP="00D2312B">
      <w:pPr>
        <w:numPr>
          <w:ilvl w:val="1"/>
          <w:numId w:val="12"/>
        </w:numPr>
        <w:spacing w:after="120"/>
        <w:contextualSpacing/>
        <w:rPr>
          <w:rFonts w:eastAsia="Avenir" w:cs="Times New Roman"/>
          <w:color w:val="404040" w:themeColor="text1" w:themeTint="BF"/>
        </w:rPr>
      </w:pPr>
      <w:r w:rsidRPr="00F31482">
        <w:rPr>
          <w:rFonts w:eastAsia="Avenir" w:cs="Times New Roman"/>
          <w:color w:val="404040" w:themeColor="text1" w:themeTint="BF"/>
        </w:rPr>
        <w:t xml:space="preserve">Redesign HR to be focused on a clear recruitment and retention strategy and exceptional customer service. </w:t>
      </w:r>
    </w:p>
    <w:p w:rsidR="00D2312B" w:rsidRPr="00F31482" w:rsidRDefault="00D2312B" w:rsidP="00D2312B">
      <w:pPr>
        <w:numPr>
          <w:ilvl w:val="1"/>
          <w:numId w:val="12"/>
        </w:numPr>
        <w:spacing w:after="120"/>
        <w:contextualSpacing/>
        <w:rPr>
          <w:rFonts w:eastAsia="Avenir" w:cs="Times New Roman"/>
          <w:color w:val="404040" w:themeColor="text1" w:themeTint="BF"/>
        </w:rPr>
      </w:pPr>
      <w:r w:rsidRPr="00F31482">
        <w:rPr>
          <w:rFonts w:eastAsia="Avenir" w:cs="Times New Roman"/>
          <w:color w:val="404040" w:themeColor="text1" w:themeTint="BF"/>
        </w:rPr>
        <w:t>Develop a plan to ensure an equitable distribution of our best teachers across all schools.</w:t>
      </w:r>
    </w:p>
    <w:p w:rsidR="00D2312B" w:rsidRPr="00F31482" w:rsidRDefault="00D2312B" w:rsidP="00D2312B">
      <w:pPr>
        <w:numPr>
          <w:ilvl w:val="1"/>
          <w:numId w:val="12"/>
        </w:numPr>
        <w:spacing w:after="120"/>
        <w:contextualSpacing/>
        <w:rPr>
          <w:rFonts w:eastAsia="Avenir" w:cs="Times New Roman"/>
          <w:color w:val="404040" w:themeColor="text1" w:themeTint="BF"/>
        </w:rPr>
      </w:pPr>
      <w:r w:rsidRPr="00F31482">
        <w:rPr>
          <w:rFonts w:eastAsia="Avenir" w:cs="Times New Roman"/>
          <w:color w:val="404040" w:themeColor="text1" w:themeTint="BF"/>
        </w:rPr>
        <w:t>Expand and leverage partnerships with local and regional schools of education to increase the pipeline of RPS teachers in targeted areas (STEM, SPED, ELL).</w:t>
      </w:r>
    </w:p>
    <w:p w:rsidR="00D2312B" w:rsidRPr="00F31482" w:rsidRDefault="00D2312B" w:rsidP="00D2312B">
      <w:pPr>
        <w:numPr>
          <w:ilvl w:val="1"/>
          <w:numId w:val="12"/>
        </w:numPr>
        <w:spacing w:after="120"/>
        <w:contextualSpacing/>
        <w:rPr>
          <w:rFonts w:eastAsia="Avenir" w:cs="Times New Roman"/>
          <w:color w:val="404040" w:themeColor="text1" w:themeTint="BF"/>
        </w:rPr>
      </w:pPr>
      <w:r w:rsidRPr="00F31482">
        <w:rPr>
          <w:rFonts w:eastAsia="Avenir" w:cs="Times New Roman"/>
          <w:color w:val="404040" w:themeColor="text1" w:themeTint="BF"/>
        </w:rPr>
        <w:t>Launch an effort explicitly focused on increasing male teachers of color.</w:t>
      </w:r>
    </w:p>
    <w:p w:rsidR="00D2312B" w:rsidRPr="00F31482" w:rsidRDefault="00D2312B" w:rsidP="00D2312B">
      <w:pPr>
        <w:numPr>
          <w:ilvl w:val="1"/>
          <w:numId w:val="12"/>
        </w:numPr>
        <w:spacing w:after="120"/>
        <w:contextualSpacing/>
        <w:rPr>
          <w:rFonts w:eastAsia="Avenir" w:cs="Times New Roman"/>
          <w:color w:val="404040" w:themeColor="text1" w:themeTint="BF"/>
        </w:rPr>
      </w:pPr>
      <w:r w:rsidRPr="00F31482">
        <w:rPr>
          <w:rFonts w:eastAsia="Avenir" w:cs="Times New Roman"/>
          <w:color w:val="404040" w:themeColor="text1" w:themeTint="BF"/>
        </w:rPr>
        <w:t>Launch an annual gala to celebrate our best teachers and staff.</w:t>
      </w:r>
    </w:p>
    <w:p w:rsidR="00D2312B" w:rsidRPr="00F31482" w:rsidRDefault="00D2312B" w:rsidP="00D2312B">
      <w:pPr>
        <w:pStyle w:val="ListParagraph"/>
        <w:numPr>
          <w:ilvl w:val="0"/>
          <w:numId w:val="11"/>
        </w:numPr>
        <w:spacing w:after="120"/>
        <w:rPr>
          <w:rFonts w:eastAsia="Avenir" w:cs="Times New Roman"/>
          <w:color w:val="404040" w:themeColor="text1" w:themeTint="BF"/>
        </w:rPr>
      </w:pPr>
      <w:r w:rsidRPr="00F31482">
        <w:rPr>
          <w:rFonts w:eastAsia="Avenir" w:cs="Times New Roman"/>
          <w:color w:val="404040" w:themeColor="text1" w:themeTint="BF"/>
        </w:rPr>
        <w:t>CAP Focus Area: Academic and Student Success / RPS Theme: Rich and Exciting Teaching and Learning AND Safe and Loving School Cultures</w:t>
      </w:r>
    </w:p>
    <w:p w:rsidR="00D2312B" w:rsidRPr="00F31482" w:rsidRDefault="00D2312B" w:rsidP="00D2312B">
      <w:pPr>
        <w:numPr>
          <w:ilvl w:val="0"/>
          <w:numId w:val="15"/>
        </w:numPr>
        <w:spacing w:after="120"/>
        <w:ind w:left="1440"/>
        <w:contextualSpacing/>
        <w:rPr>
          <w:rFonts w:eastAsia="Avenir" w:cs="Times New Roman"/>
          <w:color w:val="404040" w:themeColor="text1" w:themeTint="BF"/>
        </w:rPr>
      </w:pPr>
      <w:r w:rsidRPr="00F31482">
        <w:rPr>
          <w:rFonts w:eastAsia="Avenir" w:cs="Times New Roman"/>
          <w:color w:val="404040" w:themeColor="text1" w:themeTint="BF"/>
        </w:rPr>
        <w:t>Develop a compelling and unified vision for excellence in PK-12 teaching and learning.</w:t>
      </w:r>
    </w:p>
    <w:p w:rsidR="00D2312B" w:rsidRPr="00F31482" w:rsidRDefault="00D2312B" w:rsidP="00D2312B">
      <w:pPr>
        <w:numPr>
          <w:ilvl w:val="0"/>
          <w:numId w:val="15"/>
        </w:numPr>
        <w:spacing w:after="120"/>
        <w:ind w:left="1440"/>
        <w:contextualSpacing/>
        <w:rPr>
          <w:rFonts w:eastAsia="Avenir" w:cs="Times New Roman"/>
          <w:color w:val="404040" w:themeColor="text1" w:themeTint="BF"/>
        </w:rPr>
      </w:pPr>
      <w:r w:rsidRPr="00F31482">
        <w:rPr>
          <w:rFonts w:eastAsia="Avenir" w:cs="Times New Roman"/>
          <w:color w:val="404040" w:themeColor="text1" w:themeTint="BF"/>
        </w:rPr>
        <w:t>Develop a comprehensive literacy plan that ensures all students will read on grade level by 3rd grade.</w:t>
      </w:r>
    </w:p>
    <w:p w:rsidR="00D2312B" w:rsidRPr="00F31482" w:rsidRDefault="00D2312B" w:rsidP="00D2312B">
      <w:pPr>
        <w:numPr>
          <w:ilvl w:val="0"/>
          <w:numId w:val="15"/>
        </w:numPr>
        <w:spacing w:after="120"/>
        <w:ind w:left="1440"/>
        <w:contextualSpacing/>
        <w:rPr>
          <w:rFonts w:eastAsia="Avenir" w:cs="Times New Roman"/>
          <w:color w:val="404040" w:themeColor="text1" w:themeTint="BF"/>
        </w:rPr>
      </w:pPr>
      <w:r w:rsidRPr="00F31482">
        <w:rPr>
          <w:rFonts w:eastAsia="Avenir" w:cs="Times New Roman"/>
          <w:color w:val="404040" w:themeColor="text1" w:themeTint="BF"/>
        </w:rPr>
        <w:t xml:space="preserve">Launch RPS Passion Pathways that include access to advanced coursework and integrated career and technical education for all students. </w:t>
      </w:r>
    </w:p>
    <w:p w:rsidR="00D2312B" w:rsidRPr="00F31482" w:rsidRDefault="00D2312B" w:rsidP="00D2312B">
      <w:pPr>
        <w:numPr>
          <w:ilvl w:val="0"/>
          <w:numId w:val="15"/>
        </w:numPr>
        <w:spacing w:after="120"/>
        <w:ind w:left="1440"/>
        <w:contextualSpacing/>
        <w:rPr>
          <w:rFonts w:eastAsia="Avenir" w:cs="Times New Roman"/>
          <w:color w:val="404040" w:themeColor="text1" w:themeTint="BF"/>
        </w:rPr>
      </w:pPr>
      <w:r w:rsidRPr="00F31482">
        <w:rPr>
          <w:rFonts w:eastAsia="Avenir" w:cs="Times New Roman"/>
          <w:color w:val="404040" w:themeColor="text1" w:themeTint="BF"/>
        </w:rPr>
        <w:t>Ensure every RPS elementary school has a robust academic program alongside well-defined and equitably funded programs in the arts, world languages, wellness and STEM.</w:t>
      </w:r>
    </w:p>
    <w:p w:rsidR="00D2312B" w:rsidRPr="00F31482" w:rsidRDefault="00D2312B" w:rsidP="00D2312B">
      <w:pPr>
        <w:numPr>
          <w:ilvl w:val="0"/>
          <w:numId w:val="15"/>
        </w:numPr>
        <w:spacing w:after="120"/>
        <w:ind w:left="1440"/>
        <w:contextualSpacing/>
        <w:rPr>
          <w:rFonts w:eastAsia="Avenir" w:cs="Times New Roman"/>
          <w:color w:val="404040" w:themeColor="text1" w:themeTint="BF"/>
        </w:rPr>
      </w:pPr>
      <w:r w:rsidRPr="00F31482">
        <w:rPr>
          <w:rFonts w:eastAsia="Avenir" w:cs="Times New Roman"/>
          <w:color w:val="404040" w:themeColor="text1" w:themeTint="BF"/>
        </w:rPr>
        <w:t xml:space="preserve">Design a PK-12 academic program with a comprehensive curriculum that is culturally </w:t>
      </w:r>
      <w:r>
        <w:rPr>
          <w:rFonts w:eastAsia="Avenir" w:cs="Times New Roman"/>
          <w:color w:val="404040" w:themeColor="text1" w:themeTint="BF"/>
        </w:rPr>
        <w:t xml:space="preserve">relevant and aligned to the </w:t>
      </w:r>
      <w:r w:rsidRPr="00F31482">
        <w:rPr>
          <w:rFonts w:eastAsia="Avenir" w:cs="Times New Roman"/>
          <w:color w:val="404040" w:themeColor="text1" w:themeTint="BF"/>
        </w:rPr>
        <w:t xml:space="preserve">Profile of a </w:t>
      </w:r>
      <w:r>
        <w:rPr>
          <w:rFonts w:eastAsia="Avenir" w:cs="Times New Roman"/>
          <w:color w:val="404040" w:themeColor="text1" w:themeTint="BF"/>
        </w:rPr>
        <w:t xml:space="preserve">Virginia </w:t>
      </w:r>
      <w:r w:rsidRPr="00F31482">
        <w:rPr>
          <w:rFonts w:eastAsia="Avenir" w:cs="Times New Roman"/>
          <w:color w:val="404040" w:themeColor="text1" w:themeTint="BF"/>
        </w:rPr>
        <w:t>Graduate.</w:t>
      </w:r>
    </w:p>
    <w:p w:rsidR="00D2312B" w:rsidRPr="00F31482" w:rsidRDefault="00D2312B" w:rsidP="00D2312B">
      <w:pPr>
        <w:pStyle w:val="ListParagraph"/>
        <w:numPr>
          <w:ilvl w:val="0"/>
          <w:numId w:val="13"/>
        </w:numPr>
        <w:spacing w:after="120"/>
        <w:rPr>
          <w:rFonts w:eastAsia="Avenir" w:cs="Times New Roman"/>
          <w:color w:val="404040" w:themeColor="text1" w:themeTint="BF"/>
        </w:rPr>
      </w:pPr>
      <w:r w:rsidRPr="00F31482">
        <w:rPr>
          <w:rFonts w:eastAsia="Avenir" w:cs="Times New Roman"/>
          <w:color w:val="404040" w:themeColor="text1" w:themeTint="BF"/>
        </w:rPr>
        <w:t>CAP Focus Area: Operations and Support Services / RPS Theme: Modern Systems and Infrastructure</w:t>
      </w:r>
    </w:p>
    <w:p w:rsidR="00D2312B" w:rsidRPr="00F31482" w:rsidRDefault="00D2312B" w:rsidP="00D2312B">
      <w:pPr>
        <w:numPr>
          <w:ilvl w:val="0"/>
          <w:numId w:val="16"/>
        </w:numPr>
        <w:spacing w:after="120"/>
        <w:contextualSpacing/>
        <w:rPr>
          <w:rFonts w:eastAsia="Avenir" w:cs="Times New Roman"/>
          <w:color w:val="404040" w:themeColor="text1" w:themeTint="BF"/>
        </w:rPr>
      </w:pPr>
      <w:r w:rsidRPr="00F31482">
        <w:rPr>
          <w:rFonts w:eastAsia="Avenir" w:cs="Times New Roman"/>
          <w:color w:val="404040" w:themeColor="text1" w:themeTint="BF"/>
        </w:rPr>
        <w:t>Develop and implement a core IT systems strategy that integrates human capital, budget, and student information systems to facilitate information sharing and data driven decision making.</w:t>
      </w:r>
    </w:p>
    <w:p w:rsidR="00D2312B" w:rsidRPr="00F31482" w:rsidRDefault="00D2312B" w:rsidP="00D2312B">
      <w:pPr>
        <w:numPr>
          <w:ilvl w:val="0"/>
          <w:numId w:val="16"/>
        </w:numPr>
        <w:spacing w:after="120"/>
        <w:contextualSpacing/>
        <w:rPr>
          <w:rFonts w:eastAsia="Avenir" w:cs="Times New Roman"/>
          <w:color w:val="404040" w:themeColor="text1" w:themeTint="BF"/>
        </w:rPr>
      </w:pPr>
      <w:r w:rsidRPr="00F31482">
        <w:rPr>
          <w:rFonts w:eastAsia="Avenir" w:cs="Times New Roman"/>
          <w:color w:val="404040" w:themeColor="text1" w:themeTint="BF"/>
        </w:rPr>
        <w:t>Develop comprehensive infrastructure plan that accounts for changing demographics and existing building capacity and condition, and creates a vision for the Altria building.</w:t>
      </w:r>
    </w:p>
    <w:p w:rsidR="00D2312B" w:rsidRPr="00F31482" w:rsidRDefault="00D2312B" w:rsidP="00D2312B">
      <w:pPr>
        <w:numPr>
          <w:ilvl w:val="0"/>
          <w:numId w:val="16"/>
        </w:numPr>
        <w:spacing w:after="120"/>
        <w:contextualSpacing/>
        <w:rPr>
          <w:rFonts w:eastAsia="Avenir" w:cs="Times New Roman"/>
          <w:color w:val="404040" w:themeColor="text1" w:themeTint="BF"/>
        </w:rPr>
      </w:pPr>
      <w:r w:rsidRPr="00F31482">
        <w:rPr>
          <w:rFonts w:eastAsia="Avenir" w:cs="Times New Roman"/>
          <w:color w:val="404040" w:themeColor="text1" w:themeTint="BF"/>
        </w:rPr>
        <w:t>Align student learning opportunities with operational needs (e.g., create apprenticeship opportunities for students who want to be plumbers, electricians, mechanics, work on HVACs, etc.).</w:t>
      </w:r>
    </w:p>
    <w:p w:rsidR="00D2312B" w:rsidRPr="00F31482" w:rsidRDefault="00D2312B" w:rsidP="00D2312B">
      <w:pPr>
        <w:numPr>
          <w:ilvl w:val="0"/>
          <w:numId w:val="16"/>
        </w:numPr>
        <w:spacing w:after="120"/>
        <w:contextualSpacing/>
        <w:rPr>
          <w:rFonts w:eastAsia="Avenir" w:cs="Times New Roman"/>
          <w:color w:val="404040" w:themeColor="text1" w:themeTint="BF"/>
        </w:rPr>
      </w:pPr>
      <w:r w:rsidRPr="00F31482">
        <w:rPr>
          <w:rFonts w:eastAsia="Avenir" w:cs="Times New Roman"/>
          <w:color w:val="404040" w:themeColor="text1" w:themeTint="BF"/>
        </w:rPr>
        <w:t>Increase the on-time performance of our busses by optimizing routes, and adding additional vehicles and drivers to our fleet</w:t>
      </w:r>
    </w:p>
    <w:p w:rsidR="00D2312B" w:rsidRPr="00F31482" w:rsidRDefault="00D2312B" w:rsidP="00D2312B">
      <w:pPr>
        <w:numPr>
          <w:ilvl w:val="0"/>
          <w:numId w:val="16"/>
        </w:numPr>
        <w:spacing w:after="120"/>
        <w:contextualSpacing/>
        <w:rPr>
          <w:rFonts w:eastAsia="Avenir" w:cs="Times New Roman"/>
          <w:color w:val="404040" w:themeColor="text1" w:themeTint="BF"/>
        </w:rPr>
      </w:pPr>
      <w:r w:rsidRPr="00F31482">
        <w:rPr>
          <w:rFonts w:eastAsia="Avenir" w:cs="Times New Roman"/>
          <w:color w:val="404040" w:themeColor="text1" w:themeTint="BF"/>
        </w:rPr>
        <w:t>Improve the nutritional value, student satisfaction, and division-wide participation of school meals program.</w:t>
      </w:r>
    </w:p>
    <w:p w:rsidR="00D2312B" w:rsidRPr="00F31482" w:rsidRDefault="00D2312B" w:rsidP="00D2312B">
      <w:pPr>
        <w:pStyle w:val="ListParagraph"/>
        <w:numPr>
          <w:ilvl w:val="0"/>
          <w:numId w:val="10"/>
        </w:numPr>
        <w:spacing w:after="120"/>
        <w:rPr>
          <w:rFonts w:eastAsia="Avenir" w:cs="Times New Roman"/>
          <w:color w:val="404040" w:themeColor="text1" w:themeTint="BF"/>
        </w:rPr>
      </w:pPr>
      <w:r w:rsidRPr="00F31482">
        <w:rPr>
          <w:rFonts w:eastAsia="Avenir" w:cs="Times New Roman"/>
          <w:color w:val="404040" w:themeColor="text1" w:themeTint="BF"/>
        </w:rPr>
        <w:t>CAP Focus Area: Community Relations and Communications/ RPS Theme: Authentic Family and Community Engagement</w:t>
      </w:r>
    </w:p>
    <w:p w:rsidR="00D2312B" w:rsidRPr="00F31482" w:rsidRDefault="00D2312B" w:rsidP="00D2312B">
      <w:pPr>
        <w:numPr>
          <w:ilvl w:val="1"/>
          <w:numId w:val="10"/>
        </w:numPr>
        <w:spacing w:after="120"/>
        <w:contextualSpacing/>
        <w:rPr>
          <w:rFonts w:eastAsia="Avenir" w:cs="Times New Roman"/>
          <w:color w:val="404040" w:themeColor="text1" w:themeTint="BF"/>
        </w:rPr>
      </w:pPr>
      <w:r w:rsidRPr="00F31482">
        <w:rPr>
          <w:rFonts w:eastAsia="Avenir" w:cs="Times New Roman"/>
          <w:color w:val="404040" w:themeColor="text1" w:themeTint="BF"/>
        </w:rPr>
        <w:t>Launch a Family Academy that provides coursework in the areas of adult and early literacy, special education processes and parent advocacy.</w:t>
      </w:r>
    </w:p>
    <w:p w:rsidR="00D2312B" w:rsidRPr="00F31482" w:rsidRDefault="00D2312B" w:rsidP="00D2312B">
      <w:pPr>
        <w:numPr>
          <w:ilvl w:val="1"/>
          <w:numId w:val="10"/>
        </w:numPr>
        <w:spacing w:after="120"/>
        <w:contextualSpacing/>
        <w:rPr>
          <w:rFonts w:eastAsia="Avenir" w:cs="Times New Roman"/>
          <w:color w:val="404040" w:themeColor="text1" w:themeTint="BF"/>
        </w:rPr>
      </w:pPr>
      <w:r w:rsidRPr="00F31482">
        <w:rPr>
          <w:rFonts w:eastAsia="Avenir" w:cs="Times New Roman"/>
          <w:color w:val="404040" w:themeColor="text1" w:themeTint="BF"/>
        </w:rPr>
        <w:t>Establish four (Southside, Northside, East End, and West End) Community Action teams that serve as communication hubs for information and advocacy.</w:t>
      </w:r>
    </w:p>
    <w:p w:rsidR="00D2312B" w:rsidRPr="00F31482" w:rsidRDefault="00D2312B" w:rsidP="00D2312B">
      <w:pPr>
        <w:numPr>
          <w:ilvl w:val="1"/>
          <w:numId w:val="10"/>
        </w:numPr>
        <w:spacing w:after="120"/>
        <w:contextualSpacing/>
        <w:rPr>
          <w:rFonts w:eastAsia="Avenir" w:cs="Times New Roman"/>
          <w:color w:val="404040" w:themeColor="text1" w:themeTint="BF"/>
        </w:rPr>
      </w:pPr>
      <w:r w:rsidRPr="00F31482">
        <w:rPr>
          <w:rFonts w:eastAsia="Avenir" w:cs="Times New Roman"/>
          <w:color w:val="404040" w:themeColor="text1" w:themeTint="BF"/>
        </w:rPr>
        <w:t>Conduct ongoing customer service training for all front office staff.</w:t>
      </w:r>
    </w:p>
    <w:p w:rsidR="00D2312B" w:rsidRPr="00F31482" w:rsidRDefault="00D2312B" w:rsidP="00D2312B">
      <w:pPr>
        <w:numPr>
          <w:ilvl w:val="1"/>
          <w:numId w:val="10"/>
        </w:numPr>
        <w:spacing w:after="120"/>
        <w:contextualSpacing/>
        <w:rPr>
          <w:rFonts w:eastAsia="Avenir" w:cs="Times New Roman"/>
          <w:color w:val="404040" w:themeColor="text1" w:themeTint="BF"/>
        </w:rPr>
      </w:pPr>
      <w:r w:rsidRPr="00F31482">
        <w:rPr>
          <w:rFonts w:eastAsia="Avenir" w:cs="Times New Roman"/>
          <w:color w:val="404040" w:themeColor="text1" w:themeTint="BF"/>
        </w:rPr>
        <w:t>Increase schools’ capacity to effectively communicate and partner with non-English speaking families.</w:t>
      </w:r>
    </w:p>
    <w:p w:rsidR="00D2312B" w:rsidRPr="00F31482" w:rsidRDefault="00D2312B" w:rsidP="00D2312B">
      <w:pPr>
        <w:numPr>
          <w:ilvl w:val="1"/>
          <w:numId w:val="10"/>
        </w:numPr>
        <w:spacing w:after="120"/>
        <w:contextualSpacing/>
        <w:rPr>
          <w:rFonts w:eastAsia="Avenir" w:cs="Times New Roman"/>
          <w:color w:val="404040" w:themeColor="text1" w:themeTint="BF"/>
        </w:rPr>
      </w:pPr>
      <w:r w:rsidRPr="00F31482">
        <w:rPr>
          <w:rFonts w:eastAsia="Avenir" w:cs="Times New Roman"/>
          <w:color w:val="404040" w:themeColor="text1" w:themeTint="BF"/>
        </w:rPr>
        <w:t>Train every RPS teacher on effective home visits so that every RPS student is visited once per year</w:t>
      </w:r>
      <w:bookmarkStart w:id="1" w:name="_ltwerhts0ote" w:colFirst="0" w:colLast="0"/>
      <w:bookmarkEnd w:id="1"/>
      <w:r w:rsidRPr="00F31482">
        <w:rPr>
          <w:rFonts w:eastAsia="Avenir" w:cs="Times New Roman"/>
          <w:color w:val="404040" w:themeColor="text1" w:themeTint="BF"/>
        </w:rPr>
        <w:t>.</w:t>
      </w:r>
    </w:p>
    <w:p w:rsidR="00D2312B" w:rsidRPr="00F31482" w:rsidRDefault="00D2312B" w:rsidP="00D2312B">
      <w:pPr>
        <w:pStyle w:val="ListParagraph"/>
        <w:numPr>
          <w:ilvl w:val="0"/>
          <w:numId w:val="14"/>
        </w:numPr>
        <w:spacing w:after="120"/>
        <w:rPr>
          <w:rFonts w:eastAsia="Avenir" w:cs="Times New Roman"/>
          <w:color w:val="404040" w:themeColor="text1" w:themeTint="BF"/>
        </w:rPr>
      </w:pPr>
      <w:r w:rsidRPr="00F31482">
        <w:rPr>
          <w:rFonts w:eastAsia="Avenir" w:cs="Times New Roman"/>
          <w:color w:val="404040" w:themeColor="text1" w:themeTint="BF"/>
        </w:rPr>
        <w:t>CAP Focus Area: Leadership and Governance</w:t>
      </w:r>
    </w:p>
    <w:p w:rsidR="00D2312B" w:rsidRPr="00F31482" w:rsidRDefault="00D2312B" w:rsidP="00D2312B">
      <w:pPr>
        <w:numPr>
          <w:ilvl w:val="0"/>
          <w:numId w:val="17"/>
        </w:numPr>
        <w:spacing w:after="120"/>
        <w:contextualSpacing/>
        <w:rPr>
          <w:rFonts w:eastAsia="Avenir" w:cs="Times New Roman"/>
          <w:color w:val="404040" w:themeColor="text1" w:themeTint="BF"/>
        </w:rPr>
      </w:pPr>
      <w:bookmarkStart w:id="2" w:name="_wtut06dru7hy" w:colFirst="0" w:colLast="0"/>
      <w:bookmarkEnd w:id="2"/>
      <w:r w:rsidRPr="00F31482">
        <w:rPr>
          <w:rFonts w:eastAsia="Avenir" w:cs="Times New Roman"/>
          <w:color w:val="404040" w:themeColor="text1" w:themeTint="BF"/>
        </w:rPr>
        <w:t>Demystify the school budgeting process by publishing an "RPS budget" guide that explains RPS' school funding model and school level allocations.</w:t>
      </w:r>
    </w:p>
    <w:p w:rsidR="00D2312B" w:rsidRPr="00F31482" w:rsidRDefault="00D2312B" w:rsidP="00D2312B">
      <w:pPr>
        <w:numPr>
          <w:ilvl w:val="0"/>
          <w:numId w:val="17"/>
        </w:numPr>
        <w:spacing w:after="120"/>
        <w:contextualSpacing/>
        <w:rPr>
          <w:rFonts w:eastAsia="Avenir" w:cs="Times New Roman"/>
          <w:color w:val="404040" w:themeColor="text1" w:themeTint="BF"/>
        </w:rPr>
      </w:pPr>
      <w:r w:rsidRPr="00F31482">
        <w:rPr>
          <w:rFonts w:eastAsia="Avenir" w:cs="Times New Roman"/>
          <w:color w:val="404040" w:themeColor="text1" w:themeTint="BF"/>
        </w:rPr>
        <w:t>Develop and implement a budget where each line item is aligned to a specific commitment and ensure that RPS focuses every dollar on priorities.</w:t>
      </w:r>
    </w:p>
    <w:p w:rsidR="00D2312B" w:rsidRPr="00F31482" w:rsidRDefault="00D2312B" w:rsidP="00D2312B">
      <w:pPr>
        <w:numPr>
          <w:ilvl w:val="0"/>
          <w:numId w:val="17"/>
        </w:numPr>
        <w:spacing w:after="120"/>
        <w:contextualSpacing/>
        <w:rPr>
          <w:rFonts w:eastAsia="Avenir" w:cs="Times New Roman"/>
          <w:color w:val="404040" w:themeColor="text1" w:themeTint="BF"/>
        </w:rPr>
      </w:pPr>
      <w:r w:rsidRPr="00F31482">
        <w:rPr>
          <w:rFonts w:eastAsia="Avenir" w:cs="Times New Roman"/>
          <w:color w:val="404040" w:themeColor="text1" w:themeTint="BF"/>
        </w:rPr>
        <w:t>Develop comprehensive infrastructure plan that accounts for changing demographics and existing building capacity and condition, and creates a vision for the Altria building.</w:t>
      </w:r>
    </w:p>
    <w:p w:rsidR="00D2312B" w:rsidRDefault="00D2312B" w:rsidP="00D2312B">
      <w:pPr>
        <w:numPr>
          <w:ilvl w:val="1"/>
          <w:numId w:val="17"/>
        </w:numPr>
        <w:spacing w:after="120"/>
        <w:ind w:left="1440"/>
        <w:contextualSpacing/>
        <w:rPr>
          <w:rFonts w:eastAsia="Avenir" w:cs="Times New Roman"/>
          <w:color w:val="404040" w:themeColor="text1" w:themeTint="BF"/>
        </w:rPr>
      </w:pPr>
      <w:r w:rsidRPr="00F31482">
        <w:rPr>
          <w:rFonts w:eastAsia="Avenir" w:cs="Times New Roman"/>
          <w:color w:val="404040" w:themeColor="text1" w:themeTint="BF"/>
        </w:rPr>
        <w:t xml:space="preserve">Redesign HR to be focused on a clear recruitment and retention strategy and exceptional customer service. </w:t>
      </w:r>
    </w:p>
    <w:p w:rsidR="0003054E" w:rsidRDefault="0003054E" w:rsidP="007A4236">
      <w:pPr>
        <w:pStyle w:val="NoSpacing"/>
        <w:jc w:val="center"/>
        <w:rPr>
          <w:rFonts w:eastAsia="Avenir" w:cs="Times New Roman"/>
          <w:color w:val="404040" w:themeColor="text1" w:themeTint="BF"/>
        </w:rPr>
        <w:sectPr w:rsidR="0003054E" w:rsidSect="00982872">
          <w:footerReference w:type="default" r:id="rId14"/>
          <w:headerReference w:type="first" r:id="rId15"/>
          <w:pgSz w:w="12240" w:h="15840"/>
          <w:pgMar w:top="1296" w:right="1440" w:bottom="1296" w:left="1440" w:header="720" w:footer="720" w:gutter="0"/>
          <w:pgNumType w:start="1"/>
          <w:cols w:space="720"/>
          <w:docGrid w:linePitch="360"/>
        </w:sectPr>
      </w:pPr>
    </w:p>
    <w:p w:rsidR="00DA292D" w:rsidRDefault="00DA292D" w:rsidP="007A4236">
      <w:pPr>
        <w:pStyle w:val="NoSpacing"/>
        <w:jc w:val="center"/>
        <w:rPr>
          <w:rFonts w:eastAsia="Avenir" w:cs="Times New Roman"/>
          <w:color w:val="404040" w:themeColor="text1" w:themeTint="BF"/>
        </w:rPr>
      </w:pPr>
    </w:p>
    <w:p w:rsidR="00DA292D" w:rsidRDefault="00DA292D" w:rsidP="007A4236">
      <w:pPr>
        <w:pStyle w:val="NoSpacing"/>
        <w:ind w:left="6480" w:firstLine="720"/>
        <w:rPr>
          <w:rFonts w:eastAsia="Avenir" w:cs="Times New Roman"/>
          <w:b/>
          <w:color w:val="404040" w:themeColor="text1" w:themeTint="BF"/>
        </w:rPr>
      </w:pPr>
      <w:r w:rsidRPr="00DA292D">
        <w:rPr>
          <w:rFonts w:eastAsia="Avenir" w:cs="Times New Roman"/>
          <w:b/>
          <w:color w:val="404040" w:themeColor="text1" w:themeTint="BF"/>
        </w:rPr>
        <w:t>Attachment A3</w:t>
      </w:r>
    </w:p>
    <w:p w:rsidR="00DA292D" w:rsidRDefault="00DA292D" w:rsidP="00DA292D">
      <w:pPr>
        <w:pStyle w:val="NoSpacing"/>
        <w:ind w:left="7920" w:firstLine="720"/>
        <w:jc w:val="center"/>
        <w:rPr>
          <w:rFonts w:eastAsia="Avenir" w:cs="Times New Roman"/>
          <w:b/>
          <w:color w:val="404040" w:themeColor="text1" w:themeTint="BF"/>
        </w:rPr>
      </w:pPr>
    </w:p>
    <w:p w:rsidR="00DA292D" w:rsidRPr="00DA292D" w:rsidRDefault="00DA292D" w:rsidP="00DA292D">
      <w:pPr>
        <w:pStyle w:val="NoSpacing"/>
        <w:ind w:left="7920" w:firstLine="720"/>
        <w:jc w:val="center"/>
        <w:rPr>
          <w:rFonts w:eastAsia="Avenir" w:cs="Times New Roman"/>
          <w:b/>
          <w:color w:val="404040" w:themeColor="text1" w:themeTint="BF"/>
        </w:rPr>
      </w:pPr>
    </w:p>
    <w:p w:rsidR="00860764" w:rsidRPr="00604745" w:rsidRDefault="00860764" w:rsidP="007A4236">
      <w:pPr>
        <w:pStyle w:val="NoSpacing"/>
        <w:jc w:val="center"/>
        <w:rPr>
          <w:b/>
          <w:color w:val="000000"/>
          <w:sz w:val="56"/>
          <w:szCs w:val="56"/>
        </w:rPr>
      </w:pPr>
      <w:r w:rsidRPr="00180565">
        <w:rPr>
          <w:b/>
          <w:sz w:val="56"/>
          <w:szCs w:val="56"/>
        </w:rPr>
        <w:t xml:space="preserve">Corrective Action Plan </w:t>
      </w:r>
    </w:p>
    <w:p w:rsidR="00860764" w:rsidRDefault="00860764" w:rsidP="007A4236">
      <w:pPr>
        <w:pStyle w:val="NoSpacing"/>
        <w:jc w:val="center"/>
        <w:rPr>
          <w:b/>
          <w:sz w:val="56"/>
          <w:szCs w:val="56"/>
        </w:rPr>
      </w:pPr>
      <w:r w:rsidRPr="00180565">
        <w:rPr>
          <w:b/>
          <w:sz w:val="56"/>
          <w:szCs w:val="56"/>
        </w:rPr>
        <w:t xml:space="preserve">for </w:t>
      </w:r>
    </w:p>
    <w:p w:rsidR="00860764" w:rsidRPr="00180565" w:rsidRDefault="00860764" w:rsidP="007A4236">
      <w:pPr>
        <w:pStyle w:val="NoSpacing"/>
        <w:jc w:val="center"/>
        <w:rPr>
          <w:b/>
          <w:sz w:val="32"/>
          <w:szCs w:val="32"/>
        </w:rPr>
      </w:pPr>
      <w:r>
        <w:rPr>
          <w:b/>
          <w:sz w:val="56"/>
          <w:szCs w:val="56"/>
        </w:rPr>
        <w:t>Richmond City Schools</w:t>
      </w:r>
    </w:p>
    <w:p w:rsidR="00860764" w:rsidRDefault="00860764" w:rsidP="007A4236">
      <w:pPr>
        <w:spacing w:after="120"/>
        <w:jc w:val="center"/>
        <w:rPr>
          <w:b/>
        </w:rPr>
      </w:pPr>
      <w:r w:rsidRPr="00180565">
        <w:rPr>
          <w:b/>
          <w:sz w:val="32"/>
          <w:szCs w:val="32"/>
        </w:rPr>
        <w:t>Date</w:t>
      </w:r>
      <w:r>
        <w:rPr>
          <w:b/>
          <w:sz w:val="32"/>
          <w:szCs w:val="32"/>
        </w:rPr>
        <w:t>: September 21, 2018</w:t>
      </w:r>
    </w:p>
    <w:p w:rsidR="00860764" w:rsidRDefault="00860764" w:rsidP="007A4236">
      <w:pPr>
        <w:spacing w:after="120"/>
        <w:jc w:val="center"/>
        <w:rPr>
          <w:b/>
        </w:rPr>
      </w:pPr>
    </w:p>
    <w:p w:rsidR="00860764" w:rsidRDefault="00860764" w:rsidP="007A4236">
      <w:pPr>
        <w:spacing w:after="120"/>
        <w:rPr>
          <w:b/>
        </w:rPr>
      </w:pPr>
      <w:r>
        <w:rPr>
          <w:b/>
        </w:rPr>
        <w:t xml:space="preserve">Plan Developed with Assistance from: </w:t>
      </w:r>
    </w:p>
    <w:p w:rsidR="00860764" w:rsidRDefault="00860764" w:rsidP="007A4236">
      <w:pPr>
        <w:spacing w:after="120"/>
        <w:rPr>
          <w:b/>
        </w:rPr>
      </w:pPr>
      <w:r>
        <w:rPr>
          <w:b/>
        </w:rPr>
        <w:t>□ Teachers</w:t>
      </w:r>
    </w:p>
    <w:p w:rsidR="00860764" w:rsidRDefault="00860764" w:rsidP="007A4236">
      <w:pPr>
        <w:spacing w:after="120"/>
        <w:rPr>
          <w:b/>
        </w:rPr>
      </w:pPr>
      <w:r>
        <w:rPr>
          <w:b/>
        </w:rPr>
        <w:t>□ Building Administrators</w:t>
      </w:r>
    </w:p>
    <w:p w:rsidR="00860764" w:rsidRDefault="00860764" w:rsidP="007A4236">
      <w:pPr>
        <w:spacing w:after="120"/>
        <w:rPr>
          <w:b/>
        </w:rPr>
      </w:pPr>
      <w:r>
        <w:rPr>
          <w:b/>
        </w:rPr>
        <w:t>□ Central Office Administrators</w:t>
      </w:r>
    </w:p>
    <w:p w:rsidR="00860764" w:rsidRDefault="00860764" w:rsidP="007A4236">
      <w:pPr>
        <w:spacing w:after="120"/>
        <w:rPr>
          <w:b/>
        </w:rPr>
      </w:pPr>
      <w:r>
        <w:rPr>
          <w:b/>
        </w:rPr>
        <w:t>□ Parents</w:t>
      </w:r>
    </w:p>
    <w:p w:rsidR="00860764" w:rsidRDefault="00860764" w:rsidP="007A4236">
      <w:pPr>
        <w:spacing w:after="120"/>
        <w:rPr>
          <w:b/>
        </w:rPr>
      </w:pPr>
      <w:r>
        <w:rPr>
          <w:b/>
        </w:rPr>
        <w:t>□ Community Members</w:t>
      </w:r>
    </w:p>
    <w:p w:rsidR="00860764" w:rsidRDefault="00860764" w:rsidP="007A4236">
      <w:pPr>
        <w:spacing w:after="120"/>
        <w:rPr>
          <w:b/>
        </w:rPr>
      </w:pPr>
      <w:r>
        <w:rPr>
          <w:b/>
        </w:rPr>
        <w:t>□ Business Partners</w:t>
      </w:r>
    </w:p>
    <w:p w:rsidR="00860764" w:rsidRDefault="00860764" w:rsidP="007A4236">
      <w:pPr>
        <w:spacing w:after="120"/>
        <w:rPr>
          <w:b/>
        </w:rPr>
      </w:pPr>
      <w:r>
        <w:rPr>
          <w:b/>
        </w:rPr>
        <w:t>□ School Board</w:t>
      </w:r>
    </w:p>
    <w:p w:rsidR="00860764" w:rsidRDefault="00860764" w:rsidP="007A4236">
      <w:pPr>
        <w:spacing w:after="120"/>
        <w:rPr>
          <w:b/>
        </w:rPr>
      </w:pPr>
    </w:p>
    <w:p w:rsidR="00860764" w:rsidRDefault="00860764">
      <w:pPr>
        <w:rPr>
          <w:b/>
        </w:rPr>
      </w:pPr>
      <w:r>
        <w:rPr>
          <w:b/>
        </w:rPr>
        <w:br w:type="page"/>
      </w:r>
    </w:p>
    <w:p w:rsidR="00860764" w:rsidRPr="002F77A8" w:rsidRDefault="00860764" w:rsidP="007A4236">
      <w:pPr>
        <w:widowControl w:val="0"/>
        <w:autoSpaceDE w:val="0"/>
        <w:autoSpaceDN w:val="0"/>
        <w:spacing w:before="67"/>
        <w:ind w:left="150"/>
        <w:rPr>
          <w:rFonts w:ascii="Arial" w:eastAsia="Arial" w:hAnsi="Arial" w:cs="Arial"/>
          <w:sz w:val="21"/>
          <w:szCs w:val="21"/>
        </w:rPr>
      </w:pPr>
      <w:r w:rsidRPr="002F77A8">
        <w:rPr>
          <w:rFonts w:ascii="Arial" w:eastAsia="Arial" w:hAnsi="Arial" w:cs="Arial"/>
          <w:w w:val="105"/>
          <w:sz w:val="21"/>
          <w:szCs w:val="21"/>
        </w:rPr>
        <w:t>Dear RPS and the City of Richmond,</w:t>
      </w:r>
    </w:p>
    <w:p w:rsidR="00860764" w:rsidRPr="002F77A8" w:rsidRDefault="00860764" w:rsidP="007A4236">
      <w:pPr>
        <w:widowControl w:val="0"/>
        <w:autoSpaceDE w:val="0"/>
        <w:autoSpaceDN w:val="0"/>
        <w:spacing w:before="360" w:line="307" w:lineRule="auto"/>
        <w:ind w:left="156" w:right="163"/>
        <w:rPr>
          <w:rFonts w:ascii="Arial" w:eastAsia="Arial" w:hAnsi="Arial" w:cs="Arial"/>
          <w:sz w:val="21"/>
          <w:szCs w:val="21"/>
        </w:rPr>
      </w:pPr>
      <w:r w:rsidRPr="002F77A8">
        <w:rPr>
          <w:rFonts w:ascii="Arial" w:eastAsia="Arial" w:hAnsi="Arial" w:cs="Arial"/>
          <w:w w:val="105"/>
          <w:sz w:val="21"/>
          <w:szCs w:val="21"/>
        </w:rPr>
        <w:t>We are delighted to present a final draft of the RPS Corrective Action Plan (CAP), as required per our Memorandum of Understanding (MOU) with the Virginia Department of Education.</w:t>
      </w:r>
    </w:p>
    <w:p w:rsidR="00860764" w:rsidRPr="002F77A8" w:rsidRDefault="00860764" w:rsidP="007A4236">
      <w:pPr>
        <w:widowControl w:val="0"/>
        <w:autoSpaceDE w:val="0"/>
        <w:autoSpaceDN w:val="0"/>
        <w:spacing w:line="295" w:lineRule="auto"/>
        <w:ind w:left="157" w:right="163" w:hanging="3"/>
        <w:rPr>
          <w:rFonts w:ascii="Arial" w:eastAsia="Arial" w:hAnsi="Arial" w:cs="Arial"/>
          <w:sz w:val="21"/>
          <w:szCs w:val="21"/>
        </w:rPr>
      </w:pPr>
      <w:r w:rsidRPr="002F77A8">
        <w:rPr>
          <w:rFonts w:ascii="Arial" w:eastAsia="Arial" w:hAnsi="Arial" w:cs="Arial"/>
          <w:w w:val="105"/>
          <w:sz w:val="21"/>
          <w:szCs w:val="21"/>
        </w:rPr>
        <w:t>The RPS Administration has worked closely with the VDOE's Office of School Improvement over the last several months to develop a CAP that is fully responsive to the VDOE's findings from its assessment of Richmond City Public Schools. We would like to thank all the stakeholders who helped inform the development of this document: building administrators, central office administrators, parents, community members, business partners, and the School Board.</w:t>
      </w:r>
    </w:p>
    <w:p w:rsidR="00860764" w:rsidRPr="002F77A8" w:rsidRDefault="00860764" w:rsidP="007A4236">
      <w:pPr>
        <w:widowControl w:val="0"/>
        <w:autoSpaceDE w:val="0"/>
        <w:autoSpaceDN w:val="0"/>
        <w:spacing w:line="292" w:lineRule="auto"/>
        <w:ind w:left="158" w:right="163" w:hanging="2"/>
        <w:rPr>
          <w:rFonts w:ascii="Arial" w:eastAsia="Arial" w:hAnsi="Arial" w:cs="Arial"/>
          <w:sz w:val="21"/>
          <w:szCs w:val="21"/>
        </w:rPr>
      </w:pPr>
      <w:r w:rsidRPr="002F77A8">
        <w:rPr>
          <w:rFonts w:ascii="Arial" w:eastAsia="Arial" w:hAnsi="Arial" w:cs="Arial"/>
          <w:w w:val="110"/>
          <w:sz w:val="21"/>
          <w:szCs w:val="21"/>
        </w:rPr>
        <w:t>We</w:t>
      </w:r>
      <w:r w:rsidRPr="002F77A8">
        <w:rPr>
          <w:rFonts w:ascii="Arial" w:eastAsia="Arial" w:hAnsi="Arial" w:cs="Arial"/>
          <w:spacing w:val="-26"/>
          <w:w w:val="110"/>
          <w:sz w:val="21"/>
          <w:szCs w:val="21"/>
        </w:rPr>
        <w:t xml:space="preserve"> </w:t>
      </w:r>
      <w:r w:rsidRPr="002F77A8">
        <w:rPr>
          <w:rFonts w:ascii="Arial" w:eastAsia="Arial" w:hAnsi="Arial" w:cs="Arial"/>
          <w:w w:val="110"/>
          <w:sz w:val="21"/>
          <w:szCs w:val="21"/>
        </w:rPr>
        <w:t>would</w:t>
      </w:r>
      <w:r w:rsidRPr="002F77A8">
        <w:rPr>
          <w:rFonts w:ascii="Arial" w:eastAsia="Arial" w:hAnsi="Arial" w:cs="Arial"/>
          <w:spacing w:val="-22"/>
          <w:w w:val="110"/>
          <w:sz w:val="21"/>
          <w:szCs w:val="21"/>
        </w:rPr>
        <w:t xml:space="preserve"> </w:t>
      </w:r>
      <w:r w:rsidRPr="002F77A8">
        <w:rPr>
          <w:rFonts w:ascii="Arial" w:eastAsia="Arial" w:hAnsi="Arial" w:cs="Arial"/>
          <w:w w:val="110"/>
          <w:sz w:val="21"/>
          <w:szCs w:val="21"/>
        </w:rPr>
        <w:t>also</w:t>
      </w:r>
      <w:r w:rsidRPr="002F77A8">
        <w:rPr>
          <w:rFonts w:ascii="Arial" w:eastAsia="Arial" w:hAnsi="Arial" w:cs="Arial"/>
          <w:spacing w:val="-24"/>
          <w:w w:val="110"/>
          <w:sz w:val="21"/>
          <w:szCs w:val="21"/>
        </w:rPr>
        <w:t xml:space="preserve"> </w:t>
      </w:r>
      <w:r w:rsidRPr="002F77A8">
        <w:rPr>
          <w:rFonts w:ascii="Arial" w:eastAsia="Arial" w:hAnsi="Arial" w:cs="Arial"/>
          <w:w w:val="110"/>
          <w:sz w:val="21"/>
          <w:szCs w:val="21"/>
        </w:rPr>
        <w:t>like</w:t>
      </w:r>
      <w:r w:rsidRPr="002F77A8">
        <w:rPr>
          <w:rFonts w:ascii="Arial" w:eastAsia="Arial" w:hAnsi="Arial" w:cs="Arial"/>
          <w:spacing w:val="-28"/>
          <w:w w:val="110"/>
          <w:sz w:val="21"/>
          <w:szCs w:val="21"/>
        </w:rPr>
        <w:t xml:space="preserve"> </w:t>
      </w:r>
      <w:r w:rsidRPr="002F77A8">
        <w:rPr>
          <w:rFonts w:ascii="Arial" w:eastAsia="Arial" w:hAnsi="Arial" w:cs="Arial"/>
          <w:w w:val="110"/>
          <w:sz w:val="21"/>
          <w:szCs w:val="21"/>
        </w:rPr>
        <w:t>to</w:t>
      </w:r>
      <w:r w:rsidRPr="002F77A8">
        <w:rPr>
          <w:rFonts w:ascii="Arial" w:eastAsia="Arial" w:hAnsi="Arial" w:cs="Arial"/>
          <w:spacing w:val="-5"/>
          <w:w w:val="110"/>
          <w:sz w:val="21"/>
          <w:szCs w:val="21"/>
        </w:rPr>
        <w:t xml:space="preserve"> </w:t>
      </w:r>
      <w:r w:rsidRPr="002F77A8">
        <w:rPr>
          <w:rFonts w:ascii="Arial" w:eastAsia="Arial" w:hAnsi="Arial" w:cs="Arial"/>
          <w:w w:val="110"/>
          <w:sz w:val="21"/>
          <w:szCs w:val="21"/>
        </w:rPr>
        <w:t>clarify</w:t>
      </w:r>
      <w:r w:rsidRPr="002F77A8">
        <w:rPr>
          <w:rFonts w:ascii="Arial" w:eastAsia="Arial" w:hAnsi="Arial" w:cs="Arial"/>
          <w:spacing w:val="-28"/>
          <w:w w:val="110"/>
          <w:sz w:val="21"/>
          <w:szCs w:val="21"/>
        </w:rPr>
        <w:t xml:space="preserve"> </w:t>
      </w:r>
      <w:r w:rsidRPr="002F77A8">
        <w:rPr>
          <w:rFonts w:ascii="Arial" w:eastAsia="Arial" w:hAnsi="Arial" w:cs="Arial"/>
          <w:w w:val="110"/>
          <w:sz w:val="21"/>
          <w:szCs w:val="21"/>
        </w:rPr>
        <w:t>that</w:t>
      </w:r>
      <w:r w:rsidRPr="002F77A8">
        <w:rPr>
          <w:rFonts w:ascii="Arial" w:eastAsia="Arial" w:hAnsi="Arial" w:cs="Arial"/>
          <w:spacing w:val="-19"/>
          <w:w w:val="110"/>
          <w:sz w:val="21"/>
          <w:szCs w:val="21"/>
        </w:rPr>
        <w:t xml:space="preserve"> </w:t>
      </w:r>
      <w:r w:rsidRPr="002F77A8">
        <w:rPr>
          <w:rFonts w:ascii="Arial" w:eastAsia="Arial" w:hAnsi="Arial" w:cs="Arial"/>
          <w:w w:val="110"/>
          <w:sz w:val="21"/>
          <w:szCs w:val="21"/>
        </w:rPr>
        <w:t>nothing</w:t>
      </w:r>
      <w:r w:rsidRPr="002F77A8">
        <w:rPr>
          <w:rFonts w:ascii="Arial" w:eastAsia="Arial" w:hAnsi="Arial" w:cs="Arial"/>
          <w:spacing w:val="-29"/>
          <w:w w:val="110"/>
          <w:sz w:val="21"/>
          <w:szCs w:val="21"/>
        </w:rPr>
        <w:t xml:space="preserve"> </w:t>
      </w:r>
      <w:r w:rsidRPr="002F77A8">
        <w:rPr>
          <w:rFonts w:ascii="Arial" w:eastAsia="Arial" w:hAnsi="Arial" w:cs="Arial"/>
          <w:w w:val="110"/>
          <w:sz w:val="21"/>
          <w:szCs w:val="21"/>
        </w:rPr>
        <w:t>in</w:t>
      </w:r>
      <w:r w:rsidRPr="002F77A8">
        <w:rPr>
          <w:rFonts w:ascii="Arial" w:eastAsia="Arial" w:hAnsi="Arial" w:cs="Arial"/>
          <w:spacing w:val="-25"/>
          <w:w w:val="110"/>
          <w:sz w:val="21"/>
          <w:szCs w:val="21"/>
        </w:rPr>
        <w:t xml:space="preserve"> </w:t>
      </w:r>
      <w:r w:rsidRPr="002F77A8">
        <w:rPr>
          <w:rFonts w:ascii="Arial" w:eastAsia="Arial" w:hAnsi="Arial" w:cs="Arial"/>
          <w:w w:val="110"/>
          <w:sz w:val="21"/>
          <w:szCs w:val="21"/>
        </w:rPr>
        <w:t>the</w:t>
      </w:r>
      <w:r w:rsidRPr="002F77A8">
        <w:rPr>
          <w:rFonts w:ascii="Arial" w:eastAsia="Arial" w:hAnsi="Arial" w:cs="Arial"/>
          <w:spacing w:val="-20"/>
          <w:w w:val="110"/>
          <w:sz w:val="21"/>
          <w:szCs w:val="21"/>
        </w:rPr>
        <w:t xml:space="preserve"> </w:t>
      </w:r>
      <w:r w:rsidRPr="002F77A8">
        <w:rPr>
          <w:rFonts w:ascii="Arial" w:eastAsia="Arial" w:hAnsi="Arial" w:cs="Arial"/>
          <w:w w:val="110"/>
          <w:sz w:val="21"/>
          <w:szCs w:val="21"/>
        </w:rPr>
        <w:t>CAP</w:t>
      </w:r>
      <w:r w:rsidRPr="002F77A8">
        <w:rPr>
          <w:rFonts w:ascii="Arial" w:eastAsia="Arial" w:hAnsi="Arial" w:cs="Arial"/>
          <w:spacing w:val="-28"/>
          <w:w w:val="110"/>
          <w:sz w:val="21"/>
          <w:szCs w:val="21"/>
        </w:rPr>
        <w:t xml:space="preserve"> </w:t>
      </w:r>
      <w:r w:rsidRPr="002F77A8">
        <w:rPr>
          <w:rFonts w:ascii="Arial" w:eastAsia="Arial" w:hAnsi="Arial" w:cs="Arial"/>
          <w:w w:val="110"/>
          <w:sz w:val="21"/>
          <w:szCs w:val="21"/>
        </w:rPr>
        <w:t>should</w:t>
      </w:r>
      <w:r w:rsidRPr="002F77A8">
        <w:rPr>
          <w:rFonts w:ascii="Arial" w:eastAsia="Arial" w:hAnsi="Arial" w:cs="Arial"/>
          <w:spacing w:val="-19"/>
          <w:w w:val="110"/>
          <w:sz w:val="21"/>
          <w:szCs w:val="21"/>
        </w:rPr>
        <w:t xml:space="preserve"> </w:t>
      </w:r>
      <w:r w:rsidRPr="002F77A8">
        <w:rPr>
          <w:rFonts w:ascii="Arial" w:eastAsia="Arial" w:hAnsi="Arial" w:cs="Arial"/>
          <w:w w:val="110"/>
          <w:sz w:val="21"/>
          <w:szCs w:val="21"/>
        </w:rPr>
        <w:t>be</w:t>
      </w:r>
      <w:r w:rsidRPr="002F77A8">
        <w:rPr>
          <w:rFonts w:ascii="Arial" w:eastAsia="Arial" w:hAnsi="Arial" w:cs="Arial"/>
          <w:spacing w:val="-23"/>
          <w:w w:val="110"/>
          <w:sz w:val="21"/>
          <w:szCs w:val="21"/>
        </w:rPr>
        <w:t xml:space="preserve"> </w:t>
      </w:r>
      <w:r w:rsidRPr="002F77A8">
        <w:rPr>
          <w:rFonts w:ascii="Arial" w:eastAsia="Arial" w:hAnsi="Arial" w:cs="Arial"/>
          <w:w w:val="110"/>
          <w:sz w:val="21"/>
          <w:szCs w:val="21"/>
        </w:rPr>
        <w:t>construed</w:t>
      </w:r>
      <w:r w:rsidRPr="002F77A8">
        <w:rPr>
          <w:rFonts w:ascii="Arial" w:eastAsia="Arial" w:hAnsi="Arial" w:cs="Arial"/>
          <w:spacing w:val="-14"/>
          <w:w w:val="110"/>
          <w:sz w:val="21"/>
          <w:szCs w:val="21"/>
        </w:rPr>
        <w:t xml:space="preserve"> </w:t>
      </w:r>
      <w:r w:rsidRPr="002F77A8">
        <w:rPr>
          <w:rFonts w:ascii="Arial" w:eastAsia="Arial" w:hAnsi="Arial" w:cs="Arial"/>
          <w:w w:val="110"/>
          <w:sz w:val="21"/>
          <w:szCs w:val="21"/>
        </w:rPr>
        <w:t>as</w:t>
      </w:r>
      <w:r w:rsidRPr="002F77A8">
        <w:rPr>
          <w:rFonts w:ascii="Arial" w:eastAsia="Arial" w:hAnsi="Arial" w:cs="Arial"/>
          <w:spacing w:val="-26"/>
          <w:w w:val="110"/>
          <w:sz w:val="21"/>
          <w:szCs w:val="21"/>
        </w:rPr>
        <w:t xml:space="preserve"> </w:t>
      </w:r>
      <w:r w:rsidRPr="002F77A8">
        <w:rPr>
          <w:rFonts w:ascii="Arial" w:eastAsia="Arial" w:hAnsi="Arial" w:cs="Arial"/>
          <w:w w:val="110"/>
          <w:sz w:val="21"/>
          <w:szCs w:val="21"/>
        </w:rPr>
        <w:t>a</w:t>
      </w:r>
      <w:r w:rsidRPr="002F77A8">
        <w:rPr>
          <w:rFonts w:ascii="Arial" w:eastAsia="Arial" w:hAnsi="Arial" w:cs="Arial"/>
          <w:spacing w:val="-31"/>
          <w:w w:val="110"/>
          <w:sz w:val="21"/>
          <w:szCs w:val="21"/>
        </w:rPr>
        <w:t xml:space="preserve"> </w:t>
      </w:r>
      <w:r w:rsidRPr="002F77A8">
        <w:rPr>
          <w:rFonts w:ascii="Arial" w:eastAsia="Arial" w:hAnsi="Arial" w:cs="Arial"/>
          <w:w w:val="110"/>
          <w:sz w:val="21"/>
          <w:szCs w:val="21"/>
        </w:rPr>
        <w:t>limitation</w:t>
      </w:r>
      <w:r w:rsidRPr="002F77A8">
        <w:rPr>
          <w:rFonts w:ascii="Arial" w:eastAsia="Arial" w:hAnsi="Arial" w:cs="Arial"/>
          <w:spacing w:val="-18"/>
          <w:w w:val="110"/>
          <w:sz w:val="21"/>
          <w:szCs w:val="21"/>
        </w:rPr>
        <w:t xml:space="preserve"> </w:t>
      </w:r>
      <w:r w:rsidRPr="002F77A8">
        <w:rPr>
          <w:rFonts w:ascii="Arial" w:eastAsia="Arial" w:hAnsi="Arial" w:cs="Arial"/>
          <w:w w:val="110"/>
          <w:sz w:val="21"/>
          <w:szCs w:val="21"/>
        </w:rPr>
        <w:t>of</w:t>
      </w:r>
      <w:r w:rsidRPr="002F77A8">
        <w:rPr>
          <w:rFonts w:ascii="Arial" w:eastAsia="Arial" w:hAnsi="Arial" w:cs="Arial"/>
          <w:spacing w:val="-28"/>
          <w:w w:val="110"/>
          <w:sz w:val="21"/>
          <w:szCs w:val="21"/>
        </w:rPr>
        <w:t xml:space="preserve"> </w:t>
      </w:r>
      <w:r w:rsidRPr="002F77A8">
        <w:rPr>
          <w:rFonts w:ascii="Arial" w:eastAsia="Arial" w:hAnsi="Arial" w:cs="Arial"/>
          <w:w w:val="110"/>
          <w:sz w:val="21"/>
          <w:szCs w:val="21"/>
        </w:rPr>
        <w:t>the</w:t>
      </w:r>
      <w:r w:rsidRPr="002F77A8">
        <w:rPr>
          <w:rFonts w:ascii="Arial" w:eastAsia="Arial" w:hAnsi="Arial" w:cs="Arial"/>
          <w:spacing w:val="-24"/>
          <w:w w:val="110"/>
          <w:sz w:val="21"/>
          <w:szCs w:val="21"/>
        </w:rPr>
        <w:t xml:space="preserve"> </w:t>
      </w:r>
      <w:r w:rsidRPr="002F77A8">
        <w:rPr>
          <w:rFonts w:ascii="Arial" w:eastAsia="Arial" w:hAnsi="Arial" w:cs="Arial"/>
          <w:w w:val="110"/>
          <w:sz w:val="21"/>
          <w:szCs w:val="21"/>
        </w:rPr>
        <w:t>statutory</w:t>
      </w:r>
      <w:r w:rsidRPr="002F77A8">
        <w:rPr>
          <w:rFonts w:ascii="Arial" w:eastAsia="Arial" w:hAnsi="Arial" w:cs="Arial"/>
          <w:spacing w:val="-19"/>
          <w:w w:val="110"/>
          <w:sz w:val="21"/>
          <w:szCs w:val="21"/>
        </w:rPr>
        <w:t xml:space="preserve"> </w:t>
      </w:r>
      <w:r w:rsidRPr="002F77A8">
        <w:rPr>
          <w:rFonts w:ascii="Arial" w:eastAsia="Arial" w:hAnsi="Arial" w:cs="Arial"/>
          <w:w w:val="110"/>
          <w:sz w:val="21"/>
          <w:szCs w:val="21"/>
        </w:rPr>
        <w:t>authority</w:t>
      </w:r>
      <w:r w:rsidRPr="002F77A8">
        <w:rPr>
          <w:rFonts w:ascii="Arial" w:eastAsia="Arial" w:hAnsi="Arial" w:cs="Arial"/>
          <w:spacing w:val="-17"/>
          <w:w w:val="110"/>
          <w:sz w:val="21"/>
          <w:szCs w:val="21"/>
        </w:rPr>
        <w:t xml:space="preserve"> </w:t>
      </w:r>
      <w:r w:rsidRPr="002F77A8">
        <w:rPr>
          <w:rFonts w:ascii="Arial" w:eastAsia="Arial" w:hAnsi="Arial" w:cs="Arial"/>
          <w:w w:val="110"/>
          <w:sz w:val="21"/>
          <w:szCs w:val="21"/>
        </w:rPr>
        <w:t>of</w:t>
      </w:r>
      <w:r w:rsidRPr="002F77A8">
        <w:rPr>
          <w:rFonts w:ascii="Arial" w:eastAsia="Arial" w:hAnsi="Arial" w:cs="Arial"/>
          <w:spacing w:val="-25"/>
          <w:w w:val="110"/>
          <w:sz w:val="21"/>
          <w:szCs w:val="21"/>
        </w:rPr>
        <w:t xml:space="preserve"> </w:t>
      </w:r>
      <w:r w:rsidRPr="002F77A8">
        <w:rPr>
          <w:rFonts w:ascii="Arial" w:eastAsia="Arial" w:hAnsi="Arial" w:cs="Arial"/>
          <w:w w:val="110"/>
          <w:sz w:val="21"/>
          <w:szCs w:val="21"/>
        </w:rPr>
        <w:t>the</w:t>
      </w:r>
      <w:r w:rsidRPr="002F77A8">
        <w:rPr>
          <w:rFonts w:ascii="Arial" w:eastAsia="Arial" w:hAnsi="Arial" w:cs="Arial"/>
          <w:spacing w:val="-16"/>
          <w:w w:val="110"/>
          <w:sz w:val="21"/>
          <w:szCs w:val="21"/>
        </w:rPr>
        <w:t xml:space="preserve"> </w:t>
      </w:r>
      <w:r w:rsidRPr="002F77A8">
        <w:rPr>
          <w:rFonts w:ascii="Arial" w:eastAsia="Arial" w:hAnsi="Arial" w:cs="Arial"/>
          <w:w w:val="110"/>
          <w:sz w:val="21"/>
          <w:szCs w:val="21"/>
        </w:rPr>
        <w:t>Richmond</w:t>
      </w:r>
      <w:r w:rsidRPr="002F77A8">
        <w:rPr>
          <w:rFonts w:ascii="Arial" w:eastAsia="Arial" w:hAnsi="Arial" w:cs="Arial"/>
          <w:spacing w:val="-19"/>
          <w:w w:val="110"/>
          <w:sz w:val="21"/>
          <w:szCs w:val="21"/>
        </w:rPr>
        <w:t xml:space="preserve"> </w:t>
      </w:r>
      <w:r w:rsidRPr="002F77A8">
        <w:rPr>
          <w:rFonts w:ascii="Arial" w:eastAsia="Arial" w:hAnsi="Arial" w:cs="Arial"/>
          <w:w w:val="110"/>
          <w:sz w:val="21"/>
          <w:szCs w:val="21"/>
        </w:rPr>
        <w:t>City</w:t>
      </w:r>
      <w:r w:rsidRPr="002F77A8">
        <w:rPr>
          <w:rFonts w:ascii="Arial" w:eastAsia="Arial" w:hAnsi="Arial" w:cs="Arial"/>
          <w:spacing w:val="-31"/>
          <w:w w:val="110"/>
          <w:sz w:val="21"/>
          <w:szCs w:val="21"/>
        </w:rPr>
        <w:t xml:space="preserve"> </w:t>
      </w:r>
      <w:r w:rsidRPr="002F77A8">
        <w:rPr>
          <w:rFonts w:ascii="Arial" w:eastAsia="Arial" w:hAnsi="Arial" w:cs="Arial"/>
          <w:w w:val="110"/>
          <w:sz w:val="21"/>
          <w:szCs w:val="21"/>
        </w:rPr>
        <w:t>School Board.</w:t>
      </w:r>
      <w:r w:rsidRPr="002F77A8">
        <w:rPr>
          <w:rFonts w:ascii="Arial" w:eastAsia="Arial" w:hAnsi="Arial" w:cs="Arial"/>
          <w:spacing w:val="-19"/>
          <w:w w:val="110"/>
          <w:sz w:val="21"/>
          <w:szCs w:val="21"/>
        </w:rPr>
        <w:t xml:space="preserve"> </w:t>
      </w:r>
      <w:r w:rsidRPr="002F77A8">
        <w:rPr>
          <w:rFonts w:ascii="Arial" w:eastAsia="Arial" w:hAnsi="Arial" w:cs="Arial"/>
          <w:w w:val="110"/>
          <w:sz w:val="21"/>
          <w:szCs w:val="21"/>
        </w:rPr>
        <w:t>It</w:t>
      </w:r>
      <w:r w:rsidRPr="002F77A8">
        <w:rPr>
          <w:rFonts w:ascii="Arial" w:eastAsia="Arial" w:hAnsi="Arial" w:cs="Arial"/>
          <w:spacing w:val="2"/>
          <w:w w:val="110"/>
          <w:sz w:val="21"/>
          <w:szCs w:val="21"/>
        </w:rPr>
        <w:t xml:space="preserve"> </w:t>
      </w:r>
      <w:r w:rsidRPr="002F77A8">
        <w:rPr>
          <w:rFonts w:ascii="Arial" w:eastAsia="Arial" w:hAnsi="Arial" w:cs="Arial"/>
          <w:w w:val="110"/>
          <w:sz w:val="21"/>
          <w:szCs w:val="21"/>
        </w:rPr>
        <w:t>will</w:t>
      </w:r>
      <w:r w:rsidRPr="002F77A8">
        <w:rPr>
          <w:rFonts w:ascii="Arial" w:eastAsia="Arial" w:hAnsi="Arial" w:cs="Arial"/>
          <w:spacing w:val="-18"/>
          <w:w w:val="110"/>
          <w:sz w:val="21"/>
          <w:szCs w:val="21"/>
        </w:rPr>
        <w:t xml:space="preserve"> </w:t>
      </w:r>
      <w:r w:rsidRPr="002F77A8">
        <w:rPr>
          <w:rFonts w:ascii="Arial" w:eastAsia="Arial" w:hAnsi="Arial" w:cs="Arial"/>
          <w:w w:val="110"/>
          <w:sz w:val="21"/>
          <w:szCs w:val="21"/>
        </w:rPr>
        <w:t>continue</w:t>
      </w:r>
      <w:r w:rsidRPr="002F77A8">
        <w:rPr>
          <w:rFonts w:ascii="Arial" w:eastAsia="Arial" w:hAnsi="Arial" w:cs="Arial"/>
          <w:spacing w:val="-9"/>
          <w:w w:val="110"/>
          <w:sz w:val="21"/>
          <w:szCs w:val="21"/>
        </w:rPr>
        <w:t xml:space="preserve"> </w:t>
      </w:r>
      <w:r w:rsidRPr="002F77A8">
        <w:rPr>
          <w:rFonts w:ascii="Arial" w:eastAsia="Arial" w:hAnsi="Arial" w:cs="Arial"/>
          <w:w w:val="110"/>
          <w:sz w:val="21"/>
          <w:szCs w:val="21"/>
        </w:rPr>
        <w:t>to</w:t>
      </w:r>
      <w:r w:rsidRPr="002F77A8">
        <w:rPr>
          <w:rFonts w:ascii="Arial" w:eastAsia="Arial" w:hAnsi="Arial" w:cs="Arial"/>
          <w:spacing w:val="1"/>
          <w:w w:val="110"/>
          <w:sz w:val="21"/>
          <w:szCs w:val="21"/>
        </w:rPr>
        <w:t xml:space="preserve"> </w:t>
      </w:r>
      <w:r w:rsidRPr="002F77A8">
        <w:rPr>
          <w:rFonts w:ascii="Arial" w:eastAsia="Arial" w:hAnsi="Arial" w:cs="Arial"/>
          <w:w w:val="110"/>
          <w:sz w:val="21"/>
          <w:szCs w:val="21"/>
        </w:rPr>
        <w:t>govern</w:t>
      </w:r>
      <w:r w:rsidRPr="002F77A8">
        <w:rPr>
          <w:rFonts w:ascii="Arial" w:eastAsia="Arial" w:hAnsi="Arial" w:cs="Arial"/>
          <w:spacing w:val="-13"/>
          <w:w w:val="110"/>
          <w:sz w:val="21"/>
          <w:szCs w:val="21"/>
        </w:rPr>
        <w:t xml:space="preserve"> </w:t>
      </w:r>
      <w:r w:rsidRPr="002F77A8">
        <w:rPr>
          <w:rFonts w:ascii="Arial" w:eastAsia="Arial" w:hAnsi="Arial" w:cs="Arial"/>
          <w:w w:val="110"/>
          <w:sz w:val="21"/>
          <w:szCs w:val="21"/>
        </w:rPr>
        <w:t>RPS</w:t>
      </w:r>
      <w:r w:rsidRPr="002F77A8">
        <w:rPr>
          <w:rFonts w:ascii="Arial" w:eastAsia="Arial" w:hAnsi="Arial" w:cs="Arial"/>
          <w:spacing w:val="-25"/>
          <w:w w:val="110"/>
          <w:sz w:val="21"/>
          <w:szCs w:val="21"/>
        </w:rPr>
        <w:t xml:space="preserve"> </w:t>
      </w:r>
      <w:r w:rsidRPr="002F77A8">
        <w:rPr>
          <w:rFonts w:ascii="Arial" w:eastAsia="Arial" w:hAnsi="Arial" w:cs="Arial"/>
          <w:w w:val="110"/>
          <w:sz w:val="21"/>
          <w:szCs w:val="21"/>
        </w:rPr>
        <w:t>and</w:t>
      </w:r>
      <w:r w:rsidRPr="002F77A8">
        <w:rPr>
          <w:rFonts w:ascii="Arial" w:eastAsia="Arial" w:hAnsi="Arial" w:cs="Arial"/>
          <w:spacing w:val="-22"/>
          <w:w w:val="110"/>
          <w:sz w:val="21"/>
          <w:szCs w:val="21"/>
        </w:rPr>
        <w:t xml:space="preserve"> </w:t>
      </w:r>
      <w:r w:rsidRPr="002F77A8">
        <w:rPr>
          <w:rFonts w:ascii="Arial" w:eastAsia="Arial" w:hAnsi="Arial" w:cs="Arial"/>
          <w:w w:val="110"/>
          <w:sz w:val="21"/>
          <w:szCs w:val="21"/>
        </w:rPr>
        <w:t>will</w:t>
      </w:r>
      <w:r w:rsidRPr="002F77A8">
        <w:rPr>
          <w:rFonts w:ascii="Arial" w:eastAsia="Arial" w:hAnsi="Arial" w:cs="Arial"/>
          <w:spacing w:val="-18"/>
          <w:w w:val="110"/>
          <w:sz w:val="21"/>
          <w:szCs w:val="21"/>
        </w:rPr>
        <w:t xml:space="preserve"> </w:t>
      </w:r>
      <w:r w:rsidRPr="002F77A8">
        <w:rPr>
          <w:rFonts w:ascii="Arial" w:eastAsia="Arial" w:hAnsi="Arial" w:cs="Arial"/>
          <w:w w:val="110"/>
          <w:sz w:val="21"/>
          <w:szCs w:val="21"/>
        </w:rPr>
        <w:t>continue</w:t>
      </w:r>
      <w:r w:rsidRPr="002F77A8">
        <w:rPr>
          <w:rFonts w:ascii="Arial" w:eastAsia="Arial" w:hAnsi="Arial" w:cs="Arial"/>
          <w:spacing w:val="-10"/>
          <w:w w:val="110"/>
          <w:sz w:val="21"/>
          <w:szCs w:val="21"/>
        </w:rPr>
        <w:t xml:space="preserve"> </w:t>
      </w:r>
      <w:r w:rsidRPr="002F77A8">
        <w:rPr>
          <w:rFonts w:ascii="Arial" w:eastAsia="Arial" w:hAnsi="Arial" w:cs="Arial"/>
          <w:w w:val="110"/>
          <w:sz w:val="21"/>
          <w:szCs w:val="21"/>
        </w:rPr>
        <w:t>to hold</w:t>
      </w:r>
      <w:r w:rsidRPr="002F77A8">
        <w:rPr>
          <w:rFonts w:ascii="Arial" w:eastAsia="Arial" w:hAnsi="Arial" w:cs="Arial"/>
          <w:spacing w:val="-22"/>
          <w:w w:val="110"/>
          <w:sz w:val="21"/>
          <w:szCs w:val="21"/>
        </w:rPr>
        <w:t xml:space="preserve"> </w:t>
      </w:r>
      <w:r w:rsidRPr="002F77A8">
        <w:rPr>
          <w:rFonts w:ascii="Arial" w:eastAsia="Arial" w:hAnsi="Arial" w:cs="Arial"/>
          <w:w w:val="110"/>
          <w:sz w:val="21"/>
          <w:szCs w:val="21"/>
        </w:rPr>
        <w:t>the</w:t>
      </w:r>
      <w:r w:rsidRPr="002F77A8">
        <w:rPr>
          <w:rFonts w:ascii="Arial" w:eastAsia="Arial" w:hAnsi="Arial" w:cs="Arial"/>
          <w:spacing w:val="-3"/>
          <w:w w:val="110"/>
          <w:sz w:val="21"/>
          <w:szCs w:val="21"/>
        </w:rPr>
        <w:t xml:space="preserve"> </w:t>
      </w:r>
      <w:r w:rsidRPr="002F77A8">
        <w:rPr>
          <w:rFonts w:ascii="Arial" w:eastAsia="Arial" w:hAnsi="Arial" w:cs="Arial"/>
          <w:w w:val="110"/>
          <w:sz w:val="21"/>
          <w:szCs w:val="21"/>
        </w:rPr>
        <w:t>RPS</w:t>
      </w:r>
      <w:r w:rsidRPr="002F77A8">
        <w:rPr>
          <w:rFonts w:ascii="Arial" w:eastAsia="Arial" w:hAnsi="Arial" w:cs="Arial"/>
          <w:spacing w:val="-26"/>
          <w:w w:val="110"/>
          <w:sz w:val="21"/>
          <w:szCs w:val="21"/>
        </w:rPr>
        <w:t xml:space="preserve"> </w:t>
      </w:r>
      <w:r w:rsidRPr="002F77A8">
        <w:rPr>
          <w:rFonts w:ascii="Arial" w:eastAsia="Arial" w:hAnsi="Arial" w:cs="Arial"/>
          <w:w w:val="110"/>
          <w:sz w:val="21"/>
          <w:szCs w:val="21"/>
        </w:rPr>
        <w:t>Administration</w:t>
      </w:r>
      <w:r w:rsidRPr="002F77A8">
        <w:rPr>
          <w:rFonts w:ascii="Arial" w:eastAsia="Arial" w:hAnsi="Arial" w:cs="Arial"/>
          <w:spacing w:val="-20"/>
          <w:w w:val="110"/>
          <w:sz w:val="21"/>
          <w:szCs w:val="21"/>
        </w:rPr>
        <w:t xml:space="preserve"> </w:t>
      </w:r>
      <w:r w:rsidRPr="002F77A8">
        <w:rPr>
          <w:rFonts w:ascii="Arial" w:eastAsia="Arial" w:hAnsi="Arial" w:cs="Arial"/>
          <w:w w:val="110"/>
          <w:sz w:val="21"/>
          <w:szCs w:val="21"/>
        </w:rPr>
        <w:t>accountable for</w:t>
      </w:r>
      <w:r w:rsidRPr="002F77A8">
        <w:rPr>
          <w:rFonts w:ascii="Arial" w:eastAsia="Arial" w:hAnsi="Arial" w:cs="Arial"/>
          <w:spacing w:val="5"/>
          <w:w w:val="110"/>
          <w:sz w:val="21"/>
          <w:szCs w:val="21"/>
        </w:rPr>
        <w:t xml:space="preserve"> </w:t>
      </w:r>
      <w:r w:rsidRPr="002F77A8">
        <w:rPr>
          <w:rFonts w:ascii="Arial" w:eastAsia="Arial" w:hAnsi="Arial" w:cs="Arial"/>
          <w:w w:val="110"/>
          <w:sz w:val="21"/>
          <w:szCs w:val="21"/>
        </w:rPr>
        <w:t>results.</w:t>
      </w:r>
    </w:p>
    <w:p w:rsidR="00860764" w:rsidRPr="002F77A8" w:rsidRDefault="00860764" w:rsidP="007A4236">
      <w:pPr>
        <w:widowControl w:val="0"/>
        <w:autoSpaceDE w:val="0"/>
        <w:autoSpaceDN w:val="0"/>
        <w:spacing w:before="1" w:line="302" w:lineRule="auto"/>
        <w:ind w:left="159" w:right="163" w:hanging="3"/>
        <w:rPr>
          <w:rFonts w:ascii="Arial" w:eastAsia="Arial" w:hAnsi="Arial" w:cs="Arial"/>
          <w:sz w:val="21"/>
          <w:szCs w:val="21"/>
        </w:rPr>
      </w:pPr>
      <w:r w:rsidRPr="002F77A8">
        <w:rPr>
          <w:rFonts w:ascii="Arial" w:eastAsia="Arial" w:hAnsi="Arial" w:cs="Arial"/>
          <w:w w:val="105"/>
          <w:sz w:val="21"/>
          <w:szCs w:val="21"/>
        </w:rPr>
        <w:t xml:space="preserve">We look forward to partnering with the VDOE to meet all the requirements of this Corrective Action Plan in order to achieve </w:t>
      </w:r>
      <w:r w:rsidRPr="002F77A8">
        <w:rPr>
          <w:rFonts w:eastAsia="Arial" w:hAnsi="Arial" w:cs="Arial"/>
          <w:w w:val="105"/>
          <w:sz w:val="22"/>
          <w:szCs w:val="21"/>
        </w:rPr>
        <w:t xml:space="preserve">100% </w:t>
      </w:r>
      <w:r w:rsidRPr="002F77A8">
        <w:rPr>
          <w:rFonts w:ascii="Arial" w:eastAsia="Arial" w:hAnsi="Arial" w:cs="Arial"/>
          <w:w w:val="105"/>
          <w:sz w:val="21"/>
          <w:szCs w:val="21"/>
        </w:rPr>
        <w:t>full accreditation and thereby eliminate the need for our Memorandum of Understanding.</w:t>
      </w:r>
    </w:p>
    <w:p w:rsidR="00860764" w:rsidRPr="002F77A8" w:rsidRDefault="00860764" w:rsidP="007A4236">
      <w:pPr>
        <w:widowControl w:val="0"/>
        <w:autoSpaceDE w:val="0"/>
        <w:autoSpaceDN w:val="0"/>
        <w:spacing w:before="1"/>
        <w:ind w:left="150"/>
        <w:rPr>
          <w:rFonts w:ascii="Arial" w:eastAsia="Arial" w:hAnsi="Arial" w:cs="Arial"/>
          <w:sz w:val="21"/>
          <w:szCs w:val="21"/>
        </w:rPr>
      </w:pPr>
      <w:r w:rsidRPr="002F77A8">
        <w:rPr>
          <w:rFonts w:ascii="Arial" w:eastAsia="Arial" w:hAnsi="Arial" w:cs="Arial"/>
          <w:sz w:val="21"/>
          <w:szCs w:val="21"/>
        </w:rPr>
        <w:t>Sincerely,</w:t>
      </w:r>
    </w:p>
    <w:p w:rsidR="00860764" w:rsidRPr="002F77A8" w:rsidRDefault="00860764" w:rsidP="007A4236">
      <w:pPr>
        <w:widowControl w:val="0"/>
        <w:autoSpaceDE w:val="0"/>
        <w:autoSpaceDN w:val="0"/>
        <w:rPr>
          <w:rFonts w:ascii="Arial" w:eastAsia="Arial" w:hAnsi="Arial" w:cs="Arial"/>
          <w:szCs w:val="21"/>
        </w:rPr>
      </w:pPr>
    </w:p>
    <w:p w:rsidR="00860764" w:rsidRPr="002F77A8" w:rsidRDefault="00860764" w:rsidP="007A4236">
      <w:pPr>
        <w:widowControl w:val="0"/>
        <w:autoSpaceDE w:val="0"/>
        <w:autoSpaceDN w:val="0"/>
        <w:spacing w:before="9"/>
        <w:rPr>
          <w:rFonts w:eastAsia="Arial" w:hAnsi="Arial" w:cs="Arial"/>
          <w:sz w:val="25"/>
          <w:szCs w:val="21"/>
        </w:rPr>
      </w:pPr>
      <w:r>
        <w:rPr>
          <w:noProof/>
        </w:rPr>
        <w:drawing>
          <wp:inline distT="0" distB="0" distL="0" distR="0" wp14:anchorId="57C9C18E" wp14:editId="72135A4C">
            <wp:extent cx="5676900" cy="1247775"/>
            <wp:effectExtent l="0" t="0" r="0" b="9525"/>
            <wp:docPr id="6" name="Picture 6" descr="signatures of offic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76900" cy="1247775"/>
                    </a:xfrm>
                    <a:prstGeom prst="rect">
                      <a:avLst/>
                    </a:prstGeom>
                  </pic:spPr>
                </pic:pic>
              </a:graphicData>
            </a:graphic>
          </wp:inline>
        </w:drawing>
      </w:r>
    </w:p>
    <w:p w:rsidR="00860764" w:rsidRDefault="00860764" w:rsidP="007A4236">
      <w:pPr>
        <w:rPr>
          <w:b/>
        </w:rPr>
      </w:pPr>
      <w:r w:rsidRPr="002F77A8">
        <w:rPr>
          <w:rFonts w:ascii="Arial" w:eastAsia="Arial" w:hAnsi="Arial" w:cs="Arial"/>
          <w:sz w:val="22"/>
        </w:rPr>
        <w:br w:type="column"/>
      </w:r>
    </w:p>
    <w:p w:rsidR="00860764" w:rsidRDefault="00860764" w:rsidP="007A4236">
      <w:pPr>
        <w:rPr>
          <w:b/>
        </w:rPr>
      </w:pPr>
    </w:p>
    <w:p w:rsidR="00860764" w:rsidRDefault="00860764" w:rsidP="007A4236">
      <w:pPr>
        <w:rPr>
          <w:b/>
        </w:rPr>
      </w:pPr>
      <w:r>
        <w:rPr>
          <w:b/>
        </w:rPr>
        <w:t>Table of Contents</w:t>
      </w:r>
    </w:p>
    <w:p w:rsidR="00860764" w:rsidRDefault="00860764" w:rsidP="007A4236">
      <w:pPr>
        <w:rPr>
          <w:b/>
        </w:rPr>
      </w:pPr>
    </w:p>
    <w:p w:rsidR="00860764" w:rsidRPr="00192689" w:rsidRDefault="00860764" w:rsidP="000E1CC7">
      <w:pPr>
        <w:widowControl w:val="0"/>
        <w:tabs>
          <w:tab w:val="left" w:pos="8100"/>
        </w:tabs>
        <w:autoSpaceDE w:val="0"/>
        <w:autoSpaceDN w:val="0"/>
        <w:spacing w:before="240" w:after="240"/>
        <w:rPr>
          <w:rFonts w:ascii="Arial" w:eastAsia="Arial" w:hAnsi="Arial" w:cs="Arial"/>
          <w:sz w:val="21"/>
          <w:szCs w:val="21"/>
        </w:rPr>
      </w:pPr>
      <w:r w:rsidRPr="00192689">
        <w:rPr>
          <w:rFonts w:ascii="Arial" w:eastAsia="Arial" w:hAnsi="Arial" w:cs="Arial"/>
          <w:w w:val="95"/>
          <w:sz w:val="21"/>
          <w:szCs w:val="21"/>
        </w:rPr>
        <w:t>Goals..................................................................................................</w:t>
      </w:r>
      <w:r w:rsidR="00E47BE3">
        <w:rPr>
          <w:rFonts w:ascii="Arial" w:eastAsia="Arial" w:hAnsi="Arial" w:cs="Arial"/>
          <w:w w:val="95"/>
          <w:sz w:val="21"/>
          <w:szCs w:val="21"/>
        </w:rPr>
        <w:t>....</w:t>
      </w:r>
      <w:r w:rsidRPr="00192689">
        <w:rPr>
          <w:rFonts w:ascii="Arial" w:eastAsia="Arial" w:hAnsi="Arial" w:cs="Arial"/>
          <w:w w:val="95"/>
          <w:sz w:val="21"/>
          <w:szCs w:val="21"/>
        </w:rPr>
        <w:t>...................................Page 4</w:t>
      </w:r>
    </w:p>
    <w:p w:rsidR="007A4236" w:rsidRPr="00192689" w:rsidRDefault="007A4236" w:rsidP="000E1CC7">
      <w:pPr>
        <w:widowControl w:val="0"/>
        <w:tabs>
          <w:tab w:val="left" w:pos="8100"/>
        </w:tabs>
        <w:autoSpaceDE w:val="0"/>
        <w:autoSpaceDN w:val="0"/>
        <w:spacing w:before="240" w:after="240"/>
        <w:rPr>
          <w:rFonts w:ascii="Arial" w:eastAsia="Arial" w:hAnsi="Arial" w:cs="Arial"/>
          <w:sz w:val="21"/>
          <w:szCs w:val="21"/>
        </w:rPr>
      </w:pPr>
      <w:r>
        <w:rPr>
          <w:rFonts w:ascii="Arial" w:eastAsia="Arial" w:hAnsi="Arial" w:cs="Arial"/>
          <w:w w:val="95"/>
          <w:sz w:val="21"/>
          <w:szCs w:val="21"/>
        </w:rPr>
        <w:t xml:space="preserve">Academics and Student </w:t>
      </w:r>
      <w:r w:rsidRPr="00192689">
        <w:rPr>
          <w:rFonts w:ascii="Arial" w:eastAsia="Arial" w:hAnsi="Arial" w:cs="Arial"/>
          <w:w w:val="95"/>
          <w:sz w:val="21"/>
          <w:szCs w:val="21"/>
        </w:rPr>
        <w:t>Success..............................................</w:t>
      </w:r>
      <w:r>
        <w:rPr>
          <w:rFonts w:ascii="Arial" w:eastAsia="Arial" w:hAnsi="Arial" w:cs="Arial"/>
          <w:w w:val="95"/>
          <w:sz w:val="21"/>
          <w:szCs w:val="21"/>
        </w:rPr>
        <w:t>..........</w:t>
      </w:r>
      <w:r w:rsidRPr="00192689">
        <w:rPr>
          <w:rFonts w:ascii="Arial" w:eastAsia="Arial" w:hAnsi="Arial" w:cs="Arial"/>
          <w:w w:val="95"/>
          <w:sz w:val="21"/>
          <w:szCs w:val="21"/>
        </w:rPr>
        <w:t>....</w:t>
      </w:r>
      <w:r>
        <w:rPr>
          <w:rFonts w:ascii="Arial" w:eastAsia="Arial" w:hAnsi="Arial" w:cs="Arial"/>
          <w:w w:val="95"/>
          <w:sz w:val="21"/>
          <w:szCs w:val="21"/>
        </w:rPr>
        <w:t>....</w:t>
      </w:r>
      <w:r w:rsidRPr="00192689">
        <w:rPr>
          <w:rFonts w:ascii="Arial" w:eastAsia="Arial" w:hAnsi="Arial" w:cs="Arial"/>
          <w:w w:val="95"/>
          <w:sz w:val="21"/>
          <w:szCs w:val="21"/>
        </w:rPr>
        <w:t>............................</w:t>
      </w:r>
      <w:r w:rsidR="000E1CC7">
        <w:rPr>
          <w:rFonts w:ascii="Arial" w:eastAsia="Arial" w:hAnsi="Arial" w:cs="Arial"/>
          <w:w w:val="95"/>
          <w:sz w:val="21"/>
          <w:szCs w:val="21"/>
        </w:rPr>
        <w:t>..</w:t>
      </w:r>
      <w:r w:rsidR="008E7FD7">
        <w:rPr>
          <w:rFonts w:ascii="Arial" w:eastAsia="Arial" w:hAnsi="Arial" w:cs="Arial"/>
          <w:w w:val="95"/>
          <w:sz w:val="21"/>
          <w:szCs w:val="21"/>
        </w:rPr>
        <w:t>Pages 5-7</w:t>
      </w:r>
    </w:p>
    <w:p w:rsidR="00860764" w:rsidRPr="00192689" w:rsidRDefault="00860764" w:rsidP="000E1CC7">
      <w:pPr>
        <w:widowControl w:val="0"/>
        <w:autoSpaceDE w:val="0"/>
        <w:autoSpaceDN w:val="0"/>
        <w:spacing w:before="240" w:after="240"/>
        <w:rPr>
          <w:rFonts w:ascii="Arial" w:eastAsia="Arial" w:hAnsi="Arial" w:cs="Arial"/>
          <w:sz w:val="21"/>
          <w:szCs w:val="21"/>
        </w:rPr>
      </w:pPr>
      <w:r w:rsidRPr="00192689">
        <w:rPr>
          <w:rFonts w:ascii="Arial" w:eastAsia="Arial" w:hAnsi="Arial" w:cs="Arial"/>
          <w:w w:val="95"/>
          <w:sz w:val="21"/>
          <w:szCs w:val="21"/>
        </w:rPr>
        <w:t>Leadership and</w:t>
      </w:r>
      <w:r w:rsidR="007A4236">
        <w:rPr>
          <w:rFonts w:ascii="Arial" w:eastAsia="Arial" w:hAnsi="Arial" w:cs="Arial"/>
          <w:w w:val="95"/>
          <w:sz w:val="21"/>
          <w:szCs w:val="21"/>
        </w:rPr>
        <w:t xml:space="preserve"> </w:t>
      </w:r>
      <w:r w:rsidR="007A4236" w:rsidRPr="00192689">
        <w:rPr>
          <w:rFonts w:ascii="Arial" w:eastAsia="Arial" w:hAnsi="Arial" w:cs="Arial"/>
          <w:w w:val="95"/>
          <w:sz w:val="21"/>
          <w:szCs w:val="21"/>
        </w:rPr>
        <w:t>Governance.</w:t>
      </w:r>
      <w:r w:rsidRPr="00192689">
        <w:rPr>
          <w:rFonts w:ascii="Arial" w:eastAsia="Arial" w:hAnsi="Arial" w:cs="Arial"/>
          <w:w w:val="95"/>
          <w:sz w:val="21"/>
          <w:szCs w:val="21"/>
        </w:rPr>
        <w:t>............</w:t>
      </w:r>
      <w:r>
        <w:rPr>
          <w:rFonts w:ascii="Arial" w:eastAsia="Arial" w:hAnsi="Arial" w:cs="Arial"/>
          <w:w w:val="95"/>
          <w:sz w:val="21"/>
          <w:szCs w:val="21"/>
        </w:rPr>
        <w:t>.</w:t>
      </w:r>
      <w:r w:rsidRPr="00192689">
        <w:rPr>
          <w:rFonts w:ascii="Arial" w:eastAsia="Arial" w:hAnsi="Arial" w:cs="Arial"/>
          <w:w w:val="95"/>
          <w:sz w:val="21"/>
          <w:szCs w:val="21"/>
        </w:rPr>
        <w:t>..............................</w:t>
      </w:r>
      <w:r>
        <w:rPr>
          <w:rFonts w:ascii="Arial" w:eastAsia="Arial" w:hAnsi="Arial" w:cs="Arial"/>
          <w:w w:val="95"/>
          <w:sz w:val="21"/>
          <w:szCs w:val="21"/>
        </w:rPr>
        <w:t>.</w:t>
      </w:r>
      <w:r w:rsidRPr="00192689">
        <w:rPr>
          <w:rFonts w:ascii="Arial" w:eastAsia="Arial" w:hAnsi="Arial" w:cs="Arial"/>
          <w:w w:val="95"/>
          <w:sz w:val="21"/>
          <w:szCs w:val="21"/>
        </w:rPr>
        <w:t>...................................................</w:t>
      </w:r>
      <w:r w:rsidR="007A4236">
        <w:rPr>
          <w:rFonts w:ascii="Arial" w:eastAsia="Arial" w:hAnsi="Arial" w:cs="Arial"/>
          <w:w w:val="95"/>
          <w:sz w:val="21"/>
          <w:szCs w:val="21"/>
        </w:rPr>
        <w:t>..</w:t>
      </w:r>
      <w:r w:rsidRPr="00192689">
        <w:rPr>
          <w:rFonts w:ascii="Arial" w:eastAsia="Arial" w:hAnsi="Arial" w:cs="Arial"/>
          <w:w w:val="95"/>
          <w:sz w:val="21"/>
          <w:szCs w:val="21"/>
        </w:rPr>
        <w:t xml:space="preserve">...Pages </w:t>
      </w:r>
      <w:r w:rsidR="008E7FD7">
        <w:rPr>
          <w:rFonts w:ascii="Arial" w:eastAsia="Arial" w:hAnsi="Arial" w:cs="Arial"/>
          <w:w w:val="95"/>
          <w:sz w:val="21"/>
          <w:szCs w:val="21"/>
        </w:rPr>
        <w:t>8</w:t>
      </w:r>
      <w:r w:rsidRPr="00192689">
        <w:rPr>
          <w:rFonts w:ascii="Arial" w:eastAsia="Arial" w:hAnsi="Arial" w:cs="Arial"/>
          <w:w w:val="95"/>
          <w:sz w:val="21"/>
          <w:szCs w:val="21"/>
        </w:rPr>
        <w:t>-</w:t>
      </w:r>
      <w:r w:rsidR="008E7FD7">
        <w:rPr>
          <w:rFonts w:ascii="Arial" w:eastAsia="Arial" w:hAnsi="Arial" w:cs="Arial"/>
          <w:w w:val="95"/>
          <w:sz w:val="21"/>
          <w:szCs w:val="21"/>
        </w:rPr>
        <w:t>9</w:t>
      </w:r>
    </w:p>
    <w:p w:rsidR="00860764" w:rsidRPr="00192689" w:rsidRDefault="00860764" w:rsidP="000E1CC7">
      <w:pPr>
        <w:widowControl w:val="0"/>
        <w:autoSpaceDE w:val="0"/>
        <w:autoSpaceDN w:val="0"/>
        <w:spacing w:before="240" w:after="240"/>
        <w:rPr>
          <w:rFonts w:ascii="Arial" w:eastAsia="Arial" w:hAnsi="Arial" w:cs="Arial"/>
          <w:sz w:val="21"/>
          <w:szCs w:val="21"/>
        </w:rPr>
      </w:pPr>
      <w:r w:rsidRPr="00192689">
        <w:rPr>
          <w:rFonts w:ascii="Arial" w:eastAsia="Arial" w:hAnsi="Arial" w:cs="Arial"/>
          <w:w w:val="95"/>
          <w:sz w:val="21"/>
          <w:szCs w:val="21"/>
        </w:rPr>
        <w:t>Operations and Support</w:t>
      </w:r>
      <w:r w:rsidR="007A4236">
        <w:rPr>
          <w:rFonts w:ascii="Arial" w:eastAsia="Arial" w:hAnsi="Arial" w:cs="Arial"/>
          <w:w w:val="95"/>
          <w:sz w:val="21"/>
          <w:szCs w:val="21"/>
        </w:rPr>
        <w:t xml:space="preserve"> </w:t>
      </w:r>
      <w:r w:rsidR="007A4236" w:rsidRPr="00192689">
        <w:rPr>
          <w:rFonts w:ascii="Arial" w:eastAsia="Arial" w:hAnsi="Arial" w:cs="Arial"/>
          <w:w w:val="95"/>
          <w:sz w:val="21"/>
          <w:szCs w:val="21"/>
        </w:rPr>
        <w:t>Services</w:t>
      </w:r>
      <w:r w:rsidR="007A4236">
        <w:rPr>
          <w:rFonts w:ascii="Arial" w:eastAsia="Arial" w:hAnsi="Arial" w:cs="Arial"/>
          <w:w w:val="95"/>
          <w:sz w:val="21"/>
          <w:szCs w:val="21"/>
        </w:rPr>
        <w:t>…..</w:t>
      </w:r>
      <w:r w:rsidRPr="00192689">
        <w:rPr>
          <w:rFonts w:ascii="Arial" w:eastAsia="Arial" w:hAnsi="Arial" w:cs="Arial"/>
          <w:w w:val="95"/>
          <w:sz w:val="21"/>
          <w:szCs w:val="21"/>
        </w:rPr>
        <w:t>.................</w:t>
      </w:r>
      <w:r>
        <w:rPr>
          <w:rFonts w:ascii="Arial" w:eastAsia="Arial" w:hAnsi="Arial" w:cs="Arial"/>
          <w:w w:val="95"/>
          <w:sz w:val="21"/>
          <w:szCs w:val="21"/>
        </w:rPr>
        <w:t>.</w:t>
      </w:r>
      <w:r w:rsidRPr="00192689">
        <w:rPr>
          <w:rFonts w:ascii="Arial" w:eastAsia="Arial" w:hAnsi="Arial" w:cs="Arial"/>
          <w:w w:val="95"/>
          <w:sz w:val="21"/>
          <w:szCs w:val="21"/>
        </w:rPr>
        <w:t>.......................................</w:t>
      </w:r>
      <w:r w:rsidR="00E47BE3">
        <w:rPr>
          <w:rFonts w:ascii="Arial" w:eastAsia="Arial" w:hAnsi="Arial" w:cs="Arial"/>
          <w:w w:val="95"/>
          <w:sz w:val="21"/>
          <w:szCs w:val="21"/>
        </w:rPr>
        <w:t>...............</w:t>
      </w:r>
      <w:r w:rsidRPr="00192689">
        <w:rPr>
          <w:rFonts w:ascii="Arial" w:eastAsia="Arial" w:hAnsi="Arial" w:cs="Arial"/>
          <w:w w:val="95"/>
          <w:sz w:val="21"/>
          <w:szCs w:val="21"/>
        </w:rPr>
        <w:t>............</w:t>
      </w:r>
      <w:r w:rsidR="007A4236">
        <w:rPr>
          <w:rFonts w:ascii="Arial" w:eastAsia="Arial" w:hAnsi="Arial" w:cs="Arial"/>
          <w:w w:val="95"/>
          <w:sz w:val="21"/>
          <w:szCs w:val="21"/>
        </w:rPr>
        <w:t>...</w:t>
      </w:r>
      <w:r w:rsidRPr="00192689">
        <w:rPr>
          <w:rFonts w:ascii="Arial" w:eastAsia="Arial" w:hAnsi="Arial" w:cs="Arial"/>
          <w:w w:val="95"/>
          <w:sz w:val="21"/>
          <w:szCs w:val="21"/>
        </w:rPr>
        <w:t>.Pages 1</w:t>
      </w:r>
      <w:r w:rsidR="008E7FD7">
        <w:rPr>
          <w:rFonts w:ascii="Arial" w:eastAsia="Arial" w:hAnsi="Arial" w:cs="Arial"/>
          <w:w w:val="95"/>
          <w:sz w:val="21"/>
          <w:szCs w:val="21"/>
        </w:rPr>
        <w:t>0</w:t>
      </w:r>
      <w:r w:rsidRPr="00192689">
        <w:rPr>
          <w:rFonts w:ascii="Arial" w:eastAsia="Arial" w:hAnsi="Arial" w:cs="Arial"/>
          <w:w w:val="95"/>
          <w:sz w:val="21"/>
          <w:szCs w:val="21"/>
        </w:rPr>
        <w:t>-1</w:t>
      </w:r>
      <w:r w:rsidR="008E7FD7">
        <w:rPr>
          <w:rFonts w:ascii="Arial" w:eastAsia="Arial" w:hAnsi="Arial" w:cs="Arial"/>
          <w:w w:val="95"/>
          <w:sz w:val="21"/>
          <w:szCs w:val="21"/>
        </w:rPr>
        <w:t>1</w:t>
      </w:r>
    </w:p>
    <w:p w:rsidR="00860764" w:rsidRPr="00192689" w:rsidRDefault="00860764" w:rsidP="008E7FD7">
      <w:pPr>
        <w:widowControl w:val="0"/>
        <w:tabs>
          <w:tab w:val="left" w:pos="8100"/>
        </w:tabs>
        <w:autoSpaceDE w:val="0"/>
        <w:autoSpaceDN w:val="0"/>
        <w:spacing w:before="240" w:after="240"/>
        <w:rPr>
          <w:rFonts w:ascii="Arial" w:eastAsia="Arial" w:hAnsi="Arial" w:cs="Arial"/>
          <w:sz w:val="21"/>
          <w:szCs w:val="21"/>
        </w:rPr>
      </w:pPr>
      <w:r w:rsidRPr="00192689">
        <w:rPr>
          <w:rFonts w:ascii="Arial" w:eastAsia="Arial" w:hAnsi="Arial" w:cs="Arial"/>
          <w:w w:val="95"/>
          <w:sz w:val="21"/>
          <w:szCs w:val="21"/>
        </w:rPr>
        <w:t>Human Resources Leadership..................</w:t>
      </w:r>
      <w:r w:rsidR="007A4236">
        <w:rPr>
          <w:rFonts w:ascii="Arial" w:eastAsia="Arial" w:hAnsi="Arial" w:cs="Arial"/>
          <w:w w:val="95"/>
          <w:sz w:val="21"/>
          <w:szCs w:val="21"/>
        </w:rPr>
        <w:t>....................................</w:t>
      </w:r>
      <w:r w:rsidRPr="00192689">
        <w:rPr>
          <w:rFonts w:ascii="Arial" w:eastAsia="Arial" w:hAnsi="Arial" w:cs="Arial"/>
          <w:w w:val="95"/>
          <w:sz w:val="21"/>
          <w:szCs w:val="21"/>
        </w:rPr>
        <w:t>............................</w:t>
      </w:r>
      <w:r w:rsidR="00E47BE3">
        <w:rPr>
          <w:rFonts w:ascii="Arial" w:eastAsia="Arial" w:hAnsi="Arial" w:cs="Arial"/>
          <w:w w:val="95"/>
          <w:sz w:val="21"/>
          <w:szCs w:val="21"/>
        </w:rPr>
        <w:t>....</w:t>
      </w:r>
      <w:r w:rsidRPr="00192689">
        <w:rPr>
          <w:rFonts w:ascii="Arial" w:eastAsia="Arial" w:hAnsi="Arial" w:cs="Arial"/>
          <w:w w:val="95"/>
          <w:sz w:val="21"/>
          <w:szCs w:val="21"/>
        </w:rPr>
        <w:t>..........</w:t>
      </w:r>
      <w:r w:rsidR="000E1CC7">
        <w:rPr>
          <w:rFonts w:ascii="Arial" w:eastAsia="Arial" w:hAnsi="Arial" w:cs="Arial"/>
          <w:w w:val="95"/>
          <w:sz w:val="21"/>
          <w:szCs w:val="21"/>
        </w:rPr>
        <w:t>.</w:t>
      </w:r>
      <w:r w:rsidR="007A4236">
        <w:rPr>
          <w:rFonts w:ascii="Arial" w:eastAsia="Arial" w:hAnsi="Arial" w:cs="Arial"/>
          <w:w w:val="95"/>
          <w:sz w:val="21"/>
          <w:szCs w:val="21"/>
        </w:rPr>
        <w:t>.</w:t>
      </w:r>
      <w:r w:rsidRPr="00192689">
        <w:rPr>
          <w:rFonts w:ascii="Arial" w:eastAsia="Arial" w:hAnsi="Arial" w:cs="Arial"/>
          <w:w w:val="95"/>
          <w:sz w:val="21"/>
          <w:szCs w:val="21"/>
        </w:rPr>
        <w:t>Pages 1</w:t>
      </w:r>
      <w:r w:rsidR="008E7FD7">
        <w:rPr>
          <w:rFonts w:ascii="Arial" w:eastAsia="Arial" w:hAnsi="Arial" w:cs="Arial"/>
          <w:w w:val="95"/>
          <w:sz w:val="21"/>
          <w:szCs w:val="21"/>
        </w:rPr>
        <w:t>2</w:t>
      </w:r>
      <w:r w:rsidRPr="00192689">
        <w:rPr>
          <w:rFonts w:ascii="Arial" w:eastAsia="Arial" w:hAnsi="Arial" w:cs="Arial"/>
          <w:w w:val="95"/>
          <w:sz w:val="21"/>
          <w:szCs w:val="21"/>
        </w:rPr>
        <w:t>-1</w:t>
      </w:r>
      <w:r w:rsidR="008E7FD7">
        <w:rPr>
          <w:rFonts w:ascii="Arial" w:eastAsia="Arial" w:hAnsi="Arial" w:cs="Arial"/>
          <w:w w:val="95"/>
          <w:sz w:val="21"/>
          <w:szCs w:val="21"/>
        </w:rPr>
        <w:t>4</w:t>
      </w:r>
    </w:p>
    <w:p w:rsidR="00860764" w:rsidRPr="00192689" w:rsidRDefault="00860764" w:rsidP="000E1CC7">
      <w:pPr>
        <w:widowControl w:val="0"/>
        <w:tabs>
          <w:tab w:val="left" w:pos="8100"/>
        </w:tabs>
        <w:autoSpaceDE w:val="0"/>
        <w:autoSpaceDN w:val="0"/>
        <w:spacing w:before="240" w:after="240"/>
        <w:rPr>
          <w:rFonts w:ascii="Arial" w:eastAsia="Arial" w:hAnsi="Arial" w:cs="Arial"/>
          <w:sz w:val="21"/>
          <w:szCs w:val="21"/>
        </w:rPr>
      </w:pPr>
      <w:r w:rsidRPr="00192689">
        <w:rPr>
          <w:rFonts w:ascii="Arial" w:eastAsia="Arial" w:hAnsi="Arial" w:cs="Arial"/>
          <w:w w:val="95"/>
          <w:sz w:val="21"/>
          <w:szCs w:val="21"/>
        </w:rPr>
        <w:t>Community Relations and Communications...................</w:t>
      </w:r>
      <w:r w:rsidR="007A4236">
        <w:rPr>
          <w:rFonts w:ascii="Arial" w:eastAsia="Arial" w:hAnsi="Arial" w:cs="Arial"/>
          <w:w w:val="95"/>
          <w:sz w:val="21"/>
          <w:szCs w:val="21"/>
        </w:rPr>
        <w:t>.....</w:t>
      </w:r>
      <w:r w:rsidRPr="00192689">
        <w:rPr>
          <w:rFonts w:ascii="Arial" w:eastAsia="Arial" w:hAnsi="Arial" w:cs="Arial"/>
          <w:w w:val="95"/>
          <w:sz w:val="21"/>
          <w:szCs w:val="21"/>
        </w:rPr>
        <w:t>.........................................</w:t>
      </w:r>
      <w:r w:rsidR="00E47BE3">
        <w:rPr>
          <w:rFonts w:ascii="Arial" w:eastAsia="Arial" w:hAnsi="Arial" w:cs="Arial"/>
          <w:w w:val="95"/>
          <w:sz w:val="21"/>
          <w:szCs w:val="21"/>
        </w:rPr>
        <w:t>............</w:t>
      </w:r>
      <w:r w:rsidR="000E1CC7">
        <w:rPr>
          <w:rFonts w:ascii="Arial" w:eastAsia="Arial" w:hAnsi="Arial" w:cs="Arial"/>
          <w:w w:val="95"/>
          <w:sz w:val="21"/>
          <w:szCs w:val="21"/>
        </w:rPr>
        <w:t>.</w:t>
      </w:r>
      <w:r w:rsidRPr="00192689">
        <w:rPr>
          <w:rFonts w:ascii="Arial" w:eastAsia="Arial" w:hAnsi="Arial" w:cs="Arial"/>
          <w:w w:val="95"/>
          <w:sz w:val="21"/>
          <w:szCs w:val="21"/>
        </w:rPr>
        <w:t>Page 1</w:t>
      </w:r>
      <w:r w:rsidR="008E7FD7">
        <w:rPr>
          <w:rFonts w:ascii="Arial" w:eastAsia="Arial" w:hAnsi="Arial" w:cs="Arial"/>
          <w:w w:val="95"/>
          <w:sz w:val="21"/>
          <w:szCs w:val="21"/>
        </w:rPr>
        <w:t>5</w:t>
      </w:r>
    </w:p>
    <w:p w:rsidR="00860764" w:rsidRPr="00192689" w:rsidRDefault="00860764" w:rsidP="000E1CC7">
      <w:pPr>
        <w:widowControl w:val="0"/>
        <w:autoSpaceDE w:val="0"/>
        <w:autoSpaceDN w:val="0"/>
        <w:spacing w:before="240" w:after="240"/>
        <w:rPr>
          <w:rFonts w:ascii="Arial" w:eastAsia="Arial" w:hAnsi="Arial" w:cs="Arial"/>
          <w:sz w:val="21"/>
          <w:szCs w:val="21"/>
        </w:rPr>
      </w:pPr>
      <w:r w:rsidRPr="00192689">
        <w:rPr>
          <w:rFonts w:ascii="Arial" w:eastAsia="Arial" w:hAnsi="Arial" w:cs="Arial"/>
          <w:w w:val="95"/>
          <w:sz w:val="21"/>
          <w:szCs w:val="21"/>
        </w:rPr>
        <w:t>Authorizations.................................</w:t>
      </w:r>
      <w:r w:rsidR="007A4236">
        <w:rPr>
          <w:rFonts w:ascii="Arial" w:eastAsia="Arial" w:hAnsi="Arial" w:cs="Arial"/>
          <w:w w:val="95"/>
          <w:sz w:val="21"/>
          <w:szCs w:val="21"/>
        </w:rPr>
        <w:t>..........................</w:t>
      </w:r>
      <w:r w:rsidRPr="00192689">
        <w:rPr>
          <w:rFonts w:ascii="Arial" w:eastAsia="Arial" w:hAnsi="Arial" w:cs="Arial"/>
          <w:w w:val="95"/>
          <w:sz w:val="21"/>
          <w:szCs w:val="21"/>
        </w:rPr>
        <w:t>.....................................</w:t>
      </w:r>
      <w:r>
        <w:rPr>
          <w:rFonts w:ascii="Arial" w:eastAsia="Arial" w:hAnsi="Arial" w:cs="Arial"/>
          <w:w w:val="95"/>
          <w:sz w:val="21"/>
          <w:szCs w:val="21"/>
        </w:rPr>
        <w:t>.</w:t>
      </w:r>
      <w:r w:rsidRPr="00192689">
        <w:rPr>
          <w:rFonts w:ascii="Arial" w:eastAsia="Arial" w:hAnsi="Arial" w:cs="Arial"/>
          <w:w w:val="95"/>
          <w:sz w:val="21"/>
          <w:szCs w:val="21"/>
        </w:rPr>
        <w:t>....................</w:t>
      </w:r>
      <w:r w:rsidR="00E47BE3">
        <w:rPr>
          <w:rFonts w:ascii="Arial" w:eastAsia="Arial" w:hAnsi="Arial" w:cs="Arial"/>
          <w:w w:val="95"/>
          <w:sz w:val="21"/>
          <w:szCs w:val="21"/>
        </w:rPr>
        <w:t>.</w:t>
      </w:r>
      <w:r w:rsidRPr="00192689">
        <w:rPr>
          <w:rFonts w:ascii="Arial" w:eastAsia="Arial" w:hAnsi="Arial" w:cs="Arial"/>
          <w:w w:val="95"/>
          <w:sz w:val="21"/>
          <w:szCs w:val="21"/>
        </w:rPr>
        <w:t>..</w:t>
      </w:r>
      <w:r w:rsidR="000E1CC7">
        <w:rPr>
          <w:rFonts w:ascii="Arial" w:eastAsia="Arial" w:hAnsi="Arial" w:cs="Arial"/>
          <w:w w:val="95"/>
          <w:sz w:val="21"/>
          <w:szCs w:val="21"/>
        </w:rPr>
        <w:t>.</w:t>
      </w:r>
      <w:r w:rsidRPr="00192689">
        <w:rPr>
          <w:rFonts w:ascii="Arial" w:eastAsia="Arial" w:hAnsi="Arial" w:cs="Arial"/>
          <w:w w:val="95"/>
          <w:sz w:val="21"/>
          <w:szCs w:val="21"/>
        </w:rPr>
        <w:t>..</w:t>
      </w:r>
      <w:r w:rsidR="000E1CC7">
        <w:rPr>
          <w:rFonts w:ascii="Arial" w:eastAsia="Arial" w:hAnsi="Arial" w:cs="Arial"/>
          <w:w w:val="95"/>
          <w:sz w:val="21"/>
          <w:szCs w:val="21"/>
        </w:rPr>
        <w:t>.</w:t>
      </w:r>
      <w:r w:rsidRPr="00192689">
        <w:rPr>
          <w:rFonts w:ascii="Arial" w:eastAsia="Arial" w:hAnsi="Arial" w:cs="Arial"/>
          <w:w w:val="95"/>
          <w:sz w:val="21"/>
          <w:szCs w:val="21"/>
        </w:rPr>
        <w:t>Page 1</w:t>
      </w:r>
      <w:r w:rsidR="008E7FD7">
        <w:rPr>
          <w:rFonts w:ascii="Arial" w:eastAsia="Arial" w:hAnsi="Arial" w:cs="Arial"/>
          <w:w w:val="95"/>
          <w:sz w:val="21"/>
          <w:szCs w:val="21"/>
        </w:rPr>
        <w:t>6</w:t>
      </w:r>
    </w:p>
    <w:p w:rsidR="00860764" w:rsidRDefault="00860764" w:rsidP="007A4236">
      <w:pPr>
        <w:rPr>
          <w:b/>
        </w:rPr>
      </w:pPr>
      <w:r>
        <w:rPr>
          <w:b/>
        </w:rPr>
        <w:br w:type="page"/>
      </w:r>
    </w:p>
    <w:p w:rsidR="00860764" w:rsidRDefault="00860764">
      <w:pPr>
        <w:rPr>
          <w:b/>
        </w:rPr>
      </w:pPr>
      <w:r>
        <w:rPr>
          <w:b/>
        </w:rPr>
        <w:t>Goals</w:t>
      </w:r>
    </w:p>
    <w:p w:rsidR="00860764" w:rsidRPr="00DD2043" w:rsidRDefault="00860764" w:rsidP="0003054E">
      <w:pPr>
        <w:numPr>
          <w:ilvl w:val="0"/>
          <w:numId w:val="18"/>
        </w:numPr>
        <w:spacing w:after="0" w:line="240" w:lineRule="auto"/>
      </w:pPr>
      <w:r w:rsidRPr="00DD2043">
        <w:t>Achieve 100% full accreditation.</w:t>
      </w:r>
    </w:p>
    <w:p w:rsidR="00860764" w:rsidRPr="00DD2043" w:rsidRDefault="00860764" w:rsidP="0003054E">
      <w:pPr>
        <w:spacing w:line="240" w:lineRule="auto"/>
      </w:pPr>
    </w:p>
    <w:p w:rsidR="00860764" w:rsidRPr="00DD2043" w:rsidRDefault="00860764" w:rsidP="0003054E">
      <w:pPr>
        <w:numPr>
          <w:ilvl w:val="0"/>
          <w:numId w:val="18"/>
        </w:numPr>
        <w:spacing w:after="0" w:line="240" w:lineRule="auto"/>
      </w:pPr>
      <w:r w:rsidRPr="00DD2043">
        <w:t>Increase the graduation rate as well as the percentage of graduates attending a 4-year or 2-year college, entering the workforce in a living wage job, or participating in national service - overall and for each subgroup (race, economic status, IEP status, and ELL status).</w:t>
      </w:r>
    </w:p>
    <w:p w:rsidR="00860764" w:rsidRPr="00DD2043" w:rsidRDefault="00860764" w:rsidP="0003054E">
      <w:pPr>
        <w:spacing w:line="240" w:lineRule="auto"/>
      </w:pPr>
    </w:p>
    <w:p w:rsidR="00860764" w:rsidRPr="00DD2043" w:rsidRDefault="00860764" w:rsidP="0003054E">
      <w:pPr>
        <w:numPr>
          <w:ilvl w:val="0"/>
          <w:numId w:val="18"/>
        </w:numPr>
        <w:spacing w:after="0" w:line="240" w:lineRule="auto"/>
      </w:pPr>
      <w:r w:rsidRPr="00DD2043">
        <w:t>Increase the proficiency and advanced rates in reading, writing, math, science, and social studies - overall and for each subgroup.</w:t>
      </w:r>
    </w:p>
    <w:p w:rsidR="00860764" w:rsidRPr="00DD2043" w:rsidRDefault="00860764" w:rsidP="0003054E">
      <w:pPr>
        <w:spacing w:line="240" w:lineRule="auto"/>
      </w:pPr>
    </w:p>
    <w:p w:rsidR="00860764" w:rsidRPr="00DD2043" w:rsidRDefault="00860764" w:rsidP="0003054E">
      <w:pPr>
        <w:numPr>
          <w:ilvl w:val="0"/>
          <w:numId w:val="18"/>
        </w:numPr>
        <w:spacing w:after="0" w:line="240" w:lineRule="auto"/>
      </w:pPr>
      <w:r w:rsidRPr="00DD2043">
        <w:t>Decrease the gaps in proficiency and advanced rates - by race, socioeconomic status, ELL status, and IEP status.</w:t>
      </w:r>
    </w:p>
    <w:p w:rsidR="00860764" w:rsidRPr="00DD2043" w:rsidRDefault="00860764" w:rsidP="0003054E">
      <w:pPr>
        <w:spacing w:line="240" w:lineRule="auto"/>
      </w:pPr>
    </w:p>
    <w:p w:rsidR="00860764" w:rsidRPr="00DD2043" w:rsidRDefault="00860764" w:rsidP="0003054E">
      <w:pPr>
        <w:numPr>
          <w:ilvl w:val="0"/>
          <w:numId w:val="18"/>
        </w:numPr>
        <w:spacing w:after="0" w:line="240" w:lineRule="auto"/>
      </w:pPr>
      <w:r w:rsidRPr="00DD2043">
        <w:t>Increase teacher retention - overall and by subgroup.</w:t>
      </w:r>
    </w:p>
    <w:p w:rsidR="00860764" w:rsidRPr="00DD2043" w:rsidRDefault="00860764" w:rsidP="0003054E">
      <w:pPr>
        <w:spacing w:line="240" w:lineRule="auto"/>
      </w:pPr>
    </w:p>
    <w:p w:rsidR="00860764" w:rsidRPr="00DD2043" w:rsidRDefault="00860764" w:rsidP="0003054E">
      <w:pPr>
        <w:numPr>
          <w:ilvl w:val="0"/>
          <w:numId w:val="18"/>
        </w:numPr>
        <w:spacing w:after="0" w:line="240" w:lineRule="auto"/>
      </w:pPr>
      <w:r w:rsidRPr="00DD2043">
        <w:t>Increase student satisfaction (for example, with school culture, building cleanliness, and engagement level of classes); family satisfaction (for example, with school safety, academic rigor, and timeliness of transportation); and staff satisfaction (for example, with level of support, freedom to offer feedback, and availability of resources) - overall and for each subgroup.</w:t>
      </w:r>
    </w:p>
    <w:p w:rsidR="00860764" w:rsidRPr="00DD2043" w:rsidRDefault="00860764" w:rsidP="0003054E">
      <w:pPr>
        <w:spacing w:line="240" w:lineRule="auto"/>
      </w:pPr>
    </w:p>
    <w:p w:rsidR="00860764" w:rsidRPr="00DD2043" w:rsidRDefault="00860764" w:rsidP="0003054E">
      <w:pPr>
        <w:numPr>
          <w:ilvl w:val="0"/>
          <w:numId w:val="18"/>
        </w:numPr>
        <w:spacing w:after="0" w:line="240" w:lineRule="auto"/>
      </w:pPr>
      <w:r w:rsidRPr="00DD2043">
        <w:t>Increase student enrollment - overall and for each subgroup.</w:t>
      </w:r>
    </w:p>
    <w:p w:rsidR="00860764" w:rsidRPr="00DD2043" w:rsidRDefault="00860764" w:rsidP="0003054E">
      <w:pPr>
        <w:spacing w:line="240" w:lineRule="auto"/>
      </w:pPr>
    </w:p>
    <w:p w:rsidR="00860764" w:rsidRPr="00DD2043" w:rsidRDefault="00860764" w:rsidP="0003054E">
      <w:pPr>
        <w:numPr>
          <w:ilvl w:val="0"/>
          <w:numId w:val="18"/>
        </w:numPr>
        <w:spacing w:after="0" w:line="240" w:lineRule="auto"/>
      </w:pPr>
      <w:r w:rsidRPr="00DD2043">
        <w:t>Decrease chronic absenteeism - overall and for each subgroup.</w:t>
      </w:r>
    </w:p>
    <w:p w:rsidR="00860764" w:rsidRPr="00DD2043" w:rsidRDefault="00860764" w:rsidP="0003054E">
      <w:pPr>
        <w:spacing w:line="240" w:lineRule="auto"/>
      </w:pPr>
    </w:p>
    <w:p w:rsidR="00860764" w:rsidRPr="00DD2043" w:rsidRDefault="00860764" w:rsidP="0003054E">
      <w:pPr>
        <w:numPr>
          <w:ilvl w:val="0"/>
          <w:numId w:val="18"/>
        </w:numPr>
        <w:spacing w:after="0" w:line="240" w:lineRule="auto"/>
      </w:pPr>
      <w:r w:rsidRPr="00DD2043">
        <w:t>Decrease suspensions - overall and for each subgroup.</w:t>
      </w:r>
    </w:p>
    <w:p w:rsidR="00860764" w:rsidRPr="00DD2043" w:rsidRDefault="00860764" w:rsidP="0003054E">
      <w:pPr>
        <w:spacing w:line="240" w:lineRule="auto"/>
      </w:pPr>
    </w:p>
    <w:p w:rsidR="00860764" w:rsidRPr="00DD2043" w:rsidRDefault="00860764" w:rsidP="0003054E">
      <w:pPr>
        <w:numPr>
          <w:ilvl w:val="0"/>
          <w:numId w:val="18"/>
        </w:numPr>
        <w:spacing w:after="0" w:line="240" w:lineRule="auto"/>
      </w:pPr>
      <w:r w:rsidRPr="00DD2043">
        <w:t>Increase funding from local, state, federal, and philanthropic sources.</w:t>
      </w:r>
    </w:p>
    <w:p w:rsidR="000E1CC7" w:rsidRDefault="000E1CC7" w:rsidP="0003054E">
      <w:pPr>
        <w:spacing w:line="240" w:lineRule="auto"/>
        <w:rPr>
          <w:i/>
        </w:rPr>
      </w:pPr>
    </w:p>
    <w:p w:rsidR="00860764" w:rsidRPr="00DD2043" w:rsidRDefault="00860764" w:rsidP="0003054E">
      <w:pPr>
        <w:spacing w:line="240" w:lineRule="auto"/>
      </w:pPr>
      <w:r w:rsidRPr="00DD2043">
        <w:rPr>
          <w:i/>
        </w:rPr>
        <w:t>Note: During the 2018-19 school year, baseline numbers, as well as five-year and annual targets, will be developed for each goal.</w:t>
      </w:r>
    </w:p>
    <w:p w:rsidR="00860764" w:rsidRDefault="00860764" w:rsidP="0003054E">
      <w:pPr>
        <w:spacing w:line="240" w:lineRule="auto"/>
        <w:rPr>
          <w:b/>
        </w:rPr>
        <w:sectPr w:rsidR="00860764" w:rsidSect="007A4236">
          <w:pgSz w:w="12240" w:h="15840"/>
          <w:pgMar w:top="1440" w:right="1440" w:bottom="1440" w:left="1440" w:header="720" w:footer="720" w:gutter="0"/>
          <w:pgNumType w:start="1"/>
          <w:cols w:space="720"/>
          <w:docGrid w:linePitch="360"/>
        </w:sectPr>
      </w:pPr>
    </w:p>
    <w:p w:rsidR="00860764" w:rsidRDefault="00860764" w:rsidP="000E1CC7">
      <w:pPr>
        <w:spacing w:after="360"/>
        <w:jc w:val="center"/>
        <w:rPr>
          <w:b/>
        </w:rPr>
      </w:pPr>
      <w:r>
        <w:rPr>
          <w:b/>
        </w:rPr>
        <w:t>Academics and Student Success</w:t>
      </w:r>
    </w:p>
    <w:tbl>
      <w:tblPr>
        <w:tblStyle w:val="TableGrid"/>
        <w:tblW w:w="0" w:type="auto"/>
        <w:tblLook w:val="04A0" w:firstRow="1" w:lastRow="0" w:firstColumn="1" w:lastColumn="0" w:noHBand="0" w:noVBand="1"/>
        <w:tblDescription w:val="Table listing essential actions, including for each essential action the title of person responsible, title of person to monitor, dates or timeframe, and samples of evidence that will document progress or completion of essential action. "/>
      </w:tblPr>
      <w:tblGrid>
        <w:gridCol w:w="4071"/>
        <w:gridCol w:w="2220"/>
        <w:gridCol w:w="1784"/>
        <w:gridCol w:w="2135"/>
        <w:gridCol w:w="4180"/>
      </w:tblGrid>
      <w:tr w:rsidR="00860764" w:rsidTr="007A4236">
        <w:trPr>
          <w:tblHeader/>
        </w:trPr>
        <w:tc>
          <w:tcPr>
            <w:tcW w:w="4071" w:type="dxa"/>
            <w:shd w:val="clear" w:color="auto" w:fill="A6A6A6" w:themeFill="background1" w:themeFillShade="A6"/>
          </w:tcPr>
          <w:p w:rsidR="00860764" w:rsidRDefault="00860764" w:rsidP="007A4236">
            <w:pPr>
              <w:rPr>
                <w:b/>
              </w:rPr>
            </w:pPr>
            <w:r>
              <w:rPr>
                <w:b/>
              </w:rPr>
              <w:t>Essential Action</w:t>
            </w:r>
          </w:p>
        </w:tc>
        <w:tc>
          <w:tcPr>
            <w:tcW w:w="2220" w:type="dxa"/>
            <w:shd w:val="clear" w:color="auto" w:fill="A6A6A6" w:themeFill="background1" w:themeFillShade="A6"/>
          </w:tcPr>
          <w:p w:rsidR="00860764" w:rsidRDefault="00860764" w:rsidP="007A4236">
            <w:pPr>
              <w:rPr>
                <w:b/>
              </w:rPr>
            </w:pPr>
            <w:r>
              <w:rPr>
                <w:b/>
              </w:rPr>
              <w:t>Title of Person(s) Responsible for Essential Action</w:t>
            </w:r>
          </w:p>
        </w:tc>
        <w:tc>
          <w:tcPr>
            <w:tcW w:w="1784" w:type="dxa"/>
            <w:shd w:val="clear" w:color="auto" w:fill="A6A6A6" w:themeFill="background1" w:themeFillShade="A6"/>
          </w:tcPr>
          <w:p w:rsidR="00860764" w:rsidRDefault="00860764" w:rsidP="007A4236">
            <w:pPr>
              <w:rPr>
                <w:b/>
              </w:rPr>
            </w:pPr>
            <w:r>
              <w:rPr>
                <w:b/>
              </w:rPr>
              <w:t>Title of Person(s) Monitoring</w:t>
            </w:r>
          </w:p>
        </w:tc>
        <w:tc>
          <w:tcPr>
            <w:tcW w:w="2135" w:type="dxa"/>
            <w:shd w:val="clear" w:color="auto" w:fill="A6A6A6" w:themeFill="background1" w:themeFillShade="A6"/>
          </w:tcPr>
          <w:p w:rsidR="00860764" w:rsidRDefault="00860764" w:rsidP="007A4236">
            <w:pPr>
              <w:rPr>
                <w:b/>
              </w:rPr>
            </w:pPr>
            <w:r>
              <w:rPr>
                <w:b/>
              </w:rPr>
              <w:t>Dates (Timeframe)</w:t>
            </w:r>
          </w:p>
        </w:tc>
        <w:tc>
          <w:tcPr>
            <w:tcW w:w="4180" w:type="dxa"/>
            <w:shd w:val="clear" w:color="auto" w:fill="A6A6A6" w:themeFill="background1" w:themeFillShade="A6"/>
          </w:tcPr>
          <w:p w:rsidR="00860764" w:rsidRDefault="00860764" w:rsidP="007A4236">
            <w:pPr>
              <w:rPr>
                <w:b/>
              </w:rPr>
            </w:pPr>
            <w:r>
              <w:rPr>
                <w:b/>
              </w:rPr>
              <w:t>Documentation Required to Support Evidence of Progress/Completion</w:t>
            </w:r>
          </w:p>
        </w:tc>
      </w:tr>
      <w:tr w:rsidR="00860764" w:rsidTr="007A4236">
        <w:trPr>
          <w:trHeight w:val="576"/>
        </w:trPr>
        <w:tc>
          <w:tcPr>
            <w:tcW w:w="4071" w:type="dxa"/>
          </w:tcPr>
          <w:p w:rsidR="00860764" w:rsidRPr="00B63717" w:rsidRDefault="00860764" w:rsidP="007A4236">
            <w:r>
              <w:t xml:space="preserve">Create, implement, and monitor a comprehensive plan to ensure alignment </w:t>
            </w:r>
            <w:r w:rsidRPr="00B63717">
              <w:t>between the written, taught, and tested curriculum</w:t>
            </w:r>
            <w:r>
              <w:t xml:space="preserve">. </w:t>
            </w:r>
          </w:p>
        </w:tc>
        <w:tc>
          <w:tcPr>
            <w:tcW w:w="2220" w:type="dxa"/>
          </w:tcPr>
          <w:p w:rsidR="00860764" w:rsidRDefault="00860764" w:rsidP="007A4236">
            <w:r>
              <w:t>Create: Director of Curriculum and Instruction, Division Instructional Specialists, Curriculum Fellows</w:t>
            </w:r>
          </w:p>
          <w:p w:rsidR="00860764" w:rsidRDefault="00860764" w:rsidP="007A4236"/>
          <w:p w:rsidR="00860764" w:rsidRDefault="00860764" w:rsidP="007A4236">
            <w:r>
              <w:t>Implement: Director of Curriculum, Division Instructional Specialist, Principals, Assistant Principal, Curriculum Fellows</w:t>
            </w:r>
          </w:p>
          <w:p w:rsidR="00860764" w:rsidRDefault="00860764" w:rsidP="007A4236"/>
          <w:p w:rsidR="00860764" w:rsidRPr="00B63717" w:rsidRDefault="00860764" w:rsidP="007A4236">
            <w:r>
              <w:t>Monitor: Principal Directors, Principals, Assistant Principals</w:t>
            </w:r>
          </w:p>
        </w:tc>
        <w:tc>
          <w:tcPr>
            <w:tcW w:w="1784" w:type="dxa"/>
          </w:tcPr>
          <w:p w:rsidR="00860764" w:rsidRPr="00B63717" w:rsidRDefault="00860764" w:rsidP="007A4236">
            <w:r>
              <w:t>Chief Academic Officer, Chief Schools Officer</w:t>
            </w:r>
          </w:p>
        </w:tc>
        <w:tc>
          <w:tcPr>
            <w:tcW w:w="2135" w:type="dxa"/>
          </w:tcPr>
          <w:p w:rsidR="00860764" w:rsidRPr="00D601A9" w:rsidRDefault="00860764" w:rsidP="007A4236">
            <w:r w:rsidRPr="00D601A9">
              <w:t>June 2018-</w:t>
            </w:r>
            <w:r>
              <w:t>June 2023</w:t>
            </w:r>
          </w:p>
        </w:tc>
        <w:tc>
          <w:tcPr>
            <w:tcW w:w="4180" w:type="dxa"/>
          </w:tcPr>
          <w:p w:rsidR="00860764" w:rsidRDefault="00860764" w:rsidP="007A4236">
            <w:r>
              <w:t xml:space="preserve">Asset map; needs assessment; written instructional vision for each core content area; specific “look fors” for informal and formal observations; curriculum development plan including timeline and expectations for use; professional development agendas, materials, and next steps; data use protocol; student data; </w:t>
            </w:r>
            <w:r w:rsidRPr="002C4CB5">
              <w:t>lesson planning</w:t>
            </w:r>
            <w:r>
              <w:t xml:space="preserve"> and preparation protocol; assessment plan; written roles and responsibilities for division and school level; observations noting evidence-based feedback, rigor, and alignment to curriculum including to Standards of Learning; lesson plans; individual School Improvement Plans; curriculum alignment communication plan for stakeholders</w:t>
            </w:r>
          </w:p>
          <w:p w:rsidR="00860764" w:rsidRPr="00661CA9" w:rsidRDefault="00860764" w:rsidP="007A4236"/>
        </w:tc>
      </w:tr>
      <w:tr w:rsidR="00860764" w:rsidTr="007A4236">
        <w:trPr>
          <w:trHeight w:val="576"/>
        </w:trPr>
        <w:tc>
          <w:tcPr>
            <w:tcW w:w="4071" w:type="dxa"/>
          </w:tcPr>
          <w:p w:rsidR="00860764" w:rsidRPr="00B63717" w:rsidRDefault="00860764" w:rsidP="007A4236">
            <w:r w:rsidRPr="000450F9">
              <w:t>Develop and implement a plan for division leadership to conduct instructional walkthroughs at all schools, analyze data collected on walkthroughs, and use the data to make decisions on how to support schools.</w:t>
            </w:r>
          </w:p>
        </w:tc>
        <w:tc>
          <w:tcPr>
            <w:tcW w:w="2220" w:type="dxa"/>
          </w:tcPr>
          <w:p w:rsidR="00860764" w:rsidRDefault="00860764" w:rsidP="007A4236">
            <w:r>
              <w:t>Develop: Chief Academic Officer, Chief Schools Officer</w:t>
            </w:r>
          </w:p>
          <w:p w:rsidR="00860764" w:rsidRDefault="00860764" w:rsidP="007A4236"/>
          <w:p w:rsidR="00860764" w:rsidRPr="00B63717" w:rsidRDefault="00860764" w:rsidP="007A4236">
            <w:r>
              <w:t>Implement: Principal Directors, Director of Curriculum and Instruction, Director of Special Education, Division Instructional Specialists</w:t>
            </w:r>
          </w:p>
        </w:tc>
        <w:tc>
          <w:tcPr>
            <w:tcW w:w="1784" w:type="dxa"/>
          </w:tcPr>
          <w:p w:rsidR="00860764" w:rsidRDefault="00860764" w:rsidP="007A4236">
            <w:r>
              <w:t>Develop: Superintendent</w:t>
            </w:r>
          </w:p>
          <w:p w:rsidR="00860764" w:rsidRDefault="00860764" w:rsidP="007A4236"/>
          <w:p w:rsidR="00860764" w:rsidRDefault="00860764" w:rsidP="007A4236">
            <w:r>
              <w:t>Implement: Chief Academic Officer, Chief Schools Officer</w:t>
            </w:r>
          </w:p>
          <w:p w:rsidR="00860764" w:rsidRPr="00B63717" w:rsidRDefault="00860764" w:rsidP="007A4236"/>
        </w:tc>
        <w:tc>
          <w:tcPr>
            <w:tcW w:w="2135" w:type="dxa"/>
          </w:tcPr>
          <w:p w:rsidR="00860764" w:rsidRPr="00465DEE" w:rsidRDefault="00860764" w:rsidP="007A4236">
            <w:r>
              <w:t>August 2018-June 2023</w:t>
            </w:r>
          </w:p>
        </w:tc>
        <w:tc>
          <w:tcPr>
            <w:tcW w:w="4180" w:type="dxa"/>
          </w:tcPr>
          <w:p w:rsidR="00860764" w:rsidRDefault="00860764" w:rsidP="007A4236">
            <w:r>
              <w:t>Job descriptions and/or roles and responsibilities for appropriate positions; on boarding plans for appropriate staff; written protocols for collaboration across division offices; division instructional walkthrough protocol document that includes frequency, how walkthrough focus is determined, expectations for length of walkthrough, next steps; division plan to disaggregate walkthrough data and provide school level support; professional development materials, agendas, sign-in sheets, and next steps</w:t>
            </w:r>
          </w:p>
          <w:p w:rsidR="0003054E" w:rsidRPr="00465DEE" w:rsidRDefault="0003054E" w:rsidP="007A4236"/>
        </w:tc>
      </w:tr>
      <w:tr w:rsidR="00860764" w:rsidRPr="006536F2" w:rsidTr="007A4236">
        <w:trPr>
          <w:trHeight w:val="576"/>
        </w:trPr>
        <w:tc>
          <w:tcPr>
            <w:tcW w:w="4071" w:type="dxa"/>
          </w:tcPr>
          <w:p w:rsidR="00860764" w:rsidRPr="00355300" w:rsidRDefault="00860764" w:rsidP="007A4236">
            <w:pPr>
              <w:spacing w:before="120" w:after="120"/>
              <w:contextualSpacing/>
            </w:pPr>
            <w:r w:rsidRPr="00355300">
              <w:t xml:space="preserve">Continue to implement the Results-Driven Accountability (RDA) Corrective Action Plan. </w:t>
            </w:r>
          </w:p>
        </w:tc>
        <w:tc>
          <w:tcPr>
            <w:tcW w:w="2220" w:type="dxa"/>
          </w:tcPr>
          <w:p w:rsidR="00860764" w:rsidRPr="00355300" w:rsidRDefault="00860764" w:rsidP="007A4236">
            <w:r w:rsidRPr="00355300">
              <w:t>Director of Special Education</w:t>
            </w:r>
          </w:p>
        </w:tc>
        <w:tc>
          <w:tcPr>
            <w:tcW w:w="1784" w:type="dxa"/>
          </w:tcPr>
          <w:p w:rsidR="00860764" w:rsidRPr="00355300" w:rsidRDefault="00860764" w:rsidP="007A4236">
            <w:r w:rsidRPr="00355300">
              <w:t>Chief Academic Officer</w:t>
            </w:r>
          </w:p>
        </w:tc>
        <w:tc>
          <w:tcPr>
            <w:tcW w:w="2135" w:type="dxa"/>
          </w:tcPr>
          <w:p w:rsidR="00860764" w:rsidRPr="00355300" w:rsidRDefault="00860764" w:rsidP="007A4236">
            <w:r w:rsidRPr="00355300">
              <w:t>January 2016 – June 2021</w:t>
            </w:r>
          </w:p>
        </w:tc>
        <w:tc>
          <w:tcPr>
            <w:tcW w:w="4180" w:type="dxa"/>
          </w:tcPr>
          <w:p w:rsidR="00860764" w:rsidRPr="00355300" w:rsidRDefault="00860764" w:rsidP="007A4236">
            <w:r w:rsidRPr="00355300">
              <w:t>Evidence as noted in the RDA Corrective Action Plan.</w:t>
            </w:r>
          </w:p>
        </w:tc>
      </w:tr>
      <w:tr w:rsidR="00860764" w:rsidRPr="006536F2" w:rsidTr="007A4236">
        <w:trPr>
          <w:trHeight w:val="576"/>
        </w:trPr>
        <w:tc>
          <w:tcPr>
            <w:tcW w:w="4071" w:type="dxa"/>
          </w:tcPr>
          <w:p w:rsidR="00860764" w:rsidRPr="006536F2" w:rsidRDefault="00860764" w:rsidP="007A4236">
            <w:pPr>
              <w:spacing w:before="120" w:after="120"/>
              <w:contextualSpacing/>
            </w:pPr>
            <w:r w:rsidRPr="007846F8">
              <w:t>Develop, implement, and monitor programs for students with limited English proficiency compliant with state requirements.</w:t>
            </w:r>
            <w:r w:rsidRPr="006536F2">
              <w:t xml:space="preserve"> </w:t>
            </w:r>
          </w:p>
        </w:tc>
        <w:tc>
          <w:tcPr>
            <w:tcW w:w="2220" w:type="dxa"/>
          </w:tcPr>
          <w:p w:rsidR="00860764" w:rsidRPr="006536F2" w:rsidRDefault="00860764" w:rsidP="007A4236">
            <w:r>
              <w:t>Instructional Specialist English Learners, Welcome Center Coordinator, Division Director of Testing, Director of Curriculum and Instruction</w:t>
            </w:r>
          </w:p>
        </w:tc>
        <w:tc>
          <w:tcPr>
            <w:tcW w:w="1784" w:type="dxa"/>
          </w:tcPr>
          <w:p w:rsidR="00860764" w:rsidRPr="006536F2" w:rsidRDefault="00860764" w:rsidP="007A4236">
            <w:r w:rsidRPr="00355300">
              <w:t>Chief Academic Officer</w:t>
            </w:r>
            <w:r>
              <w:t>, Chief Engagement Officer</w:t>
            </w:r>
          </w:p>
        </w:tc>
        <w:tc>
          <w:tcPr>
            <w:tcW w:w="2135" w:type="dxa"/>
          </w:tcPr>
          <w:p w:rsidR="00860764" w:rsidRPr="006536F2" w:rsidRDefault="00860764" w:rsidP="007A4236">
            <w:r>
              <w:t>June 2018 – June 2021</w:t>
            </w:r>
          </w:p>
        </w:tc>
        <w:tc>
          <w:tcPr>
            <w:tcW w:w="4180" w:type="dxa"/>
          </w:tcPr>
          <w:p w:rsidR="00860764" w:rsidRPr="006536F2" w:rsidRDefault="00860764" w:rsidP="007A4236">
            <w:r>
              <w:t xml:space="preserve">Written procedures for identification, placement, opt-out, and assessment; professional development agendas, materials, and next steps; </w:t>
            </w:r>
            <w:r w:rsidRPr="006536F2">
              <w:t>school schedules;</w:t>
            </w:r>
            <w:r>
              <w:t xml:space="preserve"> w</w:t>
            </w:r>
            <w:r w:rsidRPr="006536F2">
              <w:t>ritten division protocol for collecting and analyzing student data</w:t>
            </w:r>
            <w:r>
              <w:t xml:space="preserve"> in order to evaluate program effectiveness for English Learners</w:t>
            </w:r>
            <w:r w:rsidRPr="006536F2">
              <w:t>;</w:t>
            </w:r>
            <w:r>
              <w:t xml:space="preserve"> written plan to recruit, train, and retain English Language teachers; staffing ratios</w:t>
            </w:r>
          </w:p>
          <w:p w:rsidR="00860764" w:rsidRPr="006536F2" w:rsidRDefault="00860764" w:rsidP="007A4236"/>
          <w:p w:rsidR="00860764" w:rsidRPr="005702AC" w:rsidRDefault="00860764" w:rsidP="007A4236">
            <w:pPr>
              <w:rPr>
                <w:color w:val="CCFFCC"/>
              </w:rPr>
            </w:pPr>
          </w:p>
        </w:tc>
      </w:tr>
      <w:tr w:rsidR="00860764" w:rsidRPr="006536F2" w:rsidTr="007A4236">
        <w:trPr>
          <w:trHeight w:val="576"/>
        </w:trPr>
        <w:tc>
          <w:tcPr>
            <w:tcW w:w="4071" w:type="dxa"/>
          </w:tcPr>
          <w:p w:rsidR="00860764" w:rsidRDefault="00860764" w:rsidP="007A4236">
            <w:r w:rsidRPr="006536F2">
              <w:t xml:space="preserve">Develop, implement, and monitor a </w:t>
            </w:r>
            <w:r>
              <w:t>comprehensive response to intervention framework that includes a</w:t>
            </w:r>
          </w:p>
          <w:p w:rsidR="00860764" w:rsidRDefault="00860764" w:rsidP="007A4236">
            <w:r w:rsidRPr="006536F2">
              <w:t xml:space="preserve">process for the identification and diagnosis of and assistance for students </w:t>
            </w:r>
            <w:r>
              <w:t>across academic, behavioral, and social needs.</w:t>
            </w:r>
          </w:p>
          <w:p w:rsidR="00860764" w:rsidRDefault="00860764" w:rsidP="007A4236"/>
          <w:p w:rsidR="00860764" w:rsidRPr="006536F2" w:rsidRDefault="00860764" w:rsidP="007A4236">
            <w:pPr>
              <w:rPr>
                <w:rFonts w:ascii="MS Gothic" w:eastAsia="MS Gothic" w:hAnsi="MS Gothic" w:cs="MS Gothic"/>
              </w:rPr>
            </w:pPr>
          </w:p>
        </w:tc>
        <w:tc>
          <w:tcPr>
            <w:tcW w:w="2220" w:type="dxa"/>
          </w:tcPr>
          <w:p w:rsidR="00860764" w:rsidRPr="00C34980" w:rsidRDefault="00860764" w:rsidP="007A4236">
            <w:r w:rsidRPr="00C34980">
              <w:t>Develop: Chief Academic Officer, Chief Schools Officer, Director of Student Services, (Director of Intervention)</w:t>
            </w:r>
          </w:p>
          <w:p w:rsidR="00860764" w:rsidRPr="00C34980" w:rsidRDefault="00860764" w:rsidP="007A4236"/>
          <w:p w:rsidR="00860764" w:rsidRPr="00C34980" w:rsidRDefault="00860764" w:rsidP="007A4236">
            <w:r w:rsidRPr="00C34980">
              <w:t>Implement: Principals, Assistant Principals, Counselors, School Psychologists, Social Workers, Teachers</w:t>
            </w:r>
          </w:p>
          <w:p w:rsidR="00860764" w:rsidRPr="00C34980" w:rsidRDefault="00860764" w:rsidP="007A4236"/>
          <w:p w:rsidR="00860764" w:rsidRPr="00C34980" w:rsidRDefault="00860764" w:rsidP="007A4236">
            <w:r w:rsidRPr="00C34980">
              <w:t>Monitor: Principal Directors, Director of Student Services, (Director of Intervention)</w:t>
            </w:r>
          </w:p>
        </w:tc>
        <w:tc>
          <w:tcPr>
            <w:tcW w:w="1784" w:type="dxa"/>
          </w:tcPr>
          <w:p w:rsidR="00860764" w:rsidRDefault="00860764" w:rsidP="007A4236">
            <w:r>
              <w:t>Develop:  Superintendent</w:t>
            </w:r>
          </w:p>
          <w:p w:rsidR="00860764" w:rsidRDefault="00860764" w:rsidP="007A4236"/>
          <w:p w:rsidR="00860764" w:rsidRDefault="00860764" w:rsidP="007A4236">
            <w:r>
              <w:t>Implement:</w:t>
            </w:r>
          </w:p>
          <w:p w:rsidR="00860764" w:rsidRDefault="00860764" w:rsidP="007A4236">
            <w:r w:rsidRPr="006536F2">
              <w:t>Chief Academic Officer</w:t>
            </w:r>
            <w:r>
              <w:t>, Chief Schools Officer</w:t>
            </w:r>
          </w:p>
          <w:p w:rsidR="00860764" w:rsidRDefault="00860764" w:rsidP="007A4236"/>
          <w:p w:rsidR="00860764" w:rsidRDefault="00860764" w:rsidP="007A4236">
            <w:r>
              <w:t xml:space="preserve">Monitor: </w:t>
            </w:r>
            <w:r w:rsidRPr="006536F2">
              <w:t>Chief Academic Officer</w:t>
            </w:r>
            <w:r>
              <w:t>, Chief Schools Officer, Principals</w:t>
            </w:r>
          </w:p>
          <w:p w:rsidR="00860764" w:rsidRPr="006536F2" w:rsidRDefault="00860764" w:rsidP="007A4236"/>
        </w:tc>
        <w:tc>
          <w:tcPr>
            <w:tcW w:w="2135" w:type="dxa"/>
          </w:tcPr>
          <w:p w:rsidR="00860764" w:rsidRPr="006536F2" w:rsidRDefault="00860764" w:rsidP="007A4236">
            <w:r>
              <w:t>June, 2018 – June 2023</w:t>
            </w:r>
          </w:p>
        </w:tc>
        <w:tc>
          <w:tcPr>
            <w:tcW w:w="4180" w:type="dxa"/>
          </w:tcPr>
          <w:p w:rsidR="00860764" w:rsidRPr="006536F2" w:rsidRDefault="00860764" w:rsidP="007A4236">
            <w:r w:rsidRPr="006536F2">
              <w:t>Identification of diagnostic tools; rubric for determining appropriate diagnostic tool; protocol and expected outcomes for using all identified diagnostic tool</w:t>
            </w:r>
            <w:r>
              <w:t>s</w:t>
            </w:r>
            <w:r w:rsidRPr="006536F2">
              <w:t>; monitoring protocol; student data for identification and progress monitoring; school and division level roles and responsibilities for implementation and monitoring</w:t>
            </w:r>
            <w:r>
              <w:t>; Richmond City Public Schools (RPS) response to intervention framework document; student code of conduct; professional development agenda, materials, and next steps</w:t>
            </w:r>
          </w:p>
        </w:tc>
      </w:tr>
      <w:tr w:rsidR="00860764" w:rsidRPr="006536F2" w:rsidTr="007A4236">
        <w:trPr>
          <w:trHeight w:val="576"/>
        </w:trPr>
        <w:tc>
          <w:tcPr>
            <w:tcW w:w="4071" w:type="dxa"/>
          </w:tcPr>
          <w:p w:rsidR="00860764" w:rsidRDefault="00860764" w:rsidP="007A4236">
            <w:r w:rsidRPr="006536F2">
              <w:t>Develop, implement, and monitor a process for student services designed to aid students in educational, social, and career development.</w:t>
            </w:r>
          </w:p>
          <w:p w:rsidR="00860764" w:rsidRDefault="00860764" w:rsidP="007A4236"/>
          <w:p w:rsidR="00860764" w:rsidRPr="005702AC" w:rsidRDefault="00860764" w:rsidP="007A4236">
            <w:pPr>
              <w:rPr>
                <w:rFonts w:ascii="MS Gothic" w:eastAsia="MS Gothic" w:hAnsi="MS Gothic" w:cs="MS Gothic"/>
                <w:b/>
                <w:color w:val="FF0000"/>
                <w:u w:val="single"/>
              </w:rPr>
            </w:pPr>
          </w:p>
        </w:tc>
        <w:tc>
          <w:tcPr>
            <w:tcW w:w="2220" w:type="dxa"/>
          </w:tcPr>
          <w:p w:rsidR="00860764" w:rsidRDefault="00860764" w:rsidP="007A4236">
            <w:r>
              <w:t>Instructional Specialist of School Counseling, Director of Student Support Services, School Counselors</w:t>
            </w:r>
          </w:p>
          <w:p w:rsidR="00860764" w:rsidRDefault="00860764" w:rsidP="007A4236"/>
          <w:p w:rsidR="00860764" w:rsidRDefault="00860764" w:rsidP="007A4236"/>
          <w:p w:rsidR="00860764" w:rsidRPr="006536F2" w:rsidRDefault="00860764" w:rsidP="007A4236"/>
        </w:tc>
        <w:tc>
          <w:tcPr>
            <w:tcW w:w="1784" w:type="dxa"/>
          </w:tcPr>
          <w:p w:rsidR="00860764" w:rsidRPr="006536F2" w:rsidRDefault="00860764" w:rsidP="007A4236">
            <w:r>
              <w:t>Chief Schools Officer, Chief Academic Officer</w:t>
            </w:r>
          </w:p>
        </w:tc>
        <w:tc>
          <w:tcPr>
            <w:tcW w:w="2135" w:type="dxa"/>
          </w:tcPr>
          <w:p w:rsidR="00860764" w:rsidRPr="006536F2" w:rsidRDefault="00860764" w:rsidP="007A4236">
            <w:r>
              <w:t>June 2018 – June 2023</w:t>
            </w:r>
          </w:p>
        </w:tc>
        <w:tc>
          <w:tcPr>
            <w:tcW w:w="4180" w:type="dxa"/>
          </w:tcPr>
          <w:p w:rsidR="00860764" w:rsidRDefault="00860764" w:rsidP="007A4236">
            <w:r w:rsidRPr="006536F2">
              <w:t xml:space="preserve">Written division level expectations </w:t>
            </w:r>
            <w:r>
              <w:t xml:space="preserve">for </w:t>
            </w:r>
            <w:r w:rsidRPr="006536F2">
              <w:t xml:space="preserve">monitoring </w:t>
            </w:r>
            <w:r>
              <w:t>the</w:t>
            </w:r>
            <w:r w:rsidRPr="006536F2">
              <w:t xml:space="preserve"> development and implementation </w:t>
            </w:r>
            <w:r>
              <w:t xml:space="preserve">of </w:t>
            </w:r>
            <w:r w:rsidRPr="006536F2">
              <w:t>student services; professional development materials, agendas, sign-in sheets, and next steps; protocol and expected outcomes for using student services; monitoring protocol; student data for identification and progress monitoring; school and division level roles and responsibilities for implementation and monitoring</w:t>
            </w:r>
          </w:p>
          <w:p w:rsidR="0003054E" w:rsidRPr="006536F2" w:rsidRDefault="0003054E" w:rsidP="007A4236"/>
        </w:tc>
      </w:tr>
      <w:tr w:rsidR="00860764" w:rsidRPr="006536F2" w:rsidTr="007A4236">
        <w:trPr>
          <w:trHeight w:val="576"/>
        </w:trPr>
        <w:tc>
          <w:tcPr>
            <w:tcW w:w="4071" w:type="dxa"/>
          </w:tcPr>
          <w:p w:rsidR="00860764" w:rsidRPr="0003054E" w:rsidRDefault="00860764" w:rsidP="007A4236">
            <w:pPr>
              <w:rPr>
                <w:rFonts w:cs="Times New Roman"/>
                <w:color w:val="000000"/>
                <w:shd w:val="clear" w:color="auto" w:fill="FFFFFF"/>
              </w:rPr>
            </w:pPr>
            <w:r w:rsidRPr="0003054E">
              <w:rPr>
                <w:rFonts w:cs="Times New Roman"/>
                <w:color w:val="000000"/>
                <w:shd w:val="clear" w:color="auto" w:fill="FFFFFF"/>
              </w:rPr>
              <w:t>Develop, implement, and monitor an on-time graduation process.</w:t>
            </w:r>
          </w:p>
          <w:p w:rsidR="00860764" w:rsidRPr="0003054E" w:rsidRDefault="00860764" w:rsidP="007A4236">
            <w:pPr>
              <w:rPr>
                <w:rFonts w:cs="Times New Roman"/>
                <w:color w:val="000000"/>
                <w:shd w:val="clear" w:color="auto" w:fill="FFFFFF"/>
              </w:rPr>
            </w:pPr>
          </w:p>
          <w:p w:rsidR="00860764" w:rsidRPr="0003054E" w:rsidRDefault="00860764" w:rsidP="007A4236">
            <w:pPr>
              <w:rPr>
                <w:rFonts w:cs="Times New Roman"/>
                <w:color w:val="000000"/>
                <w:sz w:val="22"/>
                <w:shd w:val="clear" w:color="auto" w:fill="FFFFFF"/>
              </w:rPr>
            </w:pPr>
          </w:p>
          <w:p w:rsidR="00860764" w:rsidRPr="0003054E" w:rsidRDefault="00860764" w:rsidP="007A4236">
            <w:pPr>
              <w:rPr>
                <w:rFonts w:cs="Times New Roman"/>
              </w:rPr>
            </w:pPr>
          </w:p>
        </w:tc>
        <w:tc>
          <w:tcPr>
            <w:tcW w:w="2220" w:type="dxa"/>
          </w:tcPr>
          <w:p w:rsidR="00860764" w:rsidRPr="0003054E" w:rsidRDefault="00860764" w:rsidP="007A4236">
            <w:pPr>
              <w:rPr>
                <w:rFonts w:cs="Times New Roman"/>
              </w:rPr>
            </w:pPr>
            <w:r w:rsidRPr="0003054E">
              <w:rPr>
                <w:rFonts w:cs="Times New Roman"/>
              </w:rPr>
              <w:t>Principal Directors, Counseling Specialist</w:t>
            </w:r>
          </w:p>
        </w:tc>
        <w:tc>
          <w:tcPr>
            <w:tcW w:w="1784" w:type="dxa"/>
          </w:tcPr>
          <w:p w:rsidR="00860764" w:rsidRPr="0003054E" w:rsidRDefault="00860764" w:rsidP="007A4236">
            <w:pPr>
              <w:pStyle w:val="NormalWeb"/>
              <w:shd w:val="clear" w:color="auto" w:fill="FFFFFF"/>
              <w:spacing w:before="0" w:beforeAutospacing="0" w:after="0" w:afterAutospacing="0"/>
              <w:rPr>
                <w:color w:val="222222"/>
              </w:rPr>
            </w:pPr>
            <w:r w:rsidRPr="0003054E">
              <w:rPr>
                <w:color w:val="000000"/>
                <w:sz w:val="22"/>
                <w:szCs w:val="22"/>
              </w:rPr>
              <w:t>Chief Schools Officer, Chief Academic Officer</w:t>
            </w:r>
          </w:p>
          <w:p w:rsidR="00860764" w:rsidRPr="0003054E" w:rsidRDefault="00860764" w:rsidP="007A4236">
            <w:pPr>
              <w:rPr>
                <w:rFonts w:cs="Times New Roman"/>
              </w:rPr>
            </w:pPr>
          </w:p>
        </w:tc>
        <w:tc>
          <w:tcPr>
            <w:tcW w:w="2135" w:type="dxa"/>
          </w:tcPr>
          <w:p w:rsidR="00860764" w:rsidRPr="0003054E" w:rsidRDefault="00860764" w:rsidP="007A4236">
            <w:pPr>
              <w:rPr>
                <w:rFonts w:cs="Times New Roman"/>
              </w:rPr>
            </w:pPr>
            <w:r w:rsidRPr="0003054E">
              <w:rPr>
                <w:rFonts w:cs="Times New Roman"/>
              </w:rPr>
              <w:t>June 2018 – August 2021</w:t>
            </w:r>
          </w:p>
        </w:tc>
        <w:tc>
          <w:tcPr>
            <w:tcW w:w="4180" w:type="dxa"/>
          </w:tcPr>
          <w:p w:rsidR="00860764" w:rsidRDefault="00860764" w:rsidP="007A4236">
            <w:pPr>
              <w:pStyle w:val="NormalWeb"/>
              <w:shd w:val="clear" w:color="auto" w:fill="FFFFFF"/>
              <w:spacing w:before="0" w:beforeAutospacing="0" w:after="0" w:afterAutospacing="0"/>
              <w:rPr>
                <w:color w:val="000000"/>
              </w:rPr>
            </w:pPr>
            <w:r w:rsidRPr="0003054E">
              <w:rPr>
                <w:color w:val="000000"/>
              </w:rPr>
              <w:t>Graduation Task Force meeting agendas and next steps; RPS On-Time Graduation Expectations document that contains month by month responsibilities of all involved RPS staff; monthly status tracker documents; professional development agendas, materials, and next steps</w:t>
            </w:r>
          </w:p>
          <w:p w:rsidR="0003054E" w:rsidRPr="0003054E" w:rsidRDefault="0003054E" w:rsidP="007A4236">
            <w:pPr>
              <w:pStyle w:val="NormalWeb"/>
              <w:shd w:val="clear" w:color="auto" w:fill="FFFFFF"/>
              <w:spacing w:before="0" w:beforeAutospacing="0" w:after="0" w:afterAutospacing="0"/>
              <w:rPr>
                <w:color w:val="000000"/>
              </w:rPr>
            </w:pPr>
          </w:p>
        </w:tc>
      </w:tr>
      <w:tr w:rsidR="00860764" w:rsidRPr="006536F2" w:rsidTr="007A4236">
        <w:trPr>
          <w:trHeight w:val="576"/>
        </w:trPr>
        <w:tc>
          <w:tcPr>
            <w:tcW w:w="4071" w:type="dxa"/>
          </w:tcPr>
          <w:p w:rsidR="00860764" w:rsidRPr="006536F2" w:rsidRDefault="00860764" w:rsidP="007A4236">
            <w:r w:rsidRPr="008E5945">
              <w:t>Develop a plan to monitor the master schedule and Program of Studies for all schools to achieve compliance with the Virginia Standards of Quality and Virginia Standards of Accreditation.</w:t>
            </w:r>
            <w:r w:rsidRPr="006536F2">
              <w:t xml:space="preserve"> </w:t>
            </w:r>
          </w:p>
        </w:tc>
        <w:tc>
          <w:tcPr>
            <w:tcW w:w="2220" w:type="dxa"/>
          </w:tcPr>
          <w:p w:rsidR="00860764" w:rsidRPr="006536F2" w:rsidRDefault="00860764" w:rsidP="007A4236">
            <w:r>
              <w:t>Director of Curriculum and Instruction, Principal Directors</w:t>
            </w:r>
          </w:p>
        </w:tc>
        <w:tc>
          <w:tcPr>
            <w:tcW w:w="1784" w:type="dxa"/>
          </w:tcPr>
          <w:p w:rsidR="00860764" w:rsidRPr="006536F2" w:rsidRDefault="00860764" w:rsidP="007A4236">
            <w:r w:rsidRPr="006536F2">
              <w:t>Chief Academic Officer</w:t>
            </w:r>
            <w:r>
              <w:t>, Chief Schools Officer</w:t>
            </w:r>
          </w:p>
        </w:tc>
        <w:tc>
          <w:tcPr>
            <w:tcW w:w="2135" w:type="dxa"/>
          </w:tcPr>
          <w:p w:rsidR="00860764" w:rsidRPr="006536F2" w:rsidRDefault="00860764" w:rsidP="007A4236">
            <w:r>
              <w:t>June 2018 – June 2020</w:t>
            </w:r>
          </w:p>
        </w:tc>
        <w:tc>
          <w:tcPr>
            <w:tcW w:w="4180" w:type="dxa"/>
          </w:tcPr>
          <w:p w:rsidR="00860764" w:rsidRDefault="00860764" w:rsidP="007A4236">
            <w:r>
              <w:t>Written plan</w:t>
            </w:r>
            <w:r w:rsidRPr="006536F2">
              <w:t xml:space="preserve"> to monitor the master schedule</w:t>
            </w:r>
            <w:r>
              <w:t>,</w:t>
            </w:r>
            <w:r w:rsidRPr="006536F2">
              <w:t xml:space="preserve"> Program of Studies</w:t>
            </w:r>
            <w:r>
              <w:t>, and enrollment data</w:t>
            </w:r>
            <w:r w:rsidRPr="006536F2">
              <w:t xml:space="preserve"> for all schools, including roles, responsibilities, timeline</w:t>
            </w:r>
            <w:r>
              <w:t>s for school and division staff; professional development agendas, materials, and next steps</w:t>
            </w:r>
          </w:p>
          <w:p w:rsidR="0003054E" w:rsidRPr="006536F2" w:rsidRDefault="0003054E" w:rsidP="007A4236"/>
        </w:tc>
      </w:tr>
    </w:tbl>
    <w:p w:rsidR="00860764" w:rsidRDefault="00860764" w:rsidP="000E1CC7">
      <w:pPr>
        <w:spacing w:after="480"/>
        <w:jc w:val="center"/>
        <w:rPr>
          <w:b/>
        </w:rPr>
      </w:pPr>
      <w:r>
        <w:rPr>
          <w:b/>
        </w:rPr>
        <w:t>Leadership and Governance</w:t>
      </w:r>
    </w:p>
    <w:tbl>
      <w:tblPr>
        <w:tblStyle w:val="TableGrid"/>
        <w:tblW w:w="0" w:type="auto"/>
        <w:tblLook w:val="04A0" w:firstRow="1" w:lastRow="0" w:firstColumn="1" w:lastColumn="0" w:noHBand="0" w:noVBand="1"/>
        <w:tblDescription w:val="Continuation of table showing essential actions that comprise the corrective action plan and details of implementation, monitoring, and evidence to document progress or completion. "/>
      </w:tblPr>
      <w:tblGrid>
        <w:gridCol w:w="4073"/>
        <w:gridCol w:w="2227"/>
        <w:gridCol w:w="1782"/>
        <w:gridCol w:w="2133"/>
        <w:gridCol w:w="4175"/>
      </w:tblGrid>
      <w:tr w:rsidR="00860764" w:rsidTr="007A4236">
        <w:trPr>
          <w:tblHeader/>
        </w:trPr>
        <w:tc>
          <w:tcPr>
            <w:tcW w:w="4073" w:type="dxa"/>
            <w:shd w:val="clear" w:color="auto" w:fill="A6A6A6" w:themeFill="background1" w:themeFillShade="A6"/>
          </w:tcPr>
          <w:p w:rsidR="00860764" w:rsidRDefault="00860764" w:rsidP="007A4236">
            <w:pPr>
              <w:rPr>
                <w:b/>
              </w:rPr>
            </w:pPr>
            <w:r>
              <w:rPr>
                <w:b/>
              </w:rPr>
              <w:t>Essential Action</w:t>
            </w:r>
          </w:p>
        </w:tc>
        <w:tc>
          <w:tcPr>
            <w:tcW w:w="2227" w:type="dxa"/>
            <w:shd w:val="clear" w:color="auto" w:fill="A6A6A6" w:themeFill="background1" w:themeFillShade="A6"/>
          </w:tcPr>
          <w:p w:rsidR="00860764" w:rsidRDefault="00860764" w:rsidP="007A4236">
            <w:pPr>
              <w:rPr>
                <w:b/>
              </w:rPr>
            </w:pPr>
            <w:r>
              <w:rPr>
                <w:b/>
              </w:rPr>
              <w:t>Title of Person(s) Responsible for Essential Action</w:t>
            </w:r>
          </w:p>
        </w:tc>
        <w:tc>
          <w:tcPr>
            <w:tcW w:w="1782" w:type="dxa"/>
            <w:shd w:val="clear" w:color="auto" w:fill="A6A6A6" w:themeFill="background1" w:themeFillShade="A6"/>
          </w:tcPr>
          <w:p w:rsidR="00860764" w:rsidRDefault="00860764" w:rsidP="007A4236">
            <w:pPr>
              <w:rPr>
                <w:b/>
              </w:rPr>
            </w:pPr>
            <w:r>
              <w:rPr>
                <w:b/>
              </w:rPr>
              <w:t>Title of Person(s) Monitoring</w:t>
            </w:r>
          </w:p>
        </w:tc>
        <w:tc>
          <w:tcPr>
            <w:tcW w:w="2133" w:type="dxa"/>
            <w:shd w:val="clear" w:color="auto" w:fill="A6A6A6" w:themeFill="background1" w:themeFillShade="A6"/>
          </w:tcPr>
          <w:p w:rsidR="00860764" w:rsidRDefault="00860764" w:rsidP="007A4236">
            <w:pPr>
              <w:rPr>
                <w:b/>
              </w:rPr>
            </w:pPr>
            <w:r>
              <w:rPr>
                <w:b/>
              </w:rPr>
              <w:t>Dates (Timeframe)</w:t>
            </w:r>
          </w:p>
        </w:tc>
        <w:tc>
          <w:tcPr>
            <w:tcW w:w="4175" w:type="dxa"/>
            <w:shd w:val="clear" w:color="auto" w:fill="A6A6A6" w:themeFill="background1" w:themeFillShade="A6"/>
          </w:tcPr>
          <w:p w:rsidR="00860764" w:rsidRDefault="00860764" w:rsidP="007A4236">
            <w:pPr>
              <w:rPr>
                <w:b/>
              </w:rPr>
            </w:pPr>
            <w:r>
              <w:rPr>
                <w:b/>
              </w:rPr>
              <w:t>Documentation Required to Support Evidence of Progress/Completion</w:t>
            </w:r>
          </w:p>
        </w:tc>
      </w:tr>
      <w:tr w:rsidR="00860764" w:rsidTr="007A4236">
        <w:trPr>
          <w:trHeight w:val="576"/>
        </w:trPr>
        <w:tc>
          <w:tcPr>
            <w:tcW w:w="4073" w:type="dxa"/>
          </w:tcPr>
          <w:p w:rsidR="00860764" w:rsidRPr="009F5DE9" w:rsidRDefault="00860764" w:rsidP="007A4236">
            <w:pPr>
              <w:spacing w:before="120" w:after="120"/>
              <w:ind w:hanging="29"/>
              <w:contextualSpacing/>
            </w:pPr>
            <w:r>
              <w:t xml:space="preserve">Develop and implement an organizational structure that groups staff functions to maximize employee efficiencies, engagement and cross-functional collaboration within and between division and schools.  </w:t>
            </w:r>
          </w:p>
        </w:tc>
        <w:tc>
          <w:tcPr>
            <w:tcW w:w="2227" w:type="dxa"/>
          </w:tcPr>
          <w:p w:rsidR="00860764" w:rsidRPr="000E565D" w:rsidRDefault="00860764" w:rsidP="007A4236">
            <w:r>
              <w:t>Chief Academic Officer, Chief Schools Officer, Chief of Staff, Chief Operations Officer, Chief Engagement Officer, Chief Talent Officer</w:t>
            </w:r>
          </w:p>
        </w:tc>
        <w:tc>
          <w:tcPr>
            <w:tcW w:w="1782" w:type="dxa"/>
          </w:tcPr>
          <w:p w:rsidR="00860764" w:rsidRPr="00063CDB" w:rsidRDefault="00860764" w:rsidP="007A4236">
            <w:r>
              <w:t>Superintendent</w:t>
            </w:r>
          </w:p>
        </w:tc>
        <w:tc>
          <w:tcPr>
            <w:tcW w:w="2133" w:type="dxa"/>
          </w:tcPr>
          <w:p w:rsidR="00860764" w:rsidRPr="00063CDB" w:rsidRDefault="00860764" w:rsidP="007A4236">
            <w:r>
              <w:t>June 2018 – June 2020</w:t>
            </w:r>
          </w:p>
        </w:tc>
        <w:tc>
          <w:tcPr>
            <w:tcW w:w="4175" w:type="dxa"/>
          </w:tcPr>
          <w:p w:rsidR="00860764" w:rsidRPr="00063CDB" w:rsidRDefault="00860764" w:rsidP="007A4236">
            <w:r w:rsidRPr="00030032">
              <w:t xml:space="preserve">Organizational chart denoting </w:t>
            </w:r>
            <w:r>
              <w:t>reporting relationships; job descriptions; process documents that outline expectations and collaboration; surveys</w:t>
            </w:r>
          </w:p>
        </w:tc>
      </w:tr>
      <w:tr w:rsidR="00860764" w:rsidTr="007A4236">
        <w:trPr>
          <w:trHeight w:val="576"/>
        </w:trPr>
        <w:tc>
          <w:tcPr>
            <w:tcW w:w="4073" w:type="dxa"/>
          </w:tcPr>
          <w:p w:rsidR="00860764" w:rsidRPr="000725F1" w:rsidRDefault="00860764" w:rsidP="007A4236">
            <w:r>
              <w:t>Review and organize the division organizational chart at regular intervals to align with the Strategic Plan.</w:t>
            </w:r>
          </w:p>
        </w:tc>
        <w:tc>
          <w:tcPr>
            <w:tcW w:w="2227" w:type="dxa"/>
          </w:tcPr>
          <w:p w:rsidR="00860764" w:rsidRPr="00063CDB" w:rsidRDefault="00860764" w:rsidP="007A4236">
            <w:r>
              <w:t>Chief Academic Officer, Chief Schools Officer, Chief of Staff, Chief Operations Officer, Chief Engagement Officer, Chief Talent Officer</w:t>
            </w:r>
          </w:p>
        </w:tc>
        <w:tc>
          <w:tcPr>
            <w:tcW w:w="1782" w:type="dxa"/>
          </w:tcPr>
          <w:p w:rsidR="00860764" w:rsidRPr="00063CDB" w:rsidRDefault="00860764" w:rsidP="007A4236">
            <w:r>
              <w:t>Superintendent</w:t>
            </w:r>
          </w:p>
        </w:tc>
        <w:tc>
          <w:tcPr>
            <w:tcW w:w="2133" w:type="dxa"/>
          </w:tcPr>
          <w:p w:rsidR="00860764" w:rsidRPr="00063CDB" w:rsidRDefault="00860764" w:rsidP="007A4236">
            <w:r>
              <w:t>June 2018 – June 2023</w:t>
            </w:r>
          </w:p>
        </w:tc>
        <w:tc>
          <w:tcPr>
            <w:tcW w:w="4175" w:type="dxa"/>
          </w:tcPr>
          <w:p w:rsidR="00860764" w:rsidRPr="00063CDB" w:rsidRDefault="00860764" w:rsidP="007A4236">
            <w:r>
              <w:t xml:space="preserve">Annual planning process document; division budget; job descriptions </w:t>
            </w:r>
          </w:p>
        </w:tc>
      </w:tr>
      <w:tr w:rsidR="00860764" w:rsidRPr="006536F2" w:rsidTr="007A4236">
        <w:trPr>
          <w:trHeight w:val="576"/>
        </w:trPr>
        <w:tc>
          <w:tcPr>
            <w:tcW w:w="4073" w:type="dxa"/>
          </w:tcPr>
          <w:p w:rsidR="00860764" w:rsidRPr="006536F2" w:rsidRDefault="00860764" w:rsidP="007A4236">
            <w:r w:rsidRPr="006536F2">
              <w:t xml:space="preserve">Develop, implement, and monitor a process to gather and use input from staff, parents, students, and other stakeholders to develop the division’s </w:t>
            </w:r>
            <w:r>
              <w:t xml:space="preserve">Strategic Plan including </w:t>
            </w:r>
            <w:r w:rsidRPr="006536F2">
              <w:t>mission, vision, and goals.</w:t>
            </w:r>
          </w:p>
        </w:tc>
        <w:tc>
          <w:tcPr>
            <w:tcW w:w="2227" w:type="dxa"/>
          </w:tcPr>
          <w:p w:rsidR="00860764" w:rsidRPr="006536F2" w:rsidRDefault="00860764" w:rsidP="007A4236">
            <w:r>
              <w:t>Chief Academic Officer, Chief Schools Officer, Chief of Staff, Chief Operations Officer, Chief Engagement Officer, Chief Talent Officer</w:t>
            </w:r>
          </w:p>
        </w:tc>
        <w:tc>
          <w:tcPr>
            <w:tcW w:w="1782" w:type="dxa"/>
          </w:tcPr>
          <w:p w:rsidR="00860764" w:rsidRPr="006536F2" w:rsidRDefault="00860764" w:rsidP="007A4236">
            <w:r>
              <w:t>Superintendent</w:t>
            </w:r>
          </w:p>
        </w:tc>
        <w:tc>
          <w:tcPr>
            <w:tcW w:w="2133" w:type="dxa"/>
          </w:tcPr>
          <w:p w:rsidR="00860764" w:rsidRPr="006536F2" w:rsidRDefault="00860764" w:rsidP="007A4236">
            <w:r>
              <w:t>May 2018 – December 2018</w:t>
            </w:r>
          </w:p>
        </w:tc>
        <w:tc>
          <w:tcPr>
            <w:tcW w:w="4175" w:type="dxa"/>
          </w:tcPr>
          <w:p w:rsidR="00860764" w:rsidRPr="006536F2" w:rsidRDefault="00860764" w:rsidP="007A4236">
            <w:r>
              <w:t>Di</w:t>
            </w:r>
            <w:r w:rsidRPr="006536F2">
              <w:t>vision’s</w:t>
            </w:r>
            <w:r>
              <w:t xml:space="preserve"> Strategic Plan including mission, vis</w:t>
            </w:r>
            <w:r w:rsidRPr="006536F2">
              <w:t>ion</w:t>
            </w:r>
            <w:r>
              <w:t>, and goals</w:t>
            </w:r>
            <w:r w:rsidRPr="006536F2">
              <w:t>; written process to gather and use input to develop mission, vision, and goals; samples of stakeholder input meeting agendas, minutes and sign-in sheets; stakeholder list of defined terms (mission, vision, goals)</w:t>
            </w:r>
          </w:p>
        </w:tc>
      </w:tr>
      <w:tr w:rsidR="00860764" w:rsidRPr="006536F2" w:rsidTr="007A4236">
        <w:trPr>
          <w:trHeight w:val="323"/>
        </w:trPr>
        <w:tc>
          <w:tcPr>
            <w:tcW w:w="4073" w:type="dxa"/>
          </w:tcPr>
          <w:p w:rsidR="00860764" w:rsidRPr="006536F2" w:rsidRDefault="00860764" w:rsidP="007A4236">
            <w:r w:rsidRPr="006536F2">
              <w:t xml:space="preserve">Develop, implement, and monitor a process to communicate the division’s </w:t>
            </w:r>
            <w:r>
              <w:t xml:space="preserve">Strategic Plan including </w:t>
            </w:r>
            <w:r w:rsidRPr="006536F2">
              <w:t>mission, vision, and goals to a variety of internal and external stakeholders.</w:t>
            </w:r>
          </w:p>
        </w:tc>
        <w:tc>
          <w:tcPr>
            <w:tcW w:w="2227" w:type="dxa"/>
          </w:tcPr>
          <w:p w:rsidR="00860764" w:rsidRPr="006536F2" w:rsidRDefault="00860764" w:rsidP="007A4236">
            <w:r>
              <w:t>Chief of Staff, Chief Engagement Officer</w:t>
            </w:r>
          </w:p>
        </w:tc>
        <w:tc>
          <w:tcPr>
            <w:tcW w:w="1782" w:type="dxa"/>
          </w:tcPr>
          <w:p w:rsidR="00860764" w:rsidRPr="006536F2" w:rsidRDefault="00860764" w:rsidP="007A4236">
            <w:r>
              <w:t>Superintendent</w:t>
            </w:r>
          </w:p>
        </w:tc>
        <w:tc>
          <w:tcPr>
            <w:tcW w:w="2133" w:type="dxa"/>
          </w:tcPr>
          <w:p w:rsidR="00860764" w:rsidRPr="006536F2" w:rsidRDefault="00860764" w:rsidP="007A4236">
            <w:r>
              <w:t>May 2018 – June 2019</w:t>
            </w:r>
          </w:p>
        </w:tc>
        <w:tc>
          <w:tcPr>
            <w:tcW w:w="4175" w:type="dxa"/>
          </w:tcPr>
          <w:p w:rsidR="000E1CC7" w:rsidRDefault="00860764" w:rsidP="007A4236">
            <w:r>
              <w:t>Di</w:t>
            </w:r>
            <w:r w:rsidRPr="006536F2">
              <w:t>vision’s</w:t>
            </w:r>
            <w:r>
              <w:t xml:space="preserve"> Strategic Plan including mission, vis</w:t>
            </w:r>
            <w:r w:rsidRPr="006536F2">
              <w:t>ion</w:t>
            </w:r>
            <w:r>
              <w:t>, and goals</w:t>
            </w:r>
            <w:r w:rsidRPr="006536F2">
              <w:t xml:space="preserve">; written protocol for developing, implementing, and monitoring the communication plan for the mission, vision, and goals to internal and external stakeholders; </w:t>
            </w:r>
          </w:p>
          <w:p w:rsidR="00860764" w:rsidRPr="006536F2" w:rsidRDefault="00860764" w:rsidP="007A4236">
            <w:r w:rsidRPr="006536F2">
              <w:t>stakeholder list of defined terms; stakeholder meeting agendas, minutes and sign-in sheets</w:t>
            </w:r>
          </w:p>
        </w:tc>
      </w:tr>
      <w:tr w:rsidR="00860764" w:rsidRPr="006536F2" w:rsidTr="007A4236">
        <w:trPr>
          <w:trHeight w:val="576"/>
        </w:trPr>
        <w:tc>
          <w:tcPr>
            <w:tcW w:w="4073" w:type="dxa"/>
          </w:tcPr>
          <w:p w:rsidR="00860764" w:rsidRPr="006536F2" w:rsidRDefault="00860764" w:rsidP="007A4236">
            <w:r w:rsidRPr="006536F2">
              <w:t>Develop, implement, and monitor a process for sharing responsibility to achieve the division’s</w:t>
            </w:r>
            <w:r>
              <w:t xml:space="preserve"> Strategic Plan including mission, vis</w:t>
            </w:r>
            <w:r w:rsidRPr="006536F2">
              <w:t>ion</w:t>
            </w:r>
            <w:r>
              <w:t>, and goals</w:t>
            </w:r>
            <w:r w:rsidRPr="006536F2">
              <w:t xml:space="preserve"> between the central office and schools.</w:t>
            </w:r>
          </w:p>
        </w:tc>
        <w:tc>
          <w:tcPr>
            <w:tcW w:w="2227" w:type="dxa"/>
          </w:tcPr>
          <w:p w:rsidR="00860764" w:rsidRPr="006536F2" w:rsidRDefault="00860764" w:rsidP="007A4236">
            <w:r>
              <w:t>Chief of Staff</w:t>
            </w:r>
          </w:p>
        </w:tc>
        <w:tc>
          <w:tcPr>
            <w:tcW w:w="1782" w:type="dxa"/>
          </w:tcPr>
          <w:p w:rsidR="00860764" w:rsidRPr="006536F2" w:rsidRDefault="00860764" w:rsidP="007A4236">
            <w:r>
              <w:t>Superintendent</w:t>
            </w:r>
          </w:p>
        </w:tc>
        <w:tc>
          <w:tcPr>
            <w:tcW w:w="2133" w:type="dxa"/>
          </w:tcPr>
          <w:p w:rsidR="00860764" w:rsidRPr="006536F2" w:rsidRDefault="00860764" w:rsidP="007A4236">
            <w:r>
              <w:t>October 2018 – June 2023</w:t>
            </w:r>
          </w:p>
        </w:tc>
        <w:tc>
          <w:tcPr>
            <w:tcW w:w="4175" w:type="dxa"/>
          </w:tcPr>
          <w:p w:rsidR="00860764" w:rsidRPr="006536F2" w:rsidRDefault="00860764" w:rsidP="007A4236">
            <w:r>
              <w:t>Written d</w:t>
            </w:r>
            <w:r w:rsidRPr="006536F2">
              <w:t>efined responsibilities for division and school staff to implement the division’s</w:t>
            </w:r>
            <w:r>
              <w:t xml:space="preserve"> Strategic Plan including mission, vis</w:t>
            </w:r>
            <w:r w:rsidRPr="006536F2">
              <w:t>ion</w:t>
            </w:r>
            <w:r>
              <w:t xml:space="preserve">, and goal; </w:t>
            </w:r>
            <w:r w:rsidRPr="006536F2">
              <w:t>monitoring protocol</w:t>
            </w:r>
            <w:r>
              <w:t>; data</w:t>
            </w:r>
          </w:p>
        </w:tc>
      </w:tr>
      <w:tr w:rsidR="00860764" w:rsidRPr="006536F2" w:rsidTr="007A4236">
        <w:trPr>
          <w:trHeight w:val="576"/>
        </w:trPr>
        <w:tc>
          <w:tcPr>
            <w:tcW w:w="4073" w:type="dxa"/>
          </w:tcPr>
          <w:p w:rsidR="00860764" w:rsidRPr="006536F2" w:rsidRDefault="00860764" w:rsidP="007A4236">
            <w:pPr>
              <w:spacing w:before="120" w:after="120"/>
              <w:ind w:hanging="29"/>
              <w:contextualSpacing/>
            </w:pPr>
            <w:r>
              <w:t xml:space="preserve">Develop, implement, and monitor </w:t>
            </w:r>
            <w:r w:rsidRPr="006536F2">
              <w:t xml:space="preserve">a process to use the division’s </w:t>
            </w:r>
            <w:r>
              <w:t xml:space="preserve">Strategic Plan including </w:t>
            </w:r>
            <w:r w:rsidRPr="006536F2">
              <w:t xml:space="preserve">vision, mission, and goals to make major programmatic </w:t>
            </w:r>
            <w:r>
              <w:t xml:space="preserve">policy, </w:t>
            </w:r>
            <w:r w:rsidRPr="006536F2">
              <w:t>and funding decisions.</w:t>
            </w:r>
          </w:p>
        </w:tc>
        <w:tc>
          <w:tcPr>
            <w:tcW w:w="2227" w:type="dxa"/>
          </w:tcPr>
          <w:p w:rsidR="00860764" w:rsidRPr="006536F2" w:rsidRDefault="00860764" w:rsidP="007A4236">
            <w:r>
              <w:t>Chief Academic Officer, Chief Schools Officer, Chief of Staff, Chief Operations Officer, Chief Engagement Officer, Chief Talent Officer</w:t>
            </w:r>
          </w:p>
        </w:tc>
        <w:tc>
          <w:tcPr>
            <w:tcW w:w="1782" w:type="dxa"/>
          </w:tcPr>
          <w:p w:rsidR="00860764" w:rsidRPr="006536F2" w:rsidRDefault="00860764" w:rsidP="007A4236">
            <w:r>
              <w:t>Superintendent</w:t>
            </w:r>
          </w:p>
        </w:tc>
        <w:tc>
          <w:tcPr>
            <w:tcW w:w="2133" w:type="dxa"/>
          </w:tcPr>
          <w:p w:rsidR="00860764" w:rsidRPr="006536F2" w:rsidRDefault="00860764" w:rsidP="007A4236">
            <w:r>
              <w:t>October 2018 – June 2023</w:t>
            </w:r>
          </w:p>
        </w:tc>
        <w:tc>
          <w:tcPr>
            <w:tcW w:w="4175" w:type="dxa"/>
          </w:tcPr>
          <w:p w:rsidR="00860764" w:rsidRPr="006536F2" w:rsidRDefault="00860764" w:rsidP="007A4236">
            <w:r w:rsidRPr="006536F2">
              <w:t>Written artifacts around the process; division and school responsibilities (decision making process/guidelines)</w:t>
            </w:r>
            <w:r>
              <w:t>; timeline document for review and adjustment of strategic plan action steps; data</w:t>
            </w:r>
          </w:p>
        </w:tc>
      </w:tr>
      <w:tr w:rsidR="00860764" w:rsidRPr="006536F2" w:rsidTr="007A4236">
        <w:trPr>
          <w:trHeight w:val="576"/>
        </w:trPr>
        <w:tc>
          <w:tcPr>
            <w:tcW w:w="4073" w:type="dxa"/>
          </w:tcPr>
          <w:p w:rsidR="00860764" w:rsidRPr="006536F2" w:rsidRDefault="00860764" w:rsidP="007A4236">
            <w:r w:rsidRPr="006536F2">
              <w:t xml:space="preserve">Develop, implement, and monitor a process to ensure policies comply with state and federal legislation and regulations, meet the needs of the school division, and are aligned with the division’s vision and Strategic Plan. </w:t>
            </w:r>
          </w:p>
        </w:tc>
        <w:tc>
          <w:tcPr>
            <w:tcW w:w="2227" w:type="dxa"/>
          </w:tcPr>
          <w:p w:rsidR="00860764" w:rsidRPr="006536F2" w:rsidRDefault="00860764" w:rsidP="007A4236">
            <w:r>
              <w:t>Chief of Staff</w:t>
            </w:r>
          </w:p>
        </w:tc>
        <w:tc>
          <w:tcPr>
            <w:tcW w:w="1782" w:type="dxa"/>
          </w:tcPr>
          <w:p w:rsidR="00860764" w:rsidRPr="006536F2" w:rsidRDefault="00860764" w:rsidP="007A4236">
            <w:r>
              <w:t>Superintendent</w:t>
            </w:r>
          </w:p>
        </w:tc>
        <w:tc>
          <w:tcPr>
            <w:tcW w:w="2133" w:type="dxa"/>
          </w:tcPr>
          <w:p w:rsidR="00860764" w:rsidRPr="006536F2" w:rsidRDefault="00860764" w:rsidP="007A4236">
            <w:r w:rsidRPr="006536F2">
              <w:t>June 2018-June 2020</w:t>
            </w:r>
          </w:p>
        </w:tc>
        <w:tc>
          <w:tcPr>
            <w:tcW w:w="4175" w:type="dxa"/>
          </w:tcPr>
          <w:p w:rsidR="00860764" w:rsidRPr="006536F2" w:rsidRDefault="00860764" w:rsidP="007A4236">
            <w:r w:rsidRPr="006536F2">
              <w:t>Professional development/technical assistance agendas, materials, and next steps; initial policy review schedules; policy review protocol; cross reference policy document; RPS Strategic Plan; RPS By-laws and Policies</w:t>
            </w:r>
            <w:r>
              <w:t>; data</w:t>
            </w:r>
          </w:p>
        </w:tc>
      </w:tr>
    </w:tbl>
    <w:p w:rsidR="00860764" w:rsidRPr="006536F2" w:rsidRDefault="00860764" w:rsidP="007A4236">
      <w:pPr>
        <w:jc w:val="center"/>
      </w:pPr>
    </w:p>
    <w:p w:rsidR="00860764" w:rsidRPr="006536F2" w:rsidRDefault="00860764">
      <w:r w:rsidRPr="006536F2">
        <w:br w:type="page"/>
      </w:r>
    </w:p>
    <w:p w:rsidR="00860764" w:rsidRDefault="00860764" w:rsidP="000E1CC7">
      <w:pPr>
        <w:spacing w:after="360"/>
        <w:jc w:val="center"/>
        <w:rPr>
          <w:b/>
        </w:rPr>
      </w:pPr>
      <w:r>
        <w:rPr>
          <w:b/>
        </w:rPr>
        <w:t>Operations and Support Services</w:t>
      </w:r>
    </w:p>
    <w:tbl>
      <w:tblPr>
        <w:tblStyle w:val="TableGrid"/>
        <w:tblW w:w="0" w:type="auto"/>
        <w:tblLook w:val="04A0" w:firstRow="1" w:lastRow="0" w:firstColumn="1" w:lastColumn="0" w:noHBand="0" w:noVBand="1"/>
        <w:tblDescription w:val="Continuation of table showing essential actions, title of person responsible, title of person to monitor, dates or timeframe, and sample evidence to document progress or completion. "/>
      </w:tblPr>
      <w:tblGrid>
        <w:gridCol w:w="4071"/>
        <w:gridCol w:w="2228"/>
        <w:gridCol w:w="1783"/>
        <w:gridCol w:w="2133"/>
        <w:gridCol w:w="4175"/>
      </w:tblGrid>
      <w:tr w:rsidR="00860764" w:rsidTr="007A4236">
        <w:trPr>
          <w:tblHeader/>
        </w:trPr>
        <w:tc>
          <w:tcPr>
            <w:tcW w:w="4071" w:type="dxa"/>
            <w:shd w:val="clear" w:color="auto" w:fill="A6A6A6" w:themeFill="background1" w:themeFillShade="A6"/>
          </w:tcPr>
          <w:p w:rsidR="00860764" w:rsidRDefault="00860764" w:rsidP="007A4236">
            <w:pPr>
              <w:rPr>
                <w:b/>
              </w:rPr>
            </w:pPr>
            <w:r>
              <w:rPr>
                <w:b/>
              </w:rPr>
              <w:t>Essential Action</w:t>
            </w:r>
          </w:p>
        </w:tc>
        <w:tc>
          <w:tcPr>
            <w:tcW w:w="2228" w:type="dxa"/>
            <w:shd w:val="clear" w:color="auto" w:fill="A6A6A6" w:themeFill="background1" w:themeFillShade="A6"/>
          </w:tcPr>
          <w:p w:rsidR="00860764" w:rsidRDefault="00860764" w:rsidP="007A4236">
            <w:pPr>
              <w:rPr>
                <w:b/>
              </w:rPr>
            </w:pPr>
            <w:r>
              <w:rPr>
                <w:b/>
              </w:rPr>
              <w:t>Title of Person(s) Responsible for Essential Action</w:t>
            </w:r>
          </w:p>
        </w:tc>
        <w:tc>
          <w:tcPr>
            <w:tcW w:w="1783" w:type="dxa"/>
            <w:shd w:val="clear" w:color="auto" w:fill="A6A6A6" w:themeFill="background1" w:themeFillShade="A6"/>
          </w:tcPr>
          <w:p w:rsidR="00860764" w:rsidRDefault="00860764" w:rsidP="007A4236">
            <w:pPr>
              <w:rPr>
                <w:b/>
              </w:rPr>
            </w:pPr>
            <w:r>
              <w:rPr>
                <w:b/>
              </w:rPr>
              <w:t>Title of Person(s) Monitoring</w:t>
            </w:r>
          </w:p>
        </w:tc>
        <w:tc>
          <w:tcPr>
            <w:tcW w:w="2133" w:type="dxa"/>
            <w:shd w:val="clear" w:color="auto" w:fill="A6A6A6" w:themeFill="background1" w:themeFillShade="A6"/>
          </w:tcPr>
          <w:p w:rsidR="00860764" w:rsidRDefault="00860764" w:rsidP="007A4236">
            <w:pPr>
              <w:rPr>
                <w:b/>
              </w:rPr>
            </w:pPr>
            <w:r>
              <w:rPr>
                <w:b/>
              </w:rPr>
              <w:t>Dates (Timeframe)</w:t>
            </w:r>
          </w:p>
        </w:tc>
        <w:tc>
          <w:tcPr>
            <w:tcW w:w="4175" w:type="dxa"/>
            <w:shd w:val="clear" w:color="auto" w:fill="A6A6A6" w:themeFill="background1" w:themeFillShade="A6"/>
          </w:tcPr>
          <w:p w:rsidR="00860764" w:rsidRDefault="00860764" w:rsidP="007A4236">
            <w:pPr>
              <w:rPr>
                <w:b/>
              </w:rPr>
            </w:pPr>
            <w:r>
              <w:rPr>
                <w:b/>
              </w:rPr>
              <w:t>Documentation Required to Support Evidence of Progress/Completion</w:t>
            </w:r>
          </w:p>
        </w:tc>
      </w:tr>
      <w:tr w:rsidR="00860764" w:rsidTr="007A4236">
        <w:trPr>
          <w:trHeight w:val="576"/>
        </w:trPr>
        <w:tc>
          <w:tcPr>
            <w:tcW w:w="4071" w:type="dxa"/>
          </w:tcPr>
          <w:p w:rsidR="00860764" w:rsidRPr="00866569" w:rsidRDefault="00860764" w:rsidP="007A4236">
            <w:r>
              <w:t>Develop, implement, and monitor an evidence-based Capital Improvement Plan that includes facilities and maintenance expenditures and that aligns with the division’s vision, goals, budget, and policies.</w:t>
            </w:r>
          </w:p>
        </w:tc>
        <w:tc>
          <w:tcPr>
            <w:tcW w:w="2228" w:type="dxa"/>
          </w:tcPr>
          <w:p w:rsidR="00860764" w:rsidRPr="000B0B7A" w:rsidRDefault="00860764" w:rsidP="007A4236">
            <w:r w:rsidRPr="000B0B7A">
              <w:t xml:space="preserve">Director of Facilities, </w:t>
            </w:r>
            <w:r>
              <w:t>Director of Budget</w:t>
            </w:r>
          </w:p>
        </w:tc>
        <w:tc>
          <w:tcPr>
            <w:tcW w:w="1783" w:type="dxa"/>
          </w:tcPr>
          <w:p w:rsidR="00860764" w:rsidRPr="000B0B7A" w:rsidRDefault="00860764" w:rsidP="007A4236">
            <w:r>
              <w:t>Chief Operation Officer</w:t>
            </w:r>
          </w:p>
        </w:tc>
        <w:tc>
          <w:tcPr>
            <w:tcW w:w="2133" w:type="dxa"/>
          </w:tcPr>
          <w:p w:rsidR="00860764" w:rsidRPr="000B0B7A" w:rsidRDefault="00860764" w:rsidP="007A4236">
            <w:r>
              <w:t>June 2018 –June 2023</w:t>
            </w:r>
          </w:p>
        </w:tc>
        <w:tc>
          <w:tcPr>
            <w:tcW w:w="4175" w:type="dxa"/>
          </w:tcPr>
          <w:p w:rsidR="00860764" w:rsidRPr="000B0B7A" w:rsidRDefault="00860764" w:rsidP="007A4236">
            <w:r>
              <w:t>D</w:t>
            </w:r>
            <w:r w:rsidRPr="006536F2">
              <w:t>ivision’s</w:t>
            </w:r>
            <w:r>
              <w:t xml:space="preserve"> Strategic </w:t>
            </w:r>
            <w:r w:rsidRPr="00E04B16">
              <w:t>Plan including</w:t>
            </w:r>
            <w:r>
              <w:t xml:space="preserve"> mission, vis</w:t>
            </w:r>
            <w:r w:rsidRPr="006536F2">
              <w:t>ion</w:t>
            </w:r>
            <w:r>
              <w:t xml:space="preserve">, </w:t>
            </w:r>
            <w:r w:rsidRPr="00E04B16">
              <w:t>and goals</w:t>
            </w:r>
            <w:r>
              <w:t xml:space="preserve">; building needs assessments; community engagement meeting agendas and data summaries; meeting agendas and next steps from Joint Construction Team meetings; Capital Improvement Plan; project plans; annual superintendent’s proposed budget; annual approved budget; summary of work order data </w:t>
            </w:r>
          </w:p>
        </w:tc>
      </w:tr>
      <w:tr w:rsidR="00860764" w:rsidTr="007A4236">
        <w:trPr>
          <w:trHeight w:val="576"/>
        </w:trPr>
        <w:tc>
          <w:tcPr>
            <w:tcW w:w="4071" w:type="dxa"/>
          </w:tcPr>
          <w:p w:rsidR="00860764" w:rsidRPr="005D1117" w:rsidRDefault="00860764" w:rsidP="007A4236">
            <w:r w:rsidRPr="005D1117">
              <w:t xml:space="preserve">Implement and monitor training to keep employees up-to-date with trends in maintenance and operations. </w:t>
            </w:r>
          </w:p>
        </w:tc>
        <w:tc>
          <w:tcPr>
            <w:tcW w:w="2228" w:type="dxa"/>
          </w:tcPr>
          <w:p w:rsidR="00860764" w:rsidRDefault="00860764" w:rsidP="007A4236">
            <w:r>
              <w:t>Director of Facilities, Director of Transportation,</w:t>
            </w:r>
          </w:p>
          <w:p w:rsidR="00860764" w:rsidRPr="000B0B7A" w:rsidRDefault="00860764" w:rsidP="007A4236">
            <w:r>
              <w:t>Principals</w:t>
            </w:r>
          </w:p>
        </w:tc>
        <w:tc>
          <w:tcPr>
            <w:tcW w:w="1783" w:type="dxa"/>
          </w:tcPr>
          <w:p w:rsidR="00860764" w:rsidRPr="000B0B7A" w:rsidRDefault="00860764" w:rsidP="007A4236">
            <w:r>
              <w:t>Chief Operations Officer, Principal Directors</w:t>
            </w:r>
          </w:p>
        </w:tc>
        <w:tc>
          <w:tcPr>
            <w:tcW w:w="2133" w:type="dxa"/>
          </w:tcPr>
          <w:p w:rsidR="00860764" w:rsidRPr="000B0B7A" w:rsidRDefault="00860764" w:rsidP="007A4236">
            <w:r>
              <w:t>June 2018 –June 2023</w:t>
            </w:r>
          </w:p>
        </w:tc>
        <w:tc>
          <w:tcPr>
            <w:tcW w:w="4175" w:type="dxa"/>
          </w:tcPr>
          <w:p w:rsidR="00860764" w:rsidRPr="000725F1" w:rsidRDefault="00860764" w:rsidP="007A4236">
            <w:r>
              <w:t>Professional development agendas, materials, sign-in sheets and next steps; professional development schedule; operation and maintenance manuals; written notification of annual required trainings; written expectations and supervisor feedback</w:t>
            </w:r>
          </w:p>
        </w:tc>
      </w:tr>
      <w:tr w:rsidR="00860764" w:rsidTr="007A4236">
        <w:trPr>
          <w:trHeight w:val="576"/>
        </w:trPr>
        <w:tc>
          <w:tcPr>
            <w:tcW w:w="4071" w:type="dxa"/>
          </w:tcPr>
          <w:p w:rsidR="00860764" w:rsidRPr="00465DEE" w:rsidRDefault="00860764" w:rsidP="007A4236">
            <w:r w:rsidRPr="00594EA6">
              <w:t>Develop, implement, and monitor a process to ensure expenditures are within approved local, state, and federal budgets, and ensure funds are fully expended within designated timelines.</w:t>
            </w:r>
          </w:p>
        </w:tc>
        <w:tc>
          <w:tcPr>
            <w:tcW w:w="2228" w:type="dxa"/>
          </w:tcPr>
          <w:p w:rsidR="00860764" w:rsidRPr="000B0B7A" w:rsidRDefault="00860764" w:rsidP="007A4236">
            <w:r>
              <w:t>Director of Budget, Director of Grants, Monitoring, and Compliance</w:t>
            </w:r>
          </w:p>
        </w:tc>
        <w:tc>
          <w:tcPr>
            <w:tcW w:w="1783" w:type="dxa"/>
          </w:tcPr>
          <w:p w:rsidR="00860764" w:rsidRPr="000B0B7A" w:rsidRDefault="00860764" w:rsidP="007A4236">
            <w:r>
              <w:t>Chief Operations Officer</w:t>
            </w:r>
          </w:p>
        </w:tc>
        <w:tc>
          <w:tcPr>
            <w:tcW w:w="2133" w:type="dxa"/>
          </w:tcPr>
          <w:p w:rsidR="00860764" w:rsidRPr="000B0B7A" w:rsidRDefault="00860764" w:rsidP="007A4236">
            <w:r>
              <w:t>June 2018 –June 2023</w:t>
            </w:r>
          </w:p>
        </w:tc>
        <w:tc>
          <w:tcPr>
            <w:tcW w:w="4175" w:type="dxa"/>
          </w:tcPr>
          <w:p w:rsidR="00860764" w:rsidRPr="00465DEE" w:rsidRDefault="00860764" w:rsidP="007A4236">
            <w:r>
              <w:t>Written process for monitoring expenditures with periodic review of expenditures and balances for all accounts and funding streams; checks and balances protocol; clearly defined roles and responsibilities for local, state, and federal budget points of contact; monitoring plan; budget (local, state, and federal); monthly expenditure detail report; encumbrances and expenditure-to-date report; annual budget close-out protocol; annual audit reports</w:t>
            </w:r>
          </w:p>
        </w:tc>
      </w:tr>
      <w:tr w:rsidR="00860764" w:rsidTr="007A4236">
        <w:trPr>
          <w:trHeight w:val="576"/>
        </w:trPr>
        <w:tc>
          <w:tcPr>
            <w:tcW w:w="4071" w:type="dxa"/>
          </w:tcPr>
          <w:p w:rsidR="00860764" w:rsidRDefault="00860764" w:rsidP="007A4236">
            <w:pPr>
              <w:rPr>
                <w:b/>
              </w:rPr>
            </w:pPr>
            <w:r>
              <w:t>Develop, implement, and monitor a plan for using instructional and operational data to design technology infrastructure planning and implementation.</w:t>
            </w:r>
          </w:p>
        </w:tc>
        <w:tc>
          <w:tcPr>
            <w:tcW w:w="2228" w:type="dxa"/>
          </w:tcPr>
          <w:p w:rsidR="00860764" w:rsidRPr="007149D0" w:rsidRDefault="00860764" w:rsidP="007A4236">
            <w:r>
              <w:t>Director of Information, Communications, and Technology Services, Director of Process Improvement</w:t>
            </w:r>
          </w:p>
        </w:tc>
        <w:tc>
          <w:tcPr>
            <w:tcW w:w="1783" w:type="dxa"/>
          </w:tcPr>
          <w:p w:rsidR="00860764" w:rsidRPr="00AD0428" w:rsidRDefault="00860764" w:rsidP="007A4236">
            <w:r w:rsidRPr="00AD0428">
              <w:t>Chief Operations Officer</w:t>
            </w:r>
          </w:p>
        </w:tc>
        <w:tc>
          <w:tcPr>
            <w:tcW w:w="2133" w:type="dxa"/>
          </w:tcPr>
          <w:p w:rsidR="00860764" w:rsidRPr="007149D0" w:rsidRDefault="00860764" w:rsidP="007A4236">
            <w:r>
              <w:t>October 2018 – August 2021</w:t>
            </w:r>
          </w:p>
        </w:tc>
        <w:tc>
          <w:tcPr>
            <w:tcW w:w="4175" w:type="dxa"/>
          </w:tcPr>
          <w:p w:rsidR="00860764" w:rsidRDefault="00860764" w:rsidP="007A4236">
            <w:r>
              <w:t xml:space="preserve">Data driven plan including monitoring protocol </w:t>
            </w:r>
          </w:p>
          <w:p w:rsidR="00860764" w:rsidRDefault="00860764" w:rsidP="007A4236"/>
          <w:p w:rsidR="00860764" w:rsidRDefault="00860764" w:rsidP="007A4236">
            <w:pPr>
              <w:rPr>
                <w:b/>
              </w:rPr>
            </w:pPr>
          </w:p>
        </w:tc>
      </w:tr>
      <w:tr w:rsidR="00860764" w:rsidTr="007A4236">
        <w:trPr>
          <w:trHeight w:val="576"/>
        </w:trPr>
        <w:tc>
          <w:tcPr>
            <w:tcW w:w="4071" w:type="dxa"/>
          </w:tcPr>
          <w:p w:rsidR="00860764" w:rsidRPr="00191AB1" w:rsidRDefault="00860764" w:rsidP="007A4236">
            <w:pPr>
              <w:spacing w:before="120" w:after="120"/>
              <w:ind w:hanging="29"/>
              <w:contextualSpacing/>
            </w:pPr>
            <w:r>
              <w:t>Develop, implement, and monitor a plan to ensure the security of electronic student and employee records.</w:t>
            </w:r>
          </w:p>
        </w:tc>
        <w:tc>
          <w:tcPr>
            <w:tcW w:w="2228" w:type="dxa"/>
          </w:tcPr>
          <w:p w:rsidR="00860764" w:rsidRPr="007149D0" w:rsidRDefault="00860764" w:rsidP="007A4236">
            <w:r>
              <w:t>Director of Information, Communications, and Technology Services</w:t>
            </w:r>
          </w:p>
        </w:tc>
        <w:tc>
          <w:tcPr>
            <w:tcW w:w="1783" w:type="dxa"/>
          </w:tcPr>
          <w:p w:rsidR="00860764" w:rsidRPr="00AD0428" w:rsidRDefault="00860764" w:rsidP="007A4236">
            <w:r w:rsidRPr="00AD0428">
              <w:t>Chief Operations Officer</w:t>
            </w:r>
          </w:p>
        </w:tc>
        <w:tc>
          <w:tcPr>
            <w:tcW w:w="2133" w:type="dxa"/>
          </w:tcPr>
          <w:p w:rsidR="00860764" w:rsidRPr="007149D0" w:rsidRDefault="00860764" w:rsidP="007A4236">
            <w:r>
              <w:t>October 2018 – August 2021</w:t>
            </w:r>
          </w:p>
        </w:tc>
        <w:tc>
          <w:tcPr>
            <w:tcW w:w="4175" w:type="dxa"/>
          </w:tcPr>
          <w:p w:rsidR="00860764" w:rsidRDefault="00860764" w:rsidP="007A4236">
            <w:pPr>
              <w:rPr>
                <w:b/>
              </w:rPr>
            </w:pPr>
            <w:r>
              <w:t>Written plan that includes monitoring protocol; policy for ensuring privacy and security of electronic student and employee records.</w:t>
            </w:r>
            <w:r>
              <w:rPr>
                <w:b/>
              </w:rPr>
              <w:t xml:space="preserve"> </w:t>
            </w:r>
          </w:p>
        </w:tc>
      </w:tr>
      <w:tr w:rsidR="00860764" w:rsidTr="007A4236">
        <w:trPr>
          <w:trHeight w:val="576"/>
        </w:trPr>
        <w:tc>
          <w:tcPr>
            <w:tcW w:w="4071" w:type="dxa"/>
          </w:tcPr>
          <w:p w:rsidR="00860764" w:rsidRPr="00AD0428" w:rsidRDefault="00860764" w:rsidP="007A4236">
            <w:pPr>
              <w:spacing w:before="120" w:after="120"/>
              <w:ind w:hanging="29"/>
              <w:contextualSpacing/>
            </w:pPr>
            <w:r w:rsidRPr="00AD0428">
              <w:t>Conduct a Fleet Operations assessment.</w:t>
            </w:r>
          </w:p>
          <w:p w:rsidR="00860764" w:rsidRPr="00AD0428" w:rsidRDefault="00860764" w:rsidP="007A4236">
            <w:pPr>
              <w:spacing w:before="120" w:after="120"/>
              <w:ind w:hanging="29"/>
              <w:contextualSpacing/>
              <w:rPr>
                <w:strike/>
              </w:rPr>
            </w:pPr>
          </w:p>
        </w:tc>
        <w:tc>
          <w:tcPr>
            <w:tcW w:w="2228" w:type="dxa"/>
          </w:tcPr>
          <w:p w:rsidR="00860764" w:rsidRPr="00AD0428" w:rsidRDefault="00860764" w:rsidP="007A4236">
            <w:r w:rsidRPr="00AD0428">
              <w:t>VDOE Associate Director of Pupil Transportation</w:t>
            </w:r>
          </w:p>
        </w:tc>
        <w:tc>
          <w:tcPr>
            <w:tcW w:w="1783" w:type="dxa"/>
          </w:tcPr>
          <w:p w:rsidR="00860764" w:rsidRPr="00AD0428" w:rsidRDefault="00860764" w:rsidP="007A4236">
            <w:r w:rsidRPr="00AD0428">
              <w:t>VDOE Director of Support Services</w:t>
            </w:r>
          </w:p>
        </w:tc>
        <w:tc>
          <w:tcPr>
            <w:tcW w:w="2133" w:type="dxa"/>
          </w:tcPr>
          <w:p w:rsidR="00860764" w:rsidRPr="00AD0428" w:rsidRDefault="00860764" w:rsidP="007A4236">
            <w:r w:rsidRPr="00AD0428">
              <w:t>No later than December 31, 2017</w:t>
            </w:r>
          </w:p>
        </w:tc>
        <w:tc>
          <w:tcPr>
            <w:tcW w:w="4175" w:type="dxa"/>
          </w:tcPr>
          <w:p w:rsidR="00860764" w:rsidRPr="00AD0428" w:rsidRDefault="00860764" w:rsidP="007A4236">
            <w:r w:rsidRPr="00AD0428">
              <w:t>*Findings or results from Fleet Operations assessment and RPS next steps</w:t>
            </w:r>
          </w:p>
        </w:tc>
      </w:tr>
    </w:tbl>
    <w:p w:rsidR="00860764" w:rsidRDefault="00860764">
      <w:pPr>
        <w:rPr>
          <w:b/>
        </w:rPr>
        <w:sectPr w:rsidR="00860764" w:rsidSect="007A4236">
          <w:headerReference w:type="even" r:id="rId17"/>
          <w:headerReference w:type="default" r:id="rId18"/>
          <w:headerReference w:type="first" r:id="rId19"/>
          <w:pgSz w:w="15840" w:h="12240" w:orient="landscape"/>
          <w:pgMar w:top="720" w:right="720" w:bottom="720" w:left="720" w:header="720" w:footer="288" w:gutter="0"/>
          <w:cols w:space="720"/>
          <w:docGrid w:linePitch="360"/>
        </w:sectPr>
      </w:pPr>
    </w:p>
    <w:p w:rsidR="00860764" w:rsidRDefault="00860764" w:rsidP="000E1CC7">
      <w:pPr>
        <w:spacing w:after="360"/>
        <w:jc w:val="center"/>
        <w:rPr>
          <w:b/>
        </w:rPr>
      </w:pPr>
      <w:r>
        <w:rPr>
          <w:b/>
        </w:rPr>
        <w:t>Human Resource Leadership</w:t>
      </w:r>
    </w:p>
    <w:tbl>
      <w:tblPr>
        <w:tblStyle w:val="TableGrid"/>
        <w:tblW w:w="0" w:type="auto"/>
        <w:tblLook w:val="04A0" w:firstRow="1" w:lastRow="0" w:firstColumn="1" w:lastColumn="0" w:noHBand="0" w:noVBand="1"/>
        <w:tblDescription w:val="Continuation of table showing essential actions, title of person responsible, title of person to monitor, dates or timeframe, and sample evidence to document progress or completion. "/>
      </w:tblPr>
      <w:tblGrid>
        <w:gridCol w:w="4059"/>
        <w:gridCol w:w="2223"/>
        <w:gridCol w:w="1785"/>
        <w:gridCol w:w="2137"/>
        <w:gridCol w:w="4186"/>
      </w:tblGrid>
      <w:tr w:rsidR="00860764" w:rsidTr="007A4236">
        <w:trPr>
          <w:tblHeader/>
        </w:trPr>
        <w:tc>
          <w:tcPr>
            <w:tcW w:w="4059" w:type="dxa"/>
            <w:shd w:val="clear" w:color="auto" w:fill="A6A6A6" w:themeFill="background1" w:themeFillShade="A6"/>
          </w:tcPr>
          <w:p w:rsidR="00860764" w:rsidRDefault="00860764" w:rsidP="007A4236">
            <w:pPr>
              <w:rPr>
                <w:b/>
              </w:rPr>
            </w:pPr>
            <w:r>
              <w:rPr>
                <w:b/>
              </w:rPr>
              <w:t>Essential Action</w:t>
            </w:r>
          </w:p>
        </w:tc>
        <w:tc>
          <w:tcPr>
            <w:tcW w:w="2223" w:type="dxa"/>
            <w:shd w:val="clear" w:color="auto" w:fill="A6A6A6" w:themeFill="background1" w:themeFillShade="A6"/>
          </w:tcPr>
          <w:p w:rsidR="00860764" w:rsidRDefault="00860764" w:rsidP="007A4236">
            <w:pPr>
              <w:rPr>
                <w:b/>
              </w:rPr>
            </w:pPr>
            <w:r>
              <w:rPr>
                <w:b/>
              </w:rPr>
              <w:t>Title of Person(s) Responsible for Essential Action</w:t>
            </w:r>
          </w:p>
        </w:tc>
        <w:tc>
          <w:tcPr>
            <w:tcW w:w="1785" w:type="dxa"/>
            <w:shd w:val="clear" w:color="auto" w:fill="A6A6A6" w:themeFill="background1" w:themeFillShade="A6"/>
          </w:tcPr>
          <w:p w:rsidR="00860764" w:rsidRDefault="00860764" w:rsidP="007A4236">
            <w:pPr>
              <w:rPr>
                <w:b/>
              </w:rPr>
            </w:pPr>
            <w:r>
              <w:rPr>
                <w:b/>
              </w:rPr>
              <w:t>Title of Person(s) Monitoring</w:t>
            </w:r>
          </w:p>
        </w:tc>
        <w:tc>
          <w:tcPr>
            <w:tcW w:w="2137" w:type="dxa"/>
            <w:shd w:val="clear" w:color="auto" w:fill="A6A6A6" w:themeFill="background1" w:themeFillShade="A6"/>
          </w:tcPr>
          <w:p w:rsidR="00860764" w:rsidRDefault="00860764" w:rsidP="007A4236">
            <w:pPr>
              <w:rPr>
                <w:b/>
              </w:rPr>
            </w:pPr>
            <w:r>
              <w:rPr>
                <w:b/>
              </w:rPr>
              <w:t>Dates (Timeframe)</w:t>
            </w:r>
          </w:p>
        </w:tc>
        <w:tc>
          <w:tcPr>
            <w:tcW w:w="4186" w:type="dxa"/>
            <w:shd w:val="clear" w:color="auto" w:fill="A6A6A6" w:themeFill="background1" w:themeFillShade="A6"/>
          </w:tcPr>
          <w:p w:rsidR="00860764" w:rsidRDefault="00860764" w:rsidP="007A4236">
            <w:pPr>
              <w:rPr>
                <w:b/>
              </w:rPr>
            </w:pPr>
            <w:r>
              <w:rPr>
                <w:b/>
              </w:rPr>
              <w:t>Documentation Required to Support Evidence of Progress/Completion</w:t>
            </w:r>
          </w:p>
        </w:tc>
      </w:tr>
      <w:tr w:rsidR="00860764" w:rsidRPr="00D12EFF" w:rsidTr="007A4236">
        <w:trPr>
          <w:trHeight w:val="576"/>
        </w:trPr>
        <w:tc>
          <w:tcPr>
            <w:tcW w:w="4059" w:type="dxa"/>
          </w:tcPr>
          <w:p w:rsidR="00860764" w:rsidRPr="00851ACA" w:rsidRDefault="00860764" w:rsidP="007A4236">
            <w:r w:rsidRPr="00B4748F">
              <w:t>Develop, implement, and monitor a process to review all employee job descriptions, communicate changes routinely, and provide employees with access to job descriptions.</w:t>
            </w:r>
          </w:p>
        </w:tc>
        <w:tc>
          <w:tcPr>
            <w:tcW w:w="2223" w:type="dxa"/>
          </w:tcPr>
          <w:p w:rsidR="00860764" w:rsidRPr="00C21D75" w:rsidRDefault="00860764" w:rsidP="007A4236">
            <w:r>
              <w:t>Chief Talent Officer</w:t>
            </w:r>
          </w:p>
        </w:tc>
        <w:tc>
          <w:tcPr>
            <w:tcW w:w="1785" w:type="dxa"/>
          </w:tcPr>
          <w:p w:rsidR="00860764" w:rsidRPr="00C21D75" w:rsidRDefault="00860764" w:rsidP="007A4236">
            <w:r>
              <w:t>Superintendent</w:t>
            </w:r>
          </w:p>
        </w:tc>
        <w:tc>
          <w:tcPr>
            <w:tcW w:w="2137" w:type="dxa"/>
          </w:tcPr>
          <w:p w:rsidR="00860764" w:rsidRPr="00C21D75" w:rsidRDefault="00860764" w:rsidP="007A4236">
            <w:r>
              <w:t>October 2018 – June 2023</w:t>
            </w:r>
          </w:p>
        </w:tc>
        <w:tc>
          <w:tcPr>
            <w:tcW w:w="4186" w:type="dxa"/>
          </w:tcPr>
          <w:p w:rsidR="00860764" w:rsidRPr="00D12EFF" w:rsidRDefault="00860764" w:rsidP="007A4236">
            <w:r w:rsidRPr="00D12EFF">
              <w:t xml:space="preserve">Timeline </w:t>
            </w:r>
            <w:r>
              <w:t>for development, implementation, and monitoring process; job descriptions; monitoring protocol</w:t>
            </w:r>
            <w:r w:rsidRPr="00AF1EC8">
              <w:t>; adoption</w:t>
            </w:r>
            <w:r>
              <w:t xml:space="preserve">, implementation, and communication of human resources information system; communication protocols about human resources information system </w:t>
            </w:r>
          </w:p>
        </w:tc>
      </w:tr>
      <w:tr w:rsidR="00860764" w:rsidRPr="000725F1" w:rsidTr="007A4236">
        <w:trPr>
          <w:trHeight w:val="576"/>
        </w:trPr>
        <w:tc>
          <w:tcPr>
            <w:tcW w:w="4059" w:type="dxa"/>
          </w:tcPr>
          <w:p w:rsidR="00860764" w:rsidRPr="00335D66" w:rsidRDefault="00860764" w:rsidP="007A4236">
            <w:r w:rsidRPr="00335D66">
              <w:t>Develop and implement a compensation and benefits p</w:t>
            </w:r>
            <w:r>
              <w:t>rogram aimed at recruiting, retaining, and devel</w:t>
            </w:r>
            <w:r w:rsidRPr="00335D66">
              <w:t>oping more effective employees.</w:t>
            </w:r>
          </w:p>
        </w:tc>
        <w:tc>
          <w:tcPr>
            <w:tcW w:w="2223" w:type="dxa"/>
          </w:tcPr>
          <w:p w:rsidR="00860764" w:rsidRPr="00C21D75" w:rsidRDefault="00860764" w:rsidP="007A4236">
            <w:r>
              <w:t>Manager of Compensation</w:t>
            </w:r>
          </w:p>
        </w:tc>
        <w:tc>
          <w:tcPr>
            <w:tcW w:w="1785" w:type="dxa"/>
          </w:tcPr>
          <w:p w:rsidR="00860764" w:rsidRPr="00C21D75" w:rsidRDefault="00860764" w:rsidP="007A4236">
            <w:r>
              <w:t>Chief Talent Officer</w:t>
            </w:r>
          </w:p>
        </w:tc>
        <w:tc>
          <w:tcPr>
            <w:tcW w:w="2137" w:type="dxa"/>
          </w:tcPr>
          <w:p w:rsidR="00860764" w:rsidRPr="00C21D75" w:rsidRDefault="00860764" w:rsidP="007A4236">
            <w:r>
              <w:t>October 2019 – June 2021</w:t>
            </w:r>
          </w:p>
        </w:tc>
        <w:tc>
          <w:tcPr>
            <w:tcW w:w="4186" w:type="dxa"/>
          </w:tcPr>
          <w:p w:rsidR="00860764" w:rsidRPr="000725F1" w:rsidRDefault="00860764" w:rsidP="007A4236">
            <w:r>
              <w:t>Compensation and benefits plan for all employees; strategic recruitment and retention plan; professional development agendas, materials, and next steps for managers</w:t>
            </w:r>
          </w:p>
        </w:tc>
      </w:tr>
      <w:tr w:rsidR="00860764" w:rsidTr="007A4236">
        <w:trPr>
          <w:trHeight w:val="576"/>
        </w:trPr>
        <w:tc>
          <w:tcPr>
            <w:tcW w:w="4059" w:type="dxa"/>
          </w:tcPr>
          <w:p w:rsidR="00860764" w:rsidRDefault="00860764" w:rsidP="007A4236">
            <w:pPr>
              <w:rPr>
                <w:b/>
              </w:rPr>
            </w:pPr>
            <w:r>
              <w:t xml:space="preserve">Develop, implement, and monitor a process that uses data to assess the skills that needed in all departments and aligns recruitment efforts with the goals of the division and the </w:t>
            </w:r>
            <w:r w:rsidRPr="005517D8">
              <w:t>Standards of Quality (SOQ)</w:t>
            </w:r>
            <w:r>
              <w:t xml:space="preserve">. </w:t>
            </w:r>
          </w:p>
        </w:tc>
        <w:tc>
          <w:tcPr>
            <w:tcW w:w="2223" w:type="dxa"/>
          </w:tcPr>
          <w:p w:rsidR="00860764" w:rsidRPr="00C21D75" w:rsidRDefault="00860764" w:rsidP="007A4236">
            <w:r>
              <w:t>Manager of Talent Acquisition</w:t>
            </w:r>
          </w:p>
        </w:tc>
        <w:tc>
          <w:tcPr>
            <w:tcW w:w="1785" w:type="dxa"/>
          </w:tcPr>
          <w:p w:rsidR="00860764" w:rsidRPr="00C21D75" w:rsidRDefault="00860764" w:rsidP="007A4236">
            <w:r>
              <w:t>Chief Talent Officer</w:t>
            </w:r>
          </w:p>
        </w:tc>
        <w:tc>
          <w:tcPr>
            <w:tcW w:w="2137" w:type="dxa"/>
          </w:tcPr>
          <w:p w:rsidR="00860764" w:rsidRPr="00C21D75" w:rsidRDefault="00860764" w:rsidP="007A4236">
            <w:r>
              <w:t>June 2018 – June 2023</w:t>
            </w:r>
          </w:p>
        </w:tc>
        <w:tc>
          <w:tcPr>
            <w:tcW w:w="4186" w:type="dxa"/>
          </w:tcPr>
          <w:p w:rsidR="00860764" w:rsidRDefault="00860764" w:rsidP="007A4236">
            <w:pPr>
              <w:rPr>
                <w:b/>
              </w:rPr>
            </w:pPr>
            <w:r>
              <w:t>Recruitment plans for all employees; data used to assess skills that inform the hiring process; implementation of a data-driven standardized selection process by role for all employees</w:t>
            </w:r>
          </w:p>
        </w:tc>
      </w:tr>
      <w:tr w:rsidR="00860764" w:rsidRPr="001170B2" w:rsidTr="007A4236">
        <w:trPr>
          <w:trHeight w:val="576"/>
        </w:trPr>
        <w:tc>
          <w:tcPr>
            <w:tcW w:w="4059" w:type="dxa"/>
          </w:tcPr>
          <w:p w:rsidR="00860764" w:rsidRDefault="00860764" w:rsidP="007A4236">
            <w:pPr>
              <w:rPr>
                <w:b/>
              </w:rPr>
            </w:pPr>
            <w:r>
              <w:t>Develop, implement, and monitor a process to measure efficiency and effectiveness of employee onboarding practices.</w:t>
            </w:r>
          </w:p>
        </w:tc>
        <w:tc>
          <w:tcPr>
            <w:tcW w:w="2223" w:type="dxa"/>
          </w:tcPr>
          <w:p w:rsidR="00860764" w:rsidRPr="00C21D75" w:rsidRDefault="00860764" w:rsidP="007A4236">
            <w:r>
              <w:t>Manager of Talent Acquisition</w:t>
            </w:r>
          </w:p>
        </w:tc>
        <w:tc>
          <w:tcPr>
            <w:tcW w:w="1785" w:type="dxa"/>
          </w:tcPr>
          <w:p w:rsidR="00860764" w:rsidRPr="00C21D75" w:rsidRDefault="00860764" w:rsidP="007A4236">
            <w:r>
              <w:t>Chief Talent Officer</w:t>
            </w:r>
          </w:p>
        </w:tc>
        <w:tc>
          <w:tcPr>
            <w:tcW w:w="2137" w:type="dxa"/>
          </w:tcPr>
          <w:p w:rsidR="00860764" w:rsidRPr="00C21D75" w:rsidRDefault="00860764" w:rsidP="007A4236">
            <w:r>
              <w:t>October 2018 – August 2020</w:t>
            </w:r>
          </w:p>
        </w:tc>
        <w:tc>
          <w:tcPr>
            <w:tcW w:w="4186" w:type="dxa"/>
          </w:tcPr>
          <w:p w:rsidR="00860764" w:rsidRPr="001170B2" w:rsidRDefault="00860764" w:rsidP="007A4236">
            <w:r w:rsidRPr="0013073C">
              <w:t>Written new employee orientation documents</w:t>
            </w:r>
            <w:r>
              <w:t>; employee surveys; exit interview data/employee exit protocol; employee data</w:t>
            </w:r>
          </w:p>
        </w:tc>
      </w:tr>
      <w:tr w:rsidR="00860764" w:rsidTr="007A4236">
        <w:trPr>
          <w:trHeight w:val="576"/>
        </w:trPr>
        <w:tc>
          <w:tcPr>
            <w:tcW w:w="4059" w:type="dxa"/>
          </w:tcPr>
          <w:p w:rsidR="00860764" w:rsidRPr="00C3411D" w:rsidRDefault="00860764" w:rsidP="007A4236">
            <w:pPr>
              <w:spacing w:before="120" w:after="120"/>
              <w:ind w:hanging="29"/>
              <w:contextualSpacing/>
            </w:pPr>
            <w:r>
              <w:t>Develop, implement, and monitor a process to ensure that the division</w:t>
            </w:r>
            <w:r w:rsidRPr="00F256C5">
              <w:t xml:space="preserve"> </w:t>
            </w:r>
            <w:r>
              <w:t>m</w:t>
            </w:r>
            <w:r w:rsidRPr="00F256C5">
              <w:t>eets</w:t>
            </w:r>
            <w:r>
              <w:t xml:space="preserve"> all requirements for personnel </w:t>
            </w:r>
            <w:r w:rsidRPr="00F256C5">
              <w:t xml:space="preserve">outlined in the </w:t>
            </w:r>
            <w:r w:rsidRPr="00D952E6">
              <w:t>Virginia Department of Education’s Standards of Quality</w:t>
            </w:r>
            <w:r>
              <w:t xml:space="preserve"> (SOQ) and Standards of </w:t>
            </w:r>
            <w:r w:rsidRPr="00594EA6">
              <w:t>Accreditation (SOA)</w:t>
            </w:r>
            <w:r>
              <w:t>.</w:t>
            </w:r>
          </w:p>
        </w:tc>
        <w:tc>
          <w:tcPr>
            <w:tcW w:w="2223" w:type="dxa"/>
          </w:tcPr>
          <w:p w:rsidR="00860764" w:rsidRPr="00C21D75" w:rsidRDefault="00860764" w:rsidP="007A4236">
            <w:r>
              <w:t>Director of Curriculum and Instruction, Principal Directors, Director of Budget and Planning, Manager of Pupil Services, Manager of Talent Acquisition</w:t>
            </w:r>
          </w:p>
        </w:tc>
        <w:tc>
          <w:tcPr>
            <w:tcW w:w="1785" w:type="dxa"/>
          </w:tcPr>
          <w:p w:rsidR="00860764" w:rsidRPr="00C21D75" w:rsidRDefault="00860764" w:rsidP="007A4236">
            <w:r>
              <w:t>Chief Academic Officer, Chief Schools Officer, Chief Operations Officer, Chief Talent Officer</w:t>
            </w:r>
          </w:p>
        </w:tc>
        <w:tc>
          <w:tcPr>
            <w:tcW w:w="2137" w:type="dxa"/>
          </w:tcPr>
          <w:p w:rsidR="00860764" w:rsidRPr="00C21D75" w:rsidRDefault="00860764" w:rsidP="007A4236">
            <w:r>
              <w:t>June 2018 – June 2023</w:t>
            </w:r>
          </w:p>
        </w:tc>
        <w:tc>
          <w:tcPr>
            <w:tcW w:w="4186" w:type="dxa"/>
          </w:tcPr>
          <w:p w:rsidR="00860764" w:rsidRDefault="00860764" w:rsidP="007A4236">
            <w:r>
              <w:t xml:space="preserve">RPS ratio and class size guidance aligned to </w:t>
            </w:r>
            <w:r w:rsidRPr="00594EA6">
              <w:t>SOQ and SOA; individual</w:t>
            </w:r>
            <w:r>
              <w:t xml:space="preserve"> school staffing rosters; individual school master schedules; IPAL report; written plan</w:t>
            </w:r>
            <w:r w:rsidRPr="006536F2">
              <w:t xml:space="preserve"> to </w:t>
            </w:r>
            <w:r>
              <w:t xml:space="preserve">develop and </w:t>
            </w:r>
            <w:r w:rsidRPr="006536F2">
              <w:t>monitor the master schedule</w:t>
            </w:r>
            <w:r>
              <w:t>; professional development agendas, materials, and next steps</w:t>
            </w:r>
          </w:p>
          <w:p w:rsidR="00860764" w:rsidRDefault="00860764" w:rsidP="007A4236"/>
          <w:p w:rsidR="00860764" w:rsidRDefault="00860764" w:rsidP="007A4236">
            <w:pPr>
              <w:rPr>
                <w:b/>
              </w:rPr>
            </w:pPr>
          </w:p>
        </w:tc>
      </w:tr>
      <w:tr w:rsidR="00860764" w:rsidRPr="001170B2" w:rsidTr="007A4236">
        <w:trPr>
          <w:trHeight w:val="576"/>
        </w:trPr>
        <w:tc>
          <w:tcPr>
            <w:tcW w:w="4059" w:type="dxa"/>
          </w:tcPr>
          <w:p w:rsidR="00860764" w:rsidRDefault="00860764" w:rsidP="007A4236">
            <w:pPr>
              <w:rPr>
                <w:b/>
                <w:i/>
              </w:rPr>
            </w:pPr>
            <w:r>
              <w:t xml:space="preserve">Collect and analyze </w:t>
            </w:r>
            <w:r w:rsidRPr="00F256C5">
              <w:t>data on why employees leave the division</w:t>
            </w:r>
            <w:r>
              <w:t xml:space="preserve">, </w:t>
            </w:r>
            <w:r w:rsidRPr="00F256C5">
              <w:t>and use th</w:t>
            </w:r>
            <w:r>
              <w:t>e</w:t>
            </w:r>
            <w:r w:rsidRPr="00F256C5">
              <w:t xml:space="preserve"> </w:t>
            </w:r>
            <w:r>
              <w:t xml:space="preserve">data </w:t>
            </w:r>
            <w:r w:rsidRPr="00F256C5">
              <w:t>to improve the effectiveness of division practices and policies</w:t>
            </w:r>
            <w:r>
              <w:t>.</w:t>
            </w:r>
          </w:p>
        </w:tc>
        <w:tc>
          <w:tcPr>
            <w:tcW w:w="2223" w:type="dxa"/>
          </w:tcPr>
          <w:p w:rsidR="00860764" w:rsidRPr="00F8056D" w:rsidRDefault="00860764" w:rsidP="007A4236">
            <w:r>
              <w:t xml:space="preserve">Manager of Talent Acquisition </w:t>
            </w:r>
          </w:p>
        </w:tc>
        <w:tc>
          <w:tcPr>
            <w:tcW w:w="1785" w:type="dxa"/>
          </w:tcPr>
          <w:p w:rsidR="00860764" w:rsidRPr="00F8056D" w:rsidRDefault="00860764" w:rsidP="007A4236">
            <w:r>
              <w:t>Chief Talent Officer</w:t>
            </w:r>
          </w:p>
        </w:tc>
        <w:tc>
          <w:tcPr>
            <w:tcW w:w="2137" w:type="dxa"/>
          </w:tcPr>
          <w:p w:rsidR="00860764" w:rsidRPr="00F8056D" w:rsidRDefault="00860764" w:rsidP="007A4236">
            <w:r>
              <w:t>October 2018 – June 2021</w:t>
            </w:r>
          </w:p>
        </w:tc>
        <w:tc>
          <w:tcPr>
            <w:tcW w:w="4186" w:type="dxa"/>
          </w:tcPr>
          <w:p w:rsidR="00860764" w:rsidRPr="001170B2" w:rsidRDefault="00860764" w:rsidP="007A4236">
            <w:r w:rsidRPr="001170B2">
              <w:t>Annual data</w:t>
            </w:r>
            <w:r>
              <w:t>; exit interview data/employee exit protocol; exit interview data disaggregation and resulting next steps</w:t>
            </w:r>
          </w:p>
        </w:tc>
      </w:tr>
      <w:tr w:rsidR="00860764" w:rsidTr="007A4236">
        <w:trPr>
          <w:trHeight w:val="576"/>
        </w:trPr>
        <w:tc>
          <w:tcPr>
            <w:tcW w:w="4059" w:type="dxa"/>
          </w:tcPr>
          <w:p w:rsidR="00860764" w:rsidRDefault="00860764" w:rsidP="007A4236">
            <w:pPr>
              <w:rPr>
                <w:b/>
              </w:rPr>
            </w:pPr>
            <w:r>
              <w:t xml:space="preserve">Develop, implement, and monitor a process to evaluate </w:t>
            </w:r>
            <w:r w:rsidRPr="0013065B">
              <w:t>all</w:t>
            </w:r>
            <w:r>
              <w:t xml:space="preserve"> employees in accordance with policies (using meaningful measures of student achievement, where applicable), and communicate the evaluation process to </w:t>
            </w:r>
            <w:r w:rsidRPr="0013065B">
              <w:t>all</w:t>
            </w:r>
            <w:r>
              <w:t xml:space="preserve"> employees.</w:t>
            </w:r>
          </w:p>
        </w:tc>
        <w:tc>
          <w:tcPr>
            <w:tcW w:w="2223" w:type="dxa"/>
          </w:tcPr>
          <w:p w:rsidR="00860764" w:rsidRPr="00F8056D" w:rsidRDefault="00860764" w:rsidP="007A4236">
            <w:r>
              <w:t>Manager of Employee Relations</w:t>
            </w:r>
          </w:p>
        </w:tc>
        <w:tc>
          <w:tcPr>
            <w:tcW w:w="1785" w:type="dxa"/>
          </w:tcPr>
          <w:p w:rsidR="00860764" w:rsidRPr="00F8056D" w:rsidRDefault="00860764" w:rsidP="007A4236">
            <w:r>
              <w:t>Chief Talent Officer</w:t>
            </w:r>
          </w:p>
        </w:tc>
        <w:tc>
          <w:tcPr>
            <w:tcW w:w="2137" w:type="dxa"/>
          </w:tcPr>
          <w:p w:rsidR="00860764" w:rsidRPr="00F8056D" w:rsidRDefault="00860764" w:rsidP="007A4236">
            <w:r>
              <w:t>June 2018 – June 2023</w:t>
            </w:r>
          </w:p>
        </w:tc>
        <w:tc>
          <w:tcPr>
            <w:tcW w:w="4186" w:type="dxa"/>
          </w:tcPr>
          <w:p w:rsidR="00860764" w:rsidRDefault="00860764" w:rsidP="007A4236">
            <w:pPr>
              <w:rPr>
                <w:b/>
              </w:rPr>
            </w:pPr>
            <w:r w:rsidRPr="00A22061">
              <w:t>E</w:t>
            </w:r>
            <w:r>
              <w:t>mployee evaluation protocols; evaluation forms and rubrics for all employees; timelines; training artifacts for evaluators and for all staff on the evaluation process</w:t>
            </w:r>
          </w:p>
        </w:tc>
      </w:tr>
      <w:tr w:rsidR="00860764" w:rsidTr="007A4236">
        <w:trPr>
          <w:trHeight w:val="576"/>
        </w:trPr>
        <w:tc>
          <w:tcPr>
            <w:tcW w:w="4059" w:type="dxa"/>
          </w:tcPr>
          <w:p w:rsidR="00860764" w:rsidRPr="00C3411D" w:rsidRDefault="00860764" w:rsidP="007A4236">
            <w:pPr>
              <w:spacing w:before="120" w:after="120"/>
              <w:ind w:hanging="29"/>
              <w:contextualSpacing/>
            </w:pPr>
            <w:r>
              <w:t xml:space="preserve">Develop, implement, and monitor a process to compile the results/data of employee evaluations and share the results with the division leadership team in order to: 1) make decisions regarding personnel positions; 2) inform professional development decisions for the division; and 3) inform human resources recruitment, selection, retention, and induction decisions for the division. </w:t>
            </w:r>
          </w:p>
        </w:tc>
        <w:tc>
          <w:tcPr>
            <w:tcW w:w="2223" w:type="dxa"/>
          </w:tcPr>
          <w:p w:rsidR="00860764" w:rsidRPr="00F8056D" w:rsidRDefault="00860764" w:rsidP="007A4236">
            <w:r>
              <w:t>Chief Talent Officer</w:t>
            </w:r>
          </w:p>
        </w:tc>
        <w:tc>
          <w:tcPr>
            <w:tcW w:w="1785" w:type="dxa"/>
          </w:tcPr>
          <w:p w:rsidR="00860764" w:rsidRPr="00F8056D" w:rsidRDefault="00860764" w:rsidP="007A4236">
            <w:r>
              <w:t>Superintendent</w:t>
            </w:r>
          </w:p>
        </w:tc>
        <w:tc>
          <w:tcPr>
            <w:tcW w:w="2137" w:type="dxa"/>
          </w:tcPr>
          <w:p w:rsidR="00860764" w:rsidRPr="00F8056D" w:rsidRDefault="00860764" w:rsidP="007A4236">
            <w:r>
              <w:t>October 2018 – June 2023</w:t>
            </w:r>
          </w:p>
        </w:tc>
        <w:tc>
          <w:tcPr>
            <w:tcW w:w="4186" w:type="dxa"/>
          </w:tcPr>
          <w:p w:rsidR="00860764" w:rsidRPr="00F2788B" w:rsidRDefault="00860764" w:rsidP="007A4236">
            <w:r w:rsidRPr="00A22061">
              <w:t>E</w:t>
            </w:r>
            <w:r>
              <w:t>mployee evaluation data; protocols for using data to make personnel decisions; Recruitment plan; Retention plan; professional development agendas, materials, and next steps</w:t>
            </w:r>
          </w:p>
        </w:tc>
      </w:tr>
      <w:tr w:rsidR="00860764" w:rsidTr="007A4236">
        <w:trPr>
          <w:trHeight w:val="576"/>
        </w:trPr>
        <w:tc>
          <w:tcPr>
            <w:tcW w:w="4059" w:type="dxa"/>
          </w:tcPr>
          <w:p w:rsidR="00860764" w:rsidRDefault="00860764" w:rsidP="007A4236">
            <w:r>
              <w:t>Develop, implement, and monitor a process for planning appropriate employee development that 1) connects employee learning to division goals; 2) provides support and opportunities for employees to effectively implement learning from professional development; 3) monitors and provides feedback on whether and how employee professional development learning is used by employees to carry out their duties and responsibilities.</w:t>
            </w:r>
          </w:p>
          <w:p w:rsidR="00860764" w:rsidRDefault="00860764" w:rsidP="007A4236">
            <w:pPr>
              <w:rPr>
                <w:b/>
                <w:i/>
              </w:rPr>
            </w:pPr>
          </w:p>
        </w:tc>
        <w:tc>
          <w:tcPr>
            <w:tcW w:w="2223" w:type="dxa"/>
          </w:tcPr>
          <w:p w:rsidR="00860764" w:rsidRDefault="00860764" w:rsidP="007A4236">
            <w:pPr>
              <w:rPr>
                <w:b/>
              </w:rPr>
            </w:pPr>
            <w:r>
              <w:t>Chief Academic Officer, Chief Schools Officer, Chief of Staff, Chief Operations Officer, Chief Engagement Officer, Chief Talent Officer</w:t>
            </w:r>
          </w:p>
        </w:tc>
        <w:tc>
          <w:tcPr>
            <w:tcW w:w="1785" w:type="dxa"/>
          </w:tcPr>
          <w:p w:rsidR="00860764" w:rsidRDefault="00860764" w:rsidP="007A4236">
            <w:pPr>
              <w:rPr>
                <w:b/>
              </w:rPr>
            </w:pPr>
            <w:r>
              <w:t>Superintendent</w:t>
            </w:r>
          </w:p>
        </w:tc>
        <w:tc>
          <w:tcPr>
            <w:tcW w:w="2137" w:type="dxa"/>
          </w:tcPr>
          <w:p w:rsidR="00860764" w:rsidRPr="006536F2" w:rsidRDefault="00860764" w:rsidP="007A4236">
            <w:r>
              <w:t>October 2018 – June 2023</w:t>
            </w:r>
          </w:p>
        </w:tc>
        <w:tc>
          <w:tcPr>
            <w:tcW w:w="4186" w:type="dxa"/>
          </w:tcPr>
          <w:p w:rsidR="00860764" w:rsidRDefault="00860764" w:rsidP="007A4236">
            <w:r>
              <w:t>D</w:t>
            </w:r>
            <w:r w:rsidRPr="006536F2">
              <w:t>ivision’s</w:t>
            </w:r>
            <w:r>
              <w:t xml:space="preserve"> Strategic </w:t>
            </w:r>
            <w:r w:rsidRPr="00E04B16">
              <w:t>Plan including</w:t>
            </w:r>
            <w:r>
              <w:t xml:space="preserve"> mission, vis</w:t>
            </w:r>
            <w:r w:rsidRPr="006536F2">
              <w:t>ion</w:t>
            </w:r>
            <w:r>
              <w:t xml:space="preserve">, </w:t>
            </w:r>
            <w:r w:rsidRPr="00E04B16">
              <w:t>and goals; connection</w:t>
            </w:r>
            <w:r>
              <w:t xml:space="preserve"> document of employee type/office to division goals; professional development agendas, materials, and next steps; communication templates and samples</w:t>
            </w:r>
          </w:p>
          <w:p w:rsidR="00860764" w:rsidRDefault="00860764" w:rsidP="007A4236"/>
          <w:p w:rsidR="00860764" w:rsidRDefault="00860764" w:rsidP="007A4236">
            <w:pPr>
              <w:rPr>
                <w:b/>
              </w:rPr>
            </w:pPr>
          </w:p>
        </w:tc>
      </w:tr>
      <w:tr w:rsidR="00860764" w:rsidTr="007A4236">
        <w:trPr>
          <w:trHeight w:val="576"/>
        </w:trPr>
        <w:tc>
          <w:tcPr>
            <w:tcW w:w="4059" w:type="dxa"/>
          </w:tcPr>
          <w:p w:rsidR="00860764" w:rsidRDefault="00860764" w:rsidP="007A4236">
            <w:pPr>
              <w:rPr>
                <w:b/>
                <w:i/>
              </w:rPr>
            </w:pPr>
            <w:r>
              <w:t>Develop, implement, and monitor a process to recognize employees regularly and formally for exceptional efforts, accomplishments, and ideas.</w:t>
            </w:r>
          </w:p>
        </w:tc>
        <w:tc>
          <w:tcPr>
            <w:tcW w:w="2223" w:type="dxa"/>
          </w:tcPr>
          <w:p w:rsidR="00860764" w:rsidRPr="00194876" w:rsidRDefault="00860764" w:rsidP="007A4236">
            <w:r>
              <w:t>Manager of Talent Acquisition</w:t>
            </w:r>
          </w:p>
        </w:tc>
        <w:tc>
          <w:tcPr>
            <w:tcW w:w="1785" w:type="dxa"/>
          </w:tcPr>
          <w:p w:rsidR="00860764" w:rsidRPr="00194876" w:rsidRDefault="00860764" w:rsidP="007A4236">
            <w:r>
              <w:t>Chief Talent Officer</w:t>
            </w:r>
          </w:p>
        </w:tc>
        <w:tc>
          <w:tcPr>
            <w:tcW w:w="2137" w:type="dxa"/>
          </w:tcPr>
          <w:p w:rsidR="00860764" w:rsidRPr="00194876" w:rsidRDefault="00860764" w:rsidP="007A4236">
            <w:r>
              <w:t>May 2018 – June 2021</w:t>
            </w:r>
          </w:p>
        </w:tc>
        <w:tc>
          <w:tcPr>
            <w:tcW w:w="4186" w:type="dxa"/>
          </w:tcPr>
          <w:p w:rsidR="00860764" w:rsidRDefault="00860764" w:rsidP="007A4236">
            <w:pPr>
              <w:rPr>
                <w:b/>
              </w:rPr>
            </w:pPr>
            <w:r>
              <w:t>Retention plan; annual recognition plan including timelines, opportunities for all employees; RPS Shines! (Website)</w:t>
            </w:r>
          </w:p>
        </w:tc>
      </w:tr>
    </w:tbl>
    <w:p w:rsidR="00860764" w:rsidRDefault="00860764">
      <w:pPr>
        <w:rPr>
          <w:b/>
        </w:rPr>
        <w:sectPr w:rsidR="00860764" w:rsidSect="007A4236">
          <w:headerReference w:type="even" r:id="rId20"/>
          <w:headerReference w:type="default" r:id="rId21"/>
          <w:headerReference w:type="first" r:id="rId22"/>
          <w:pgSz w:w="15840" w:h="12240" w:orient="landscape"/>
          <w:pgMar w:top="720" w:right="720" w:bottom="720" w:left="720" w:header="720" w:footer="288" w:gutter="0"/>
          <w:cols w:space="720"/>
          <w:docGrid w:linePitch="360"/>
        </w:sectPr>
      </w:pPr>
      <w:r>
        <w:rPr>
          <w:b/>
        </w:rPr>
        <w:br w:type="page"/>
      </w:r>
    </w:p>
    <w:p w:rsidR="00860764" w:rsidRDefault="00860764" w:rsidP="000E1CC7">
      <w:pPr>
        <w:spacing w:after="360"/>
        <w:jc w:val="center"/>
        <w:rPr>
          <w:b/>
        </w:rPr>
      </w:pPr>
      <w:r>
        <w:rPr>
          <w:b/>
        </w:rPr>
        <w:t>Community Relations and Communications</w:t>
      </w:r>
    </w:p>
    <w:tbl>
      <w:tblPr>
        <w:tblStyle w:val="TableGrid"/>
        <w:tblW w:w="0" w:type="auto"/>
        <w:tblLook w:val="04A0" w:firstRow="1" w:lastRow="0" w:firstColumn="1" w:lastColumn="0" w:noHBand="0" w:noVBand="1"/>
        <w:tblDescription w:val="Continuation of table showing essential actions that comprise the corrective action plan and details of implementation, monitoring, and evidence to document progress or completion. "/>
      </w:tblPr>
      <w:tblGrid>
        <w:gridCol w:w="4071"/>
        <w:gridCol w:w="2220"/>
        <w:gridCol w:w="1784"/>
        <w:gridCol w:w="2135"/>
        <w:gridCol w:w="4180"/>
      </w:tblGrid>
      <w:tr w:rsidR="00860764" w:rsidTr="007A4236">
        <w:trPr>
          <w:tblHeader/>
        </w:trPr>
        <w:tc>
          <w:tcPr>
            <w:tcW w:w="4071" w:type="dxa"/>
            <w:shd w:val="clear" w:color="auto" w:fill="A6A6A6" w:themeFill="background1" w:themeFillShade="A6"/>
          </w:tcPr>
          <w:p w:rsidR="00860764" w:rsidRDefault="00860764" w:rsidP="007A4236">
            <w:pPr>
              <w:rPr>
                <w:b/>
              </w:rPr>
            </w:pPr>
            <w:r>
              <w:rPr>
                <w:b/>
              </w:rPr>
              <w:t>Essential Action</w:t>
            </w:r>
          </w:p>
        </w:tc>
        <w:tc>
          <w:tcPr>
            <w:tcW w:w="2220" w:type="dxa"/>
            <w:shd w:val="clear" w:color="auto" w:fill="A6A6A6" w:themeFill="background1" w:themeFillShade="A6"/>
          </w:tcPr>
          <w:p w:rsidR="00860764" w:rsidRDefault="00860764" w:rsidP="007A4236">
            <w:pPr>
              <w:rPr>
                <w:b/>
              </w:rPr>
            </w:pPr>
            <w:r>
              <w:rPr>
                <w:b/>
              </w:rPr>
              <w:t>Title of Person(s) Responsible for Essential Action</w:t>
            </w:r>
          </w:p>
        </w:tc>
        <w:tc>
          <w:tcPr>
            <w:tcW w:w="1784" w:type="dxa"/>
            <w:shd w:val="clear" w:color="auto" w:fill="A6A6A6" w:themeFill="background1" w:themeFillShade="A6"/>
          </w:tcPr>
          <w:p w:rsidR="00860764" w:rsidRDefault="00860764" w:rsidP="007A4236">
            <w:pPr>
              <w:rPr>
                <w:b/>
              </w:rPr>
            </w:pPr>
            <w:r>
              <w:rPr>
                <w:b/>
              </w:rPr>
              <w:t>Title of Person(s) Monitoring</w:t>
            </w:r>
          </w:p>
        </w:tc>
        <w:tc>
          <w:tcPr>
            <w:tcW w:w="2135" w:type="dxa"/>
            <w:shd w:val="clear" w:color="auto" w:fill="A6A6A6" w:themeFill="background1" w:themeFillShade="A6"/>
          </w:tcPr>
          <w:p w:rsidR="00860764" w:rsidRDefault="00860764" w:rsidP="007A4236">
            <w:pPr>
              <w:rPr>
                <w:b/>
              </w:rPr>
            </w:pPr>
            <w:r>
              <w:rPr>
                <w:b/>
              </w:rPr>
              <w:t>Dates (Timeframe)</w:t>
            </w:r>
          </w:p>
        </w:tc>
        <w:tc>
          <w:tcPr>
            <w:tcW w:w="4180" w:type="dxa"/>
            <w:shd w:val="clear" w:color="auto" w:fill="A6A6A6" w:themeFill="background1" w:themeFillShade="A6"/>
          </w:tcPr>
          <w:p w:rsidR="00860764" w:rsidRDefault="00860764" w:rsidP="007A4236">
            <w:pPr>
              <w:rPr>
                <w:b/>
              </w:rPr>
            </w:pPr>
            <w:r>
              <w:rPr>
                <w:b/>
              </w:rPr>
              <w:t>Documentation Required to Support Evidence of Progress/Completion</w:t>
            </w:r>
          </w:p>
        </w:tc>
      </w:tr>
      <w:tr w:rsidR="00860764" w:rsidTr="007A4236">
        <w:trPr>
          <w:trHeight w:val="576"/>
        </w:trPr>
        <w:tc>
          <w:tcPr>
            <w:tcW w:w="4071" w:type="dxa"/>
          </w:tcPr>
          <w:p w:rsidR="00860764" w:rsidRPr="008B3CB8" w:rsidRDefault="00860764" w:rsidP="007A4236">
            <w:pPr>
              <w:spacing w:before="120" w:after="120"/>
              <w:ind w:hanging="29"/>
              <w:contextualSpacing/>
            </w:pPr>
            <w:r>
              <w:t>Develop, implement, and monitor a plan to: 1) regularly update the division’s communication plan and 2) align the communication plan with the division’s mission, vision, and goals.</w:t>
            </w:r>
          </w:p>
        </w:tc>
        <w:tc>
          <w:tcPr>
            <w:tcW w:w="2220" w:type="dxa"/>
          </w:tcPr>
          <w:p w:rsidR="00860764" w:rsidRPr="005F7C89" w:rsidRDefault="00860764" w:rsidP="007A4236">
            <w:r>
              <w:t>Director of Communications and Media Relations</w:t>
            </w:r>
          </w:p>
        </w:tc>
        <w:tc>
          <w:tcPr>
            <w:tcW w:w="1784" w:type="dxa"/>
          </w:tcPr>
          <w:p w:rsidR="00860764" w:rsidRPr="005F7C89" w:rsidRDefault="00860764" w:rsidP="007A4236">
            <w:r>
              <w:t>Chief of Staff</w:t>
            </w:r>
          </w:p>
        </w:tc>
        <w:tc>
          <w:tcPr>
            <w:tcW w:w="2135" w:type="dxa"/>
          </w:tcPr>
          <w:p w:rsidR="00860764" w:rsidRPr="005F7C89" w:rsidRDefault="00860764" w:rsidP="007A4236">
            <w:r>
              <w:t>June 2018 – August 2020</w:t>
            </w:r>
          </w:p>
        </w:tc>
        <w:tc>
          <w:tcPr>
            <w:tcW w:w="4180" w:type="dxa"/>
          </w:tcPr>
          <w:p w:rsidR="00860764" w:rsidRPr="00E74D13" w:rsidRDefault="00860764" w:rsidP="007A4236">
            <w:r w:rsidRPr="00E74D13">
              <w:t>Division communication plan</w:t>
            </w:r>
            <w:r>
              <w:t xml:space="preserve"> including goals, strategy and process for regular updates; evidence of alignment with mission, vision, and goals</w:t>
            </w:r>
          </w:p>
        </w:tc>
      </w:tr>
      <w:tr w:rsidR="00860764" w:rsidTr="007A4236">
        <w:trPr>
          <w:trHeight w:val="576"/>
        </w:trPr>
        <w:tc>
          <w:tcPr>
            <w:tcW w:w="4071" w:type="dxa"/>
          </w:tcPr>
          <w:p w:rsidR="00860764" w:rsidRPr="00265E9D" w:rsidRDefault="00860764" w:rsidP="007A4236">
            <w:r>
              <w:t>Develop, implement, and monitor a process to regularly assess and identify community and family needs.</w:t>
            </w:r>
          </w:p>
        </w:tc>
        <w:tc>
          <w:tcPr>
            <w:tcW w:w="2220" w:type="dxa"/>
          </w:tcPr>
          <w:p w:rsidR="00860764" w:rsidRPr="00AD0428" w:rsidRDefault="00860764" w:rsidP="007A4236">
            <w:r w:rsidRPr="00AD0428">
              <w:t>Director of Engagement</w:t>
            </w:r>
          </w:p>
        </w:tc>
        <w:tc>
          <w:tcPr>
            <w:tcW w:w="1784" w:type="dxa"/>
          </w:tcPr>
          <w:p w:rsidR="00860764" w:rsidRPr="005F7C89" w:rsidRDefault="00860764" w:rsidP="007A4236">
            <w:r>
              <w:t>Chief Engagement Officer</w:t>
            </w:r>
          </w:p>
        </w:tc>
        <w:tc>
          <w:tcPr>
            <w:tcW w:w="2135" w:type="dxa"/>
          </w:tcPr>
          <w:p w:rsidR="00860764" w:rsidRPr="005F7C89" w:rsidRDefault="00860764" w:rsidP="007A4236">
            <w:r>
              <w:t>October 2018 – June 2021</w:t>
            </w:r>
          </w:p>
        </w:tc>
        <w:tc>
          <w:tcPr>
            <w:tcW w:w="4180" w:type="dxa"/>
          </w:tcPr>
          <w:p w:rsidR="00860764" w:rsidRDefault="00860764" w:rsidP="007A4236">
            <w:pPr>
              <w:rPr>
                <w:b/>
              </w:rPr>
            </w:pPr>
            <w:r>
              <w:t>Division family and community engagement plan including goals, strategy, and processes; surveys; meeting agendas, and next steps; student/family data</w:t>
            </w:r>
          </w:p>
        </w:tc>
      </w:tr>
    </w:tbl>
    <w:p w:rsidR="00860764" w:rsidRDefault="00860764">
      <w:pPr>
        <w:rPr>
          <w:b/>
        </w:rPr>
        <w:sectPr w:rsidR="00860764" w:rsidSect="007A4236">
          <w:headerReference w:type="even" r:id="rId23"/>
          <w:headerReference w:type="default" r:id="rId24"/>
          <w:headerReference w:type="first" r:id="rId25"/>
          <w:pgSz w:w="15840" w:h="12240" w:orient="landscape"/>
          <w:pgMar w:top="720" w:right="720" w:bottom="720" w:left="720" w:header="720" w:footer="288" w:gutter="0"/>
          <w:cols w:space="720"/>
          <w:docGrid w:linePitch="360"/>
        </w:sectPr>
      </w:pPr>
    </w:p>
    <w:p w:rsidR="00860764" w:rsidRDefault="00860764" w:rsidP="00116888">
      <w:pPr>
        <w:ind w:left="720"/>
        <w:rPr>
          <w:b/>
        </w:rPr>
      </w:pPr>
      <w:r>
        <w:rPr>
          <w:b/>
        </w:rPr>
        <w:t>Authorizations</w:t>
      </w:r>
    </w:p>
    <w:p w:rsidR="00860764" w:rsidRDefault="00860764" w:rsidP="00116888">
      <w:pPr>
        <w:ind w:left="720"/>
        <w:rPr>
          <w:b/>
        </w:rPr>
      </w:pPr>
    </w:p>
    <w:p w:rsidR="00860764" w:rsidRDefault="00860764" w:rsidP="00116888">
      <w:pPr>
        <w:ind w:left="720"/>
        <w:rPr>
          <w:b/>
        </w:rPr>
      </w:pPr>
      <w:r>
        <w:rPr>
          <w:b/>
        </w:rPr>
        <w:t xml:space="preserve">I (We) have reviewed and understand the work required to implement the </w:t>
      </w:r>
      <w:r w:rsidR="00116888">
        <w:rPr>
          <w:b/>
        </w:rPr>
        <w:t>e</w:t>
      </w:r>
      <w:r>
        <w:rPr>
          <w:b/>
        </w:rPr>
        <w:t>ssential actions required in the Corrective Action Plan for the purposes of improving student achievement in Richmond City Public Schools.</w:t>
      </w:r>
    </w:p>
    <w:p w:rsidR="00116888" w:rsidRDefault="00116888">
      <w:pPr>
        <w:rPr>
          <w:b/>
        </w:rPr>
      </w:pPr>
    </w:p>
    <w:p w:rsidR="00860764" w:rsidRDefault="00E47BE3" w:rsidP="008E7FD7">
      <w:pPr>
        <w:jc w:val="center"/>
        <w:rPr>
          <w:b/>
        </w:rPr>
      </w:pPr>
      <w:r>
        <w:rPr>
          <w:noProof/>
        </w:rPr>
        <w:drawing>
          <wp:inline distT="0" distB="0" distL="0" distR="0" wp14:anchorId="6307B77A" wp14:editId="3A16BA4F">
            <wp:extent cx="6115050" cy="3514725"/>
            <wp:effectExtent l="0" t="0" r="0" b="9525"/>
            <wp:docPr id="7" name="Picture 7" descr="signatures of offic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39312" cy="3528670"/>
                    </a:xfrm>
                    <a:prstGeom prst="rect">
                      <a:avLst/>
                    </a:prstGeom>
                  </pic:spPr>
                </pic:pic>
              </a:graphicData>
            </a:graphic>
          </wp:inline>
        </w:drawing>
      </w:r>
    </w:p>
    <w:p w:rsidR="00860764" w:rsidRDefault="00860764" w:rsidP="007A4236">
      <w:pPr>
        <w:rPr>
          <w:b/>
        </w:rPr>
      </w:pPr>
    </w:p>
    <w:p w:rsidR="00D2312B" w:rsidRDefault="00D2312B">
      <w:pPr>
        <w:rPr>
          <w:rFonts w:eastAsia="Avenir" w:cs="Times New Roman"/>
          <w:color w:val="404040" w:themeColor="text1" w:themeTint="BF"/>
        </w:rPr>
      </w:pPr>
    </w:p>
    <w:sectPr w:rsidR="00D2312B" w:rsidSect="00116888">
      <w:footerReference w:type="default" r:id="rId27"/>
      <w:pgSz w:w="12240" w:h="15840"/>
      <w:pgMar w:top="1440" w:right="864" w:bottom="1440" w:left="576" w:header="720" w:footer="720" w:gutter="0"/>
      <w:pgNumType w:start="1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236" w:rsidRDefault="007A4236" w:rsidP="000E009D">
      <w:pPr>
        <w:spacing w:after="0" w:line="240" w:lineRule="auto"/>
      </w:pPr>
      <w:r>
        <w:separator/>
      </w:r>
    </w:p>
  </w:endnote>
  <w:endnote w:type="continuationSeparator" w:id="0">
    <w:p w:rsidR="007A4236" w:rsidRDefault="007A4236"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Avenir Book">
    <w:altName w:val="Corbel"/>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190403"/>
      <w:docPartObj>
        <w:docPartGallery w:val="Page Numbers (Bottom of Page)"/>
        <w:docPartUnique/>
      </w:docPartObj>
    </w:sdtPr>
    <w:sdtEndPr>
      <w:rPr>
        <w:noProof/>
      </w:rPr>
    </w:sdtEndPr>
    <w:sdtContent>
      <w:p w:rsidR="007A4236" w:rsidRDefault="007A4236">
        <w:pPr>
          <w:pStyle w:val="Footer"/>
          <w:jc w:val="center"/>
        </w:pPr>
        <w:r>
          <w:fldChar w:fldCharType="begin"/>
        </w:r>
        <w:r>
          <w:instrText xml:space="preserve"> PAGE   \* MERGEFORMAT </w:instrText>
        </w:r>
        <w:r>
          <w:fldChar w:fldCharType="separate"/>
        </w:r>
        <w:r w:rsidR="00E7451F">
          <w:rPr>
            <w:noProof/>
          </w:rPr>
          <w:t>A</w:t>
        </w:r>
        <w:r>
          <w:rPr>
            <w:noProof/>
          </w:rPr>
          <w:fldChar w:fldCharType="end"/>
        </w:r>
      </w:p>
    </w:sdtContent>
  </w:sdt>
  <w:p w:rsidR="007A4236" w:rsidRDefault="007A4236">
    <w:pPr>
      <w:pStyle w:val="BodyText"/>
      <w:spacing w:line="14" w:lineRule="auto"/>
      <w:rPr>
        <w:sz w:val="1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115119"/>
      <w:docPartObj>
        <w:docPartGallery w:val="Page Numbers (Bottom of Page)"/>
        <w:docPartUnique/>
      </w:docPartObj>
    </w:sdtPr>
    <w:sdtEndPr>
      <w:rPr>
        <w:noProof/>
      </w:rPr>
    </w:sdtEndPr>
    <w:sdtContent>
      <w:p w:rsidR="007A4236" w:rsidRDefault="007A4236">
        <w:pPr>
          <w:pStyle w:val="Footer"/>
          <w:jc w:val="center"/>
        </w:pPr>
        <w:r>
          <w:fldChar w:fldCharType="begin"/>
        </w:r>
        <w:r>
          <w:instrText xml:space="preserve"> PAGE   \* MERGEFORMAT </w:instrText>
        </w:r>
        <w:r>
          <w:fldChar w:fldCharType="separate"/>
        </w:r>
        <w:r w:rsidR="00E7451F">
          <w:rPr>
            <w:noProof/>
          </w:rPr>
          <w:t>7</w:t>
        </w:r>
        <w:r>
          <w:rPr>
            <w:noProof/>
          </w:rPr>
          <w:fldChar w:fldCharType="end"/>
        </w:r>
      </w:p>
    </w:sdtContent>
  </w:sdt>
  <w:p w:rsidR="007A4236" w:rsidRDefault="007A4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675486"/>
      <w:docPartObj>
        <w:docPartGallery w:val="Page Numbers (Bottom of Page)"/>
        <w:docPartUnique/>
      </w:docPartObj>
    </w:sdtPr>
    <w:sdtEndPr>
      <w:rPr>
        <w:noProof/>
      </w:rPr>
    </w:sdtEndPr>
    <w:sdtContent>
      <w:p w:rsidR="007A4236" w:rsidRDefault="008E7FD7">
        <w:pPr>
          <w:pStyle w:val="Footer"/>
          <w:jc w:val="center"/>
        </w:pPr>
        <w:r>
          <w:rPr>
            <w:rFonts w:cs="Times New Roman"/>
          </w:rPr>
          <w:t>16</w:t>
        </w:r>
      </w:p>
    </w:sdtContent>
  </w:sdt>
  <w:p w:rsidR="007A4236" w:rsidRDefault="007A4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236" w:rsidRDefault="007A4236" w:rsidP="000E009D">
      <w:pPr>
        <w:spacing w:after="0" w:line="240" w:lineRule="auto"/>
      </w:pPr>
      <w:r>
        <w:separator/>
      </w:r>
    </w:p>
  </w:footnote>
  <w:footnote w:type="continuationSeparator" w:id="0">
    <w:p w:rsidR="007A4236" w:rsidRDefault="007A4236" w:rsidP="000E0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236" w:rsidRDefault="007A4236">
    <w:pPr>
      <w:pStyle w:val="Header"/>
    </w:pPr>
    <w:r>
      <w:tab/>
    </w:r>
    <w:r>
      <w:tab/>
    </w:r>
    <w:r>
      <w:tab/>
      <w:t>Attachment A3</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236" w:rsidRDefault="007A42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236" w:rsidRDefault="007A42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236" w:rsidRPr="000E2AE8" w:rsidRDefault="007A4236" w:rsidP="007A4236">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236" w:rsidRDefault="007A42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236" w:rsidRDefault="007A42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236" w:rsidRPr="000E2AE8" w:rsidRDefault="007A4236" w:rsidP="007A4236">
    <w:pPr>
      <w:pStyle w:val="Header"/>
      <w:jc w:val="center"/>
      <w:rPr>
        <w:b/>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236" w:rsidRDefault="007A423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236" w:rsidRDefault="007A423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236" w:rsidRPr="000E2AE8" w:rsidRDefault="007A4236" w:rsidP="007A4236">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A469A"/>
    <w:multiLevelType w:val="multilevel"/>
    <w:tmpl w:val="ACF6D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DD6EE1"/>
    <w:multiLevelType w:val="multilevel"/>
    <w:tmpl w:val="08342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BB7DDF"/>
    <w:multiLevelType w:val="multilevel"/>
    <w:tmpl w:val="2F089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B411FE"/>
    <w:multiLevelType w:val="hybridMultilevel"/>
    <w:tmpl w:val="C61A48F6"/>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61454"/>
    <w:multiLevelType w:val="multilevel"/>
    <w:tmpl w:val="184C9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88C4274"/>
    <w:multiLevelType w:val="multilevel"/>
    <w:tmpl w:val="40B60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6F0F39"/>
    <w:multiLevelType w:val="hybridMultilevel"/>
    <w:tmpl w:val="3B4C5E00"/>
    <w:lvl w:ilvl="0" w:tplc="78B8AFD2">
      <w:start w:val="1"/>
      <w:numFmt w:val="decimal"/>
      <w:lvlText w:val="%1."/>
      <w:lvlJc w:val="left"/>
      <w:pPr>
        <w:ind w:left="836" w:hanging="323"/>
        <w:jc w:val="left"/>
      </w:pPr>
      <w:rPr>
        <w:rFonts w:hint="default"/>
        <w:w w:val="98"/>
      </w:rPr>
    </w:lvl>
    <w:lvl w:ilvl="1" w:tplc="85DE129C">
      <w:numFmt w:val="bullet"/>
      <w:lvlText w:val="•"/>
      <w:lvlJc w:val="left"/>
      <w:pPr>
        <w:ind w:left="1692" w:hanging="323"/>
      </w:pPr>
      <w:rPr>
        <w:rFonts w:hint="default"/>
      </w:rPr>
    </w:lvl>
    <w:lvl w:ilvl="2" w:tplc="5DC0FB96">
      <w:numFmt w:val="bullet"/>
      <w:lvlText w:val="•"/>
      <w:lvlJc w:val="left"/>
      <w:pPr>
        <w:ind w:left="2544" w:hanging="323"/>
      </w:pPr>
      <w:rPr>
        <w:rFonts w:hint="default"/>
      </w:rPr>
    </w:lvl>
    <w:lvl w:ilvl="3" w:tplc="6E84467C">
      <w:numFmt w:val="bullet"/>
      <w:lvlText w:val="•"/>
      <w:lvlJc w:val="left"/>
      <w:pPr>
        <w:ind w:left="3396" w:hanging="323"/>
      </w:pPr>
      <w:rPr>
        <w:rFonts w:hint="default"/>
      </w:rPr>
    </w:lvl>
    <w:lvl w:ilvl="4" w:tplc="87D6BBA4">
      <w:numFmt w:val="bullet"/>
      <w:lvlText w:val="•"/>
      <w:lvlJc w:val="left"/>
      <w:pPr>
        <w:ind w:left="4248" w:hanging="323"/>
      </w:pPr>
      <w:rPr>
        <w:rFonts w:hint="default"/>
      </w:rPr>
    </w:lvl>
    <w:lvl w:ilvl="5" w:tplc="115415CE">
      <w:numFmt w:val="bullet"/>
      <w:lvlText w:val="•"/>
      <w:lvlJc w:val="left"/>
      <w:pPr>
        <w:ind w:left="5100" w:hanging="323"/>
      </w:pPr>
      <w:rPr>
        <w:rFonts w:hint="default"/>
      </w:rPr>
    </w:lvl>
    <w:lvl w:ilvl="6" w:tplc="017E9CEC">
      <w:numFmt w:val="bullet"/>
      <w:lvlText w:val="•"/>
      <w:lvlJc w:val="left"/>
      <w:pPr>
        <w:ind w:left="5952" w:hanging="323"/>
      </w:pPr>
      <w:rPr>
        <w:rFonts w:hint="default"/>
      </w:rPr>
    </w:lvl>
    <w:lvl w:ilvl="7" w:tplc="9EAC9E3A">
      <w:numFmt w:val="bullet"/>
      <w:lvlText w:val="•"/>
      <w:lvlJc w:val="left"/>
      <w:pPr>
        <w:ind w:left="6804" w:hanging="323"/>
      </w:pPr>
      <w:rPr>
        <w:rFonts w:hint="default"/>
      </w:rPr>
    </w:lvl>
    <w:lvl w:ilvl="8" w:tplc="8D22EB3C">
      <w:numFmt w:val="bullet"/>
      <w:lvlText w:val="•"/>
      <w:lvlJc w:val="left"/>
      <w:pPr>
        <w:ind w:left="7656" w:hanging="323"/>
      </w:pPr>
      <w:rPr>
        <w:rFonts w:hint="default"/>
      </w:rPr>
    </w:lvl>
  </w:abstractNum>
  <w:abstractNum w:abstractNumId="8"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6E24F7"/>
    <w:multiLevelType w:val="hybridMultilevel"/>
    <w:tmpl w:val="B3927C08"/>
    <w:lvl w:ilvl="0" w:tplc="B35455F8">
      <w:start w:val="1"/>
      <w:numFmt w:val="decimal"/>
      <w:lvlText w:val="%1."/>
      <w:lvlJc w:val="left"/>
      <w:pPr>
        <w:ind w:left="308" w:hanging="308"/>
        <w:jc w:val="left"/>
      </w:pPr>
      <w:rPr>
        <w:rFonts w:hint="default"/>
        <w:w w:val="92"/>
      </w:rPr>
    </w:lvl>
    <w:lvl w:ilvl="1" w:tplc="6AB04D8E">
      <w:numFmt w:val="bullet"/>
      <w:lvlText w:val="•"/>
      <w:lvlJc w:val="left"/>
      <w:pPr>
        <w:ind w:left="1622" w:hanging="308"/>
      </w:pPr>
      <w:rPr>
        <w:rFonts w:hint="default"/>
      </w:rPr>
    </w:lvl>
    <w:lvl w:ilvl="2" w:tplc="9ECC5F82">
      <w:numFmt w:val="bullet"/>
      <w:lvlText w:val="•"/>
      <w:lvlJc w:val="left"/>
      <w:pPr>
        <w:ind w:left="3084" w:hanging="308"/>
      </w:pPr>
      <w:rPr>
        <w:rFonts w:hint="default"/>
      </w:rPr>
    </w:lvl>
    <w:lvl w:ilvl="3" w:tplc="76FC178C">
      <w:numFmt w:val="bullet"/>
      <w:lvlText w:val="•"/>
      <w:lvlJc w:val="left"/>
      <w:pPr>
        <w:ind w:left="4546" w:hanging="308"/>
      </w:pPr>
      <w:rPr>
        <w:rFonts w:hint="default"/>
      </w:rPr>
    </w:lvl>
    <w:lvl w:ilvl="4" w:tplc="A7726FA2">
      <w:numFmt w:val="bullet"/>
      <w:lvlText w:val="•"/>
      <w:lvlJc w:val="left"/>
      <w:pPr>
        <w:ind w:left="6008" w:hanging="308"/>
      </w:pPr>
      <w:rPr>
        <w:rFonts w:hint="default"/>
      </w:rPr>
    </w:lvl>
    <w:lvl w:ilvl="5" w:tplc="19BA7EE4">
      <w:numFmt w:val="bullet"/>
      <w:lvlText w:val="•"/>
      <w:lvlJc w:val="left"/>
      <w:pPr>
        <w:ind w:left="7470" w:hanging="308"/>
      </w:pPr>
      <w:rPr>
        <w:rFonts w:hint="default"/>
      </w:rPr>
    </w:lvl>
    <w:lvl w:ilvl="6" w:tplc="75244C0A">
      <w:numFmt w:val="bullet"/>
      <w:lvlText w:val="•"/>
      <w:lvlJc w:val="left"/>
      <w:pPr>
        <w:ind w:left="8932" w:hanging="308"/>
      </w:pPr>
      <w:rPr>
        <w:rFonts w:hint="default"/>
      </w:rPr>
    </w:lvl>
    <w:lvl w:ilvl="7" w:tplc="AF7C9C06">
      <w:numFmt w:val="bullet"/>
      <w:lvlText w:val="•"/>
      <w:lvlJc w:val="left"/>
      <w:pPr>
        <w:ind w:left="10394" w:hanging="308"/>
      </w:pPr>
      <w:rPr>
        <w:rFonts w:hint="default"/>
      </w:rPr>
    </w:lvl>
    <w:lvl w:ilvl="8" w:tplc="FA4E0D2E">
      <w:numFmt w:val="bullet"/>
      <w:lvlText w:val="•"/>
      <w:lvlJc w:val="left"/>
      <w:pPr>
        <w:ind w:left="11856" w:hanging="308"/>
      </w:pPr>
      <w:rPr>
        <w:rFonts w:hint="default"/>
      </w:rPr>
    </w:lvl>
  </w:abstractNum>
  <w:abstractNum w:abstractNumId="10" w15:restartNumberingAfterBreak="0">
    <w:nsid w:val="49672D2B"/>
    <w:multiLevelType w:val="hybridMultilevel"/>
    <w:tmpl w:val="E7C4051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765BFD"/>
    <w:multiLevelType w:val="hybridMultilevel"/>
    <w:tmpl w:val="66AC61E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26584D"/>
    <w:multiLevelType w:val="hybridMultilevel"/>
    <w:tmpl w:val="AFFA8DF0"/>
    <w:lvl w:ilvl="0" w:tplc="C2FE3C20">
      <w:start w:val="1"/>
      <w:numFmt w:val="decimal"/>
      <w:lvlText w:val="%1."/>
      <w:lvlJc w:val="left"/>
      <w:pPr>
        <w:ind w:left="835" w:hanging="331"/>
        <w:jc w:val="left"/>
      </w:pPr>
      <w:rPr>
        <w:rFonts w:hint="default"/>
        <w:w w:val="94"/>
      </w:rPr>
    </w:lvl>
    <w:lvl w:ilvl="1" w:tplc="2760E6E6">
      <w:numFmt w:val="bullet"/>
      <w:lvlText w:val="•"/>
      <w:lvlJc w:val="left"/>
      <w:pPr>
        <w:ind w:left="1692" w:hanging="331"/>
      </w:pPr>
      <w:rPr>
        <w:rFonts w:hint="default"/>
      </w:rPr>
    </w:lvl>
    <w:lvl w:ilvl="2" w:tplc="C4466B22">
      <w:numFmt w:val="bullet"/>
      <w:lvlText w:val="•"/>
      <w:lvlJc w:val="left"/>
      <w:pPr>
        <w:ind w:left="2544" w:hanging="331"/>
      </w:pPr>
      <w:rPr>
        <w:rFonts w:hint="default"/>
      </w:rPr>
    </w:lvl>
    <w:lvl w:ilvl="3" w:tplc="610C90DC">
      <w:numFmt w:val="bullet"/>
      <w:lvlText w:val="•"/>
      <w:lvlJc w:val="left"/>
      <w:pPr>
        <w:ind w:left="3396" w:hanging="331"/>
      </w:pPr>
      <w:rPr>
        <w:rFonts w:hint="default"/>
      </w:rPr>
    </w:lvl>
    <w:lvl w:ilvl="4" w:tplc="C5A4D5EC">
      <w:numFmt w:val="bullet"/>
      <w:lvlText w:val="•"/>
      <w:lvlJc w:val="left"/>
      <w:pPr>
        <w:ind w:left="4248" w:hanging="331"/>
      </w:pPr>
      <w:rPr>
        <w:rFonts w:hint="default"/>
      </w:rPr>
    </w:lvl>
    <w:lvl w:ilvl="5" w:tplc="42CE4AFC">
      <w:numFmt w:val="bullet"/>
      <w:lvlText w:val="•"/>
      <w:lvlJc w:val="left"/>
      <w:pPr>
        <w:ind w:left="5100" w:hanging="331"/>
      </w:pPr>
      <w:rPr>
        <w:rFonts w:hint="default"/>
      </w:rPr>
    </w:lvl>
    <w:lvl w:ilvl="6" w:tplc="24DC8C1E">
      <w:numFmt w:val="bullet"/>
      <w:lvlText w:val="•"/>
      <w:lvlJc w:val="left"/>
      <w:pPr>
        <w:ind w:left="5952" w:hanging="331"/>
      </w:pPr>
      <w:rPr>
        <w:rFonts w:hint="default"/>
      </w:rPr>
    </w:lvl>
    <w:lvl w:ilvl="7" w:tplc="F2569002">
      <w:numFmt w:val="bullet"/>
      <w:lvlText w:val="•"/>
      <w:lvlJc w:val="left"/>
      <w:pPr>
        <w:ind w:left="6804" w:hanging="331"/>
      </w:pPr>
      <w:rPr>
        <w:rFonts w:hint="default"/>
      </w:rPr>
    </w:lvl>
    <w:lvl w:ilvl="8" w:tplc="04882DFA">
      <w:numFmt w:val="bullet"/>
      <w:lvlText w:val="•"/>
      <w:lvlJc w:val="left"/>
      <w:pPr>
        <w:ind w:left="7656" w:hanging="331"/>
      </w:pPr>
      <w:rPr>
        <w:rFonts w:hint="default"/>
      </w:rPr>
    </w:lvl>
  </w:abstractNum>
  <w:abstractNum w:abstractNumId="13"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592630"/>
    <w:multiLevelType w:val="hybridMultilevel"/>
    <w:tmpl w:val="721E5F46"/>
    <w:lvl w:ilvl="0" w:tplc="722EEEDE">
      <w:start w:val="1"/>
      <w:numFmt w:val="decimal"/>
      <w:lvlText w:val="%1."/>
      <w:lvlJc w:val="left"/>
      <w:pPr>
        <w:ind w:left="1486" w:hanging="343"/>
        <w:jc w:val="left"/>
      </w:pPr>
      <w:rPr>
        <w:rFonts w:hint="default"/>
        <w:w w:val="105"/>
      </w:rPr>
    </w:lvl>
    <w:lvl w:ilvl="1" w:tplc="50DC72E8">
      <w:numFmt w:val="bullet"/>
      <w:lvlText w:val="•"/>
      <w:lvlJc w:val="left"/>
      <w:pPr>
        <w:ind w:left="2268" w:hanging="343"/>
      </w:pPr>
      <w:rPr>
        <w:rFonts w:hint="default"/>
      </w:rPr>
    </w:lvl>
    <w:lvl w:ilvl="2" w:tplc="AF7EF0C0">
      <w:numFmt w:val="bullet"/>
      <w:lvlText w:val="•"/>
      <w:lvlJc w:val="left"/>
      <w:pPr>
        <w:ind w:left="3056" w:hanging="343"/>
      </w:pPr>
      <w:rPr>
        <w:rFonts w:hint="default"/>
      </w:rPr>
    </w:lvl>
    <w:lvl w:ilvl="3" w:tplc="87AC671C">
      <w:numFmt w:val="bullet"/>
      <w:lvlText w:val="•"/>
      <w:lvlJc w:val="left"/>
      <w:pPr>
        <w:ind w:left="3844" w:hanging="343"/>
      </w:pPr>
      <w:rPr>
        <w:rFonts w:hint="default"/>
      </w:rPr>
    </w:lvl>
    <w:lvl w:ilvl="4" w:tplc="F710CED0">
      <w:numFmt w:val="bullet"/>
      <w:lvlText w:val="•"/>
      <w:lvlJc w:val="left"/>
      <w:pPr>
        <w:ind w:left="4632" w:hanging="343"/>
      </w:pPr>
      <w:rPr>
        <w:rFonts w:hint="default"/>
      </w:rPr>
    </w:lvl>
    <w:lvl w:ilvl="5" w:tplc="98069520">
      <w:numFmt w:val="bullet"/>
      <w:lvlText w:val="•"/>
      <w:lvlJc w:val="left"/>
      <w:pPr>
        <w:ind w:left="5420" w:hanging="343"/>
      </w:pPr>
      <w:rPr>
        <w:rFonts w:hint="default"/>
      </w:rPr>
    </w:lvl>
    <w:lvl w:ilvl="6" w:tplc="941A136E">
      <w:numFmt w:val="bullet"/>
      <w:lvlText w:val="•"/>
      <w:lvlJc w:val="left"/>
      <w:pPr>
        <w:ind w:left="6208" w:hanging="343"/>
      </w:pPr>
      <w:rPr>
        <w:rFonts w:hint="default"/>
      </w:rPr>
    </w:lvl>
    <w:lvl w:ilvl="7" w:tplc="B03434AE">
      <w:numFmt w:val="bullet"/>
      <w:lvlText w:val="•"/>
      <w:lvlJc w:val="left"/>
      <w:pPr>
        <w:ind w:left="6996" w:hanging="343"/>
      </w:pPr>
      <w:rPr>
        <w:rFonts w:hint="default"/>
      </w:rPr>
    </w:lvl>
    <w:lvl w:ilvl="8" w:tplc="75942536">
      <w:numFmt w:val="bullet"/>
      <w:lvlText w:val="•"/>
      <w:lvlJc w:val="left"/>
      <w:pPr>
        <w:ind w:left="7784" w:hanging="343"/>
      </w:pPr>
      <w:rPr>
        <w:rFonts w:hint="default"/>
      </w:rPr>
    </w:lvl>
  </w:abstractNum>
  <w:abstractNum w:abstractNumId="17"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3"/>
  </w:num>
  <w:num w:numId="4">
    <w:abstractNumId w:val="14"/>
  </w:num>
  <w:num w:numId="5">
    <w:abstractNumId w:val="8"/>
  </w:num>
  <w:num w:numId="6">
    <w:abstractNumId w:val="4"/>
  </w:num>
  <w:num w:numId="7">
    <w:abstractNumId w:val="12"/>
  </w:num>
  <w:num w:numId="8">
    <w:abstractNumId w:val="7"/>
  </w:num>
  <w:num w:numId="9">
    <w:abstractNumId w:val="16"/>
  </w:num>
  <w:num w:numId="10">
    <w:abstractNumId w:val="5"/>
  </w:num>
  <w:num w:numId="11">
    <w:abstractNumId w:val="2"/>
  </w:num>
  <w:num w:numId="12">
    <w:abstractNumId w:val="1"/>
  </w:num>
  <w:num w:numId="13">
    <w:abstractNumId w:val="0"/>
  </w:num>
  <w:num w:numId="14">
    <w:abstractNumId w:val="6"/>
  </w:num>
  <w:num w:numId="15">
    <w:abstractNumId w:val="11"/>
  </w:num>
  <w:num w:numId="16">
    <w:abstractNumId w:val="10"/>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3054E"/>
    <w:rsid w:val="0004026A"/>
    <w:rsid w:val="000B1B81"/>
    <w:rsid w:val="000D590D"/>
    <w:rsid w:val="000E009D"/>
    <w:rsid w:val="000E1CC7"/>
    <w:rsid w:val="00114A2C"/>
    <w:rsid w:val="00116888"/>
    <w:rsid w:val="00123E2E"/>
    <w:rsid w:val="00157430"/>
    <w:rsid w:val="00157D9B"/>
    <w:rsid w:val="001843A6"/>
    <w:rsid w:val="001850C7"/>
    <w:rsid w:val="001C20E1"/>
    <w:rsid w:val="001C2DD9"/>
    <w:rsid w:val="00200BC4"/>
    <w:rsid w:val="0020239B"/>
    <w:rsid w:val="002A3E18"/>
    <w:rsid w:val="002F2221"/>
    <w:rsid w:val="002F30C7"/>
    <w:rsid w:val="003337B1"/>
    <w:rsid w:val="00360588"/>
    <w:rsid w:val="003730EB"/>
    <w:rsid w:val="003E15B5"/>
    <w:rsid w:val="00444713"/>
    <w:rsid w:val="004731FC"/>
    <w:rsid w:val="004767D6"/>
    <w:rsid w:val="00485238"/>
    <w:rsid w:val="00492AE7"/>
    <w:rsid w:val="004B212E"/>
    <w:rsid w:val="004B5200"/>
    <w:rsid w:val="00530462"/>
    <w:rsid w:val="00530B66"/>
    <w:rsid w:val="00532996"/>
    <w:rsid w:val="005357C5"/>
    <w:rsid w:val="00537153"/>
    <w:rsid w:val="00557011"/>
    <w:rsid w:val="005704B1"/>
    <w:rsid w:val="005C021D"/>
    <w:rsid w:val="00612328"/>
    <w:rsid w:val="00637DDE"/>
    <w:rsid w:val="0065013E"/>
    <w:rsid w:val="00670C11"/>
    <w:rsid w:val="00680D3D"/>
    <w:rsid w:val="006A6104"/>
    <w:rsid w:val="006B38CC"/>
    <w:rsid w:val="007503E8"/>
    <w:rsid w:val="00752761"/>
    <w:rsid w:val="007913FB"/>
    <w:rsid w:val="007A4236"/>
    <w:rsid w:val="007D435A"/>
    <w:rsid w:val="007D7F99"/>
    <w:rsid w:val="007F5C62"/>
    <w:rsid w:val="00805AF1"/>
    <w:rsid w:val="00833656"/>
    <w:rsid w:val="00855489"/>
    <w:rsid w:val="00860764"/>
    <w:rsid w:val="00892D0F"/>
    <w:rsid w:val="0089428F"/>
    <w:rsid w:val="008E7FD7"/>
    <w:rsid w:val="0094605A"/>
    <w:rsid w:val="00946EFC"/>
    <w:rsid w:val="00962771"/>
    <w:rsid w:val="00970F2C"/>
    <w:rsid w:val="00982872"/>
    <w:rsid w:val="009A2D8D"/>
    <w:rsid w:val="009A4C64"/>
    <w:rsid w:val="009B109E"/>
    <w:rsid w:val="009B7A05"/>
    <w:rsid w:val="009E38E5"/>
    <w:rsid w:val="009F1A3D"/>
    <w:rsid w:val="00A20729"/>
    <w:rsid w:val="00A47F8C"/>
    <w:rsid w:val="00A972CE"/>
    <w:rsid w:val="00AA33E8"/>
    <w:rsid w:val="00AC0C95"/>
    <w:rsid w:val="00AE2115"/>
    <w:rsid w:val="00B077ED"/>
    <w:rsid w:val="00B46A13"/>
    <w:rsid w:val="00BA7FAF"/>
    <w:rsid w:val="00C42ECA"/>
    <w:rsid w:val="00C54962"/>
    <w:rsid w:val="00CA0509"/>
    <w:rsid w:val="00CB02F3"/>
    <w:rsid w:val="00CD3079"/>
    <w:rsid w:val="00CF70CB"/>
    <w:rsid w:val="00D2312B"/>
    <w:rsid w:val="00D674FB"/>
    <w:rsid w:val="00D81574"/>
    <w:rsid w:val="00D9096B"/>
    <w:rsid w:val="00DA292D"/>
    <w:rsid w:val="00DE7175"/>
    <w:rsid w:val="00E31E00"/>
    <w:rsid w:val="00E47BE3"/>
    <w:rsid w:val="00E7451F"/>
    <w:rsid w:val="00E877B4"/>
    <w:rsid w:val="00EB1139"/>
    <w:rsid w:val="00EB283E"/>
    <w:rsid w:val="00EC3E22"/>
    <w:rsid w:val="00EC7CF9"/>
    <w:rsid w:val="00F3174A"/>
    <w:rsid w:val="00F5148E"/>
    <w:rsid w:val="00F5687C"/>
    <w:rsid w:val="00F57CA4"/>
    <w:rsid w:val="00F73A1B"/>
    <w:rsid w:val="00F7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89E09F9A-6391-4209-AD11-B7EC0739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1"/>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paragraph" w:customStyle="1" w:styleId="Default">
    <w:name w:val="Default"/>
    <w:rsid w:val="006B38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1"/>
    <w:qFormat/>
    <w:rsid w:val="009F1A3D"/>
    <w:pPr>
      <w:widowControl w:val="0"/>
      <w:spacing w:after="0" w:line="240" w:lineRule="auto"/>
      <w:ind w:left="822" w:hanging="360"/>
    </w:pPr>
    <w:rPr>
      <w:rFonts w:eastAsia="Times New Roman"/>
      <w:szCs w:val="24"/>
    </w:rPr>
  </w:style>
  <w:style w:type="character" w:customStyle="1" w:styleId="BodyTextChar">
    <w:name w:val="Body Text Char"/>
    <w:basedOn w:val="DefaultParagraphFont"/>
    <w:link w:val="BodyText"/>
    <w:uiPriority w:val="1"/>
    <w:rsid w:val="009F1A3D"/>
    <w:rPr>
      <w:rFonts w:ascii="Times New Roman" w:eastAsia="Times New Roman" w:hAnsi="Times New Roman"/>
      <w:sz w:val="24"/>
      <w:szCs w:val="24"/>
    </w:rPr>
  </w:style>
  <w:style w:type="paragraph" w:styleId="NormalWeb">
    <w:name w:val="Normal (Web)"/>
    <w:basedOn w:val="Normal"/>
    <w:uiPriority w:val="99"/>
    <w:rsid w:val="007D435A"/>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970F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803581">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G"/><Relationship Id="rId18" Type="http://schemas.openxmlformats.org/officeDocument/2006/relationships/header" Target="header3.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yperlink" Target="http://law.lis.virginia.gov/vacode/22.1-253.13:6/"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Beverly.rabil@doe.virginia.gov" TargetMode="Externa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Avenir Book">
    <w:altName w:val="Corbel"/>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6E71DA"/>
    <w:rsid w:val="009F4F9C"/>
    <w:rsid w:val="00A53F87"/>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15AD5-9DDF-492D-A425-86BDF487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7938</Words>
  <Characters>45247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9-28-17 boilerplate first review of rps cap</vt:lpstr>
    </vt:vector>
  </TitlesOfParts>
  <Company>Virginia IT Infrastructure Partnership</Company>
  <LinksUpToDate>false</LinksUpToDate>
  <CharactersWithSpaces>53079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9-28-17 boilerplate first review of rps cap</dc:title>
  <dc:creator>Emily V. Webb (DOE)</dc:creator>
  <cp:lastModifiedBy>Broady, Sonya (DOE)</cp:lastModifiedBy>
  <cp:revision>2</cp:revision>
  <cp:lastPrinted>2019-01-03T22:11:00Z</cp:lastPrinted>
  <dcterms:created xsi:type="dcterms:W3CDTF">2019-01-16T18:49:00Z</dcterms:created>
  <dcterms:modified xsi:type="dcterms:W3CDTF">2019-01-16T18:49:00Z</dcterms:modified>
</cp:coreProperties>
</file>