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6" w:rsidRPr="00660299" w:rsidRDefault="00380A46" w:rsidP="00380A46">
      <w:pPr>
        <w:jc w:val="right"/>
        <w:rPr>
          <w:b/>
        </w:rPr>
      </w:pPr>
      <w:r w:rsidRPr="00660299">
        <w:rPr>
          <w:b/>
        </w:rPr>
        <w:t xml:space="preserve">Resolution 2019-1 </w:t>
      </w:r>
    </w:p>
    <w:p w:rsidR="00380A46" w:rsidRPr="00380A46" w:rsidRDefault="00380A46" w:rsidP="00380A46">
      <w:pPr>
        <w:pStyle w:val="NormalWeb"/>
        <w:shd w:val="clear" w:color="auto" w:fill="FFFFFF"/>
        <w:spacing w:before="135" w:beforeAutospacing="0" w:after="90" w:afterAutospacing="0" w:line="276" w:lineRule="auto"/>
        <w:jc w:val="center"/>
        <w:rPr>
          <w:b/>
          <w:color w:val="000000"/>
        </w:rPr>
      </w:pPr>
      <w:r w:rsidRPr="00380A46">
        <w:rPr>
          <w:b/>
          <w:color w:val="000000"/>
          <w:shd w:val="clear" w:color="auto" w:fill="FFFFFF"/>
        </w:rPr>
        <w:t>Resolution Adopting Data Collection Policies for Public School and School Divisions</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 xml:space="preserve">WHEREAS, the General Assembly adopted House Bill 196 (2016) which directed the Board of Education to enact procedures to ensure the Department of Education does not require public elementary or secondary schools or local school divisions to provide information that is already available to or housed within the Department of Education;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 xml:space="preserve">WHEREAS, the procedures should also ensure public schools and school divisions do not have to provide the same written information more than once during a school year, absent a change in the underlying information;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 xml:space="preserve">WHEREAS, the procedures should also ensure that public schools or school divisions do not </w:t>
      </w:r>
      <w:bookmarkStart w:id="0" w:name="_GoBack"/>
      <w:bookmarkEnd w:id="0"/>
      <w:r w:rsidRPr="00380A46">
        <w:rPr>
          <w:color w:val="000000"/>
        </w:rPr>
        <w:t xml:space="preserve">have to complete forms for students with disabilities unless such forms are necessary to ensure compliance with the federal IDEA;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 xml:space="preserve">WHERAS, the procedures should ensure public schools or school divisions are only required to provide information that is necessary to comply with state or federal law, unless such information is relevant to student outcomes or the efficient operation of the public school.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NOW, THEREFORE, BE IT RESOLVED by the Board of Education that the following guidelines be adopted:</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The Department of Education will draft a list of all data collections that schools and school divisions are required to complete every year by October 31</w:t>
      </w:r>
      <w:r w:rsidRPr="00380A46">
        <w:rPr>
          <w:color w:val="000000"/>
          <w:vertAlign w:val="superscript"/>
        </w:rPr>
        <w:t>st</w:t>
      </w:r>
      <w:r w:rsidRPr="00380A46">
        <w:rPr>
          <w:color w:val="000000"/>
        </w:rPr>
        <w:t xml:space="preserve">.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By October 31</w:t>
      </w:r>
      <w:r w:rsidRPr="00380A46">
        <w:rPr>
          <w:color w:val="000000"/>
          <w:vertAlign w:val="superscript"/>
        </w:rPr>
        <w:t>st</w:t>
      </w:r>
      <w:r w:rsidRPr="00380A46">
        <w:rPr>
          <w:color w:val="000000"/>
        </w:rPr>
        <w:t xml:space="preserve"> the Department of Education will present to the Board of Education a calendar of all data collections that are required by the Department of Education.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By October 31</w:t>
      </w:r>
      <w:r w:rsidRPr="00380A46">
        <w:rPr>
          <w:color w:val="000000"/>
          <w:vertAlign w:val="superscript"/>
        </w:rPr>
        <w:t>st</w:t>
      </w:r>
      <w:r w:rsidRPr="00380A46">
        <w:rPr>
          <w:color w:val="000000"/>
        </w:rPr>
        <w:t xml:space="preserve">, the Department of Education will survey a sample of school divisions throughout all eight Superintendent’s regions to determine the additional data collections that are required from the Federal Government and other State agencies.  The list of additional data collections will be presented to the Board of Education annually.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The Department of Education will review annually by October 31</w:t>
      </w:r>
      <w:r w:rsidRPr="00380A46">
        <w:rPr>
          <w:color w:val="000000"/>
          <w:vertAlign w:val="superscript"/>
        </w:rPr>
        <w:t>st</w:t>
      </w:r>
      <w:r w:rsidRPr="00380A46">
        <w:rPr>
          <w:color w:val="000000"/>
        </w:rPr>
        <w:t xml:space="preserve"> the list of all data collections to ensure the data collections are required by Federal or State mandates or that they are relevant to student outcomes or the efficient operation of the public school.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The Department of Education is required annually by October 31</w:t>
      </w:r>
      <w:r w:rsidRPr="00380A46">
        <w:rPr>
          <w:color w:val="000000"/>
          <w:vertAlign w:val="superscript"/>
        </w:rPr>
        <w:t>st</w:t>
      </w:r>
      <w:r w:rsidRPr="00380A46">
        <w:rPr>
          <w:color w:val="000000"/>
        </w:rPr>
        <w:t xml:space="preserve"> to review all data collections to ensure that data are not collected more than once if the relevant data are available to the Department of Education.  </w:t>
      </w:r>
    </w:p>
    <w:p w:rsidR="00380A46" w:rsidRPr="00380A46" w:rsidRDefault="00380A46" w:rsidP="00380A46">
      <w:pPr>
        <w:pStyle w:val="NormalWeb"/>
        <w:shd w:val="clear" w:color="auto" w:fill="FFFFFF"/>
        <w:spacing w:before="135" w:beforeAutospacing="0" w:after="90" w:afterAutospacing="0" w:line="276" w:lineRule="auto"/>
        <w:rPr>
          <w:color w:val="000000"/>
        </w:rPr>
      </w:pPr>
      <w:r w:rsidRPr="00380A46">
        <w:rPr>
          <w:color w:val="000000"/>
        </w:rPr>
        <w:t xml:space="preserve">The Department of Education is required to remove any duplicative data collections that are not readily available to the Department Education.    </w:t>
      </w:r>
    </w:p>
    <w:p w:rsidR="00380A46" w:rsidRPr="00380A46" w:rsidRDefault="00380A46" w:rsidP="00380A46">
      <w:pPr>
        <w:pStyle w:val="NormalWeb"/>
        <w:shd w:val="clear" w:color="auto" w:fill="FFFFFF"/>
        <w:spacing w:before="135" w:beforeAutospacing="0" w:after="90" w:afterAutospacing="0" w:line="276" w:lineRule="auto"/>
      </w:pPr>
      <w:proofErr w:type="gramStart"/>
      <w:r w:rsidRPr="00380A46">
        <w:rPr>
          <w:color w:val="000000"/>
        </w:rPr>
        <w:t>Adopted in Richmond, Virginia, This Seventeenth Day of October 2019.</w:t>
      </w:r>
      <w:proofErr w:type="gramEnd"/>
    </w:p>
    <w:sectPr w:rsidR="00380A46" w:rsidRPr="00380A46" w:rsidSect="000E009D">
      <w:footerReference w:type="default" r:id="rId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74" w:rsidRDefault="00944074" w:rsidP="000E009D">
      <w:pPr>
        <w:spacing w:after="0" w:line="240" w:lineRule="auto"/>
      </w:pPr>
      <w:r>
        <w:separator/>
      </w:r>
    </w:p>
  </w:endnote>
  <w:endnote w:type="continuationSeparator" w:id="0">
    <w:p w:rsidR="00944074" w:rsidRDefault="00944074"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60299">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74" w:rsidRDefault="00944074" w:rsidP="000E009D">
      <w:pPr>
        <w:spacing w:after="0" w:line="240" w:lineRule="auto"/>
      </w:pPr>
      <w:r>
        <w:separator/>
      </w:r>
    </w:p>
  </w:footnote>
  <w:footnote w:type="continuationSeparator" w:id="0">
    <w:p w:rsidR="00944074" w:rsidRDefault="00944074"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123E2E"/>
    <w:rsid w:val="001C6166"/>
    <w:rsid w:val="0020239B"/>
    <w:rsid w:val="00346F80"/>
    <w:rsid w:val="003730EB"/>
    <w:rsid w:val="00380A46"/>
    <w:rsid w:val="003D27FD"/>
    <w:rsid w:val="003E15B5"/>
    <w:rsid w:val="004221CD"/>
    <w:rsid w:val="00477391"/>
    <w:rsid w:val="004E7D72"/>
    <w:rsid w:val="00530462"/>
    <w:rsid w:val="005357C5"/>
    <w:rsid w:val="00537153"/>
    <w:rsid w:val="005C021D"/>
    <w:rsid w:val="005C1CB6"/>
    <w:rsid w:val="0063486D"/>
    <w:rsid w:val="0065013E"/>
    <w:rsid w:val="00660299"/>
    <w:rsid w:val="00680D3D"/>
    <w:rsid w:val="007503E8"/>
    <w:rsid w:val="007A607C"/>
    <w:rsid w:val="00805AF1"/>
    <w:rsid w:val="00892D0F"/>
    <w:rsid w:val="00944074"/>
    <w:rsid w:val="0094605A"/>
    <w:rsid w:val="009B109E"/>
    <w:rsid w:val="009B7A05"/>
    <w:rsid w:val="00A47F8C"/>
    <w:rsid w:val="00A972CE"/>
    <w:rsid w:val="00AC0C95"/>
    <w:rsid w:val="00B342CF"/>
    <w:rsid w:val="00BA7FAF"/>
    <w:rsid w:val="00C35878"/>
    <w:rsid w:val="00C42ECA"/>
    <w:rsid w:val="00CD5B8F"/>
    <w:rsid w:val="00D57A21"/>
    <w:rsid w:val="00D734D0"/>
    <w:rsid w:val="00D9096B"/>
    <w:rsid w:val="00D97B74"/>
    <w:rsid w:val="00DB723A"/>
    <w:rsid w:val="00DF0EB3"/>
    <w:rsid w:val="00EC7CF9"/>
    <w:rsid w:val="00F11643"/>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unhideWhenUsed/>
    <w:rsid w:val="00380A4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57A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unhideWhenUsed/>
    <w:rsid w:val="00380A4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57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72E36"/>
    <w:rsid w:val="008240F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863B-D4B1-41B3-91F4-DF890217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2019-10-17T14:41:00Z</dcterms:created>
  <dcterms:modified xsi:type="dcterms:W3CDTF">2019-10-17T14:41:00Z</dcterms:modified>
</cp:coreProperties>
</file>