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E988D" w14:textId="77777777" w:rsidR="00380085" w:rsidRPr="005E33F5" w:rsidRDefault="00380085" w:rsidP="00380085">
      <w:pPr>
        <w:spacing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Department o</w:t>
      </w:r>
      <w:r w:rsidRPr="005E33F5">
        <w:rPr>
          <w:rFonts w:cs="Times New Roman"/>
          <w:sz w:val="28"/>
          <w:szCs w:val="28"/>
        </w:rPr>
        <w:t>f Education</w:t>
      </w:r>
    </w:p>
    <w:p w14:paraId="0DEF3769" w14:textId="77777777" w:rsidR="00380085" w:rsidRPr="000E48AE" w:rsidRDefault="00380085" w:rsidP="00380085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0E48AE">
        <w:rPr>
          <w:rFonts w:cs="Times New Roman"/>
          <w:sz w:val="28"/>
          <w:szCs w:val="28"/>
        </w:rPr>
        <w:t>P. O. BOX 2120</w:t>
      </w:r>
    </w:p>
    <w:p w14:paraId="2D2D76FC" w14:textId="77777777" w:rsidR="00380085" w:rsidRPr="000E48AE" w:rsidRDefault="00380085" w:rsidP="00380085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0E48AE">
        <w:rPr>
          <w:rFonts w:cs="Times New Roman"/>
          <w:sz w:val="28"/>
          <w:szCs w:val="28"/>
        </w:rPr>
        <w:t>Richmond, Virginia 23218-2120</w:t>
      </w:r>
    </w:p>
    <w:p w14:paraId="443A7218" w14:textId="77777777" w:rsidR="00A41041" w:rsidRDefault="00A41041" w:rsidP="00A41041">
      <w:pPr>
        <w:spacing w:line="240" w:lineRule="auto"/>
        <w:jc w:val="center"/>
        <w:rPr>
          <w:rFonts w:ascii="Calibri" w:hAnsi="Calibri" w:cs="Arial"/>
          <w:szCs w:val="24"/>
        </w:rPr>
      </w:pPr>
    </w:p>
    <w:p w14:paraId="1137E6AD" w14:textId="3DA95417" w:rsidR="002F30FE" w:rsidRPr="00930927" w:rsidRDefault="00A41041" w:rsidP="00A41041">
      <w:pPr>
        <w:jc w:val="center"/>
        <w:rPr>
          <w:b/>
          <w:szCs w:val="24"/>
        </w:rPr>
      </w:pPr>
      <w:r w:rsidRPr="00930927">
        <w:rPr>
          <w:b/>
          <w:szCs w:val="24"/>
        </w:rPr>
        <w:t xml:space="preserve">CAREER AND TECHNICAL EDUCATION MEMO NO. </w:t>
      </w:r>
      <w:r w:rsidR="00705955">
        <w:rPr>
          <w:b/>
          <w:szCs w:val="24"/>
        </w:rPr>
        <w:t>210</w:t>
      </w:r>
      <w:bookmarkStart w:id="0" w:name="_GoBack"/>
      <w:bookmarkEnd w:id="0"/>
      <w:r w:rsidR="00A65C16">
        <w:rPr>
          <w:b/>
          <w:szCs w:val="24"/>
        </w:rPr>
        <w:t>-22</w:t>
      </w:r>
    </w:p>
    <w:p w14:paraId="7987D157" w14:textId="77777777" w:rsidR="00EC3B14" w:rsidRDefault="00EC3B14" w:rsidP="00380085">
      <w:pPr>
        <w:spacing w:after="0" w:line="240" w:lineRule="auto"/>
        <w:rPr>
          <w:rFonts w:cs="Times New Roman"/>
          <w:b/>
          <w:szCs w:val="24"/>
        </w:rPr>
      </w:pPr>
    </w:p>
    <w:p w14:paraId="28993A2A" w14:textId="62855BC0" w:rsidR="00380085" w:rsidRPr="000E48AE" w:rsidRDefault="00380085" w:rsidP="00380085">
      <w:pPr>
        <w:spacing w:after="0" w:line="240" w:lineRule="auto"/>
        <w:rPr>
          <w:rFonts w:cs="Times New Roman"/>
          <w:szCs w:val="24"/>
        </w:rPr>
      </w:pPr>
      <w:r w:rsidRPr="000E48AE">
        <w:rPr>
          <w:rFonts w:cs="Times New Roman"/>
          <w:b/>
          <w:szCs w:val="24"/>
        </w:rPr>
        <w:t>DATE:</w:t>
      </w:r>
      <w:r>
        <w:rPr>
          <w:rFonts w:cs="Times New Roman"/>
          <w:szCs w:val="24"/>
        </w:rPr>
        <w:tab/>
      </w:r>
      <w:r w:rsidR="00EC3B14">
        <w:rPr>
          <w:szCs w:val="24"/>
        </w:rPr>
        <w:t>November 2</w:t>
      </w:r>
      <w:r w:rsidR="00827911">
        <w:rPr>
          <w:szCs w:val="24"/>
        </w:rPr>
        <w:t>8</w:t>
      </w:r>
      <w:r w:rsidR="00EC3B14">
        <w:rPr>
          <w:szCs w:val="24"/>
        </w:rPr>
        <w:t>, 2022</w:t>
      </w:r>
    </w:p>
    <w:p w14:paraId="19592365" w14:textId="77777777" w:rsidR="00380085" w:rsidRPr="000E48AE" w:rsidRDefault="00380085" w:rsidP="00380085">
      <w:pPr>
        <w:spacing w:after="0" w:line="240" w:lineRule="auto"/>
        <w:rPr>
          <w:rFonts w:cs="Times New Roman"/>
          <w:szCs w:val="24"/>
        </w:rPr>
      </w:pPr>
    </w:p>
    <w:p w14:paraId="0BAF8DC5" w14:textId="77777777" w:rsidR="006053FE" w:rsidRDefault="00380085" w:rsidP="00A65C16">
      <w:pPr>
        <w:spacing w:after="0" w:line="240" w:lineRule="auto"/>
        <w:rPr>
          <w:rFonts w:cs="Times New Roman"/>
          <w:szCs w:val="24"/>
        </w:rPr>
      </w:pPr>
      <w:r w:rsidRPr="000E48AE">
        <w:rPr>
          <w:rFonts w:cs="Times New Roman"/>
          <w:b/>
          <w:szCs w:val="24"/>
        </w:rPr>
        <w:t>FROM:</w:t>
      </w:r>
      <w:r w:rsidRPr="000E48AE">
        <w:rPr>
          <w:rFonts w:cs="Times New Roman"/>
          <w:szCs w:val="24"/>
        </w:rPr>
        <w:tab/>
      </w:r>
      <w:r w:rsidR="00A65C16">
        <w:rPr>
          <w:rFonts w:cs="Times New Roman"/>
          <w:szCs w:val="24"/>
        </w:rPr>
        <w:t xml:space="preserve">Dr. </w:t>
      </w:r>
      <w:r w:rsidR="008E0455">
        <w:rPr>
          <w:rFonts w:cs="Times New Roman"/>
          <w:szCs w:val="24"/>
        </w:rPr>
        <w:t>J. Anthony Williams</w:t>
      </w:r>
      <w:r w:rsidR="00A65C16">
        <w:rPr>
          <w:rFonts w:cs="Times New Roman"/>
          <w:szCs w:val="24"/>
        </w:rPr>
        <w:t xml:space="preserve">, </w:t>
      </w:r>
      <w:r w:rsidR="008E0455">
        <w:rPr>
          <w:rFonts w:cs="Times New Roman"/>
          <w:szCs w:val="24"/>
        </w:rPr>
        <w:t xml:space="preserve">Interim </w:t>
      </w:r>
      <w:r w:rsidR="00A65C16">
        <w:rPr>
          <w:rFonts w:cs="Times New Roman"/>
          <w:szCs w:val="24"/>
        </w:rPr>
        <w:t>Director</w:t>
      </w:r>
    </w:p>
    <w:p w14:paraId="68DE7B42" w14:textId="77777777" w:rsidR="006053FE" w:rsidRPr="000E48AE" w:rsidRDefault="006053FE" w:rsidP="006053FE">
      <w:pPr>
        <w:spacing w:after="0" w:line="240" w:lineRule="auto"/>
        <w:ind w:left="720" w:firstLine="720"/>
        <w:rPr>
          <w:rFonts w:cs="Times New Roman"/>
          <w:szCs w:val="24"/>
        </w:rPr>
      </w:pPr>
      <w:r w:rsidRPr="000E48AE">
        <w:rPr>
          <w:rFonts w:cs="Times New Roman"/>
          <w:szCs w:val="24"/>
        </w:rPr>
        <w:t>Office of Career, Technical, and Adult Education</w:t>
      </w:r>
    </w:p>
    <w:p w14:paraId="3A2B71C3" w14:textId="77777777" w:rsidR="00380085" w:rsidRPr="000E48AE" w:rsidRDefault="00380085" w:rsidP="00380085">
      <w:pPr>
        <w:spacing w:after="0" w:line="240" w:lineRule="auto"/>
        <w:rPr>
          <w:rFonts w:cs="Times New Roman"/>
          <w:szCs w:val="24"/>
        </w:rPr>
      </w:pPr>
    </w:p>
    <w:p w14:paraId="2FB81710" w14:textId="2C1DAA7D" w:rsidR="00E44438" w:rsidRPr="00BB72EE" w:rsidRDefault="00380085" w:rsidP="006D1B22">
      <w:pPr>
        <w:pStyle w:val="NormalWeb"/>
        <w:spacing w:before="0" w:beforeAutospacing="0" w:after="0" w:afterAutospacing="0"/>
        <w:ind w:left="1440" w:hanging="1440"/>
      </w:pPr>
      <w:r w:rsidRPr="008E0455">
        <w:rPr>
          <w:b/>
        </w:rPr>
        <w:t>SUBJECT:</w:t>
      </w:r>
      <w:r w:rsidRPr="00417C0C">
        <w:tab/>
      </w:r>
      <w:r w:rsidR="006D1B22" w:rsidRPr="006D1B22">
        <w:rPr>
          <w:b/>
        </w:rPr>
        <w:t>20</w:t>
      </w:r>
      <w:r w:rsidR="006D1B22">
        <w:rPr>
          <w:b/>
        </w:rPr>
        <w:t>22</w:t>
      </w:r>
      <w:r w:rsidR="006D1B22" w:rsidRPr="006D1B22">
        <w:rPr>
          <w:b/>
        </w:rPr>
        <w:t>-20</w:t>
      </w:r>
      <w:r w:rsidR="006D1B22">
        <w:rPr>
          <w:b/>
        </w:rPr>
        <w:t>23</w:t>
      </w:r>
      <w:r w:rsidR="006D1B22" w:rsidRPr="006D1B22">
        <w:rPr>
          <w:b/>
        </w:rPr>
        <w:t xml:space="preserve"> Career and Technical Education </w:t>
      </w:r>
      <w:r w:rsidR="00327ECA">
        <w:rPr>
          <w:b/>
        </w:rPr>
        <w:t>Credential Exam Codes</w:t>
      </w:r>
    </w:p>
    <w:p w14:paraId="445996C1" w14:textId="77777777" w:rsidR="009A3F47" w:rsidRPr="0067228C" w:rsidRDefault="009A3F47" w:rsidP="0067228C">
      <w:pPr>
        <w:spacing w:after="0" w:line="240" w:lineRule="auto"/>
        <w:rPr>
          <w:rFonts w:cs="Times New Roman"/>
          <w:color w:val="000000"/>
          <w:szCs w:val="24"/>
        </w:rPr>
      </w:pPr>
    </w:p>
    <w:p w14:paraId="5C0FDC0F" w14:textId="0749DDE8" w:rsidR="00327ECA" w:rsidRDefault="006D1B22" w:rsidP="006D1B22">
      <w:pPr>
        <w:spacing w:after="0" w:line="240" w:lineRule="auto"/>
        <w:contextualSpacing/>
        <w:rPr>
          <w:rFonts w:cs="Times New Roman"/>
          <w:szCs w:val="24"/>
        </w:rPr>
      </w:pPr>
      <w:r w:rsidRPr="00F75580">
        <w:rPr>
          <w:rFonts w:cs="Times New Roman"/>
          <w:szCs w:val="24"/>
        </w:rPr>
        <w:t xml:space="preserve">The </w:t>
      </w:r>
      <w:r>
        <w:rPr>
          <w:rFonts w:cs="Times New Roman"/>
          <w:szCs w:val="24"/>
        </w:rPr>
        <w:t xml:space="preserve">2022-2023 Career and Technical Education </w:t>
      </w:r>
      <w:r w:rsidR="00327ECA">
        <w:rPr>
          <w:rFonts w:cs="Times New Roman"/>
          <w:szCs w:val="24"/>
        </w:rPr>
        <w:t xml:space="preserve">(CTE) Credential Exam Codes have been updated to reflect the Board of Education action on April 21, 2022.  Please use the attached list of codes when submitting the Single Sign-On for Web </w:t>
      </w:r>
      <w:r w:rsidR="00EC3B14">
        <w:rPr>
          <w:rFonts w:cs="Times New Roman"/>
          <w:szCs w:val="24"/>
        </w:rPr>
        <w:t>Systems</w:t>
      </w:r>
      <w:r w:rsidR="00327ECA">
        <w:rPr>
          <w:rFonts w:cs="Times New Roman"/>
          <w:szCs w:val="24"/>
        </w:rPr>
        <w:t xml:space="preserve"> CTE Credential Collection (CTECC) Report</w:t>
      </w:r>
      <w:r w:rsidR="00EC3B14">
        <w:rPr>
          <w:rFonts w:cs="Times New Roman"/>
          <w:szCs w:val="24"/>
        </w:rPr>
        <w:t xml:space="preserve"> due July 31, 2023</w:t>
      </w:r>
      <w:r w:rsidR="00327ECA">
        <w:rPr>
          <w:rFonts w:cs="Times New Roman"/>
          <w:szCs w:val="24"/>
        </w:rPr>
        <w:t>.</w:t>
      </w:r>
    </w:p>
    <w:p w14:paraId="6FBAB995" w14:textId="71A88326" w:rsidR="00327ECA" w:rsidRDefault="00327ECA" w:rsidP="006D1B22">
      <w:pPr>
        <w:spacing w:after="0" w:line="240" w:lineRule="auto"/>
        <w:contextualSpacing/>
        <w:rPr>
          <w:rFonts w:cs="Times New Roman"/>
          <w:szCs w:val="24"/>
        </w:rPr>
      </w:pPr>
    </w:p>
    <w:p w14:paraId="3A6DAFC1" w14:textId="778F27E7" w:rsidR="006D1B22" w:rsidRDefault="006D1B22" w:rsidP="006D1B22">
      <w:pPr>
        <w:spacing w:after="0" w:line="240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If you have any questions, </w:t>
      </w:r>
      <w:r w:rsidR="009D09A0" w:rsidRPr="009D09A0">
        <w:rPr>
          <w:rFonts w:cs="Times New Roman"/>
          <w:szCs w:val="24"/>
        </w:rPr>
        <w:t xml:space="preserve">please contact the Office of Career, Technical, and Adult Education, by email at </w:t>
      </w:r>
      <w:hyperlink r:id="rId4" w:history="1">
        <w:r w:rsidRPr="008743EB">
          <w:rPr>
            <w:rStyle w:val="Hyperlink"/>
            <w:rFonts w:cs="Times New Roman"/>
            <w:color w:val="0000FF"/>
            <w:szCs w:val="24"/>
          </w:rPr>
          <w:t>cte@doe.virginia.gov</w:t>
        </w:r>
      </w:hyperlink>
      <w:r>
        <w:rPr>
          <w:rFonts w:cs="Times New Roman"/>
          <w:szCs w:val="24"/>
        </w:rPr>
        <w:t xml:space="preserve"> or by telephone at </w:t>
      </w:r>
      <w:r w:rsidR="00D000C7">
        <w:rPr>
          <w:rFonts w:cs="Times New Roman"/>
          <w:szCs w:val="24"/>
        </w:rPr>
        <w:t>(</w:t>
      </w:r>
      <w:r>
        <w:rPr>
          <w:rFonts w:cs="Times New Roman"/>
          <w:szCs w:val="24"/>
        </w:rPr>
        <w:t>804</w:t>
      </w:r>
      <w:r w:rsidR="00D000C7"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>786-4206.</w:t>
      </w:r>
    </w:p>
    <w:p w14:paraId="57827217" w14:textId="77777777" w:rsidR="00A41041" w:rsidRPr="0067228C" w:rsidRDefault="00A41041" w:rsidP="0067228C">
      <w:pPr>
        <w:spacing w:after="0" w:line="240" w:lineRule="auto"/>
        <w:rPr>
          <w:rFonts w:cs="Times New Roman"/>
          <w:szCs w:val="24"/>
        </w:rPr>
      </w:pPr>
    </w:p>
    <w:p w14:paraId="425FBAB1" w14:textId="3E6BFA79" w:rsidR="002F0610" w:rsidRPr="0067228C" w:rsidRDefault="008E0455" w:rsidP="0067228C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color w:val="000000"/>
          <w:szCs w:val="24"/>
        </w:rPr>
        <w:t>JAW/</w:t>
      </w:r>
      <w:proofErr w:type="spellStart"/>
      <w:r w:rsidR="00EC3B14">
        <w:rPr>
          <w:rFonts w:cs="Times New Roman"/>
          <w:color w:val="000000"/>
          <w:szCs w:val="24"/>
        </w:rPr>
        <w:t>jts</w:t>
      </w:r>
      <w:proofErr w:type="spellEnd"/>
    </w:p>
    <w:sectPr w:rsidR="002F0610" w:rsidRPr="0067228C" w:rsidSect="0063627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FE"/>
    <w:rsid w:val="00060BAE"/>
    <w:rsid w:val="00085397"/>
    <w:rsid w:val="000E2F6C"/>
    <w:rsid w:val="0010609F"/>
    <w:rsid w:val="001643F7"/>
    <w:rsid w:val="001915B3"/>
    <w:rsid w:val="001D6179"/>
    <w:rsid w:val="00211D98"/>
    <w:rsid w:val="00237D25"/>
    <w:rsid w:val="002826C7"/>
    <w:rsid w:val="00287A65"/>
    <w:rsid w:val="002F30FE"/>
    <w:rsid w:val="00327ECA"/>
    <w:rsid w:val="00343EB4"/>
    <w:rsid w:val="00380085"/>
    <w:rsid w:val="003F071E"/>
    <w:rsid w:val="00417C0C"/>
    <w:rsid w:val="004804E8"/>
    <w:rsid w:val="004B764F"/>
    <w:rsid w:val="00502CCB"/>
    <w:rsid w:val="005C52D9"/>
    <w:rsid w:val="006053FE"/>
    <w:rsid w:val="00636270"/>
    <w:rsid w:val="0067228C"/>
    <w:rsid w:val="00681FC4"/>
    <w:rsid w:val="006D1B22"/>
    <w:rsid w:val="006D6274"/>
    <w:rsid w:val="00705955"/>
    <w:rsid w:val="00762631"/>
    <w:rsid w:val="007678F8"/>
    <w:rsid w:val="007A4973"/>
    <w:rsid w:val="007C6103"/>
    <w:rsid w:val="00827911"/>
    <w:rsid w:val="008743EB"/>
    <w:rsid w:val="00874824"/>
    <w:rsid w:val="00884003"/>
    <w:rsid w:val="00890A7B"/>
    <w:rsid w:val="008E0455"/>
    <w:rsid w:val="00930927"/>
    <w:rsid w:val="00972844"/>
    <w:rsid w:val="009A3F47"/>
    <w:rsid w:val="009D09A0"/>
    <w:rsid w:val="00A41041"/>
    <w:rsid w:val="00A65C16"/>
    <w:rsid w:val="00B2036A"/>
    <w:rsid w:val="00B57FA5"/>
    <w:rsid w:val="00B60C87"/>
    <w:rsid w:val="00BA2AB9"/>
    <w:rsid w:val="00BB59A5"/>
    <w:rsid w:val="00C6161F"/>
    <w:rsid w:val="00C63E3D"/>
    <w:rsid w:val="00C92010"/>
    <w:rsid w:val="00C9427E"/>
    <w:rsid w:val="00CC7019"/>
    <w:rsid w:val="00D000C7"/>
    <w:rsid w:val="00D24496"/>
    <w:rsid w:val="00D92E8A"/>
    <w:rsid w:val="00DC53E4"/>
    <w:rsid w:val="00E21695"/>
    <w:rsid w:val="00E363B1"/>
    <w:rsid w:val="00E417AA"/>
    <w:rsid w:val="00E44438"/>
    <w:rsid w:val="00E7350D"/>
    <w:rsid w:val="00E80E53"/>
    <w:rsid w:val="00EC275C"/>
    <w:rsid w:val="00EC3B14"/>
    <w:rsid w:val="00F31338"/>
    <w:rsid w:val="00F96FC5"/>
    <w:rsid w:val="00FA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C5592"/>
  <w15:docId w15:val="{545ABD80-6523-406A-86E2-107D394C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0FE"/>
    <w:pPr>
      <w:spacing w:after="200" w:line="276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7C0C"/>
    <w:pPr>
      <w:tabs>
        <w:tab w:val="left" w:pos="1440"/>
        <w:tab w:val="left" w:pos="1800"/>
        <w:tab w:val="left" w:pos="2340"/>
      </w:tabs>
      <w:spacing w:after="0" w:line="240" w:lineRule="auto"/>
      <w:ind w:left="1440" w:hanging="144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0FE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C0C"/>
    <w:rPr>
      <w:rFonts w:ascii="Times New Roman" w:hAnsi="Times New Roman"/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F30FE"/>
    <w:rPr>
      <w:rFonts w:ascii="Times New Roman" w:hAnsi="Times New Roman"/>
      <w:b/>
      <w:sz w:val="24"/>
    </w:rPr>
  </w:style>
  <w:style w:type="character" w:styleId="Strong">
    <w:name w:val="Strong"/>
    <w:basedOn w:val="DefaultParagraphFont"/>
    <w:uiPriority w:val="22"/>
    <w:rsid w:val="002F30FE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F30F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F30FE"/>
    <w:rPr>
      <w:color w:val="0563C1" w:themeColor="hyperlink"/>
      <w:u w:val="single"/>
    </w:rPr>
  </w:style>
  <w:style w:type="paragraph" w:customStyle="1" w:styleId="Default">
    <w:name w:val="Default"/>
    <w:rsid w:val="002F30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84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7228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D1B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te@doe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CTE Directors Memo 210-22</vt:lpstr>
    </vt:vector>
  </TitlesOfParts>
  <Company>Virginia IT Infrastructure Partnership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Directors Memo 210-22</dc:title>
  <dc:creator>Hatch, William (DOE)</dc:creator>
  <cp:lastModifiedBy>VITA Program</cp:lastModifiedBy>
  <cp:revision>2</cp:revision>
  <cp:lastPrinted>2022-10-03T19:05:00Z</cp:lastPrinted>
  <dcterms:created xsi:type="dcterms:W3CDTF">2022-11-28T20:00:00Z</dcterms:created>
  <dcterms:modified xsi:type="dcterms:W3CDTF">2022-11-28T20:00:00Z</dcterms:modified>
</cp:coreProperties>
</file>