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27F14" w14:textId="089E1621" w:rsidR="00F642AF" w:rsidRDefault="00162092" w:rsidP="002D36E3">
      <w:pPr>
        <w:spacing w:line="240" w:lineRule="auto"/>
        <w:jc w:val="center"/>
        <w:rPr>
          <w:rFonts w:ascii="Times New Roman" w:eastAsia="Times New Roman" w:hAnsi="Times New Roman" w:cs="Times New Roman"/>
          <w:color w:val="4F81BD" w:themeColor="accent1"/>
          <w:sz w:val="96"/>
          <w:szCs w:val="96"/>
        </w:rPr>
      </w:pPr>
      <w:r>
        <w:rPr>
          <w:rFonts w:ascii="Times New Roman" w:eastAsia="Times New Roman" w:hAnsi="Times New Roman" w:cs="Times New Roman"/>
          <w:noProof/>
          <w:color w:val="4F81BD" w:themeColor="accent1"/>
          <w:sz w:val="96"/>
          <w:szCs w:val="96"/>
        </w:rPr>
        <w:drawing>
          <wp:inline distT="0" distB="0" distL="0" distR="0" wp14:anchorId="33C3A38B" wp14:editId="51E9CF47">
            <wp:extent cx="1939945" cy="1329069"/>
            <wp:effectExtent l="0" t="0" r="0" b="4445"/>
            <wp:docPr id="7" name="Picture 7" descr="New logo for the Virgi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ew logo for the Virginia Department of Education"/>
                    <pic:cNvPicPr/>
                  </pic:nvPicPr>
                  <pic:blipFill>
                    <a:blip r:embed="rId8">
                      <a:extLst>
                        <a:ext uri="{28A0092B-C50C-407E-A947-70E740481C1C}">
                          <a14:useLocalDpi xmlns:a14="http://schemas.microsoft.com/office/drawing/2010/main" val="0"/>
                        </a:ext>
                      </a:extLst>
                    </a:blip>
                    <a:stretch>
                      <a:fillRect/>
                    </a:stretch>
                  </pic:blipFill>
                  <pic:spPr>
                    <a:xfrm>
                      <a:off x="0" y="0"/>
                      <a:ext cx="1947267" cy="1334085"/>
                    </a:xfrm>
                    <a:prstGeom prst="rect">
                      <a:avLst/>
                    </a:prstGeom>
                  </pic:spPr>
                </pic:pic>
              </a:graphicData>
            </a:graphic>
          </wp:inline>
        </w:drawing>
      </w:r>
    </w:p>
    <w:p w14:paraId="00345E4F" w14:textId="53E24DE5" w:rsidR="00BE01B1" w:rsidRPr="002D36E3" w:rsidRDefault="00BE01B1" w:rsidP="002D36E3">
      <w:pPr>
        <w:spacing w:line="240" w:lineRule="auto"/>
        <w:jc w:val="center"/>
        <w:rPr>
          <w:rFonts w:ascii="Times New Roman" w:eastAsia="Times New Roman" w:hAnsi="Times New Roman" w:cs="Times New Roman"/>
          <w:sz w:val="72"/>
          <w:szCs w:val="72"/>
        </w:rPr>
      </w:pPr>
      <w:r w:rsidRPr="002D36E3">
        <w:rPr>
          <w:rFonts w:ascii="Times New Roman" w:eastAsia="Times New Roman" w:hAnsi="Times New Roman" w:cs="Times New Roman"/>
          <w:sz w:val="72"/>
          <w:szCs w:val="72"/>
        </w:rPr>
        <w:t>Natio</w:t>
      </w:r>
      <w:r w:rsidR="002D36E3">
        <w:rPr>
          <w:rFonts w:ascii="Times New Roman" w:eastAsia="Times New Roman" w:hAnsi="Times New Roman" w:cs="Times New Roman"/>
          <w:sz w:val="72"/>
          <w:szCs w:val="72"/>
        </w:rPr>
        <w:t xml:space="preserve">nal External Diploma Program in </w:t>
      </w:r>
      <w:r w:rsidRPr="002D36E3">
        <w:rPr>
          <w:rFonts w:ascii="Times New Roman" w:eastAsia="Times New Roman" w:hAnsi="Times New Roman" w:cs="Times New Roman"/>
          <w:sz w:val="72"/>
          <w:szCs w:val="72"/>
        </w:rPr>
        <w:t>Virginia</w:t>
      </w:r>
    </w:p>
    <w:p w14:paraId="0E1707D7" w14:textId="77777777" w:rsidR="00BE01B1" w:rsidRPr="002D36E3" w:rsidRDefault="00BE01B1" w:rsidP="002D36E3">
      <w:pPr>
        <w:spacing w:line="240" w:lineRule="auto"/>
        <w:jc w:val="center"/>
        <w:rPr>
          <w:rFonts w:ascii="Times New Roman" w:eastAsia="Calibri" w:hAnsi="Times New Roman" w:cs="Times New Roman"/>
          <w:sz w:val="72"/>
          <w:szCs w:val="72"/>
        </w:rPr>
      </w:pPr>
      <w:r w:rsidRPr="002D36E3">
        <w:rPr>
          <w:rFonts w:ascii="Times New Roman" w:eastAsia="Times New Roman" w:hAnsi="Times New Roman" w:cs="Times New Roman"/>
          <w:sz w:val="72"/>
          <w:szCs w:val="72"/>
        </w:rPr>
        <w:t>Guidelines</w:t>
      </w:r>
    </w:p>
    <w:p w14:paraId="24948139" w14:textId="77777777" w:rsidR="00BE01B1" w:rsidRPr="00BE01B1" w:rsidRDefault="00BE01B1" w:rsidP="002D36E3">
      <w:pPr>
        <w:spacing w:line="240" w:lineRule="auto"/>
        <w:jc w:val="center"/>
        <w:rPr>
          <w:rFonts w:ascii="Times New Roman" w:eastAsia="Calibri" w:hAnsi="Times New Roman" w:cs="Times New Roman"/>
          <w:color w:val="000000"/>
          <w:sz w:val="24"/>
          <w:szCs w:val="24"/>
        </w:rPr>
      </w:pPr>
      <w:r w:rsidRPr="00BE01B1">
        <w:rPr>
          <w:rFonts w:ascii="Times New Roman" w:eastAsia="Calibri" w:hAnsi="Times New Roman" w:cs="Times New Roman"/>
          <w:noProof/>
          <w:color w:val="000000"/>
          <w:sz w:val="24"/>
          <w:szCs w:val="24"/>
        </w:rPr>
        <w:drawing>
          <wp:inline distT="114300" distB="114300" distL="114300" distR="114300" wp14:anchorId="36A583AB" wp14:editId="4695EF7D">
            <wp:extent cx="1181100" cy="1228725"/>
            <wp:effectExtent l="0" t="0" r="0" b="9525"/>
            <wp:docPr id="1" name="image01.png" descr="NEDP is a program of CASAS" title="NEDP Logo"/>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a:stretch>
                      <a:fillRect/>
                    </a:stretch>
                  </pic:blipFill>
                  <pic:spPr>
                    <a:xfrm>
                      <a:off x="0" y="0"/>
                      <a:ext cx="1181100" cy="1228725"/>
                    </a:xfrm>
                    <a:prstGeom prst="rect">
                      <a:avLst/>
                    </a:prstGeom>
                    <a:ln/>
                  </pic:spPr>
                </pic:pic>
              </a:graphicData>
            </a:graphic>
          </wp:inline>
        </w:drawing>
      </w:r>
    </w:p>
    <w:p w14:paraId="702E316F" w14:textId="77777777" w:rsidR="00BE01B1" w:rsidRPr="00BE01B1" w:rsidRDefault="00BE01B1" w:rsidP="00BE01B1">
      <w:pPr>
        <w:spacing w:before="280" w:after="280" w:line="240" w:lineRule="auto"/>
        <w:rPr>
          <w:rFonts w:ascii="Times New Roman" w:eastAsia="Calibri" w:hAnsi="Times New Roman" w:cs="Times New Roman"/>
          <w:color w:val="000000"/>
          <w:sz w:val="24"/>
          <w:szCs w:val="24"/>
        </w:rPr>
      </w:pPr>
    </w:p>
    <w:p w14:paraId="372B6556" w14:textId="77777777" w:rsidR="00674D1C" w:rsidRDefault="00674D1C" w:rsidP="00BE01B1">
      <w:pPr>
        <w:spacing w:after="0" w:line="240" w:lineRule="auto"/>
        <w:rPr>
          <w:rFonts w:ascii="Times New Roman" w:eastAsia="Times New Roman" w:hAnsi="Times New Roman" w:cs="Times New Roman"/>
          <w:b/>
          <w:strike/>
          <w:color w:val="000000"/>
          <w:sz w:val="24"/>
          <w:szCs w:val="24"/>
        </w:rPr>
      </w:pPr>
    </w:p>
    <w:p w14:paraId="16DB7162" w14:textId="77777777" w:rsidR="00674D1C" w:rsidRDefault="00674D1C" w:rsidP="00BE01B1">
      <w:pPr>
        <w:spacing w:after="0" w:line="240" w:lineRule="auto"/>
        <w:rPr>
          <w:rFonts w:ascii="Times New Roman" w:eastAsia="Times New Roman" w:hAnsi="Times New Roman" w:cs="Times New Roman"/>
          <w:b/>
          <w:strike/>
          <w:color w:val="000000"/>
          <w:sz w:val="24"/>
          <w:szCs w:val="24"/>
        </w:rPr>
      </w:pPr>
    </w:p>
    <w:p w14:paraId="7B99679B" w14:textId="77777777" w:rsidR="00674D1C" w:rsidRDefault="00674D1C" w:rsidP="00BE01B1">
      <w:pPr>
        <w:spacing w:after="0" w:line="240" w:lineRule="auto"/>
        <w:rPr>
          <w:rFonts w:ascii="Times New Roman" w:eastAsia="Times New Roman" w:hAnsi="Times New Roman" w:cs="Times New Roman"/>
          <w:b/>
          <w:strike/>
          <w:color w:val="000000"/>
          <w:sz w:val="24"/>
          <w:szCs w:val="24"/>
        </w:rPr>
      </w:pPr>
    </w:p>
    <w:p w14:paraId="4728AF8D" w14:textId="77777777" w:rsidR="00674D1C" w:rsidRDefault="00674D1C" w:rsidP="00BE01B1">
      <w:pPr>
        <w:spacing w:after="0" w:line="240" w:lineRule="auto"/>
        <w:rPr>
          <w:rFonts w:ascii="Times New Roman" w:eastAsia="Times New Roman" w:hAnsi="Times New Roman" w:cs="Times New Roman"/>
          <w:b/>
          <w:strike/>
          <w:color w:val="000000"/>
          <w:sz w:val="24"/>
          <w:szCs w:val="24"/>
        </w:rPr>
      </w:pPr>
    </w:p>
    <w:p w14:paraId="7EE39301" w14:textId="77777777" w:rsidR="00674D1C" w:rsidRDefault="00674D1C" w:rsidP="00BE01B1">
      <w:pPr>
        <w:spacing w:after="0" w:line="240" w:lineRule="auto"/>
        <w:rPr>
          <w:rFonts w:ascii="Times New Roman" w:eastAsia="Times New Roman" w:hAnsi="Times New Roman" w:cs="Times New Roman"/>
          <w:b/>
          <w:strike/>
          <w:color w:val="000000"/>
          <w:sz w:val="24"/>
          <w:szCs w:val="24"/>
        </w:rPr>
      </w:pPr>
    </w:p>
    <w:p w14:paraId="7B8B84F2" w14:textId="77777777" w:rsidR="00674D1C" w:rsidRDefault="00674D1C" w:rsidP="00BE01B1">
      <w:pPr>
        <w:spacing w:after="0" w:line="240" w:lineRule="auto"/>
        <w:rPr>
          <w:rFonts w:ascii="Times New Roman" w:eastAsia="Times New Roman" w:hAnsi="Times New Roman" w:cs="Times New Roman"/>
          <w:b/>
          <w:strike/>
          <w:color w:val="000000"/>
          <w:sz w:val="24"/>
          <w:szCs w:val="24"/>
        </w:rPr>
      </w:pPr>
    </w:p>
    <w:p w14:paraId="32783439" w14:textId="77777777" w:rsidR="00674D1C" w:rsidRDefault="00674D1C" w:rsidP="00BE01B1">
      <w:pPr>
        <w:spacing w:after="0" w:line="240" w:lineRule="auto"/>
        <w:rPr>
          <w:rFonts w:ascii="Times New Roman" w:eastAsia="Times New Roman" w:hAnsi="Times New Roman" w:cs="Times New Roman"/>
          <w:b/>
          <w:strike/>
          <w:color w:val="000000"/>
          <w:sz w:val="24"/>
          <w:szCs w:val="24"/>
        </w:rPr>
      </w:pPr>
    </w:p>
    <w:p w14:paraId="229FA939" w14:textId="77777777" w:rsidR="002D36E3" w:rsidRPr="000852EA" w:rsidRDefault="002D36E3" w:rsidP="002D36E3">
      <w:pPr>
        <w:spacing w:before="40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w:t>
      </w:r>
      <w:r w:rsidRPr="000852EA">
        <w:rPr>
          <w:rFonts w:ascii="Times New Roman" w:hAnsi="Times New Roman" w:cs="Times New Roman"/>
          <w:b/>
          <w:bCs/>
          <w:sz w:val="28"/>
          <w:szCs w:val="28"/>
        </w:rPr>
        <w:t>ommonwealth of Virginia</w:t>
      </w:r>
    </w:p>
    <w:p w14:paraId="622BADE5" w14:textId="77777777" w:rsidR="002D36E3" w:rsidRPr="000852EA" w:rsidRDefault="002D36E3" w:rsidP="002D36E3">
      <w:pPr>
        <w:spacing w:after="0" w:line="240" w:lineRule="auto"/>
        <w:jc w:val="center"/>
        <w:rPr>
          <w:rFonts w:ascii="Times New Roman" w:hAnsi="Times New Roman" w:cs="Times New Roman"/>
          <w:b/>
          <w:bCs/>
          <w:sz w:val="28"/>
          <w:szCs w:val="28"/>
        </w:rPr>
      </w:pPr>
      <w:r w:rsidRPr="000852EA">
        <w:rPr>
          <w:rFonts w:ascii="Times New Roman" w:hAnsi="Times New Roman" w:cs="Times New Roman"/>
          <w:b/>
          <w:bCs/>
          <w:sz w:val="28"/>
          <w:szCs w:val="28"/>
        </w:rPr>
        <w:t>Department of</w:t>
      </w:r>
      <w:r w:rsidRPr="000852EA">
        <w:rPr>
          <w:rFonts w:ascii="Times New Roman" w:hAnsi="Times New Roman"/>
          <w:b/>
          <w:sz w:val="28"/>
          <w:szCs w:val="20"/>
        </w:rPr>
        <w:t xml:space="preserve"> Education</w:t>
      </w:r>
    </w:p>
    <w:p w14:paraId="40BB2141" w14:textId="77777777" w:rsidR="002D36E3" w:rsidRPr="007A2979" w:rsidRDefault="002D36E3" w:rsidP="002D36E3">
      <w:pPr>
        <w:spacing w:after="0" w:line="240" w:lineRule="auto"/>
        <w:jc w:val="center"/>
        <w:rPr>
          <w:rFonts w:ascii="Times New Roman" w:hAnsi="Times New Roman" w:cs="Times New Roman"/>
          <w:b/>
          <w:bCs/>
          <w:sz w:val="28"/>
          <w:szCs w:val="28"/>
        </w:rPr>
      </w:pPr>
      <w:r w:rsidRPr="007A2979">
        <w:rPr>
          <w:rFonts w:ascii="Times New Roman" w:hAnsi="Times New Roman" w:cs="Times New Roman"/>
          <w:b/>
          <w:bCs/>
          <w:sz w:val="28"/>
          <w:szCs w:val="28"/>
        </w:rPr>
        <w:t>P.O. Box 2120</w:t>
      </w:r>
    </w:p>
    <w:p w14:paraId="65F78624" w14:textId="781A83A9" w:rsidR="002D36E3" w:rsidRDefault="002D36E3" w:rsidP="002D36E3">
      <w:pPr>
        <w:spacing w:after="0" w:line="240" w:lineRule="auto"/>
        <w:jc w:val="center"/>
        <w:rPr>
          <w:rFonts w:ascii="Times New Roman" w:hAnsi="Times New Roman" w:cs="Times New Roman"/>
          <w:b/>
          <w:bCs/>
          <w:sz w:val="28"/>
          <w:szCs w:val="28"/>
        </w:rPr>
      </w:pPr>
      <w:r w:rsidRPr="007A2979">
        <w:rPr>
          <w:rFonts w:ascii="Times New Roman" w:hAnsi="Times New Roman" w:cs="Times New Roman"/>
          <w:b/>
          <w:bCs/>
          <w:sz w:val="28"/>
          <w:szCs w:val="28"/>
        </w:rPr>
        <w:t>Richmond, Virginia 23218-2120</w:t>
      </w:r>
    </w:p>
    <w:p w14:paraId="2C39F04B" w14:textId="04E7DFB6" w:rsidR="002D36E3" w:rsidRPr="007A2979" w:rsidRDefault="00521D43" w:rsidP="002D36E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January</w:t>
      </w:r>
      <w:r w:rsidR="00DE7263">
        <w:rPr>
          <w:rFonts w:ascii="Times New Roman" w:hAnsi="Times New Roman" w:cs="Times New Roman"/>
          <w:b/>
          <w:bCs/>
          <w:sz w:val="28"/>
          <w:szCs w:val="28"/>
        </w:rPr>
        <w:t xml:space="preserve"> 202</w:t>
      </w:r>
      <w:r>
        <w:rPr>
          <w:rFonts w:ascii="Times New Roman" w:hAnsi="Times New Roman" w:cs="Times New Roman"/>
          <w:b/>
          <w:bCs/>
          <w:sz w:val="28"/>
          <w:szCs w:val="28"/>
        </w:rPr>
        <w:t>3</w:t>
      </w:r>
    </w:p>
    <w:p w14:paraId="48782F5F" w14:textId="2E243D6F" w:rsidR="00BE01B1" w:rsidRPr="00674D1C" w:rsidRDefault="00BE01B1" w:rsidP="002D36E3">
      <w:pPr>
        <w:spacing w:after="0" w:line="240" w:lineRule="auto"/>
        <w:rPr>
          <w:rFonts w:ascii="Times New Roman" w:eastAsia="Calibri" w:hAnsi="Times New Roman" w:cs="Times New Roman"/>
          <w:strike/>
          <w:color w:val="000000"/>
          <w:sz w:val="24"/>
          <w:szCs w:val="24"/>
        </w:rPr>
      </w:pPr>
    </w:p>
    <w:p w14:paraId="45BE1FFC" w14:textId="6487C9B7" w:rsidR="00BE01B1" w:rsidRDefault="00BE01B1" w:rsidP="00F11A4E">
      <w:pPr>
        <w:rPr>
          <w:rFonts w:asciiTheme="majorHAnsi" w:eastAsia="Times New Roman" w:hAnsiTheme="majorHAnsi" w:cs="Times New Roman"/>
          <w:b/>
          <w:color w:val="0070C0"/>
          <w:sz w:val="28"/>
          <w:szCs w:val="28"/>
        </w:rPr>
      </w:pPr>
      <w:r w:rsidRPr="00BE01B1">
        <w:rPr>
          <w:rFonts w:ascii="Times New Roman" w:eastAsia="Times New Roman" w:hAnsi="Times New Roman" w:cs="Times New Roman"/>
          <w:b/>
          <w:color w:val="000000"/>
          <w:sz w:val="24"/>
          <w:szCs w:val="24"/>
        </w:rPr>
        <w:br w:type="page"/>
      </w:r>
      <w:r w:rsidRPr="002D36E3">
        <w:rPr>
          <w:rFonts w:asciiTheme="majorHAnsi" w:eastAsia="Times New Roman" w:hAnsiTheme="majorHAnsi" w:cs="Times New Roman"/>
          <w:b/>
          <w:color w:val="0070C0"/>
          <w:sz w:val="28"/>
          <w:szCs w:val="28"/>
        </w:rPr>
        <w:lastRenderedPageBreak/>
        <w:t>TABLE OF CONTENTS</w:t>
      </w:r>
    </w:p>
    <w:p w14:paraId="29DDE389" w14:textId="77777777" w:rsidR="00BE01B1" w:rsidRPr="000C3FE3" w:rsidRDefault="00BE01B1" w:rsidP="00BE01B1">
      <w:pPr>
        <w:tabs>
          <w:tab w:val="right" w:leader="dot" w:pos="9360"/>
        </w:tabs>
        <w:spacing w:after="0" w:line="240" w:lineRule="auto"/>
        <w:rPr>
          <w:rFonts w:ascii="Times New Roman" w:eastAsia="Times New Roman" w:hAnsi="Times New Roman" w:cs="Times New Roman"/>
          <w:iCs/>
        </w:rPr>
      </w:pPr>
      <w:r w:rsidRPr="000C3FE3">
        <w:rPr>
          <w:rFonts w:ascii="Times New Roman" w:eastAsia="Times New Roman" w:hAnsi="Times New Roman" w:cs="Times New Roman"/>
          <w:iCs/>
          <w:webHidden/>
        </w:rPr>
        <w:t>OVERVIEW</w:t>
      </w:r>
      <w:r w:rsidRPr="000C3FE3">
        <w:rPr>
          <w:rFonts w:ascii="Times New Roman" w:eastAsia="Times New Roman" w:hAnsi="Times New Roman" w:cs="Times New Roman"/>
          <w:iCs/>
          <w:webHidden/>
        </w:rPr>
        <w:tab/>
        <w:t>3</w:t>
      </w:r>
    </w:p>
    <w:p w14:paraId="406EC235" w14:textId="7E27D4CB" w:rsidR="00BE01B1" w:rsidRPr="000C3FE3" w:rsidRDefault="00BE01B1" w:rsidP="00BE01B1">
      <w:pPr>
        <w:tabs>
          <w:tab w:val="right" w:leader="dot" w:pos="9360"/>
        </w:tabs>
        <w:spacing w:after="0" w:line="240" w:lineRule="auto"/>
        <w:ind w:left="400"/>
        <w:rPr>
          <w:rFonts w:ascii="Times New Roman" w:eastAsia="Times New Roman" w:hAnsi="Times New Roman" w:cs="Times New Roman"/>
          <w:iCs/>
          <w:webHidden/>
        </w:rPr>
      </w:pPr>
      <w:r w:rsidRPr="000C3FE3">
        <w:rPr>
          <w:rFonts w:ascii="Times New Roman" w:eastAsia="Times New Roman" w:hAnsi="Times New Roman" w:cs="Times New Roman"/>
          <w:iCs/>
        </w:rPr>
        <w:t>Components of the NEDP</w:t>
      </w:r>
      <w:r w:rsidRPr="000C3FE3">
        <w:rPr>
          <w:rFonts w:ascii="Times New Roman" w:eastAsia="Times New Roman" w:hAnsi="Times New Roman" w:cs="Times New Roman"/>
          <w:iCs/>
          <w:vertAlign w:val="superscript"/>
        </w:rPr>
        <w:t>®</w:t>
      </w:r>
      <w:r w:rsidRPr="000C3FE3">
        <w:rPr>
          <w:rFonts w:ascii="Times New Roman" w:eastAsia="Times New Roman" w:hAnsi="Times New Roman" w:cs="Times New Roman"/>
          <w:iCs/>
        </w:rPr>
        <w:tab/>
      </w:r>
      <w:r w:rsidR="003E57C8" w:rsidRPr="000C3FE3">
        <w:rPr>
          <w:rFonts w:ascii="Times New Roman" w:eastAsia="Times New Roman" w:hAnsi="Times New Roman" w:cs="Times New Roman"/>
          <w:iCs/>
        </w:rPr>
        <w:t>3</w:t>
      </w:r>
    </w:p>
    <w:p w14:paraId="741D3102" w14:textId="77777777" w:rsidR="00BE01B1" w:rsidRPr="000C3FE3" w:rsidRDefault="00BE01B1" w:rsidP="00BE01B1">
      <w:pPr>
        <w:tabs>
          <w:tab w:val="right" w:leader="dot" w:pos="9360"/>
        </w:tabs>
        <w:spacing w:after="0" w:line="240" w:lineRule="auto"/>
        <w:ind w:left="400"/>
        <w:rPr>
          <w:rFonts w:ascii="Times New Roman" w:eastAsia="Times New Roman" w:hAnsi="Times New Roman" w:cs="Times New Roman"/>
          <w:iCs/>
        </w:rPr>
      </w:pPr>
      <w:r w:rsidRPr="000C3FE3">
        <w:rPr>
          <w:rFonts w:ascii="Times New Roman" w:eastAsia="Times New Roman" w:hAnsi="Times New Roman" w:cs="Times New Roman"/>
          <w:iCs/>
          <w:webHidden/>
        </w:rPr>
        <w:t>Characteristics of Successful NEDP Clients</w:t>
      </w:r>
      <w:r w:rsidRPr="000C3FE3">
        <w:rPr>
          <w:rFonts w:ascii="Times New Roman" w:eastAsia="Times New Roman" w:hAnsi="Times New Roman" w:cs="Times New Roman"/>
          <w:iCs/>
          <w:webHidden/>
        </w:rPr>
        <w:tab/>
        <w:t>4</w:t>
      </w:r>
    </w:p>
    <w:p w14:paraId="1EEE1E0D" w14:textId="00693BFB" w:rsidR="00BE01B1" w:rsidRPr="000C3FE3" w:rsidRDefault="00BE01B1" w:rsidP="00BE01B1">
      <w:pPr>
        <w:tabs>
          <w:tab w:val="right" w:leader="dot" w:pos="9360"/>
        </w:tabs>
        <w:spacing w:after="0" w:line="240" w:lineRule="auto"/>
        <w:ind w:left="400"/>
        <w:rPr>
          <w:rFonts w:ascii="Times New Roman" w:eastAsia="Times New Roman" w:hAnsi="Times New Roman" w:cs="Times New Roman"/>
          <w:iCs/>
        </w:rPr>
      </w:pPr>
      <w:r w:rsidRPr="000C3FE3">
        <w:rPr>
          <w:rFonts w:ascii="Times New Roman" w:eastAsia="Times New Roman" w:hAnsi="Times New Roman" w:cs="Times New Roman"/>
          <w:iCs/>
          <w:webHidden/>
        </w:rPr>
        <w:t>Eligible NEDP Providers</w:t>
      </w:r>
      <w:r w:rsidRPr="000C3FE3">
        <w:rPr>
          <w:rFonts w:ascii="Times New Roman" w:eastAsia="Times New Roman" w:hAnsi="Times New Roman" w:cs="Times New Roman"/>
          <w:iCs/>
          <w:webHidden/>
        </w:rPr>
        <w:tab/>
      </w:r>
      <w:r w:rsidR="003E57C8" w:rsidRPr="000C3FE3">
        <w:rPr>
          <w:rFonts w:ascii="Times New Roman" w:eastAsia="Times New Roman" w:hAnsi="Times New Roman" w:cs="Times New Roman"/>
          <w:iCs/>
          <w:webHidden/>
        </w:rPr>
        <w:t>5</w:t>
      </w:r>
    </w:p>
    <w:p w14:paraId="3003AA2C" w14:textId="268EB7B2" w:rsidR="00BE01B1" w:rsidRPr="000C3FE3" w:rsidRDefault="00BE01B1" w:rsidP="00BE01B1">
      <w:pPr>
        <w:tabs>
          <w:tab w:val="right" w:leader="dot" w:pos="9360"/>
        </w:tabs>
        <w:spacing w:after="0" w:line="240" w:lineRule="auto"/>
        <w:ind w:left="400"/>
        <w:rPr>
          <w:rFonts w:ascii="Times New Roman" w:eastAsia="Times New Roman" w:hAnsi="Times New Roman" w:cs="Times New Roman"/>
          <w:iCs/>
        </w:rPr>
      </w:pPr>
      <w:r w:rsidRPr="000C3FE3">
        <w:rPr>
          <w:rFonts w:ascii="Times New Roman" w:eastAsia="Times New Roman" w:hAnsi="Times New Roman" w:cs="Times New Roman"/>
          <w:iCs/>
          <w:webHidden/>
        </w:rPr>
        <w:t>State Support</w:t>
      </w:r>
      <w:r w:rsidRPr="000C3FE3">
        <w:rPr>
          <w:rFonts w:ascii="Times New Roman" w:eastAsia="Times New Roman" w:hAnsi="Times New Roman" w:cs="Times New Roman"/>
          <w:iCs/>
          <w:webHidden/>
        </w:rPr>
        <w:tab/>
      </w:r>
      <w:r w:rsidR="003E57C8" w:rsidRPr="000C3FE3">
        <w:rPr>
          <w:rFonts w:ascii="Times New Roman" w:eastAsia="Times New Roman" w:hAnsi="Times New Roman" w:cs="Times New Roman"/>
          <w:iCs/>
          <w:webHidden/>
        </w:rPr>
        <w:t>5</w:t>
      </w:r>
    </w:p>
    <w:p w14:paraId="17A41E79" w14:textId="77777777" w:rsidR="00BE01B1" w:rsidRPr="000C3FE3" w:rsidRDefault="00BE01B1" w:rsidP="00BE01B1">
      <w:pPr>
        <w:tabs>
          <w:tab w:val="right" w:leader="dot" w:pos="9360"/>
        </w:tabs>
        <w:spacing w:after="0" w:line="240" w:lineRule="auto"/>
        <w:ind w:left="400"/>
        <w:rPr>
          <w:rFonts w:ascii="Times New Roman" w:eastAsia="Times New Roman" w:hAnsi="Times New Roman" w:cs="Times New Roman"/>
          <w:iCs/>
        </w:rPr>
      </w:pPr>
      <w:r w:rsidRPr="000C3FE3">
        <w:rPr>
          <w:rFonts w:ascii="Times New Roman" w:eastAsia="Times New Roman" w:hAnsi="Times New Roman" w:cs="Times New Roman"/>
          <w:iCs/>
          <w:webHidden/>
        </w:rPr>
        <w:t>Program Ownership</w:t>
      </w:r>
      <w:r w:rsidRPr="000C3FE3">
        <w:rPr>
          <w:rFonts w:ascii="Times New Roman" w:eastAsia="Times New Roman" w:hAnsi="Times New Roman" w:cs="Times New Roman"/>
          <w:iCs/>
          <w:webHidden/>
        </w:rPr>
        <w:tab/>
        <w:t>5</w:t>
      </w:r>
    </w:p>
    <w:p w14:paraId="0E31BC2F" w14:textId="77777777" w:rsidR="00BE01B1" w:rsidRPr="000C3FE3" w:rsidRDefault="00BE01B1" w:rsidP="00BE01B1">
      <w:pPr>
        <w:tabs>
          <w:tab w:val="right" w:leader="dot" w:pos="9360"/>
        </w:tabs>
        <w:spacing w:after="0" w:line="240" w:lineRule="auto"/>
        <w:ind w:left="400"/>
        <w:rPr>
          <w:rFonts w:ascii="Times New Roman" w:eastAsia="Times New Roman" w:hAnsi="Times New Roman" w:cs="Times New Roman"/>
          <w:iCs/>
        </w:rPr>
      </w:pPr>
      <w:r w:rsidRPr="000C3FE3">
        <w:rPr>
          <w:rFonts w:ascii="Times New Roman" w:eastAsia="Times New Roman" w:hAnsi="Times New Roman" w:cs="Times New Roman"/>
          <w:iCs/>
          <w:webHidden/>
        </w:rPr>
        <w:t>NEDP Implementation</w:t>
      </w:r>
      <w:r w:rsidRPr="000C3FE3">
        <w:rPr>
          <w:rFonts w:ascii="Times New Roman" w:eastAsia="Times New Roman" w:hAnsi="Times New Roman" w:cs="Times New Roman"/>
          <w:iCs/>
          <w:webHidden/>
        </w:rPr>
        <w:tab/>
        <w:t>5</w:t>
      </w:r>
    </w:p>
    <w:p w14:paraId="250D21B4" w14:textId="757CEEF2" w:rsidR="00BE01B1" w:rsidRPr="000C3FE3" w:rsidRDefault="00BE01B1" w:rsidP="00BE01B1">
      <w:pPr>
        <w:tabs>
          <w:tab w:val="right" w:leader="dot" w:pos="9360"/>
        </w:tabs>
        <w:spacing w:after="0" w:line="240" w:lineRule="auto"/>
        <w:ind w:left="400"/>
        <w:rPr>
          <w:rFonts w:ascii="Times New Roman" w:eastAsia="Times New Roman" w:hAnsi="Times New Roman" w:cs="Times New Roman"/>
          <w:iCs/>
        </w:rPr>
      </w:pPr>
      <w:r w:rsidRPr="000C3FE3">
        <w:rPr>
          <w:rFonts w:ascii="Times New Roman" w:eastAsia="Times New Roman" w:hAnsi="Times New Roman" w:cs="Times New Roman"/>
          <w:iCs/>
          <w:webHidden/>
        </w:rPr>
        <w:t>Implementation Policies and Procedures</w:t>
      </w:r>
      <w:r w:rsidRPr="000C3FE3">
        <w:rPr>
          <w:rFonts w:ascii="Times New Roman" w:eastAsia="Times New Roman" w:hAnsi="Times New Roman" w:cs="Times New Roman"/>
          <w:iCs/>
          <w:webHidden/>
        </w:rPr>
        <w:tab/>
      </w:r>
      <w:r w:rsidR="003E57C8" w:rsidRPr="000C3FE3">
        <w:rPr>
          <w:rFonts w:ascii="Times New Roman" w:eastAsia="Times New Roman" w:hAnsi="Times New Roman" w:cs="Times New Roman"/>
          <w:iCs/>
          <w:webHidden/>
        </w:rPr>
        <w:t>6</w:t>
      </w:r>
    </w:p>
    <w:p w14:paraId="03D2CCF0" w14:textId="77777777" w:rsidR="00BE01B1" w:rsidRPr="000C3FE3" w:rsidRDefault="00BE01B1" w:rsidP="00BE01B1">
      <w:pPr>
        <w:tabs>
          <w:tab w:val="right" w:leader="dot" w:pos="9360"/>
        </w:tabs>
        <w:spacing w:after="0" w:line="240" w:lineRule="auto"/>
        <w:rPr>
          <w:rFonts w:ascii="Times New Roman" w:eastAsia="Times New Roman" w:hAnsi="Times New Roman" w:cs="Times New Roman"/>
          <w:iCs/>
          <w:webHidden/>
        </w:rPr>
      </w:pPr>
    </w:p>
    <w:p w14:paraId="490CBECC" w14:textId="7D58AF0A" w:rsidR="00BE01B1" w:rsidRPr="000C3FE3" w:rsidRDefault="00BE01B1" w:rsidP="00BE01B1">
      <w:pPr>
        <w:tabs>
          <w:tab w:val="right" w:leader="dot" w:pos="9360"/>
        </w:tabs>
        <w:spacing w:after="0" w:line="240" w:lineRule="auto"/>
        <w:rPr>
          <w:rFonts w:ascii="Times New Roman" w:eastAsia="Times New Roman" w:hAnsi="Times New Roman" w:cs="Times New Roman"/>
          <w:iCs/>
        </w:rPr>
      </w:pPr>
      <w:r w:rsidRPr="000C3FE3">
        <w:rPr>
          <w:rFonts w:ascii="Times New Roman" w:eastAsia="Times New Roman" w:hAnsi="Times New Roman" w:cs="Times New Roman"/>
          <w:iCs/>
          <w:webHidden/>
        </w:rPr>
        <w:t xml:space="preserve">BECOMING AN NEDP PROVIDER: </w:t>
      </w:r>
      <w:r w:rsidR="00641284" w:rsidRPr="000C3FE3">
        <w:rPr>
          <w:rFonts w:ascii="Times New Roman" w:eastAsia="Times New Roman" w:hAnsi="Times New Roman" w:cs="Times New Roman"/>
          <w:iCs/>
          <w:webHidden/>
        </w:rPr>
        <w:t>AGENCY</w:t>
      </w:r>
      <w:r w:rsidRPr="000C3FE3">
        <w:rPr>
          <w:rFonts w:ascii="Times New Roman" w:eastAsia="Times New Roman" w:hAnsi="Times New Roman" w:cs="Times New Roman"/>
          <w:iCs/>
          <w:webHidden/>
        </w:rPr>
        <w:t xml:space="preserve"> REQUIREMENTS AND GUIDELINES</w:t>
      </w:r>
      <w:r w:rsidRPr="000C3FE3">
        <w:rPr>
          <w:rFonts w:ascii="Times New Roman" w:eastAsia="Times New Roman" w:hAnsi="Times New Roman" w:cs="Times New Roman"/>
          <w:iCs/>
          <w:webHidden/>
        </w:rPr>
        <w:tab/>
        <w:t>6</w:t>
      </w:r>
    </w:p>
    <w:p w14:paraId="09006703" w14:textId="77777777" w:rsidR="00BE01B1" w:rsidRPr="000C3FE3" w:rsidRDefault="00BE01B1" w:rsidP="00BE01B1">
      <w:pPr>
        <w:tabs>
          <w:tab w:val="right" w:leader="dot" w:pos="9360"/>
        </w:tabs>
        <w:spacing w:after="0" w:line="240" w:lineRule="auto"/>
        <w:ind w:left="400"/>
        <w:rPr>
          <w:rFonts w:ascii="Times New Roman" w:eastAsia="Times New Roman" w:hAnsi="Times New Roman" w:cs="Times New Roman"/>
          <w:iCs/>
        </w:rPr>
      </w:pPr>
      <w:r w:rsidRPr="000C3FE3">
        <w:rPr>
          <w:rFonts w:ascii="Times New Roman" w:eastAsia="Times New Roman" w:hAnsi="Times New Roman" w:cs="Times New Roman"/>
          <w:iCs/>
          <w:webHidden/>
        </w:rPr>
        <w:t>Preliminary Phase</w:t>
      </w:r>
      <w:r w:rsidRPr="000C3FE3">
        <w:rPr>
          <w:rFonts w:ascii="Times New Roman" w:eastAsia="Times New Roman" w:hAnsi="Times New Roman" w:cs="Times New Roman"/>
          <w:iCs/>
          <w:webHidden/>
        </w:rPr>
        <w:tab/>
        <w:t>6</w:t>
      </w:r>
    </w:p>
    <w:p w14:paraId="6F7C9BD4" w14:textId="77777777" w:rsidR="00BE01B1" w:rsidRPr="000C3FE3" w:rsidRDefault="00BE01B1" w:rsidP="00BE01B1">
      <w:pPr>
        <w:tabs>
          <w:tab w:val="right" w:leader="dot" w:pos="9360"/>
        </w:tabs>
        <w:spacing w:after="0" w:line="240" w:lineRule="auto"/>
        <w:ind w:left="400"/>
        <w:rPr>
          <w:rFonts w:ascii="Times New Roman" w:eastAsia="Times New Roman" w:hAnsi="Times New Roman" w:cs="Times New Roman"/>
          <w:iCs/>
        </w:rPr>
      </w:pPr>
      <w:r w:rsidRPr="000C3FE3">
        <w:rPr>
          <w:rFonts w:ascii="Times New Roman" w:eastAsia="Times New Roman" w:hAnsi="Times New Roman" w:cs="Times New Roman"/>
          <w:iCs/>
          <w:webHidden/>
        </w:rPr>
        <w:t>Implementation Training Phase</w:t>
      </w:r>
      <w:r w:rsidRPr="000C3FE3">
        <w:rPr>
          <w:rFonts w:ascii="Times New Roman" w:eastAsia="Times New Roman" w:hAnsi="Times New Roman" w:cs="Times New Roman"/>
          <w:iCs/>
          <w:webHidden/>
        </w:rPr>
        <w:tab/>
        <w:t>6</w:t>
      </w:r>
    </w:p>
    <w:p w14:paraId="1A7307A2" w14:textId="0822CFE5" w:rsidR="00BE01B1" w:rsidRPr="000C3FE3" w:rsidRDefault="00BE01B1" w:rsidP="00BE01B1">
      <w:pPr>
        <w:tabs>
          <w:tab w:val="right" w:leader="dot" w:pos="9360"/>
        </w:tabs>
        <w:spacing w:after="0" w:line="240" w:lineRule="auto"/>
        <w:ind w:left="400"/>
        <w:rPr>
          <w:rFonts w:ascii="Times New Roman" w:eastAsia="Times New Roman" w:hAnsi="Times New Roman" w:cs="Times New Roman"/>
          <w:iCs/>
        </w:rPr>
      </w:pPr>
      <w:r w:rsidRPr="000C3FE3">
        <w:rPr>
          <w:rFonts w:ascii="Times New Roman" w:eastAsia="Times New Roman" w:hAnsi="Times New Roman" w:cs="Times New Roman"/>
          <w:iCs/>
          <w:webHidden/>
        </w:rPr>
        <w:t xml:space="preserve">NEDP </w:t>
      </w:r>
      <w:r w:rsidR="00641284" w:rsidRPr="000C3FE3">
        <w:rPr>
          <w:rFonts w:ascii="Times New Roman" w:eastAsia="Times New Roman" w:hAnsi="Times New Roman" w:cs="Times New Roman"/>
          <w:iCs/>
          <w:webHidden/>
        </w:rPr>
        <w:t>Agency</w:t>
      </w:r>
      <w:r w:rsidRPr="000C3FE3">
        <w:rPr>
          <w:rFonts w:ascii="Times New Roman" w:eastAsia="Times New Roman" w:hAnsi="Times New Roman" w:cs="Times New Roman"/>
          <w:iCs/>
          <w:webHidden/>
        </w:rPr>
        <w:t xml:space="preserve"> and Training Fees</w:t>
      </w:r>
      <w:r w:rsidRPr="000C3FE3">
        <w:rPr>
          <w:rFonts w:ascii="Times New Roman" w:eastAsia="Times New Roman" w:hAnsi="Times New Roman" w:cs="Times New Roman"/>
          <w:iCs/>
          <w:webHidden/>
        </w:rPr>
        <w:tab/>
        <w:t>7</w:t>
      </w:r>
    </w:p>
    <w:p w14:paraId="49F88FD1" w14:textId="77777777" w:rsidR="00BE01B1" w:rsidRPr="000C3FE3" w:rsidRDefault="00BE01B1" w:rsidP="00BE01B1">
      <w:pPr>
        <w:tabs>
          <w:tab w:val="right" w:leader="dot" w:pos="9360"/>
        </w:tabs>
        <w:spacing w:after="0" w:line="240" w:lineRule="auto"/>
        <w:ind w:left="400"/>
        <w:rPr>
          <w:rFonts w:ascii="Times New Roman" w:eastAsia="Times New Roman" w:hAnsi="Times New Roman" w:cs="Times New Roman"/>
          <w:iCs/>
        </w:rPr>
      </w:pPr>
      <w:r w:rsidRPr="000C3FE3">
        <w:rPr>
          <w:rFonts w:ascii="Times New Roman" w:eastAsia="Times New Roman" w:hAnsi="Times New Roman" w:cs="Times New Roman"/>
          <w:iCs/>
          <w:webHidden/>
        </w:rPr>
        <w:t>Staff Requirements</w:t>
      </w:r>
      <w:r w:rsidRPr="000C3FE3">
        <w:rPr>
          <w:rFonts w:ascii="Times New Roman" w:eastAsia="Times New Roman" w:hAnsi="Times New Roman" w:cs="Times New Roman"/>
          <w:iCs/>
          <w:webHidden/>
        </w:rPr>
        <w:tab/>
        <w:t>8</w:t>
      </w:r>
    </w:p>
    <w:p w14:paraId="5FB22715" w14:textId="77777777" w:rsidR="00BE01B1" w:rsidRPr="000C3FE3" w:rsidRDefault="00BE01B1" w:rsidP="00BE01B1">
      <w:pPr>
        <w:tabs>
          <w:tab w:val="right" w:leader="dot" w:pos="9360"/>
        </w:tabs>
        <w:spacing w:after="0" w:line="240" w:lineRule="auto"/>
        <w:ind w:left="400"/>
        <w:rPr>
          <w:rFonts w:ascii="Times New Roman" w:eastAsia="Times New Roman" w:hAnsi="Times New Roman" w:cs="Times New Roman"/>
          <w:iCs/>
        </w:rPr>
      </w:pPr>
      <w:r w:rsidRPr="000C3FE3">
        <w:rPr>
          <w:rFonts w:ascii="Times New Roman" w:eastAsia="Times New Roman" w:hAnsi="Times New Roman" w:cs="Times New Roman"/>
          <w:iCs/>
          <w:webHidden/>
        </w:rPr>
        <w:t>Facilities</w:t>
      </w:r>
      <w:r w:rsidRPr="000C3FE3">
        <w:rPr>
          <w:rFonts w:ascii="Times New Roman" w:eastAsia="Times New Roman" w:hAnsi="Times New Roman" w:cs="Times New Roman"/>
          <w:iCs/>
          <w:webHidden/>
        </w:rPr>
        <w:tab/>
        <w:t>9</w:t>
      </w:r>
    </w:p>
    <w:p w14:paraId="50922885" w14:textId="77777777" w:rsidR="00BE01B1" w:rsidRPr="000C3FE3" w:rsidRDefault="00BE01B1" w:rsidP="00BE01B1">
      <w:pPr>
        <w:tabs>
          <w:tab w:val="right" w:leader="dot" w:pos="9360"/>
        </w:tabs>
        <w:spacing w:after="0" w:line="240" w:lineRule="auto"/>
        <w:rPr>
          <w:rFonts w:ascii="Times New Roman" w:eastAsia="Times New Roman" w:hAnsi="Times New Roman" w:cs="Times New Roman"/>
          <w:iCs/>
          <w:webHidden/>
        </w:rPr>
      </w:pPr>
    </w:p>
    <w:p w14:paraId="122952A2" w14:textId="2D8E9DCB" w:rsidR="00BE01B1" w:rsidRPr="000C3FE3" w:rsidRDefault="00BE01B1" w:rsidP="00BE01B1">
      <w:pPr>
        <w:tabs>
          <w:tab w:val="right" w:leader="dot" w:pos="9360"/>
        </w:tabs>
        <w:spacing w:after="0" w:line="240" w:lineRule="auto"/>
        <w:rPr>
          <w:rFonts w:ascii="Times New Roman" w:eastAsia="Times New Roman" w:hAnsi="Times New Roman" w:cs="Times New Roman"/>
          <w:iCs/>
        </w:rPr>
      </w:pPr>
      <w:r w:rsidRPr="000C3FE3">
        <w:rPr>
          <w:rFonts w:ascii="Times New Roman" w:eastAsia="Times New Roman" w:hAnsi="Times New Roman" w:cs="Times New Roman"/>
          <w:iCs/>
          <w:webHidden/>
        </w:rPr>
        <w:t>PREREQUI</w:t>
      </w:r>
      <w:r w:rsidR="00E81E19" w:rsidRPr="000C3FE3">
        <w:rPr>
          <w:rFonts w:ascii="Times New Roman" w:eastAsia="Times New Roman" w:hAnsi="Times New Roman" w:cs="Times New Roman"/>
          <w:iCs/>
          <w:webHidden/>
        </w:rPr>
        <w:t>SITIES</w:t>
      </w:r>
      <w:r w:rsidRPr="000C3FE3">
        <w:rPr>
          <w:rFonts w:ascii="Times New Roman" w:eastAsia="Times New Roman" w:hAnsi="Times New Roman" w:cs="Times New Roman"/>
          <w:iCs/>
          <w:webHidden/>
        </w:rPr>
        <w:t xml:space="preserve"> FOR CLIENT ENROLLMENT INTO NEDP</w:t>
      </w:r>
      <w:r w:rsidRPr="000C3FE3">
        <w:rPr>
          <w:rFonts w:ascii="Times New Roman" w:eastAsia="Times New Roman" w:hAnsi="Times New Roman" w:cs="Times New Roman"/>
          <w:iCs/>
          <w:webHidden/>
        </w:rPr>
        <w:tab/>
      </w:r>
      <w:r w:rsidR="00BE0D2C" w:rsidRPr="000C3FE3">
        <w:rPr>
          <w:rFonts w:ascii="Times New Roman" w:eastAsia="Times New Roman" w:hAnsi="Times New Roman" w:cs="Times New Roman"/>
          <w:iCs/>
          <w:webHidden/>
        </w:rPr>
        <w:t>9</w:t>
      </w:r>
    </w:p>
    <w:p w14:paraId="5653BBEF" w14:textId="77777777" w:rsidR="00BE01B1" w:rsidRPr="000C3FE3" w:rsidRDefault="00BE01B1" w:rsidP="00BE01B1">
      <w:pPr>
        <w:tabs>
          <w:tab w:val="right" w:leader="dot" w:pos="9360"/>
        </w:tabs>
        <w:spacing w:after="0" w:line="240" w:lineRule="auto"/>
        <w:ind w:left="400"/>
        <w:rPr>
          <w:rFonts w:ascii="Times New Roman" w:eastAsia="Times New Roman" w:hAnsi="Times New Roman" w:cs="Times New Roman"/>
          <w:iCs/>
        </w:rPr>
      </w:pPr>
      <w:r w:rsidRPr="000C3FE3">
        <w:rPr>
          <w:rFonts w:ascii="Times New Roman" w:eastAsia="Times New Roman" w:hAnsi="Times New Roman" w:cs="Times New Roman"/>
          <w:iCs/>
          <w:webHidden/>
        </w:rPr>
        <w:t>Diagnostic Phase</w:t>
      </w:r>
      <w:r w:rsidRPr="000C3FE3">
        <w:rPr>
          <w:rFonts w:ascii="Times New Roman" w:eastAsia="Times New Roman" w:hAnsi="Times New Roman" w:cs="Times New Roman"/>
          <w:iCs/>
          <w:webHidden/>
        </w:rPr>
        <w:tab/>
        <w:t>10</w:t>
      </w:r>
    </w:p>
    <w:p w14:paraId="655DAAAC" w14:textId="77777777" w:rsidR="00BE01B1" w:rsidRPr="000C3FE3" w:rsidRDefault="00BE01B1" w:rsidP="00BE01B1">
      <w:pPr>
        <w:tabs>
          <w:tab w:val="right" w:leader="dot" w:pos="9360"/>
        </w:tabs>
        <w:spacing w:after="0" w:line="240" w:lineRule="auto"/>
        <w:ind w:left="400"/>
        <w:rPr>
          <w:rFonts w:ascii="Times New Roman" w:eastAsia="Times New Roman" w:hAnsi="Times New Roman" w:cs="Times New Roman"/>
          <w:iCs/>
        </w:rPr>
      </w:pPr>
      <w:r w:rsidRPr="000C3FE3">
        <w:rPr>
          <w:rFonts w:ascii="Times New Roman" w:eastAsia="Times New Roman" w:hAnsi="Times New Roman" w:cs="Times New Roman"/>
          <w:iCs/>
          <w:webHidden/>
        </w:rPr>
        <w:t>Generalized Assessment Phase</w:t>
      </w:r>
      <w:r w:rsidRPr="000C3FE3">
        <w:rPr>
          <w:rFonts w:ascii="Times New Roman" w:eastAsia="Times New Roman" w:hAnsi="Times New Roman" w:cs="Times New Roman"/>
          <w:iCs/>
          <w:webHidden/>
        </w:rPr>
        <w:tab/>
        <w:t>11</w:t>
      </w:r>
    </w:p>
    <w:p w14:paraId="55696312" w14:textId="09EDB7D0" w:rsidR="00BE01B1" w:rsidRPr="000C3FE3" w:rsidRDefault="00BE0D2C" w:rsidP="00BE01B1">
      <w:pPr>
        <w:tabs>
          <w:tab w:val="right" w:leader="dot" w:pos="9360"/>
        </w:tabs>
        <w:spacing w:after="0" w:line="240" w:lineRule="auto"/>
        <w:ind w:left="400"/>
        <w:rPr>
          <w:rFonts w:ascii="Times New Roman" w:eastAsia="Times New Roman" w:hAnsi="Times New Roman" w:cs="Times New Roman"/>
          <w:iCs/>
          <w:webHidden/>
        </w:rPr>
      </w:pPr>
      <w:r w:rsidRPr="000C3FE3">
        <w:rPr>
          <w:rFonts w:ascii="Times New Roman" w:eastAsia="Times New Roman" w:hAnsi="Times New Roman" w:cs="Times New Roman"/>
          <w:iCs/>
          <w:webHidden/>
        </w:rPr>
        <w:t>Portfolio Review</w:t>
      </w:r>
      <w:r w:rsidRPr="000C3FE3">
        <w:rPr>
          <w:rFonts w:ascii="Times New Roman" w:eastAsia="Times New Roman" w:hAnsi="Times New Roman" w:cs="Times New Roman"/>
          <w:iCs/>
          <w:webHidden/>
        </w:rPr>
        <w:tab/>
        <w:t>1</w:t>
      </w:r>
      <w:r w:rsidR="003E57C8" w:rsidRPr="000C3FE3">
        <w:rPr>
          <w:rFonts w:ascii="Times New Roman" w:eastAsia="Times New Roman" w:hAnsi="Times New Roman" w:cs="Times New Roman"/>
          <w:iCs/>
          <w:webHidden/>
        </w:rPr>
        <w:t>2</w:t>
      </w:r>
    </w:p>
    <w:p w14:paraId="470A9A88" w14:textId="77777777" w:rsidR="00BE01B1" w:rsidRPr="000C3FE3" w:rsidRDefault="00BE01B1" w:rsidP="00BE01B1">
      <w:pPr>
        <w:tabs>
          <w:tab w:val="right" w:leader="dot" w:pos="9360"/>
        </w:tabs>
        <w:spacing w:after="0" w:line="240" w:lineRule="auto"/>
        <w:ind w:left="720"/>
        <w:rPr>
          <w:rFonts w:ascii="Times New Roman" w:eastAsia="Times New Roman" w:hAnsi="Times New Roman" w:cs="Times New Roman"/>
          <w:iCs/>
        </w:rPr>
      </w:pPr>
      <w:r w:rsidRPr="000C3FE3">
        <w:rPr>
          <w:rFonts w:ascii="Times New Roman" w:eastAsia="Times New Roman" w:hAnsi="Times New Roman" w:cs="Times New Roman"/>
          <w:iCs/>
        </w:rPr>
        <w:t>Portfolio Reviewer Qualifications</w:t>
      </w:r>
      <w:r w:rsidRPr="000C3FE3">
        <w:rPr>
          <w:rFonts w:ascii="Times New Roman" w:eastAsia="Times New Roman" w:hAnsi="Times New Roman" w:cs="Times New Roman"/>
          <w:iCs/>
        </w:rPr>
        <w:tab/>
        <w:t>12</w:t>
      </w:r>
    </w:p>
    <w:p w14:paraId="7CD729F2" w14:textId="77777777" w:rsidR="00BE01B1" w:rsidRPr="000C3FE3" w:rsidRDefault="00BE01B1" w:rsidP="00BE01B1">
      <w:pPr>
        <w:tabs>
          <w:tab w:val="right" w:leader="dot" w:pos="9360"/>
        </w:tabs>
        <w:spacing w:after="0" w:line="240" w:lineRule="auto"/>
        <w:ind w:left="720"/>
        <w:rPr>
          <w:rFonts w:ascii="Times New Roman" w:eastAsia="Times New Roman" w:hAnsi="Times New Roman" w:cs="Times New Roman"/>
          <w:iCs/>
        </w:rPr>
      </w:pPr>
      <w:r w:rsidRPr="000C3FE3">
        <w:rPr>
          <w:rFonts w:ascii="Times New Roman" w:eastAsia="Times New Roman" w:hAnsi="Times New Roman" w:cs="Times New Roman"/>
          <w:iCs/>
        </w:rPr>
        <w:t>Portfolio Review Procedures</w:t>
      </w:r>
      <w:r w:rsidRPr="000C3FE3">
        <w:rPr>
          <w:rFonts w:ascii="Times New Roman" w:eastAsia="Times New Roman" w:hAnsi="Times New Roman" w:cs="Times New Roman"/>
          <w:iCs/>
        </w:rPr>
        <w:tab/>
        <w:t>12</w:t>
      </w:r>
    </w:p>
    <w:p w14:paraId="6571213F" w14:textId="56F1614C" w:rsidR="00BE01B1" w:rsidRPr="000C3FE3" w:rsidRDefault="00BE01B1" w:rsidP="00BE01B1">
      <w:pPr>
        <w:tabs>
          <w:tab w:val="right" w:leader="dot" w:pos="9360"/>
        </w:tabs>
        <w:spacing w:after="0" w:line="240" w:lineRule="auto"/>
        <w:ind w:left="720"/>
        <w:rPr>
          <w:rFonts w:ascii="Times New Roman" w:eastAsia="Times New Roman" w:hAnsi="Times New Roman" w:cs="Times New Roman"/>
          <w:iCs/>
          <w:color w:val="000000" w:themeColor="text1"/>
        </w:rPr>
      </w:pPr>
      <w:r w:rsidRPr="000C3FE3">
        <w:rPr>
          <w:rFonts w:ascii="Times New Roman" w:eastAsia="Times New Roman" w:hAnsi="Times New Roman" w:cs="Times New Roman"/>
          <w:iCs/>
          <w:color w:val="000000" w:themeColor="text1"/>
        </w:rPr>
        <w:t xml:space="preserve">Portfolio Review </w:t>
      </w:r>
      <w:r w:rsidR="00BE0D2C" w:rsidRPr="000C3FE3">
        <w:rPr>
          <w:rFonts w:ascii="Times New Roman" w:eastAsia="Times New Roman" w:hAnsi="Times New Roman" w:cs="Times New Roman"/>
          <w:iCs/>
          <w:color w:val="000000" w:themeColor="text1"/>
        </w:rPr>
        <w:t>for New Staff at New Agencies</w:t>
      </w:r>
      <w:r w:rsidR="00BE0D2C" w:rsidRPr="000C3FE3">
        <w:rPr>
          <w:rFonts w:ascii="Times New Roman" w:eastAsia="Times New Roman" w:hAnsi="Times New Roman" w:cs="Times New Roman"/>
          <w:iCs/>
          <w:color w:val="000000" w:themeColor="text1"/>
        </w:rPr>
        <w:tab/>
        <w:t>1</w:t>
      </w:r>
      <w:r w:rsidR="003E57C8" w:rsidRPr="000C3FE3">
        <w:rPr>
          <w:rFonts w:ascii="Times New Roman" w:eastAsia="Times New Roman" w:hAnsi="Times New Roman" w:cs="Times New Roman"/>
          <w:iCs/>
          <w:color w:val="000000" w:themeColor="text1"/>
        </w:rPr>
        <w:t>3</w:t>
      </w:r>
    </w:p>
    <w:p w14:paraId="4015634D" w14:textId="77777777" w:rsidR="00BE01B1" w:rsidRPr="000C3FE3" w:rsidRDefault="00BE01B1" w:rsidP="00BE01B1">
      <w:pPr>
        <w:tabs>
          <w:tab w:val="right" w:leader="dot" w:pos="9360"/>
        </w:tabs>
        <w:spacing w:after="0" w:line="240" w:lineRule="auto"/>
        <w:ind w:left="720"/>
        <w:rPr>
          <w:rFonts w:ascii="Times New Roman" w:eastAsia="Times New Roman" w:hAnsi="Times New Roman" w:cs="Times New Roman"/>
          <w:iCs/>
          <w:color w:val="000000" w:themeColor="text1"/>
        </w:rPr>
      </w:pPr>
      <w:r w:rsidRPr="000C3FE3">
        <w:rPr>
          <w:rFonts w:ascii="Times New Roman" w:eastAsia="Times New Roman" w:hAnsi="Times New Roman" w:cs="Times New Roman"/>
          <w:iCs/>
          <w:color w:val="000000" w:themeColor="text1"/>
        </w:rPr>
        <w:t>Portfolio Review for New Staff at Existing Agencies</w:t>
      </w:r>
      <w:r w:rsidRPr="000C3FE3">
        <w:rPr>
          <w:rFonts w:ascii="Times New Roman" w:eastAsia="Times New Roman" w:hAnsi="Times New Roman" w:cs="Times New Roman"/>
          <w:i/>
          <w:iCs/>
          <w:color w:val="000000" w:themeColor="text1"/>
        </w:rPr>
        <w:tab/>
      </w:r>
      <w:r w:rsidRPr="000C3FE3">
        <w:rPr>
          <w:rFonts w:ascii="Times New Roman" w:eastAsia="Times New Roman" w:hAnsi="Times New Roman" w:cs="Times New Roman"/>
          <w:iCs/>
          <w:color w:val="000000" w:themeColor="text1"/>
        </w:rPr>
        <w:t>13</w:t>
      </w:r>
    </w:p>
    <w:p w14:paraId="0F8F4CA7" w14:textId="77777777" w:rsidR="00BE01B1" w:rsidRPr="000C3FE3" w:rsidRDefault="00BE01B1" w:rsidP="00BE01B1">
      <w:pPr>
        <w:tabs>
          <w:tab w:val="right" w:leader="dot" w:pos="9360"/>
        </w:tabs>
        <w:spacing w:after="0" w:line="240" w:lineRule="auto"/>
        <w:ind w:left="720"/>
        <w:rPr>
          <w:rFonts w:ascii="Times New Roman" w:eastAsia="Times New Roman" w:hAnsi="Times New Roman" w:cs="Times New Roman"/>
          <w:iCs/>
          <w:color w:val="000000" w:themeColor="text1"/>
        </w:rPr>
      </w:pPr>
      <w:r w:rsidRPr="000C3FE3">
        <w:rPr>
          <w:rFonts w:ascii="Times New Roman" w:eastAsia="Times New Roman" w:hAnsi="Times New Roman" w:cs="Times New Roman"/>
          <w:iCs/>
          <w:color w:val="000000" w:themeColor="text1"/>
        </w:rPr>
        <w:t>Portfolio Review for Experienced Staff at Existing Agencies</w:t>
      </w:r>
      <w:r w:rsidRPr="000C3FE3">
        <w:rPr>
          <w:rFonts w:ascii="Times New Roman" w:eastAsia="Times New Roman" w:hAnsi="Times New Roman" w:cs="Times New Roman"/>
          <w:i/>
          <w:iCs/>
          <w:color w:val="000000" w:themeColor="text1"/>
        </w:rPr>
        <w:tab/>
      </w:r>
      <w:r w:rsidRPr="000C3FE3">
        <w:rPr>
          <w:rFonts w:ascii="Times New Roman" w:eastAsia="Times New Roman" w:hAnsi="Times New Roman" w:cs="Times New Roman"/>
          <w:iCs/>
          <w:color w:val="000000" w:themeColor="text1"/>
        </w:rPr>
        <w:t>13</w:t>
      </w:r>
    </w:p>
    <w:p w14:paraId="077C67AE" w14:textId="77777777" w:rsidR="00BE01B1" w:rsidRPr="000C3FE3" w:rsidRDefault="00BE01B1" w:rsidP="00BE01B1">
      <w:pPr>
        <w:tabs>
          <w:tab w:val="right" w:leader="dot" w:pos="9360"/>
        </w:tabs>
        <w:spacing w:after="0" w:line="240" w:lineRule="auto"/>
        <w:ind w:left="720"/>
        <w:rPr>
          <w:rFonts w:ascii="Times New Roman" w:eastAsia="Times New Roman" w:hAnsi="Times New Roman" w:cs="Times New Roman"/>
          <w:iCs/>
        </w:rPr>
      </w:pPr>
      <w:r w:rsidRPr="000C3FE3">
        <w:rPr>
          <w:rFonts w:ascii="Times New Roman" w:eastAsia="Times New Roman" w:hAnsi="Times New Roman" w:cs="Times New Roman"/>
          <w:iCs/>
          <w:color w:val="000000" w:themeColor="text1"/>
        </w:rPr>
        <w:t>Mediation and Consensus</w:t>
      </w:r>
      <w:r w:rsidRPr="000C3FE3">
        <w:rPr>
          <w:rFonts w:ascii="Times New Roman" w:eastAsia="Times New Roman" w:hAnsi="Times New Roman" w:cs="Times New Roman"/>
          <w:iCs/>
          <w:color w:val="000000" w:themeColor="text1"/>
        </w:rPr>
        <w:tab/>
        <w:t>13</w:t>
      </w:r>
    </w:p>
    <w:p w14:paraId="4AA23CDA" w14:textId="64EE0A7F" w:rsidR="00BE01B1" w:rsidRPr="000C3FE3" w:rsidRDefault="00BE01B1" w:rsidP="00BE01B1">
      <w:pPr>
        <w:tabs>
          <w:tab w:val="right" w:leader="dot" w:pos="9360"/>
        </w:tabs>
        <w:spacing w:after="0" w:line="240" w:lineRule="auto"/>
        <w:ind w:left="400"/>
        <w:rPr>
          <w:rFonts w:ascii="Times New Roman" w:eastAsia="Times New Roman" w:hAnsi="Times New Roman" w:cs="Times New Roman"/>
          <w:iCs/>
        </w:rPr>
      </w:pPr>
      <w:r w:rsidRPr="000C3FE3">
        <w:rPr>
          <w:rFonts w:ascii="Times New Roman" w:eastAsia="Times New Roman" w:hAnsi="Times New Roman" w:cs="Times New Roman"/>
          <w:iCs/>
          <w:webHidden/>
        </w:rPr>
        <w:t>Program Completion</w:t>
      </w:r>
      <w:r w:rsidRPr="000C3FE3">
        <w:rPr>
          <w:rFonts w:ascii="Times New Roman" w:eastAsia="Times New Roman" w:hAnsi="Times New Roman" w:cs="Times New Roman"/>
          <w:iCs/>
          <w:webHidden/>
        </w:rPr>
        <w:tab/>
        <w:t>1</w:t>
      </w:r>
      <w:r w:rsidR="003E57C8" w:rsidRPr="000C3FE3">
        <w:rPr>
          <w:rFonts w:ascii="Times New Roman" w:eastAsia="Times New Roman" w:hAnsi="Times New Roman" w:cs="Times New Roman"/>
          <w:iCs/>
          <w:webHidden/>
        </w:rPr>
        <w:t>4</w:t>
      </w:r>
    </w:p>
    <w:p w14:paraId="4D054B57" w14:textId="77777777" w:rsidR="00BE01B1" w:rsidRPr="000C3FE3" w:rsidRDefault="00BE01B1" w:rsidP="00BE01B1">
      <w:pPr>
        <w:tabs>
          <w:tab w:val="right" w:leader="dot" w:pos="9360"/>
        </w:tabs>
        <w:spacing w:after="0" w:line="240" w:lineRule="auto"/>
        <w:ind w:left="400"/>
        <w:rPr>
          <w:rFonts w:ascii="Times New Roman" w:eastAsia="Times New Roman" w:hAnsi="Times New Roman" w:cs="Times New Roman"/>
          <w:iCs/>
        </w:rPr>
      </w:pPr>
      <w:r w:rsidRPr="000C3FE3">
        <w:rPr>
          <w:rFonts w:ascii="Times New Roman" w:eastAsia="Times New Roman" w:hAnsi="Times New Roman" w:cs="Times New Roman"/>
          <w:iCs/>
          <w:webHidden/>
        </w:rPr>
        <w:t>Accommodations</w:t>
      </w:r>
      <w:r w:rsidRPr="000C3FE3">
        <w:rPr>
          <w:rFonts w:ascii="Times New Roman" w:eastAsia="Times New Roman" w:hAnsi="Times New Roman" w:cs="Times New Roman"/>
          <w:iCs/>
          <w:webHidden/>
        </w:rPr>
        <w:tab/>
        <w:t>14</w:t>
      </w:r>
    </w:p>
    <w:p w14:paraId="5F2821C5" w14:textId="77777777" w:rsidR="00BE01B1" w:rsidRPr="000C3FE3" w:rsidRDefault="00BE01B1" w:rsidP="00BE01B1">
      <w:pPr>
        <w:tabs>
          <w:tab w:val="right" w:leader="dot" w:pos="9360"/>
        </w:tabs>
        <w:spacing w:after="0" w:line="240" w:lineRule="auto"/>
        <w:ind w:left="400"/>
        <w:rPr>
          <w:rFonts w:ascii="Times New Roman" w:eastAsia="Times New Roman" w:hAnsi="Times New Roman" w:cs="Times New Roman"/>
          <w:iCs/>
        </w:rPr>
      </w:pPr>
      <w:r w:rsidRPr="000C3FE3">
        <w:rPr>
          <w:rFonts w:ascii="Times New Roman" w:eastAsia="Times New Roman" w:hAnsi="Times New Roman" w:cs="Times New Roman"/>
          <w:iCs/>
          <w:webHidden/>
        </w:rPr>
        <w:t>Records Retention</w:t>
      </w:r>
      <w:r w:rsidRPr="000C3FE3">
        <w:rPr>
          <w:rFonts w:ascii="Times New Roman" w:eastAsia="Times New Roman" w:hAnsi="Times New Roman" w:cs="Times New Roman"/>
          <w:iCs/>
          <w:webHidden/>
        </w:rPr>
        <w:tab/>
        <w:t>15</w:t>
      </w:r>
    </w:p>
    <w:p w14:paraId="21A46241" w14:textId="77777777" w:rsidR="00BE01B1" w:rsidRPr="000C3FE3" w:rsidRDefault="00BE01B1" w:rsidP="00BE01B1">
      <w:pPr>
        <w:tabs>
          <w:tab w:val="right" w:leader="dot" w:pos="9360"/>
        </w:tabs>
        <w:spacing w:after="0" w:line="240" w:lineRule="auto"/>
        <w:rPr>
          <w:rFonts w:ascii="Times New Roman" w:eastAsia="Times New Roman" w:hAnsi="Times New Roman" w:cs="Times New Roman"/>
          <w:smallCaps/>
          <w:webHidden/>
          <w:color w:val="000000"/>
        </w:rPr>
      </w:pPr>
    </w:p>
    <w:p w14:paraId="3A5A095E" w14:textId="77777777" w:rsidR="00BE01B1" w:rsidRPr="000C3FE3" w:rsidRDefault="00BE01B1" w:rsidP="00BE01B1">
      <w:pPr>
        <w:tabs>
          <w:tab w:val="right" w:leader="dot" w:pos="9360"/>
        </w:tabs>
        <w:spacing w:after="0" w:line="240" w:lineRule="auto"/>
        <w:rPr>
          <w:rFonts w:ascii="Times New Roman" w:eastAsia="Times New Roman" w:hAnsi="Times New Roman" w:cs="Times New Roman"/>
          <w:smallCaps/>
          <w:color w:val="000000"/>
        </w:rPr>
      </w:pPr>
      <w:r w:rsidRPr="000C3FE3">
        <w:rPr>
          <w:rFonts w:ascii="Times New Roman" w:eastAsia="Times New Roman" w:hAnsi="Times New Roman" w:cs="Times New Roman"/>
          <w:smallCaps/>
          <w:webHidden/>
          <w:color w:val="000000"/>
        </w:rPr>
        <w:t>ADVISOR/ASSESSOR ROLES, RESPONSIBILITIES, AND CERTIFICATION REQUIREMENTS</w:t>
      </w:r>
      <w:r w:rsidRPr="000C3FE3">
        <w:rPr>
          <w:rFonts w:ascii="Times New Roman" w:eastAsia="Times New Roman" w:hAnsi="Times New Roman" w:cs="Times New Roman"/>
          <w:smallCaps/>
          <w:webHidden/>
          <w:color w:val="000000"/>
        </w:rPr>
        <w:tab/>
        <w:t>15</w:t>
      </w:r>
    </w:p>
    <w:p w14:paraId="2B262601" w14:textId="77777777" w:rsidR="00BE01B1" w:rsidRPr="000C3FE3" w:rsidRDefault="00BE01B1" w:rsidP="00BE01B1">
      <w:pPr>
        <w:tabs>
          <w:tab w:val="right" w:leader="dot" w:pos="9360"/>
        </w:tabs>
        <w:spacing w:after="0" w:line="240" w:lineRule="auto"/>
        <w:ind w:left="400"/>
        <w:rPr>
          <w:rFonts w:ascii="Times New Roman" w:eastAsia="Times New Roman" w:hAnsi="Times New Roman" w:cs="Times New Roman"/>
          <w:iCs/>
        </w:rPr>
      </w:pPr>
      <w:r w:rsidRPr="000C3FE3">
        <w:rPr>
          <w:rFonts w:ascii="Times New Roman" w:eastAsia="Times New Roman" w:hAnsi="Times New Roman" w:cs="Times New Roman"/>
          <w:iCs/>
          <w:webHidden/>
        </w:rPr>
        <w:t>Advisor/Assessor Certification</w:t>
      </w:r>
      <w:r w:rsidRPr="000C3FE3">
        <w:rPr>
          <w:rFonts w:ascii="Times New Roman" w:eastAsia="Times New Roman" w:hAnsi="Times New Roman" w:cs="Times New Roman"/>
          <w:iCs/>
          <w:webHidden/>
        </w:rPr>
        <w:tab/>
        <w:t>15</w:t>
      </w:r>
    </w:p>
    <w:p w14:paraId="718CB972" w14:textId="26D338B2" w:rsidR="00BE01B1" w:rsidRPr="000C3FE3" w:rsidRDefault="00BE01B1" w:rsidP="00BE01B1">
      <w:pPr>
        <w:tabs>
          <w:tab w:val="right" w:leader="dot" w:pos="9360"/>
        </w:tabs>
        <w:spacing w:after="0" w:line="240" w:lineRule="auto"/>
        <w:ind w:left="400"/>
        <w:rPr>
          <w:rFonts w:ascii="Times New Roman" w:eastAsia="Times New Roman" w:hAnsi="Times New Roman" w:cs="Times New Roman"/>
          <w:iCs/>
        </w:rPr>
      </w:pPr>
      <w:r w:rsidRPr="000C3FE3">
        <w:rPr>
          <w:rFonts w:ascii="Times New Roman" w:eastAsia="Times New Roman" w:hAnsi="Times New Roman" w:cs="Times New Roman"/>
          <w:iCs/>
          <w:webHidden/>
        </w:rPr>
        <w:t>Maintaining Active Status as an Advisor/Assessor</w:t>
      </w:r>
      <w:r w:rsidRPr="000C3FE3">
        <w:rPr>
          <w:rFonts w:ascii="Times New Roman" w:eastAsia="Times New Roman" w:hAnsi="Times New Roman" w:cs="Times New Roman"/>
          <w:iCs/>
          <w:webHidden/>
        </w:rPr>
        <w:tab/>
        <w:t>1</w:t>
      </w:r>
      <w:r w:rsidR="003E57C8" w:rsidRPr="000C3FE3">
        <w:rPr>
          <w:rFonts w:ascii="Times New Roman" w:eastAsia="Times New Roman" w:hAnsi="Times New Roman" w:cs="Times New Roman"/>
          <w:iCs/>
          <w:webHidden/>
        </w:rPr>
        <w:t>6</w:t>
      </w:r>
    </w:p>
    <w:p w14:paraId="3EB33663" w14:textId="77777777" w:rsidR="00BE01B1" w:rsidRPr="000C3FE3" w:rsidRDefault="00BE01B1" w:rsidP="00BE01B1">
      <w:pPr>
        <w:tabs>
          <w:tab w:val="right" w:leader="dot" w:pos="9360"/>
        </w:tabs>
        <w:spacing w:after="0" w:line="240" w:lineRule="auto"/>
        <w:ind w:left="400"/>
        <w:rPr>
          <w:rFonts w:ascii="Times New Roman" w:eastAsia="Times New Roman" w:hAnsi="Times New Roman" w:cs="Times New Roman"/>
          <w:iCs/>
        </w:rPr>
      </w:pPr>
      <w:r w:rsidRPr="000C3FE3">
        <w:rPr>
          <w:rFonts w:ascii="Times New Roman" w:eastAsia="Times New Roman" w:hAnsi="Times New Roman" w:cs="Times New Roman"/>
          <w:iCs/>
          <w:webHidden/>
        </w:rPr>
        <w:t>Responsibilities of NEDP Staff Members</w:t>
      </w:r>
      <w:r w:rsidRPr="000C3FE3">
        <w:rPr>
          <w:rFonts w:ascii="Times New Roman" w:eastAsia="Times New Roman" w:hAnsi="Times New Roman" w:cs="Times New Roman"/>
          <w:iCs/>
          <w:webHidden/>
        </w:rPr>
        <w:tab/>
        <w:t>16</w:t>
      </w:r>
    </w:p>
    <w:p w14:paraId="7C3A440F" w14:textId="09301C51" w:rsidR="00BE01B1" w:rsidRPr="000C3FE3" w:rsidRDefault="00BE01B1" w:rsidP="00BE01B1">
      <w:pPr>
        <w:tabs>
          <w:tab w:val="right" w:leader="dot" w:pos="9360"/>
        </w:tabs>
        <w:spacing w:after="0" w:line="240" w:lineRule="auto"/>
        <w:ind w:left="400"/>
        <w:rPr>
          <w:rFonts w:ascii="Times New Roman" w:eastAsia="Times New Roman" w:hAnsi="Times New Roman" w:cs="Times New Roman"/>
          <w:iCs/>
        </w:rPr>
      </w:pPr>
      <w:r w:rsidRPr="000C3FE3">
        <w:rPr>
          <w:rFonts w:ascii="Times New Roman" w:eastAsia="Times New Roman" w:hAnsi="Times New Roman" w:cs="Times New Roman"/>
          <w:iCs/>
          <w:webHidden/>
        </w:rPr>
        <w:t xml:space="preserve">Responsibilities of NEDP Advisors, Assessors and </w:t>
      </w:r>
      <w:r w:rsidR="00641284" w:rsidRPr="000C3FE3">
        <w:rPr>
          <w:rFonts w:ascii="Times New Roman" w:eastAsia="Times New Roman" w:hAnsi="Times New Roman" w:cs="Times New Roman"/>
          <w:iCs/>
          <w:webHidden/>
        </w:rPr>
        <w:t>Agency</w:t>
      </w:r>
      <w:r w:rsidRPr="000C3FE3">
        <w:rPr>
          <w:rFonts w:ascii="Times New Roman" w:eastAsia="Times New Roman" w:hAnsi="Times New Roman" w:cs="Times New Roman"/>
          <w:iCs/>
          <w:webHidden/>
        </w:rPr>
        <w:t xml:space="preserve"> Coordinators</w:t>
      </w:r>
      <w:r w:rsidRPr="000C3FE3">
        <w:rPr>
          <w:rFonts w:ascii="Times New Roman" w:eastAsia="Times New Roman" w:hAnsi="Times New Roman" w:cs="Times New Roman"/>
          <w:iCs/>
          <w:webHidden/>
        </w:rPr>
        <w:tab/>
        <w:t>1</w:t>
      </w:r>
      <w:r w:rsidR="003E57C8" w:rsidRPr="000C3FE3">
        <w:rPr>
          <w:rFonts w:ascii="Times New Roman" w:eastAsia="Times New Roman" w:hAnsi="Times New Roman" w:cs="Times New Roman"/>
          <w:iCs/>
          <w:webHidden/>
        </w:rPr>
        <w:t>7</w:t>
      </w:r>
    </w:p>
    <w:p w14:paraId="6251FA52" w14:textId="77777777" w:rsidR="00BE01B1" w:rsidRPr="000C3FE3" w:rsidRDefault="00BE01B1" w:rsidP="00BE01B1">
      <w:pPr>
        <w:tabs>
          <w:tab w:val="right" w:leader="dot" w:pos="9360"/>
        </w:tabs>
        <w:spacing w:after="0" w:line="240" w:lineRule="auto"/>
        <w:rPr>
          <w:rFonts w:ascii="Times New Roman" w:eastAsia="Times New Roman" w:hAnsi="Times New Roman" w:cs="Times New Roman"/>
          <w:iCs/>
          <w:webHidden/>
        </w:rPr>
      </w:pPr>
    </w:p>
    <w:p w14:paraId="7DFCF3D4" w14:textId="42F52362" w:rsidR="00BE01B1" w:rsidRPr="000C3FE3" w:rsidRDefault="00BE01B1" w:rsidP="00BE01B1">
      <w:pPr>
        <w:tabs>
          <w:tab w:val="right" w:leader="dot" w:pos="9360"/>
        </w:tabs>
        <w:spacing w:after="0" w:line="240" w:lineRule="auto"/>
        <w:rPr>
          <w:rFonts w:ascii="Times New Roman" w:eastAsia="Times New Roman" w:hAnsi="Times New Roman" w:cs="Times New Roman"/>
          <w:iCs/>
          <w:webHidden/>
        </w:rPr>
      </w:pPr>
      <w:r w:rsidRPr="000C3FE3">
        <w:rPr>
          <w:rFonts w:ascii="Times New Roman" w:eastAsia="Times New Roman" w:hAnsi="Times New Roman" w:cs="Times New Roman"/>
          <w:iCs/>
          <w:webHidden/>
        </w:rPr>
        <w:t>DA</w:t>
      </w:r>
      <w:r w:rsidR="00BE0D2C" w:rsidRPr="000C3FE3">
        <w:rPr>
          <w:rFonts w:ascii="Times New Roman" w:eastAsia="Times New Roman" w:hAnsi="Times New Roman" w:cs="Times New Roman"/>
          <w:iCs/>
          <w:webHidden/>
        </w:rPr>
        <w:t>TA MAINTENANCE AND SUBMISSION</w:t>
      </w:r>
      <w:r w:rsidR="00BE0D2C" w:rsidRPr="000C3FE3">
        <w:rPr>
          <w:rFonts w:ascii="Times New Roman" w:eastAsia="Times New Roman" w:hAnsi="Times New Roman" w:cs="Times New Roman"/>
          <w:iCs/>
          <w:webHidden/>
        </w:rPr>
        <w:tab/>
        <w:t>1</w:t>
      </w:r>
      <w:r w:rsidR="003E57C8" w:rsidRPr="000C3FE3">
        <w:rPr>
          <w:rFonts w:ascii="Times New Roman" w:eastAsia="Times New Roman" w:hAnsi="Times New Roman" w:cs="Times New Roman"/>
          <w:iCs/>
          <w:webHidden/>
        </w:rPr>
        <w:t>8</w:t>
      </w:r>
    </w:p>
    <w:p w14:paraId="6C22F643" w14:textId="77777777" w:rsidR="00BE01B1" w:rsidRPr="000C3FE3" w:rsidRDefault="00BE01B1" w:rsidP="00BE01B1">
      <w:pPr>
        <w:tabs>
          <w:tab w:val="right" w:leader="dot" w:pos="9360"/>
        </w:tabs>
        <w:spacing w:after="0" w:line="240" w:lineRule="auto"/>
        <w:rPr>
          <w:rFonts w:ascii="Times New Roman" w:eastAsia="Times New Roman" w:hAnsi="Times New Roman" w:cs="Times New Roman"/>
          <w:iCs/>
          <w:webHidden/>
        </w:rPr>
      </w:pPr>
    </w:p>
    <w:p w14:paraId="144E5810" w14:textId="1559A95B" w:rsidR="00BE01B1" w:rsidRPr="000C3FE3" w:rsidRDefault="00BE01B1" w:rsidP="00BE01B1">
      <w:pPr>
        <w:tabs>
          <w:tab w:val="right" w:leader="dot" w:pos="9360"/>
        </w:tabs>
        <w:spacing w:after="0" w:line="240" w:lineRule="auto"/>
        <w:rPr>
          <w:rFonts w:ascii="Times New Roman" w:eastAsia="Times New Roman" w:hAnsi="Times New Roman" w:cs="Times New Roman"/>
          <w:iCs/>
          <w:webHidden/>
        </w:rPr>
      </w:pPr>
      <w:r w:rsidRPr="000C3FE3">
        <w:rPr>
          <w:rFonts w:ascii="Times New Roman" w:eastAsia="Times New Roman" w:hAnsi="Times New Roman" w:cs="Times New Roman"/>
          <w:iCs/>
          <w:webHidden/>
        </w:rPr>
        <w:t xml:space="preserve">REMAINING AN ACTIVE </w:t>
      </w:r>
      <w:r w:rsidR="00641284" w:rsidRPr="000C3FE3">
        <w:rPr>
          <w:rFonts w:ascii="Times New Roman" w:eastAsia="Times New Roman" w:hAnsi="Times New Roman" w:cs="Times New Roman"/>
          <w:iCs/>
          <w:webHidden/>
        </w:rPr>
        <w:t>AGENCY</w:t>
      </w:r>
      <w:r w:rsidRPr="000C3FE3">
        <w:rPr>
          <w:rFonts w:ascii="Times New Roman" w:eastAsia="Times New Roman" w:hAnsi="Times New Roman" w:cs="Times New Roman"/>
          <w:iCs/>
          <w:webHidden/>
        </w:rPr>
        <w:tab/>
        <w:t>18</w:t>
      </w:r>
    </w:p>
    <w:p w14:paraId="1C950AB2" w14:textId="77777777" w:rsidR="00BE01B1" w:rsidRPr="000C3FE3" w:rsidRDefault="00BE01B1" w:rsidP="00BE01B1">
      <w:pPr>
        <w:tabs>
          <w:tab w:val="right" w:leader="dot" w:pos="9360"/>
        </w:tabs>
        <w:spacing w:after="0" w:line="240" w:lineRule="auto"/>
        <w:rPr>
          <w:rFonts w:ascii="Times New Roman" w:eastAsia="Times New Roman" w:hAnsi="Times New Roman" w:cs="Times New Roman"/>
          <w:iCs/>
        </w:rPr>
      </w:pPr>
    </w:p>
    <w:p w14:paraId="1CC820F0" w14:textId="04CDD460" w:rsidR="00BE01B1" w:rsidRPr="000C3FE3" w:rsidRDefault="00BE0D2C" w:rsidP="00BE01B1">
      <w:pPr>
        <w:tabs>
          <w:tab w:val="right" w:leader="dot" w:pos="9360"/>
        </w:tabs>
        <w:spacing w:after="0" w:line="240" w:lineRule="auto"/>
        <w:rPr>
          <w:rFonts w:ascii="Times New Roman" w:eastAsia="Times New Roman" w:hAnsi="Times New Roman" w:cs="Times New Roman"/>
          <w:iCs/>
          <w:caps/>
          <w:webHidden/>
        </w:rPr>
      </w:pPr>
      <w:r w:rsidRPr="000C3FE3">
        <w:rPr>
          <w:rFonts w:ascii="Times New Roman" w:eastAsia="Times New Roman" w:hAnsi="Times New Roman" w:cs="Times New Roman"/>
          <w:iCs/>
          <w:caps/>
        </w:rPr>
        <w:t>Appendices</w:t>
      </w:r>
      <w:r w:rsidRPr="000C3FE3">
        <w:rPr>
          <w:rFonts w:ascii="Times New Roman" w:eastAsia="Times New Roman" w:hAnsi="Times New Roman" w:cs="Times New Roman"/>
          <w:iCs/>
          <w:caps/>
        </w:rPr>
        <w:tab/>
      </w:r>
      <w:r w:rsidR="003E57C8" w:rsidRPr="000C3FE3">
        <w:rPr>
          <w:rFonts w:ascii="Times New Roman" w:eastAsia="Times New Roman" w:hAnsi="Times New Roman" w:cs="Times New Roman"/>
          <w:iCs/>
          <w:caps/>
        </w:rPr>
        <w:t>20</w:t>
      </w:r>
    </w:p>
    <w:p w14:paraId="44A45B99" w14:textId="5D9D1FAA" w:rsidR="00BE01B1" w:rsidRPr="000C3FE3" w:rsidRDefault="00BE01B1" w:rsidP="00BE01B1">
      <w:pPr>
        <w:tabs>
          <w:tab w:val="right" w:leader="dot" w:pos="9360"/>
        </w:tabs>
        <w:spacing w:after="0" w:line="240" w:lineRule="auto"/>
        <w:ind w:left="403"/>
        <w:rPr>
          <w:rFonts w:ascii="Times New Roman" w:eastAsia="Times New Roman" w:hAnsi="Times New Roman" w:cs="Times New Roman"/>
          <w:iCs/>
          <w:webHidden/>
        </w:rPr>
      </w:pPr>
      <w:r w:rsidRPr="000C3FE3">
        <w:rPr>
          <w:rFonts w:ascii="Times New Roman" w:eastAsia="Times New Roman" w:hAnsi="Times New Roman" w:cs="Times New Roman"/>
          <w:iCs/>
          <w:webHidden/>
        </w:rPr>
        <w:t>Appendix A: D</w:t>
      </w:r>
      <w:r w:rsidR="00BE0D2C" w:rsidRPr="000C3FE3">
        <w:rPr>
          <w:rFonts w:ascii="Times New Roman" w:eastAsia="Times New Roman" w:hAnsi="Times New Roman" w:cs="Times New Roman"/>
          <w:iCs/>
          <w:webHidden/>
        </w:rPr>
        <w:t>iploma-Granting Documentation</w:t>
      </w:r>
      <w:r w:rsidR="00BE0D2C" w:rsidRPr="000C3FE3">
        <w:rPr>
          <w:rFonts w:ascii="Times New Roman" w:eastAsia="Times New Roman" w:hAnsi="Times New Roman" w:cs="Times New Roman"/>
          <w:iCs/>
          <w:webHidden/>
        </w:rPr>
        <w:tab/>
        <w:t>2</w:t>
      </w:r>
      <w:r w:rsidR="003E57C8" w:rsidRPr="000C3FE3">
        <w:rPr>
          <w:rFonts w:ascii="Times New Roman" w:eastAsia="Times New Roman" w:hAnsi="Times New Roman" w:cs="Times New Roman"/>
          <w:iCs/>
          <w:webHidden/>
        </w:rPr>
        <w:t>1</w:t>
      </w:r>
    </w:p>
    <w:p w14:paraId="705AD033" w14:textId="498B3E4A" w:rsidR="00BE01B1" w:rsidRPr="000C3FE3" w:rsidRDefault="00BE01B1" w:rsidP="00BE01B1">
      <w:pPr>
        <w:tabs>
          <w:tab w:val="right" w:leader="dot" w:pos="9360"/>
        </w:tabs>
        <w:spacing w:after="0" w:line="240" w:lineRule="auto"/>
        <w:ind w:left="403"/>
        <w:rPr>
          <w:rFonts w:ascii="Times New Roman" w:eastAsia="Times New Roman" w:hAnsi="Times New Roman" w:cs="Times New Roman"/>
          <w:iCs/>
          <w:webHidden/>
        </w:rPr>
      </w:pPr>
      <w:r w:rsidRPr="000C3FE3">
        <w:rPr>
          <w:rFonts w:ascii="Times New Roman" w:eastAsia="Times New Roman" w:hAnsi="Times New Roman" w:cs="Times New Roman"/>
          <w:iCs/>
          <w:webHidden/>
        </w:rPr>
        <w:t>Ap</w:t>
      </w:r>
      <w:r w:rsidR="00BE0D2C" w:rsidRPr="000C3FE3">
        <w:rPr>
          <w:rFonts w:ascii="Times New Roman" w:eastAsia="Times New Roman" w:hAnsi="Times New Roman" w:cs="Times New Roman"/>
          <w:iCs/>
          <w:webHidden/>
        </w:rPr>
        <w:t>pendix B: Sustainability Plan</w:t>
      </w:r>
      <w:r w:rsidR="00BE0D2C" w:rsidRPr="000C3FE3">
        <w:rPr>
          <w:rFonts w:ascii="Times New Roman" w:eastAsia="Times New Roman" w:hAnsi="Times New Roman" w:cs="Times New Roman"/>
          <w:iCs/>
          <w:webHidden/>
        </w:rPr>
        <w:tab/>
        <w:t>2</w:t>
      </w:r>
      <w:r w:rsidR="003E57C8" w:rsidRPr="000C3FE3">
        <w:rPr>
          <w:rFonts w:ascii="Times New Roman" w:eastAsia="Times New Roman" w:hAnsi="Times New Roman" w:cs="Times New Roman"/>
          <w:iCs/>
          <w:webHidden/>
        </w:rPr>
        <w:t>2</w:t>
      </w:r>
    </w:p>
    <w:p w14:paraId="66F229A3" w14:textId="0C62E537" w:rsidR="00BE01B1" w:rsidRPr="000C3FE3" w:rsidRDefault="00BE01B1" w:rsidP="00BE01B1">
      <w:pPr>
        <w:tabs>
          <w:tab w:val="right" w:leader="dot" w:pos="9360"/>
        </w:tabs>
        <w:spacing w:after="0" w:line="240" w:lineRule="auto"/>
        <w:ind w:left="403"/>
        <w:rPr>
          <w:rFonts w:ascii="Times New Roman" w:eastAsia="Times New Roman" w:hAnsi="Times New Roman" w:cs="Times New Roman"/>
          <w:iCs/>
          <w:webHidden/>
        </w:rPr>
      </w:pPr>
      <w:r w:rsidRPr="000C3FE3">
        <w:rPr>
          <w:rFonts w:ascii="Times New Roman" w:eastAsia="Times New Roman" w:hAnsi="Times New Roman" w:cs="Times New Roman"/>
          <w:iCs/>
          <w:webHidden/>
        </w:rPr>
        <w:t>Appendix C: Virginia NEDP Asse</w:t>
      </w:r>
      <w:r w:rsidR="00BE0D2C" w:rsidRPr="000C3FE3">
        <w:rPr>
          <w:rFonts w:ascii="Times New Roman" w:eastAsia="Times New Roman" w:hAnsi="Times New Roman" w:cs="Times New Roman"/>
          <w:iCs/>
          <w:webHidden/>
        </w:rPr>
        <w:t>ssment Guidelines</w:t>
      </w:r>
      <w:r w:rsidR="00BE0D2C" w:rsidRPr="000C3FE3">
        <w:rPr>
          <w:rFonts w:ascii="Times New Roman" w:eastAsia="Times New Roman" w:hAnsi="Times New Roman" w:cs="Times New Roman"/>
          <w:iCs/>
          <w:webHidden/>
        </w:rPr>
        <w:tab/>
        <w:t>2</w:t>
      </w:r>
      <w:r w:rsidR="008574FC" w:rsidRPr="000C3FE3">
        <w:rPr>
          <w:rFonts w:ascii="Times New Roman" w:eastAsia="Times New Roman" w:hAnsi="Times New Roman" w:cs="Times New Roman"/>
          <w:iCs/>
          <w:webHidden/>
        </w:rPr>
        <w:t>4</w:t>
      </w:r>
    </w:p>
    <w:p w14:paraId="7305E0B8" w14:textId="5E1470A8" w:rsidR="000C3FE3" w:rsidRPr="000C3FE3" w:rsidRDefault="000C3FE3" w:rsidP="000C3FE3">
      <w:pPr>
        <w:tabs>
          <w:tab w:val="right" w:leader="dot" w:pos="9360"/>
        </w:tabs>
        <w:spacing w:after="0" w:line="240" w:lineRule="auto"/>
        <w:ind w:left="403"/>
        <w:rPr>
          <w:rFonts w:ascii="Times New Roman" w:eastAsia="Times New Roman" w:hAnsi="Times New Roman" w:cs="Times New Roman"/>
          <w:iCs/>
          <w:webHidden/>
        </w:rPr>
      </w:pPr>
      <w:r w:rsidRPr="000C3FE3">
        <w:rPr>
          <w:rFonts w:ascii="Times New Roman" w:eastAsia="Times New Roman" w:hAnsi="Times New Roman" w:cs="Times New Roman"/>
          <w:iCs/>
          <w:webHidden/>
        </w:rPr>
        <w:t>Appendix D: Sample NEDP Transcript</w:t>
      </w:r>
      <w:r w:rsidRPr="000C3FE3">
        <w:rPr>
          <w:rFonts w:ascii="Times New Roman" w:eastAsia="Times New Roman" w:hAnsi="Times New Roman" w:cs="Times New Roman"/>
          <w:iCs/>
          <w:webHidden/>
        </w:rPr>
        <w:tab/>
        <w:t>25</w:t>
      </w:r>
    </w:p>
    <w:p w14:paraId="7FE46C9A" w14:textId="7AD22765" w:rsidR="000C3FE3" w:rsidRPr="000C3FE3" w:rsidRDefault="000C3FE3" w:rsidP="000C3FE3">
      <w:pPr>
        <w:tabs>
          <w:tab w:val="right" w:leader="dot" w:pos="9360"/>
        </w:tabs>
        <w:spacing w:after="0" w:line="240" w:lineRule="auto"/>
        <w:ind w:left="403"/>
        <w:rPr>
          <w:rFonts w:ascii="Times New Roman" w:eastAsia="Times New Roman" w:hAnsi="Times New Roman" w:cs="Times New Roman"/>
          <w:iCs/>
          <w:webHidden/>
        </w:rPr>
      </w:pPr>
      <w:r w:rsidRPr="000C3FE3">
        <w:rPr>
          <w:rFonts w:ascii="Times New Roman" w:eastAsia="Times New Roman" w:hAnsi="Times New Roman" w:cs="Times New Roman"/>
          <w:iCs/>
          <w:webHidden/>
        </w:rPr>
        <w:t>Appendix E: Sample Adult High School Diploma</w:t>
      </w:r>
      <w:r w:rsidRPr="000C3FE3">
        <w:rPr>
          <w:rFonts w:ascii="Times New Roman" w:eastAsia="Times New Roman" w:hAnsi="Times New Roman" w:cs="Times New Roman"/>
          <w:iCs/>
          <w:webHidden/>
        </w:rPr>
        <w:tab/>
        <w:t>27</w:t>
      </w:r>
    </w:p>
    <w:p w14:paraId="23C9AA86" w14:textId="77777777" w:rsidR="000C3FE3" w:rsidRPr="000C3FE3" w:rsidRDefault="000C3FE3" w:rsidP="000C3FE3">
      <w:pPr>
        <w:tabs>
          <w:tab w:val="right" w:leader="dot" w:pos="9360"/>
        </w:tabs>
        <w:spacing w:after="0" w:line="240" w:lineRule="auto"/>
        <w:ind w:left="403"/>
        <w:rPr>
          <w:rFonts w:ascii="Times New Roman" w:eastAsia="Times New Roman" w:hAnsi="Times New Roman" w:cs="Times New Roman"/>
          <w:iCs/>
          <w:webHidden/>
        </w:rPr>
      </w:pPr>
    </w:p>
    <w:p w14:paraId="49001BB6" w14:textId="77777777" w:rsidR="000C3FE3" w:rsidRPr="000C3FE3" w:rsidRDefault="000C3FE3" w:rsidP="00BE01B1">
      <w:pPr>
        <w:tabs>
          <w:tab w:val="right" w:leader="dot" w:pos="9360"/>
        </w:tabs>
        <w:spacing w:after="0" w:line="240" w:lineRule="auto"/>
        <w:ind w:left="403"/>
        <w:rPr>
          <w:rFonts w:ascii="Times New Roman" w:eastAsia="Times New Roman" w:hAnsi="Times New Roman" w:cs="Times New Roman"/>
          <w:iCs/>
          <w:webHidden/>
          <w:sz w:val="20"/>
          <w:szCs w:val="20"/>
        </w:rPr>
      </w:pPr>
    </w:p>
    <w:p w14:paraId="73344ED1" w14:textId="77777777" w:rsidR="00BE01B1" w:rsidRPr="00BE01B1" w:rsidRDefault="00BE01B1" w:rsidP="00BE01B1">
      <w:pPr>
        <w:keepNext/>
        <w:keepLines/>
        <w:spacing w:after="0" w:line="240" w:lineRule="auto"/>
        <w:jc w:val="center"/>
        <w:outlineLvl w:val="1"/>
        <w:rPr>
          <w:rFonts w:ascii="Times New Roman" w:eastAsia="Times New Roman" w:hAnsi="Times New Roman" w:cs="Times New Roman"/>
          <w:b/>
          <w:color w:val="4F81BD" w:themeColor="accent1"/>
          <w:sz w:val="28"/>
          <w:szCs w:val="28"/>
        </w:rPr>
        <w:sectPr w:rsidR="00BE01B1" w:rsidRPr="00BE01B1" w:rsidSect="00DF0B97">
          <w:footerReference w:type="default" r:id="rId10"/>
          <w:footerReference w:type="first" r:id="rId11"/>
          <w:pgSz w:w="12240" w:h="15840"/>
          <w:pgMar w:top="1440" w:right="1440" w:bottom="1152" w:left="1440" w:header="720" w:footer="720" w:gutter="0"/>
          <w:pgNumType w:start="1"/>
          <w:cols w:space="720"/>
          <w:titlePg/>
          <w:docGrid w:linePitch="299"/>
        </w:sectPr>
      </w:pPr>
    </w:p>
    <w:p w14:paraId="38C0AAC0" w14:textId="77777777" w:rsidR="00DF0B97" w:rsidRPr="00BE01B1" w:rsidRDefault="00DF0B97" w:rsidP="00BE01B1">
      <w:pPr>
        <w:pStyle w:val="Heading1"/>
        <w:rPr>
          <w:rFonts w:eastAsia="Cambria"/>
        </w:rPr>
      </w:pPr>
      <w:r w:rsidRPr="002D36E3">
        <w:rPr>
          <w:rFonts w:eastAsia="Cambria"/>
          <w:color w:val="0070C0"/>
        </w:rPr>
        <w:lastRenderedPageBreak/>
        <w:t>The National External Diploma Program® – Overview</w:t>
      </w:r>
    </w:p>
    <w:p w14:paraId="52636748" w14:textId="77777777" w:rsidR="00BE01B1" w:rsidRPr="00BE01B1" w:rsidRDefault="00BE01B1" w:rsidP="00BE01B1">
      <w:pPr>
        <w:spacing w:after="0" w:line="240" w:lineRule="auto"/>
        <w:rPr>
          <w:rFonts w:ascii="Times New Roman" w:hAnsi="Times New Roman" w:cs="Times New Roman"/>
          <w:sz w:val="24"/>
          <w:szCs w:val="24"/>
        </w:rPr>
      </w:pPr>
    </w:p>
    <w:p w14:paraId="4A7E25B3" w14:textId="6A527305" w:rsidR="00BE01B1" w:rsidRPr="00BE01B1" w:rsidRDefault="00BE01B1" w:rsidP="00BE01B1">
      <w:pPr>
        <w:spacing w:after="0" w:line="240" w:lineRule="auto"/>
        <w:rPr>
          <w:rFonts w:ascii="Times New Roman" w:eastAsia="Calibri" w:hAnsi="Times New Roman" w:cs="Times New Roman"/>
          <w:color w:val="000000"/>
          <w:sz w:val="24"/>
          <w:szCs w:val="24"/>
        </w:rPr>
      </w:pPr>
      <w:r w:rsidRPr="00BE01B1">
        <w:rPr>
          <w:rFonts w:ascii="Times New Roman" w:eastAsia="Calibri" w:hAnsi="Times New Roman" w:cs="Times New Roman"/>
          <w:color w:val="000000"/>
          <w:sz w:val="24"/>
          <w:szCs w:val="24"/>
        </w:rPr>
        <w:t>The National External Diploma Program (NEDP</w:t>
      </w:r>
      <w:r w:rsidRPr="00BE01B1">
        <w:rPr>
          <w:rFonts w:ascii="Times New Roman" w:eastAsia="Calibri" w:hAnsi="Times New Roman" w:cs="Times New Roman"/>
          <w:color w:val="000000"/>
          <w:sz w:val="24"/>
          <w:szCs w:val="24"/>
          <w:vertAlign w:val="superscript"/>
        </w:rPr>
        <w:t>®</w:t>
      </w:r>
      <w:r w:rsidRPr="00BE01B1">
        <w:rPr>
          <w:rFonts w:ascii="Times New Roman" w:eastAsia="Calibri" w:hAnsi="Times New Roman" w:cs="Times New Roman"/>
          <w:color w:val="000000"/>
          <w:sz w:val="24"/>
          <w:szCs w:val="24"/>
        </w:rPr>
        <w:t>) is an approved adult secondary option in Virginia, which leads to an adult high school diploma</w:t>
      </w:r>
      <w:r w:rsidR="00B749CF">
        <w:rPr>
          <w:rFonts w:ascii="Times New Roman" w:eastAsia="Calibri" w:hAnsi="Times New Roman" w:cs="Times New Roman"/>
          <w:color w:val="000000"/>
          <w:sz w:val="24"/>
          <w:szCs w:val="24"/>
        </w:rPr>
        <w:t xml:space="preserve">. </w:t>
      </w:r>
      <w:r w:rsidR="00B749CF" w:rsidRPr="00323A9E">
        <w:rPr>
          <w:rFonts w:ascii="Times New Roman" w:eastAsia="Calibri" w:hAnsi="Times New Roman" w:cs="Times New Roman"/>
          <w:bCs/>
          <w:sz w:val="24"/>
          <w:szCs w:val="24"/>
        </w:rPr>
        <w:t>NEDP</w:t>
      </w:r>
      <w:r w:rsidR="00B749CF" w:rsidRPr="00323A9E">
        <w:rPr>
          <w:rFonts w:ascii="Times New Roman" w:eastAsia="Calibri" w:hAnsi="Times New Roman" w:cs="Times New Roman"/>
          <w:b/>
          <w:bCs/>
          <w:sz w:val="24"/>
          <w:szCs w:val="24"/>
        </w:rPr>
        <w:t> </w:t>
      </w:r>
      <w:r w:rsidR="00B749CF" w:rsidRPr="00323A9E">
        <w:rPr>
          <w:rFonts w:ascii="Times New Roman" w:eastAsia="Calibri" w:hAnsi="Times New Roman" w:cs="Times New Roman"/>
          <w:sz w:val="24"/>
          <w:szCs w:val="24"/>
        </w:rPr>
        <w:t>is a program of Comprehensive Adult Student Assessment Systems</w:t>
      </w:r>
      <w:r w:rsidR="00B749CF" w:rsidRPr="00323A9E">
        <w:rPr>
          <w:rFonts w:ascii="Times New Roman" w:eastAsia="Calibri" w:hAnsi="Times New Roman" w:cs="Times New Roman"/>
          <w:bCs/>
          <w:sz w:val="24"/>
          <w:szCs w:val="24"/>
        </w:rPr>
        <w:t xml:space="preserve"> (CASAS), </w:t>
      </w:r>
      <w:r w:rsidR="00B749CF" w:rsidRPr="00323A9E">
        <w:rPr>
          <w:rFonts w:ascii="Times New Roman" w:eastAsia="Calibri" w:hAnsi="Times New Roman" w:cs="Times New Roman"/>
          <w:sz w:val="24"/>
          <w:szCs w:val="24"/>
        </w:rPr>
        <w:t>the policy-making and administrative body for the program. </w:t>
      </w:r>
      <w:r w:rsidRPr="00BE01B1">
        <w:rPr>
          <w:rFonts w:ascii="Times New Roman" w:eastAsia="Calibri" w:hAnsi="Times New Roman" w:cs="Times New Roman"/>
          <w:color w:val="000000"/>
          <w:sz w:val="24"/>
          <w:szCs w:val="24"/>
        </w:rPr>
        <w:t xml:space="preserve"> The Virginia Department of Education’s (VDOE) Office of Career,</w:t>
      </w:r>
      <w:r w:rsidR="00323A9E">
        <w:rPr>
          <w:rFonts w:ascii="Times New Roman" w:eastAsia="Calibri" w:hAnsi="Times New Roman" w:cs="Times New Roman"/>
          <w:color w:val="000000"/>
          <w:sz w:val="24"/>
          <w:szCs w:val="24"/>
        </w:rPr>
        <w:t xml:space="preserve"> </w:t>
      </w:r>
      <w:r w:rsidR="000120F2">
        <w:rPr>
          <w:rFonts w:ascii="Times New Roman" w:eastAsia="Calibri" w:hAnsi="Times New Roman" w:cs="Times New Roman"/>
          <w:color w:val="000000"/>
          <w:sz w:val="24"/>
          <w:szCs w:val="24"/>
        </w:rPr>
        <w:t xml:space="preserve">Technical, and Adult Education </w:t>
      </w:r>
      <w:r w:rsidRPr="00BE01B1">
        <w:rPr>
          <w:rFonts w:ascii="Times New Roman" w:eastAsia="Calibri" w:hAnsi="Times New Roman" w:cs="Times New Roman"/>
          <w:color w:val="000000"/>
          <w:sz w:val="24"/>
          <w:szCs w:val="24"/>
        </w:rPr>
        <w:t>works in collaboration with CASAS and the Virginia Adult Learning Resource Center (VALRC) to provide technical assistance and training support to organizations that operate NEDP programs throughout the state.</w:t>
      </w:r>
    </w:p>
    <w:p w14:paraId="6479171F" w14:textId="77777777" w:rsidR="00BE01B1" w:rsidRPr="00BE01B1" w:rsidRDefault="00BE01B1" w:rsidP="00BE01B1">
      <w:pPr>
        <w:spacing w:after="0" w:line="240" w:lineRule="auto"/>
        <w:rPr>
          <w:rFonts w:ascii="Times New Roman" w:eastAsia="Calibri" w:hAnsi="Times New Roman" w:cs="Times New Roman"/>
          <w:color w:val="000000"/>
          <w:sz w:val="24"/>
          <w:szCs w:val="24"/>
        </w:rPr>
      </w:pPr>
    </w:p>
    <w:p w14:paraId="1478EAF6" w14:textId="45B2354C" w:rsidR="00BE01B1" w:rsidRPr="00BE01B1" w:rsidRDefault="00BF3E9F" w:rsidP="00BE01B1">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NEDP is a remote program, which enables a</w:t>
      </w:r>
      <w:r w:rsidR="00BE01B1" w:rsidRPr="00BE01B1">
        <w:rPr>
          <w:rFonts w:ascii="Times New Roman" w:eastAsia="Times New Roman" w:hAnsi="Times New Roman" w:cs="Times New Roman"/>
          <w:color w:val="000000"/>
          <w:sz w:val="24"/>
          <w:szCs w:val="24"/>
        </w:rPr>
        <w:t xml:space="preserve">dults who have acquired high school-level skills through life experiences </w:t>
      </w:r>
      <w:r>
        <w:rPr>
          <w:rFonts w:ascii="Times New Roman" w:eastAsia="Times New Roman" w:hAnsi="Times New Roman" w:cs="Times New Roman"/>
          <w:color w:val="000000"/>
          <w:sz w:val="24"/>
          <w:szCs w:val="24"/>
        </w:rPr>
        <w:t xml:space="preserve">to </w:t>
      </w:r>
      <w:r w:rsidR="00BE01B1" w:rsidRPr="00BE01B1">
        <w:rPr>
          <w:rFonts w:ascii="Times New Roman" w:eastAsia="Times New Roman" w:hAnsi="Times New Roman" w:cs="Times New Roman"/>
          <w:color w:val="000000"/>
          <w:sz w:val="24"/>
          <w:szCs w:val="24"/>
        </w:rPr>
        <w:t>demonstrate their abilities in a series of simulations that parallel job and life situations.  All NEDP clients undergo evaluations against a criterion of excellence instead of through comparison to others, take responsibility for acquiring instruction by using existing community resources, and achieve mastery of all the competencies required as well as an occupational or specialized skill.</w:t>
      </w:r>
    </w:p>
    <w:p w14:paraId="7DDAAC04" w14:textId="77777777" w:rsidR="00BE01B1" w:rsidRPr="00BE01B1" w:rsidRDefault="00BE01B1" w:rsidP="00BE01B1">
      <w:pPr>
        <w:spacing w:after="0" w:line="240" w:lineRule="auto"/>
        <w:rPr>
          <w:rFonts w:ascii="Times New Roman" w:eastAsia="Calibri" w:hAnsi="Times New Roman" w:cs="Times New Roman"/>
          <w:color w:val="000000"/>
          <w:sz w:val="24"/>
          <w:szCs w:val="24"/>
        </w:rPr>
      </w:pPr>
    </w:p>
    <w:p w14:paraId="49060EB0" w14:textId="18C8ED89" w:rsidR="00BE01B1" w:rsidRPr="009C3942" w:rsidRDefault="00BE01B1" w:rsidP="00BE01B1">
      <w:pPr>
        <w:spacing w:after="0" w:line="240" w:lineRule="auto"/>
        <w:rPr>
          <w:rFonts w:ascii="Times New Roman" w:eastAsia="Calibri" w:hAnsi="Times New Roman" w:cs="Times New Roman"/>
          <w:color w:val="FF0000"/>
          <w:sz w:val="24"/>
          <w:szCs w:val="24"/>
        </w:rPr>
      </w:pPr>
      <w:r w:rsidRPr="00BE01B1">
        <w:rPr>
          <w:rFonts w:ascii="Times New Roman" w:eastAsia="Calibri" w:hAnsi="Times New Roman" w:cs="Times New Roman"/>
          <w:color w:val="000000"/>
          <w:sz w:val="24"/>
          <w:szCs w:val="24"/>
        </w:rPr>
        <w:t>This guide is designed</w:t>
      </w:r>
      <w:r w:rsidR="004C1694">
        <w:rPr>
          <w:rFonts w:ascii="Times New Roman" w:eastAsia="Calibri" w:hAnsi="Times New Roman" w:cs="Times New Roman"/>
          <w:color w:val="000000"/>
          <w:sz w:val="24"/>
          <w:szCs w:val="24"/>
        </w:rPr>
        <w:t xml:space="preserve"> to serve as a resource for</w:t>
      </w:r>
      <w:r w:rsidRPr="00BE01B1">
        <w:rPr>
          <w:rFonts w:ascii="Times New Roman" w:eastAsia="Calibri" w:hAnsi="Times New Roman" w:cs="Times New Roman"/>
          <w:color w:val="000000"/>
          <w:sz w:val="24"/>
          <w:szCs w:val="24"/>
        </w:rPr>
        <w:t xml:space="preserve"> programs supported by Adult Education and Family Literacy Act (AEFLA) funding</w:t>
      </w:r>
      <w:r w:rsidR="004C1694">
        <w:rPr>
          <w:rFonts w:ascii="Times New Roman" w:eastAsia="Calibri" w:hAnsi="Times New Roman" w:cs="Times New Roman"/>
          <w:color w:val="000000"/>
          <w:sz w:val="24"/>
          <w:szCs w:val="24"/>
        </w:rPr>
        <w:t xml:space="preserve">, </w:t>
      </w:r>
      <w:r w:rsidRPr="00BE01B1">
        <w:rPr>
          <w:rFonts w:ascii="Times New Roman" w:eastAsia="Calibri" w:hAnsi="Times New Roman" w:cs="Times New Roman"/>
          <w:color w:val="000000"/>
          <w:sz w:val="24"/>
          <w:szCs w:val="24"/>
        </w:rPr>
        <w:t>including continuing NEDP programs, programs considering starting an NEDP program, and programs that are in the initial stages of NEDP training and implementation. This guide will be revised as necessary to reflect program updates and upgrades as delineated b</w:t>
      </w:r>
      <w:r w:rsidR="00323A9E">
        <w:rPr>
          <w:rFonts w:ascii="Times New Roman" w:eastAsia="Calibri" w:hAnsi="Times New Roman" w:cs="Times New Roman"/>
          <w:color w:val="000000"/>
          <w:sz w:val="24"/>
          <w:szCs w:val="24"/>
        </w:rPr>
        <w:t xml:space="preserve">y CASAS policy and procedures. </w:t>
      </w:r>
      <w:r w:rsidR="00D46A17" w:rsidRPr="00323A9E">
        <w:rPr>
          <w:rFonts w:ascii="Times New Roman" w:eastAsia="Calibri" w:hAnsi="Times New Roman" w:cs="Times New Roman"/>
          <w:sz w:val="24"/>
          <w:szCs w:val="24"/>
        </w:rPr>
        <w:t xml:space="preserve">Authorized NEDP personnel may also access the latest administrative notices, program support materials, and training resources on the CASAS NEDP Professionals </w:t>
      </w:r>
      <w:hyperlink r:id="rId12" w:history="1">
        <w:r w:rsidR="00EE1385">
          <w:rPr>
            <w:rStyle w:val="Hyperlink"/>
            <w:rFonts w:ascii="Times New Roman" w:eastAsia="Calibri" w:hAnsi="Times New Roman" w:cs="Times New Roman"/>
            <w:sz w:val="24"/>
            <w:szCs w:val="24"/>
          </w:rPr>
          <w:t>webpage</w:t>
        </w:r>
      </w:hyperlink>
      <w:r w:rsidR="00D46A17" w:rsidRPr="00843266">
        <w:rPr>
          <w:rFonts w:ascii="Times New Roman" w:eastAsia="Calibri" w:hAnsi="Times New Roman" w:cs="Times New Roman"/>
          <w:sz w:val="24"/>
          <w:szCs w:val="24"/>
        </w:rPr>
        <w:t xml:space="preserve">. </w:t>
      </w:r>
    </w:p>
    <w:p w14:paraId="086E4BE2" w14:textId="77777777" w:rsidR="00BE01B1" w:rsidRPr="00BE01B1" w:rsidRDefault="00BE01B1" w:rsidP="00BE01B1">
      <w:pPr>
        <w:spacing w:after="0" w:line="240" w:lineRule="auto"/>
        <w:rPr>
          <w:rFonts w:ascii="Times New Roman" w:eastAsia="Calibri" w:hAnsi="Times New Roman" w:cs="Times New Roman"/>
          <w:color w:val="000000"/>
          <w:sz w:val="24"/>
          <w:szCs w:val="24"/>
        </w:rPr>
      </w:pPr>
    </w:p>
    <w:p w14:paraId="0A61DDB1" w14:textId="77777777" w:rsidR="00BE01B1" w:rsidRPr="002D36E3" w:rsidRDefault="00BE01B1" w:rsidP="00BE01B1">
      <w:pPr>
        <w:pStyle w:val="Heading2"/>
        <w:rPr>
          <w:rFonts w:eastAsia="Times New Roman"/>
          <w:color w:val="0070C0"/>
        </w:rPr>
      </w:pPr>
      <w:r w:rsidRPr="006B1E8F">
        <w:rPr>
          <w:rFonts w:eastAsia="Times New Roman"/>
          <w:color w:val="0070C0"/>
        </w:rPr>
        <w:t>Components of the NEDP</w:t>
      </w:r>
      <w:r w:rsidRPr="002D36E3">
        <w:rPr>
          <w:rFonts w:eastAsia="Times New Roman"/>
          <w:color w:val="0070C0"/>
        </w:rPr>
        <w:tab/>
      </w:r>
    </w:p>
    <w:p w14:paraId="182CF7F2" w14:textId="5DC4DAF6" w:rsidR="00BE01B1" w:rsidRDefault="00BE01B1" w:rsidP="00BE01B1">
      <w:pPr>
        <w:spacing w:after="0" w:line="240" w:lineRule="auto"/>
        <w:rPr>
          <w:rFonts w:ascii="Times New Roman" w:eastAsia="Calibri" w:hAnsi="Times New Roman" w:cs="Times New Roman"/>
          <w:noProof/>
          <w:color w:val="000000" w:themeColor="text1"/>
          <w:sz w:val="24"/>
          <w:szCs w:val="24"/>
        </w:rPr>
      </w:pPr>
    </w:p>
    <w:tbl>
      <w:tblPr>
        <w:tblStyle w:val="TableGrid"/>
        <w:tblW w:w="0" w:type="auto"/>
        <w:tblLook w:val="04A0" w:firstRow="1" w:lastRow="0" w:firstColumn="1" w:lastColumn="0" w:noHBand="0" w:noVBand="1"/>
        <w:tblCaption w:val="Components of NEDP"/>
        <w:tblDescription w:val="This is a table showing the various components of the NEDP"/>
      </w:tblPr>
      <w:tblGrid>
        <w:gridCol w:w="3145"/>
        <w:gridCol w:w="6205"/>
      </w:tblGrid>
      <w:tr w:rsidR="00885CF8" w14:paraId="6A51DDC1" w14:textId="77777777" w:rsidTr="00885CF8">
        <w:trPr>
          <w:tblHeader/>
        </w:trPr>
        <w:tc>
          <w:tcPr>
            <w:tcW w:w="3145" w:type="dxa"/>
          </w:tcPr>
          <w:p w14:paraId="44CE0642" w14:textId="5DC4DAF6" w:rsidR="00885CF8" w:rsidRPr="005A71D5" w:rsidRDefault="00885CF8" w:rsidP="00BE01B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Component</w:t>
            </w:r>
          </w:p>
        </w:tc>
        <w:tc>
          <w:tcPr>
            <w:tcW w:w="6205" w:type="dxa"/>
          </w:tcPr>
          <w:p w14:paraId="2ED2DC15" w14:textId="4E0AA9FF" w:rsidR="00885CF8" w:rsidRPr="00BE01B1" w:rsidRDefault="00885CF8" w:rsidP="004A1978">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w:t>
            </w:r>
          </w:p>
        </w:tc>
      </w:tr>
      <w:tr w:rsidR="004A1978" w14:paraId="18EC01BB" w14:textId="77777777" w:rsidTr="004A1978">
        <w:tc>
          <w:tcPr>
            <w:tcW w:w="3145" w:type="dxa"/>
          </w:tcPr>
          <w:p w14:paraId="1030C1FA" w14:textId="77777777" w:rsidR="004A1978" w:rsidRPr="005A71D5" w:rsidRDefault="004A1978" w:rsidP="00BE01B1">
            <w:pPr>
              <w:rPr>
                <w:rFonts w:ascii="Times New Roman" w:hAnsi="Times New Roman" w:cs="Times New Roman"/>
                <w:b/>
                <w:color w:val="000000" w:themeColor="text1"/>
                <w:sz w:val="24"/>
                <w:szCs w:val="24"/>
              </w:rPr>
            </w:pPr>
            <w:r w:rsidRPr="005A71D5">
              <w:rPr>
                <w:rFonts w:ascii="Times New Roman" w:hAnsi="Times New Roman" w:cs="Times New Roman"/>
                <w:b/>
                <w:color w:val="000000" w:themeColor="text1"/>
                <w:sz w:val="24"/>
                <w:szCs w:val="24"/>
              </w:rPr>
              <w:t>Diagnostic Phase</w:t>
            </w:r>
          </w:p>
        </w:tc>
        <w:tc>
          <w:tcPr>
            <w:tcW w:w="6205" w:type="dxa"/>
          </w:tcPr>
          <w:p w14:paraId="6B2A64A0" w14:textId="77777777" w:rsidR="004A1978" w:rsidRDefault="004A1978" w:rsidP="00BE01B1">
            <w:pPr>
              <w:contextualSpacing/>
              <w:rPr>
                <w:rFonts w:ascii="Times New Roman" w:eastAsia="Times New Roman" w:hAnsi="Times New Roman" w:cs="Times New Roman"/>
                <w:sz w:val="24"/>
                <w:szCs w:val="24"/>
              </w:rPr>
            </w:pPr>
            <w:r w:rsidRPr="00BE01B1">
              <w:rPr>
                <w:rFonts w:ascii="Times New Roman" w:eastAsia="Times New Roman" w:hAnsi="Times New Roman" w:cs="Times New Roman"/>
                <w:sz w:val="24"/>
                <w:szCs w:val="24"/>
              </w:rPr>
              <w:t xml:space="preserve">Clients demonstrate that they possess high school-level skills through standardized assessments in writing, reading, and math.  They also self-assess their familiarity with the skills measured in the Generalized Assessment portion of the program and their ability to use technology, identify </w:t>
            </w:r>
            <w:r>
              <w:rPr>
                <w:rFonts w:ascii="Times New Roman" w:eastAsia="Times New Roman" w:hAnsi="Times New Roman" w:cs="Times New Roman"/>
                <w:sz w:val="24"/>
                <w:szCs w:val="24"/>
              </w:rPr>
              <w:t xml:space="preserve">a college and career competency </w:t>
            </w:r>
            <w:r w:rsidRPr="00323A9E">
              <w:rPr>
                <w:rFonts w:ascii="Times New Roman" w:eastAsia="Times New Roman" w:hAnsi="Times New Roman" w:cs="Times New Roman"/>
                <w:sz w:val="24"/>
                <w:szCs w:val="24"/>
              </w:rPr>
              <w:t>(skill that shows their readiness to transition to employment, training, or higher education after graduation), and complete the Occupational Information Ne</w:t>
            </w:r>
            <w:r w:rsidR="00DE7263">
              <w:rPr>
                <w:rFonts w:ascii="Times New Roman" w:eastAsia="Times New Roman" w:hAnsi="Times New Roman" w:cs="Times New Roman"/>
                <w:sz w:val="24"/>
                <w:szCs w:val="24"/>
              </w:rPr>
              <w:t>twork (O*NET) Interest Profiler.</w:t>
            </w:r>
          </w:p>
          <w:p w14:paraId="25967AA6" w14:textId="0AB209B0" w:rsidR="004F0D87" w:rsidRPr="004F0D87" w:rsidRDefault="004F0D87" w:rsidP="00BE01B1">
            <w:pPr>
              <w:contextualSpacing/>
              <w:rPr>
                <w:rFonts w:ascii="Times New Roman" w:eastAsia="Times New Roman" w:hAnsi="Times New Roman" w:cs="Times New Roman"/>
                <w:sz w:val="24"/>
                <w:szCs w:val="24"/>
              </w:rPr>
            </w:pPr>
          </w:p>
        </w:tc>
      </w:tr>
      <w:tr w:rsidR="004A1978" w14:paraId="3055D424" w14:textId="77777777" w:rsidTr="004A1978">
        <w:tc>
          <w:tcPr>
            <w:tcW w:w="3145" w:type="dxa"/>
          </w:tcPr>
          <w:p w14:paraId="310B2B17" w14:textId="77777777" w:rsidR="004A1978" w:rsidRPr="005A71D5" w:rsidRDefault="004A1978" w:rsidP="00BE01B1">
            <w:pPr>
              <w:rPr>
                <w:rFonts w:ascii="Times New Roman" w:hAnsi="Times New Roman" w:cs="Times New Roman"/>
                <w:b/>
                <w:color w:val="000000" w:themeColor="text1"/>
                <w:sz w:val="24"/>
                <w:szCs w:val="24"/>
              </w:rPr>
            </w:pPr>
            <w:r w:rsidRPr="005A71D5">
              <w:rPr>
                <w:rFonts w:ascii="Times New Roman" w:hAnsi="Times New Roman" w:cs="Times New Roman"/>
                <w:b/>
                <w:color w:val="000000" w:themeColor="text1"/>
                <w:sz w:val="24"/>
                <w:szCs w:val="24"/>
              </w:rPr>
              <w:t>Generalized Assessment</w:t>
            </w:r>
          </w:p>
        </w:tc>
        <w:tc>
          <w:tcPr>
            <w:tcW w:w="6205" w:type="dxa"/>
          </w:tcPr>
          <w:p w14:paraId="18DD86BF" w14:textId="77777777" w:rsidR="004A1978" w:rsidRDefault="004A1978" w:rsidP="00323A9E">
            <w:pPr>
              <w:rPr>
                <w:rFonts w:ascii="Times New Roman" w:hAnsi="Times New Roman" w:cs="Times New Roman"/>
                <w:color w:val="000000" w:themeColor="text1"/>
                <w:sz w:val="24"/>
                <w:szCs w:val="24"/>
              </w:rPr>
            </w:pPr>
            <w:r w:rsidRPr="004A1978">
              <w:rPr>
                <w:rFonts w:ascii="Times New Roman" w:hAnsi="Times New Roman" w:cs="Times New Roman"/>
                <w:color w:val="000000" w:themeColor="text1"/>
                <w:sz w:val="24"/>
                <w:szCs w:val="24"/>
              </w:rPr>
              <w:t xml:space="preserve">Participants demonstrate their high school-level abilities by applying them in simulated, academic, workplace, and life contexts.  They must demonstrate mastery of </w:t>
            </w:r>
            <w:r w:rsidR="00496FD6" w:rsidRPr="00323A9E">
              <w:rPr>
                <w:rFonts w:ascii="Times New Roman" w:hAnsi="Times New Roman" w:cs="Times New Roman"/>
                <w:color w:val="000000" w:themeColor="text1"/>
                <w:sz w:val="24"/>
                <w:szCs w:val="24"/>
              </w:rPr>
              <w:t>over</w:t>
            </w:r>
            <w:r w:rsidR="00496FD6">
              <w:rPr>
                <w:rFonts w:ascii="Times New Roman" w:hAnsi="Times New Roman" w:cs="Times New Roman"/>
                <w:color w:val="000000" w:themeColor="text1"/>
                <w:sz w:val="24"/>
                <w:szCs w:val="24"/>
              </w:rPr>
              <w:t xml:space="preserve"> </w:t>
            </w:r>
            <w:r w:rsidRPr="004A1978">
              <w:rPr>
                <w:rFonts w:ascii="Times New Roman" w:hAnsi="Times New Roman" w:cs="Times New Roman"/>
                <w:color w:val="000000" w:themeColor="text1"/>
                <w:sz w:val="24"/>
                <w:szCs w:val="24"/>
              </w:rPr>
              <w:t xml:space="preserve">70 competencies in three foundational content areas and </w:t>
            </w:r>
            <w:r w:rsidR="00496FD6" w:rsidRPr="00323A9E">
              <w:rPr>
                <w:rFonts w:ascii="Times New Roman" w:hAnsi="Times New Roman" w:cs="Times New Roman"/>
                <w:color w:val="000000" w:themeColor="text1"/>
                <w:sz w:val="24"/>
                <w:szCs w:val="24"/>
              </w:rPr>
              <w:t>eight</w:t>
            </w:r>
            <w:r w:rsidR="00496FD6" w:rsidRPr="00496FD6">
              <w:rPr>
                <w:rFonts w:ascii="Times New Roman" w:hAnsi="Times New Roman" w:cs="Times New Roman"/>
                <w:color w:val="000000" w:themeColor="text1"/>
                <w:sz w:val="24"/>
                <w:szCs w:val="24"/>
              </w:rPr>
              <w:t xml:space="preserve"> </w:t>
            </w:r>
            <w:r w:rsidRPr="004A1978">
              <w:rPr>
                <w:rFonts w:ascii="Times New Roman" w:hAnsi="Times New Roman" w:cs="Times New Roman"/>
                <w:color w:val="000000" w:themeColor="text1"/>
                <w:sz w:val="24"/>
                <w:szCs w:val="24"/>
              </w:rPr>
              <w:t>functional life skill content areas, all of which are</w:t>
            </w:r>
            <w:r w:rsidR="00323A9E">
              <w:rPr>
                <w:rFonts w:ascii="Times New Roman" w:hAnsi="Times New Roman" w:cs="Times New Roman"/>
                <w:color w:val="000000" w:themeColor="text1"/>
                <w:sz w:val="24"/>
                <w:szCs w:val="24"/>
              </w:rPr>
              <w:t xml:space="preserve"> </w:t>
            </w:r>
            <w:proofErr w:type="spellStart"/>
            <w:r w:rsidR="00496FD6" w:rsidRPr="00323A9E">
              <w:rPr>
                <w:rFonts w:ascii="Times New Roman" w:hAnsi="Times New Roman" w:cs="Times New Roman"/>
                <w:color w:val="000000" w:themeColor="text1"/>
                <w:sz w:val="24"/>
                <w:szCs w:val="24"/>
              </w:rPr>
              <w:lastRenderedPageBreak/>
              <w:t>crosswalked</w:t>
            </w:r>
            <w:proofErr w:type="spellEnd"/>
            <w:r w:rsidR="00496FD6" w:rsidRPr="00323A9E">
              <w:rPr>
                <w:rFonts w:ascii="Times New Roman" w:hAnsi="Times New Roman" w:cs="Times New Roman"/>
                <w:color w:val="000000" w:themeColor="text1"/>
                <w:sz w:val="24"/>
                <w:szCs w:val="24"/>
              </w:rPr>
              <w:t xml:space="preserve"> with</w:t>
            </w:r>
            <w:r w:rsidRPr="004A1978">
              <w:rPr>
                <w:rFonts w:ascii="Times New Roman" w:hAnsi="Times New Roman" w:cs="Times New Roman"/>
                <w:color w:val="000000" w:themeColor="text1"/>
                <w:sz w:val="24"/>
                <w:szCs w:val="24"/>
              </w:rPr>
              <w:t xml:space="preserve"> the College and Career Readiness Standards.</w:t>
            </w:r>
          </w:p>
          <w:p w14:paraId="1480E820" w14:textId="6F833D8F" w:rsidR="004F0D87" w:rsidRDefault="004F0D87" w:rsidP="00323A9E">
            <w:pPr>
              <w:rPr>
                <w:rFonts w:ascii="Times New Roman" w:hAnsi="Times New Roman" w:cs="Times New Roman"/>
                <w:color w:val="000000" w:themeColor="text1"/>
                <w:sz w:val="24"/>
                <w:szCs w:val="24"/>
              </w:rPr>
            </w:pPr>
          </w:p>
        </w:tc>
      </w:tr>
      <w:tr w:rsidR="004A1978" w14:paraId="7B09B320" w14:textId="77777777" w:rsidTr="004A1978">
        <w:tc>
          <w:tcPr>
            <w:tcW w:w="3145" w:type="dxa"/>
          </w:tcPr>
          <w:p w14:paraId="67B82B9D" w14:textId="77777777" w:rsidR="004A1978" w:rsidRPr="005A71D5" w:rsidRDefault="004A1978" w:rsidP="00BE01B1">
            <w:pPr>
              <w:rPr>
                <w:rFonts w:ascii="Times New Roman" w:hAnsi="Times New Roman" w:cs="Times New Roman"/>
                <w:b/>
                <w:color w:val="000000" w:themeColor="text1"/>
                <w:sz w:val="24"/>
                <w:szCs w:val="24"/>
              </w:rPr>
            </w:pPr>
            <w:r w:rsidRPr="005A71D5">
              <w:rPr>
                <w:rFonts w:ascii="Times New Roman" w:hAnsi="Times New Roman" w:cs="Times New Roman"/>
                <w:b/>
                <w:color w:val="000000" w:themeColor="text1"/>
                <w:sz w:val="24"/>
                <w:szCs w:val="24"/>
              </w:rPr>
              <w:lastRenderedPageBreak/>
              <w:t>Individualized Competency - College and Career Competency (CCC)</w:t>
            </w:r>
          </w:p>
        </w:tc>
        <w:tc>
          <w:tcPr>
            <w:tcW w:w="6205" w:type="dxa"/>
          </w:tcPr>
          <w:p w14:paraId="1F6E0B44" w14:textId="5833656D" w:rsidR="004A1978" w:rsidRPr="00BE01B1" w:rsidRDefault="004A1978" w:rsidP="004A1978">
            <w:pPr>
              <w:contextualSpacing/>
              <w:rPr>
                <w:rFonts w:ascii="Times New Roman" w:eastAsia="Times New Roman" w:hAnsi="Times New Roman" w:cs="Times New Roman"/>
                <w:sz w:val="24"/>
                <w:szCs w:val="24"/>
              </w:rPr>
            </w:pPr>
            <w:r w:rsidRPr="00BE01B1">
              <w:rPr>
                <w:rFonts w:ascii="Times New Roman" w:eastAsia="Times New Roman" w:hAnsi="Times New Roman" w:cs="Times New Roman"/>
                <w:sz w:val="24"/>
                <w:szCs w:val="24"/>
              </w:rPr>
              <w:t xml:space="preserve">Clients have several options for </w:t>
            </w:r>
            <w:r w:rsidRPr="00323A9E">
              <w:rPr>
                <w:rFonts w:ascii="Times New Roman" w:eastAsia="Times New Roman" w:hAnsi="Times New Roman" w:cs="Times New Roman"/>
                <w:color w:val="auto"/>
                <w:sz w:val="24"/>
                <w:szCs w:val="24"/>
              </w:rPr>
              <w:t>demonstrating</w:t>
            </w:r>
            <w:r>
              <w:rPr>
                <w:rFonts w:ascii="Times New Roman" w:eastAsia="Times New Roman" w:hAnsi="Times New Roman" w:cs="Times New Roman"/>
                <w:color w:val="FF0000"/>
                <w:sz w:val="24"/>
                <w:szCs w:val="24"/>
              </w:rPr>
              <w:t xml:space="preserve"> </w:t>
            </w:r>
            <w:r w:rsidRPr="00BE01B1">
              <w:rPr>
                <w:rFonts w:ascii="Times New Roman" w:eastAsia="Times New Roman" w:hAnsi="Times New Roman" w:cs="Times New Roman"/>
                <w:sz w:val="24"/>
                <w:szCs w:val="24"/>
              </w:rPr>
              <w:t>a college- or career-ready competency</w:t>
            </w:r>
            <w:r w:rsidR="00323A9E">
              <w:rPr>
                <w:rFonts w:ascii="Times New Roman" w:eastAsia="Times New Roman" w:hAnsi="Times New Roman" w:cs="Times New Roman"/>
                <w:sz w:val="24"/>
                <w:szCs w:val="24"/>
              </w:rPr>
              <w:t>,</w:t>
            </w:r>
            <w:r w:rsidRPr="00BE01B1">
              <w:rPr>
                <w:rFonts w:ascii="Times New Roman" w:eastAsia="Times New Roman" w:hAnsi="Times New Roman" w:cs="Times New Roman"/>
                <w:sz w:val="24"/>
                <w:szCs w:val="24"/>
              </w:rPr>
              <w:t xml:space="preserve"> such as verification of employment, possession of an occupational license, proof of recent career training, etc.</w:t>
            </w:r>
          </w:p>
          <w:p w14:paraId="5BB2F263" w14:textId="77777777" w:rsidR="004A1978" w:rsidRDefault="004A1978" w:rsidP="00BE01B1">
            <w:pPr>
              <w:rPr>
                <w:rFonts w:ascii="Times New Roman" w:hAnsi="Times New Roman" w:cs="Times New Roman"/>
                <w:color w:val="000000" w:themeColor="text1"/>
                <w:sz w:val="24"/>
                <w:szCs w:val="24"/>
              </w:rPr>
            </w:pPr>
          </w:p>
        </w:tc>
      </w:tr>
      <w:tr w:rsidR="004A1978" w14:paraId="21291C9A" w14:textId="77777777" w:rsidTr="004A1978">
        <w:tc>
          <w:tcPr>
            <w:tcW w:w="3145" w:type="dxa"/>
          </w:tcPr>
          <w:p w14:paraId="3E29D9CC" w14:textId="77777777" w:rsidR="004A1978" w:rsidRPr="005A71D5" w:rsidRDefault="005A71D5" w:rsidP="00BE01B1">
            <w:pPr>
              <w:rPr>
                <w:rFonts w:ascii="Times New Roman" w:hAnsi="Times New Roman" w:cs="Times New Roman"/>
                <w:b/>
                <w:color w:val="000000" w:themeColor="text1"/>
                <w:sz w:val="24"/>
                <w:szCs w:val="24"/>
              </w:rPr>
            </w:pPr>
            <w:r w:rsidRPr="005A71D5">
              <w:rPr>
                <w:rFonts w:ascii="Times New Roman" w:hAnsi="Times New Roman" w:cs="Times New Roman"/>
                <w:b/>
                <w:color w:val="000000" w:themeColor="text1"/>
                <w:sz w:val="24"/>
                <w:szCs w:val="24"/>
              </w:rPr>
              <w:t>Portfolio Review</w:t>
            </w:r>
          </w:p>
        </w:tc>
        <w:tc>
          <w:tcPr>
            <w:tcW w:w="6205" w:type="dxa"/>
          </w:tcPr>
          <w:p w14:paraId="669534A8" w14:textId="41191938" w:rsidR="005A71D5" w:rsidRPr="00BE01B1" w:rsidRDefault="005A71D5" w:rsidP="005A71D5">
            <w:pPr>
              <w:spacing w:after="600"/>
              <w:contextualSpacing/>
              <w:rPr>
                <w:rFonts w:ascii="Times New Roman" w:eastAsia="Times New Roman" w:hAnsi="Times New Roman" w:cs="Times New Roman"/>
                <w:sz w:val="24"/>
                <w:szCs w:val="24"/>
              </w:rPr>
            </w:pPr>
            <w:r w:rsidRPr="00BE01B1">
              <w:rPr>
                <w:rFonts w:ascii="Times New Roman" w:eastAsia="Times New Roman" w:hAnsi="Times New Roman" w:cs="Times New Roman"/>
                <w:sz w:val="24"/>
                <w:szCs w:val="24"/>
              </w:rPr>
              <w:t>When a competency area has been found to fully demonstrate mastery</w:t>
            </w:r>
            <w:r w:rsidR="00496FD6">
              <w:rPr>
                <w:rFonts w:ascii="Times New Roman" w:eastAsia="Times New Roman" w:hAnsi="Times New Roman" w:cs="Times New Roman"/>
                <w:sz w:val="24"/>
                <w:szCs w:val="24"/>
              </w:rPr>
              <w:t xml:space="preserve"> </w:t>
            </w:r>
            <w:r w:rsidR="00496FD6" w:rsidRPr="00323A9E">
              <w:rPr>
                <w:rFonts w:ascii="Times New Roman" w:eastAsia="Times New Roman" w:hAnsi="Times New Roman" w:cs="Times New Roman"/>
                <w:sz w:val="24"/>
                <w:szCs w:val="24"/>
              </w:rPr>
              <w:t>by the Assessor</w:t>
            </w:r>
            <w:r w:rsidRPr="00BE01B1">
              <w:rPr>
                <w:rFonts w:ascii="Times New Roman" w:eastAsia="Times New Roman" w:hAnsi="Times New Roman" w:cs="Times New Roman"/>
                <w:sz w:val="24"/>
                <w:szCs w:val="24"/>
              </w:rPr>
              <w:t>, that area is reviewed by another certified NEDP staff member who verifies successful demonstration.</w:t>
            </w:r>
          </w:p>
          <w:p w14:paraId="0512112A" w14:textId="77777777" w:rsidR="004A1978" w:rsidRDefault="004A1978" w:rsidP="00BE01B1">
            <w:pPr>
              <w:rPr>
                <w:rFonts w:ascii="Times New Roman" w:hAnsi="Times New Roman" w:cs="Times New Roman"/>
                <w:color w:val="000000" w:themeColor="text1"/>
                <w:sz w:val="24"/>
                <w:szCs w:val="24"/>
              </w:rPr>
            </w:pPr>
          </w:p>
        </w:tc>
      </w:tr>
    </w:tbl>
    <w:p w14:paraId="413AF718" w14:textId="77777777" w:rsidR="004A1978" w:rsidRDefault="004A1978" w:rsidP="00BE01B1">
      <w:pPr>
        <w:spacing w:after="0" w:line="240" w:lineRule="auto"/>
        <w:rPr>
          <w:rFonts w:ascii="Times New Roman" w:eastAsia="Calibri" w:hAnsi="Times New Roman" w:cs="Times New Roman"/>
          <w:color w:val="000000" w:themeColor="text1"/>
          <w:sz w:val="24"/>
          <w:szCs w:val="24"/>
        </w:rPr>
      </w:pPr>
    </w:p>
    <w:p w14:paraId="0671555D" w14:textId="77777777" w:rsidR="00BE01B1" w:rsidRPr="002D36E3" w:rsidRDefault="00BE01B1" w:rsidP="00BE01B1">
      <w:pPr>
        <w:pStyle w:val="Heading2"/>
        <w:rPr>
          <w:rFonts w:eastAsia="Times New Roman"/>
          <w:color w:val="0070C0"/>
          <w:sz w:val="24"/>
          <w:szCs w:val="24"/>
        </w:rPr>
      </w:pPr>
      <w:r w:rsidRPr="002D36E3">
        <w:rPr>
          <w:rFonts w:eastAsia="Times New Roman"/>
          <w:color w:val="0070C0"/>
        </w:rPr>
        <w:t>Characteristics of Successful NEDP Clients:</w:t>
      </w:r>
    </w:p>
    <w:p w14:paraId="44E4927F" w14:textId="77777777" w:rsidR="00BE01B1" w:rsidRPr="00BE01B1" w:rsidRDefault="00BE01B1" w:rsidP="00BE01B1">
      <w:pPr>
        <w:spacing w:after="0" w:line="240" w:lineRule="auto"/>
        <w:rPr>
          <w:rFonts w:ascii="Times New Roman" w:eastAsia="Calibri" w:hAnsi="Times New Roman" w:cs="Times New Roman"/>
          <w:color w:val="000000"/>
          <w:sz w:val="24"/>
          <w:szCs w:val="24"/>
        </w:rPr>
      </w:pPr>
    </w:p>
    <w:p w14:paraId="0FD4F771" w14:textId="7B3CD84A" w:rsidR="00BE01B1" w:rsidRPr="00BE01B1" w:rsidRDefault="00BE01B1" w:rsidP="00BE01B1">
      <w:pPr>
        <w:numPr>
          <w:ilvl w:val="0"/>
          <w:numId w:val="2"/>
        </w:numPr>
        <w:spacing w:after="0" w:line="240" w:lineRule="auto"/>
        <w:ind w:hanging="360"/>
        <w:contextualSpacing/>
        <w:rPr>
          <w:rFonts w:ascii="Times New Roman" w:eastAsia="Times New Roman" w:hAnsi="Times New Roman" w:cs="Times New Roman"/>
          <w:color w:val="000000"/>
          <w:sz w:val="24"/>
          <w:szCs w:val="24"/>
        </w:rPr>
      </w:pPr>
      <w:r w:rsidRPr="00BE01B1">
        <w:rPr>
          <w:rFonts w:ascii="Times New Roman" w:eastAsia="Times New Roman" w:hAnsi="Times New Roman" w:cs="Times New Roman"/>
          <w:color w:val="000000"/>
          <w:sz w:val="24"/>
          <w:szCs w:val="24"/>
        </w:rPr>
        <w:t xml:space="preserve">Are at least </w:t>
      </w:r>
      <w:r w:rsidRPr="004C1694">
        <w:rPr>
          <w:rFonts w:ascii="Times New Roman" w:eastAsia="Times New Roman" w:hAnsi="Times New Roman" w:cs="Times New Roman"/>
          <w:color w:val="000000"/>
          <w:sz w:val="24"/>
          <w:szCs w:val="24"/>
        </w:rPr>
        <w:t>18 years old</w:t>
      </w:r>
      <w:r w:rsidRPr="00BE01B1">
        <w:rPr>
          <w:rFonts w:ascii="Times New Roman" w:eastAsia="Times New Roman" w:hAnsi="Times New Roman" w:cs="Times New Roman"/>
          <w:color w:val="000000"/>
          <w:sz w:val="24"/>
          <w:szCs w:val="24"/>
        </w:rPr>
        <w:t xml:space="preserve"> an</w:t>
      </w:r>
      <w:r w:rsidR="004C1694">
        <w:rPr>
          <w:rFonts w:ascii="Times New Roman" w:eastAsia="Times New Roman" w:hAnsi="Times New Roman" w:cs="Times New Roman"/>
          <w:color w:val="000000"/>
          <w:sz w:val="24"/>
          <w:szCs w:val="24"/>
        </w:rPr>
        <w:t>d not enrolled in public school.</w:t>
      </w:r>
    </w:p>
    <w:p w14:paraId="782573B4" w14:textId="109A094C" w:rsidR="00BE01B1" w:rsidRPr="00EE1385" w:rsidRDefault="00BE01B1" w:rsidP="00BE01B1">
      <w:pPr>
        <w:numPr>
          <w:ilvl w:val="0"/>
          <w:numId w:val="2"/>
        </w:numPr>
        <w:spacing w:after="0" w:line="240" w:lineRule="auto"/>
        <w:ind w:hanging="360"/>
        <w:contextualSpacing/>
        <w:rPr>
          <w:rFonts w:ascii="Times New Roman" w:eastAsia="Times New Roman" w:hAnsi="Times New Roman" w:cs="Times New Roman"/>
          <w:color w:val="000000"/>
        </w:rPr>
      </w:pPr>
      <w:r w:rsidRPr="00BE01B1">
        <w:rPr>
          <w:rFonts w:ascii="Times New Roman" w:eastAsia="Times New Roman" w:hAnsi="Times New Roman" w:cs="Times New Roman"/>
          <w:color w:val="000000"/>
          <w:sz w:val="24"/>
          <w:szCs w:val="24"/>
        </w:rPr>
        <w:t>Possess strong non-academic skills such as self-direction, time management,</w:t>
      </w:r>
      <w:r w:rsidR="004C1694">
        <w:rPr>
          <w:rFonts w:ascii="Times New Roman" w:eastAsia="Times New Roman" w:hAnsi="Times New Roman" w:cs="Times New Roman"/>
          <w:color w:val="000000"/>
          <w:sz w:val="24"/>
          <w:szCs w:val="24"/>
        </w:rPr>
        <w:t xml:space="preserve"> and resourcefulness.</w:t>
      </w:r>
    </w:p>
    <w:p w14:paraId="4FD4AF6F" w14:textId="24FE3A62" w:rsidR="00BE01B1" w:rsidRPr="00BE01B1" w:rsidRDefault="00BE01B1" w:rsidP="00BE01B1">
      <w:pPr>
        <w:numPr>
          <w:ilvl w:val="0"/>
          <w:numId w:val="2"/>
        </w:numPr>
        <w:spacing w:after="0" w:line="240" w:lineRule="auto"/>
        <w:ind w:hanging="360"/>
        <w:contextualSpacing/>
        <w:rPr>
          <w:rFonts w:ascii="Times New Roman" w:eastAsia="Times New Roman" w:hAnsi="Times New Roman" w:cs="Times New Roman"/>
          <w:color w:val="000000"/>
        </w:rPr>
      </w:pPr>
      <w:r w:rsidRPr="00BE01B1">
        <w:rPr>
          <w:rFonts w:ascii="Times New Roman" w:eastAsia="Times New Roman" w:hAnsi="Times New Roman" w:cs="Times New Roman"/>
          <w:color w:val="000000"/>
          <w:sz w:val="24"/>
          <w:szCs w:val="24"/>
        </w:rPr>
        <w:t>Can demonstrate hi</w:t>
      </w:r>
      <w:r w:rsidR="004C1694">
        <w:rPr>
          <w:rFonts w:ascii="Times New Roman" w:eastAsia="Times New Roman" w:hAnsi="Times New Roman" w:cs="Times New Roman"/>
          <w:color w:val="000000"/>
          <w:sz w:val="24"/>
          <w:szCs w:val="24"/>
        </w:rPr>
        <w:t>gh school-level academic skills.</w:t>
      </w:r>
    </w:p>
    <w:p w14:paraId="2D5B16A8" w14:textId="3A834EE8" w:rsidR="00BE01B1" w:rsidRPr="00BE01B1" w:rsidRDefault="00BE01B1" w:rsidP="00BE01B1">
      <w:pPr>
        <w:numPr>
          <w:ilvl w:val="0"/>
          <w:numId w:val="2"/>
        </w:numPr>
        <w:spacing w:after="0" w:line="240" w:lineRule="auto"/>
        <w:ind w:hanging="360"/>
        <w:contextualSpacing/>
        <w:rPr>
          <w:rFonts w:ascii="Times New Roman" w:eastAsia="Times New Roman" w:hAnsi="Times New Roman" w:cs="Times New Roman"/>
          <w:color w:val="000000"/>
        </w:rPr>
      </w:pPr>
      <w:r w:rsidRPr="00BE01B1">
        <w:rPr>
          <w:rFonts w:ascii="Times New Roman" w:eastAsia="Times New Roman" w:hAnsi="Times New Roman" w:cs="Times New Roman"/>
          <w:color w:val="000000"/>
          <w:sz w:val="24"/>
          <w:szCs w:val="24"/>
        </w:rPr>
        <w:t>Prefer showing what they know and can do through performance rather than by testing</w:t>
      </w:r>
      <w:r w:rsidR="004C1694">
        <w:rPr>
          <w:rFonts w:ascii="Times New Roman" w:eastAsia="Times New Roman" w:hAnsi="Times New Roman" w:cs="Times New Roman"/>
          <w:color w:val="000000"/>
          <w:sz w:val="24"/>
          <w:szCs w:val="24"/>
        </w:rPr>
        <w:t>.</w:t>
      </w:r>
    </w:p>
    <w:p w14:paraId="1A810300" w14:textId="6A90F83A" w:rsidR="00BE01B1" w:rsidRPr="00BE01B1" w:rsidRDefault="00BE01B1" w:rsidP="00BE01B1">
      <w:pPr>
        <w:numPr>
          <w:ilvl w:val="0"/>
          <w:numId w:val="2"/>
        </w:numPr>
        <w:spacing w:after="0" w:line="240" w:lineRule="auto"/>
        <w:ind w:hanging="360"/>
        <w:contextualSpacing/>
        <w:rPr>
          <w:rFonts w:ascii="Times New Roman" w:eastAsia="Times New Roman" w:hAnsi="Times New Roman" w:cs="Times New Roman"/>
          <w:color w:val="000000"/>
        </w:rPr>
      </w:pPr>
      <w:r w:rsidRPr="00BE01B1">
        <w:rPr>
          <w:rFonts w:ascii="Times New Roman" w:eastAsia="Times New Roman" w:hAnsi="Times New Roman" w:cs="Times New Roman"/>
          <w:color w:val="000000"/>
          <w:sz w:val="24"/>
          <w:szCs w:val="24"/>
        </w:rPr>
        <w:t>Prefer</w:t>
      </w:r>
      <w:r w:rsidR="00EE1385">
        <w:rPr>
          <w:rFonts w:ascii="Times New Roman" w:eastAsia="Times New Roman" w:hAnsi="Times New Roman" w:cs="Times New Roman"/>
          <w:color w:val="000000"/>
          <w:sz w:val="24"/>
          <w:szCs w:val="24"/>
        </w:rPr>
        <w:t xml:space="preserve"> remote learning and</w:t>
      </w:r>
      <w:r w:rsidRPr="00BE01B1">
        <w:rPr>
          <w:rFonts w:ascii="Times New Roman" w:eastAsia="Times New Roman" w:hAnsi="Times New Roman" w:cs="Times New Roman"/>
          <w:color w:val="000000"/>
          <w:sz w:val="24"/>
          <w:szCs w:val="24"/>
        </w:rPr>
        <w:t xml:space="preserve"> flexibility i</w:t>
      </w:r>
      <w:r w:rsidR="004C1694">
        <w:rPr>
          <w:rFonts w:ascii="Times New Roman" w:eastAsia="Times New Roman" w:hAnsi="Times New Roman" w:cs="Times New Roman"/>
          <w:color w:val="000000"/>
          <w:sz w:val="24"/>
          <w:szCs w:val="24"/>
        </w:rPr>
        <w:t>n scheduling in-office meetings.</w:t>
      </w:r>
    </w:p>
    <w:p w14:paraId="625CD3EA" w14:textId="4CFC84AB" w:rsidR="00BE01B1" w:rsidRPr="00BE01B1" w:rsidRDefault="00BE01B1" w:rsidP="00BE01B1">
      <w:pPr>
        <w:numPr>
          <w:ilvl w:val="0"/>
          <w:numId w:val="2"/>
        </w:numPr>
        <w:spacing w:after="0" w:line="240" w:lineRule="auto"/>
        <w:ind w:hanging="360"/>
        <w:contextualSpacing/>
        <w:rPr>
          <w:rFonts w:ascii="Times New Roman" w:eastAsia="Times New Roman" w:hAnsi="Times New Roman" w:cs="Times New Roman"/>
          <w:color w:val="000000"/>
        </w:rPr>
      </w:pPr>
      <w:r w:rsidRPr="00BE01B1">
        <w:rPr>
          <w:rFonts w:ascii="Times New Roman" w:eastAsia="Times New Roman" w:hAnsi="Times New Roman" w:cs="Times New Roman"/>
          <w:color w:val="000000"/>
          <w:sz w:val="24"/>
          <w:szCs w:val="24"/>
        </w:rPr>
        <w:t xml:space="preserve">Tend to perform better </w:t>
      </w:r>
      <w:r w:rsidR="004C1694">
        <w:rPr>
          <w:rFonts w:ascii="Times New Roman" w:eastAsia="Times New Roman" w:hAnsi="Times New Roman" w:cs="Times New Roman"/>
          <w:color w:val="000000"/>
          <w:sz w:val="24"/>
          <w:szCs w:val="24"/>
        </w:rPr>
        <w:t>when activities are not timed.</w:t>
      </w:r>
    </w:p>
    <w:p w14:paraId="1E3AABB3" w14:textId="1585DA8D" w:rsidR="00BE01B1" w:rsidRPr="00BE01B1" w:rsidRDefault="00BE01B1" w:rsidP="00BE01B1">
      <w:pPr>
        <w:numPr>
          <w:ilvl w:val="0"/>
          <w:numId w:val="2"/>
        </w:numPr>
        <w:spacing w:after="0" w:line="240" w:lineRule="auto"/>
        <w:ind w:hanging="360"/>
        <w:contextualSpacing/>
        <w:rPr>
          <w:rFonts w:ascii="Times New Roman" w:eastAsia="Times New Roman" w:hAnsi="Times New Roman" w:cs="Times New Roman"/>
          <w:color w:val="000000"/>
          <w:sz w:val="24"/>
          <w:szCs w:val="24"/>
        </w:rPr>
      </w:pPr>
      <w:r w:rsidRPr="00BE01B1">
        <w:rPr>
          <w:rFonts w:ascii="Times New Roman" w:eastAsia="Times New Roman" w:hAnsi="Times New Roman" w:cs="Times New Roman"/>
          <w:color w:val="000000"/>
          <w:sz w:val="24"/>
          <w:szCs w:val="24"/>
        </w:rPr>
        <w:t>Have experience with internet use and basic understanding of word processing, spreadsh</w:t>
      </w:r>
      <w:r w:rsidR="004C1694">
        <w:rPr>
          <w:rFonts w:ascii="Times New Roman" w:eastAsia="Times New Roman" w:hAnsi="Times New Roman" w:cs="Times New Roman"/>
          <w:color w:val="000000"/>
          <w:sz w:val="24"/>
          <w:szCs w:val="24"/>
        </w:rPr>
        <w:t>eets, and presentation software.</w:t>
      </w:r>
    </w:p>
    <w:p w14:paraId="20A7980E" w14:textId="0EE7FEF9" w:rsidR="00323A9E" w:rsidRPr="00323A9E" w:rsidRDefault="00DE7263" w:rsidP="00BE01B1">
      <w:pPr>
        <w:numPr>
          <w:ilvl w:val="0"/>
          <w:numId w:val="2"/>
        </w:numPr>
        <w:spacing w:after="240" w:line="240" w:lineRule="auto"/>
        <w:ind w:hanging="36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May be </w:t>
      </w:r>
      <w:r w:rsidR="00BE01B1" w:rsidRPr="00BE01B1">
        <w:rPr>
          <w:rFonts w:ascii="Times New Roman" w:eastAsia="Times New Roman" w:hAnsi="Times New Roman" w:cs="Times New Roman"/>
          <w:color w:val="000000"/>
          <w:sz w:val="24"/>
          <w:szCs w:val="24"/>
        </w:rPr>
        <w:t>high school equivalency completers (adults who ha</w:t>
      </w:r>
      <w:r>
        <w:rPr>
          <w:rFonts w:ascii="Times New Roman" w:eastAsia="Times New Roman" w:hAnsi="Times New Roman" w:cs="Times New Roman"/>
          <w:color w:val="000000"/>
          <w:sz w:val="24"/>
          <w:szCs w:val="24"/>
        </w:rPr>
        <w:t>ve earned a GED</w:t>
      </w:r>
      <w:r w:rsidRPr="00DE7263">
        <w:rPr>
          <w:rFonts w:ascii="Times New Roman" w:eastAsia="Times New Roman" w:hAnsi="Times New Roman" w:cs="Times New Roman"/>
          <w:color w:val="000000"/>
          <w:sz w:val="24"/>
          <w:szCs w:val="24"/>
          <w:vertAlign w:val="superscript"/>
        </w:rPr>
        <w:t>®</w:t>
      </w:r>
      <w:r w:rsidR="00F11A4E">
        <w:rPr>
          <w:rFonts w:ascii="Times New Roman" w:eastAsia="Times New Roman" w:hAnsi="Times New Roman" w:cs="Times New Roman"/>
          <w:color w:val="000000"/>
          <w:sz w:val="24"/>
          <w:szCs w:val="24"/>
        </w:rPr>
        <w:t xml:space="preserve"> </w:t>
      </w:r>
      <w:r w:rsidR="00F11A4E" w:rsidRPr="00323A9E">
        <w:rPr>
          <w:rFonts w:ascii="Times New Roman" w:eastAsia="Times New Roman" w:hAnsi="Times New Roman" w:cs="Times New Roman"/>
          <w:sz w:val="24"/>
          <w:szCs w:val="24"/>
        </w:rPr>
        <w:t>or</w:t>
      </w:r>
      <w:r w:rsidR="00BE01B1" w:rsidRPr="00323A9E">
        <w:rPr>
          <w:rFonts w:ascii="Times New Roman" w:eastAsia="Times New Roman" w:hAnsi="Times New Roman" w:cs="Times New Roman"/>
          <w:sz w:val="24"/>
          <w:szCs w:val="24"/>
        </w:rPr>
        <w:t xml:space="preserve"> </w:t>
      </w:r>
      <w:r w:rsidR="00BE01B1" w:rsidRPr="00BE01B1">
        <w:rPr>
          <w:rFonts w:ascii="Times New Roman" w:eastAsia="Times New Roman" w:hAnsi="Times New Roman" w:cs="Times New Roman"/>
          <w:color w:val="000000"/>
          <w:sz w:val="24"/>
          <w:szCs w:val="24"/>
        </w:rPr>
        <w:t>High School Equivalency Test [</w:t>
      </w:r>
      <w:proofErr w:type="spellStart"/>
      <w:r w:rsidR="00BE01B1" w:rsidRPr="00BE01B1">
        <w:rPr>
          <w:rFonts w:ascii="Times New Roman" w:eastAsia="Times New Roman" w:hAnsi="Times New Roman" w:cs="Times New Roman"/>
          <w:color w:val="000000"/>
          <w:sz w:val="24"/>
          <w:szCs w:val="24"/>
        </w:rPr>
        <w:t>HiSET</w:t>
      </w:r>
      <w:proofErr w:type="spellEnd"/>
      <w:r w:rsidR="00BE01B1" w:rsidRPr="00BE01B1">
        <w:rPr>
          <w:rFonts w:ascii="Times New Roman" w:eastAsia="Times New Roman" w:hAnsi="Times New Roman" w:cs="Times New Roman"/>
          <w:color w:val="000000"/>
          <w:sz w:val="24"/>
          <w:szCs w:val="24"/>
        </w:rPr>
        <w:t>]</w:t>
      </w:r>
      <w:r w:rsidR="00F11A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credential)</w:t>
      </w:r>
      <w:r w:rsidR="004C1694">
        <w:rPr>
          <w:rFonts w:ascii="Times New Roman" w:eastAsia="Times New Roman" w:hAnsi="Times New Roman" w:cs="Times New Roman"/>
          <w:sz w:val="24"/>
          <w:szCs w:val="24"/>
        </w:rPr>
        <w:t>.</w:t>
      </w:r>
    </w:p>
    <w:p w14:paraId="7A49F987" w14:textId="750AC84B" w:rsidR="00BE01B1" w:rsidRPr="00323A9E" w:rsidRDefault="00323A9E" w:rsidP="00323A9E">
      <w:pPr>
        <w:numPr>
          <w:ilvl w:val="0"/>
          <w:numId w:val="2"/>
        </w:numPr>
        <w:spacing w:after="0" w:line="240" w:lineRule="auto"/>
        <w:ind w:hanging="360"/>
        <w:contextualSpacing/>
        <w:rPr>
          <w:rFonts w:ascii="Times New Roman" w:eastAsia="Calibri" w:hAnsi="Times New Roman" w:cs="Times New Roman"/>
          <w:color w:val="000000"/>
        </w:rPr>
      </w:pPr>
      <w:r w:rsidRPr="00323A9E">
        <w:rPr>
          <w:rFonts w:ascii="Times New Roman" w:eastAsia="Times New Roman" w:hAnsi="Times New Roman" w:cs="Times New Roman"/>
          <w:color w:val="000000"/>
          <w:sz w:val="24"/>
          <w:szCs w:val="24"/>
        </w:rPr>
        <w:t>W</w:t>
      </w:r>
      <w:r w:rsidR="00BE01B1" w:rsidRPr="00323A9E">
        <w:rPr>
          <w:rFonts w:ascii="Times New Roman" w:eastAsia="Times New Roman" w:hAnsi="Times New Roman" w:cs="Times New Roman"/>
          <w:color w:val="000000"/>
          <w:sz w:val="24"/>
          <w:szCs w:val="24"/>
        </w:rPr>
        <w:t>ant to earn a</w:t>
      </w:r>
      <w:r w:rsidRPr="00323A9E">
        <w:rPr>
          <w:rFonts w:ascii="Times New Roman" w:eastAsia="Times New Roman" w:hAnsi="Times New Roman" w:cs="Times New Roman"/>
          <w:color w:val="000000"/>
          <w:sz w:val="24"/>
          <w:szCs w:val="24"/>
        </w:rPr>
        <w:t>n adult high school</w:t>
      </w:r>
      <w:r w:rsidR="00BE01B1" w:rsidRPr="00323A9E">
        <w:rPr>
          <w:rFonts w:ascii="Times New Roman" w:eastAsia="Times New Roman" w:hAnsi="Times New Roman" w:cs="Times New Roman"/>
          <w:color w:val="000000"/>
          <w:sz w:val="24"/>
          <w:szCs w:val="24"/>
        </w:rPr>
        <w:t xml:space="preserve"> diploma through NEDP</w:t>
      </w:r>
      <w:r>
        <w:rPr>
          <w:rFonts w:ascii="Times New Roman" w:eastAsia="Times New Roman" w:hAnsi="Times New Roman" w:cs="Times New Roman"/>
          <w:color w:val="000000"/>
          <w:sz w:val="24"/>
          <w:szCs w:val="24"/>
        </w:rPr>
        <w:t>.</w:t>
      </w:r>
    </w:p>
    <w:p w14:paraId="39B2EB98" w14:textId="77777777" w:rsidR="00323A9E" w:rsidRPr="00323A9E" w:rsidRDefault="00323A9E" w:rsidP="00323A9E">
      <w:pPr>
        <w:spacing w:after="0" w:line="240" w:lineRule="auto"/>
        <w:ind w:left="720"/>
        <w:contextualSpacing/>
        <w:rPr>
          <w:rFonts w:ascii="Times New Roman" w:eastAsia="Calibri" w:hAnsi="Times New Roman" w:cs="Times New Roman"/>
          <w:color w:val="000000"/>
        </w:rPr>
      </w:pPr>
    </w:p>
    <w:p w14:paraId="02F6B2CC" w14:textId="4229DB01" w:rsidR="00BE01B1" w:rsidRPr="00323A9E" w:rsidRDefault="00BE01B1" w:rsidP="00BE01B1">
      <w:pPr>
        <w:spacing w:after="280" w:line="240" w:lineRule="auto"/>
        <w:rPr>
          <w:rFonts w:ascii="Times New Roman" w:eastAsia="Times New Roman" w:hAnsi="Times New Roman" w:cs="Times New Roman"/>
          <w:sz w:val="24"/>
          <w:szCs w:val="24"/>
        </w:rPr>
      </w:pPr>
      <w:r w:rsidRPr="00BE01B1">
        <w:rPr>
          <w:rFonts w:ascii="Times New Roman" w:eastAsia="Times New Roman" w:hAnsi="Times New Roman" w:cs="Times New Roman"/>
          <w:color w:val="000000"/>
          <w:sz w:val="24"/>
          <w:szCs w:val="24"/>
        </w:rPr>
        <w:t xml:space="preserve">Throughout the </w:t>
      </w:r>
      <w:r w:rsidR="00DD7AFF" w:rsidRPr="00323A9E">
        <w:rPr>
          <w:rFonts w:ascii="Times New Roman" w:eastAsia="Times New Roman" w:hAnsi="Times New Roman" w:cs="Times New Roman"/>
          <w:sz w:val="24"/>
          <w:szCs w:val="24"/>
        </w:rPr>
        <w:t>NEDP</w:t>
      </w:r>
      <w:r w:rsidRPr="00BE01B1">
        <w:rPr>
          <w:rFonts w:ascii="Times New Roman" w:eastAsia="Times New Roman" w:hAnsi="Times New Roman" w:cs="Times New Roman"/>
          <w:color w:val="000000"/>
          <w:sz w:val="24"/>
          <w:szCs w:val="24"/>
        </w:rPr>
        <w:t>, adults are assessed</w:t>
      </w:r>
      <w:r w:rsidR="00DD7AFF">
        <w:rPr>
          <w:rFonts w:ascii="Times New Roman" w:eastAsia="Times New Roman" w:hAnsi="Times New Roman" w:cs="Times New Roman"/>
          <w:color w:val="000000"/>
          <w:sz w:val="24"/>
          <w:szCs w:val="24"/>
        </w:rPr>
        <w:t xml:space="preserve"> </w:t>
      </w:r>
      <w:r w:rsidRPr="00BE01B1">
        <w:rPr>
          <w:rFonts w:ascii="Times New Roman" w:eastAsia="Times New Roman" w:hAnsi="Times New Roman" w:cs="Times New Roman"/>
          <w:color w:val="000000"/>
          <w:sz w:val="24"/>
          <w:szCs w:val="24"/>
        </w:rPr>
        <w:t>in academic, work readi</w:t>
      </w:r>
      <w:r w:rsidR="00DD7AFF">
        <w:rPr>
          <w:rFonts w:ascii="Times New Roman" w:eastAsia="Times New Roman" w:hAnsi="Times New Roman" w:cs="Times New Roman"/>
          <w:color w:val="000000"/>
          <w:sz w:val="24"/>
          <w:szCs w:val="24"/>
        </w:rPr>
        <w:t xml:space="preserve">ness, and life skills. </w:t>
      </w:r>
      <w:r w:rsidR="00DD7AFF" w:rsidRPr="00323A9E">
        <w:rPr>
          <w:rFonts w:ascii="Times New Roman" w:eastAsia="Times New Roman" w:hAnsi="Times New Roman" w:cs="Times New Roman"/>
          <w:sz w:val="24"/>
          <w:szCs w:val="24"/>
        </w:rPr>
        <w:t>The NEDP Competencies encompass the following areas:</w:t>
      </w:r>
    </w:p>
    <w:p w14:paraId="4D35EE3C" w14:textId="77777777" w:rsidR="00DD7AFF" w:rsidRPr="00996BBC" w:rsidRDefault="00DD7AFF" w:rsidP="00DD7AFF">
      <w:pPr>
        <w:pStyle w:val="ListParagraph"/>
        <w:spacing w:after="280" w:line="240" w:lineRule="auto"/>
        <w:rPr>
          <w:rFonts w:ascii="Times New Roman" w:eastAsia="Times New Roman" w:hAnsi="Times New Roman" w:cs="Times New Roman"/>
          <w:b/>
          <w:sz w:val="24"/>
          <w:szCs w:val="24"/>
        </w:rPr>
      </w:pPr>
      <w:r w:rsidRPr="00996BBC">
        <w:rPr>
          <w:rFonts w:ascii="Times New Roman" w:eastAsia="Times New Roman" w:hAnsi="Times New Roman" w:cs="Times New Roman"/>
          <w:b/>
          <w:sz w:val="24"/>
          <w:szCs w:val="24"/>
        </w:rPr>
        <w:t>Foundational Competencies</w:t>
      </w:r>
    </w:p>
    <w:p w14:paraId="2901617F" w14:textId="77777777" w:rsidR="00DD7AFF" w:rsidRPr="00323A9E" w:rsidRDefault="00DD7AFF" w:rsidP="00DD7AFF">
      <w:pPr>
        <w:pStyle w:val="ListParagraph"/>
        <w:numPr>
          <w:ilvl w:val="0"/>
          <w:numId w:val="36"/>
        </w:numPr>
        <w:spacing w:after="280" w:line="240" w:lineRule="auto"/>
        <w:rPr>
          <w:rFonts w:ascii="Times New Roman" w:eastAsia="Times New Roman" w:hAnsi="Times New Roman" w:cs="Times New Roman"/>
          <w:sz w:val="24"/>
          <w:szCs w:val="24"/>
        </w:rPr>
      </w:pPr>
      <w:r w:rsidRPr="00323A9E">
        <w:rPr>
          <w:rFonts w:ascii="Times New Roman" w:eastAsia="Times New Roman" w:hAnsi="Times New Roman" w:cs="Times New Roman"/>
          <w:sz w:val="24"/>
          <w:szCs w:val="24"/>
        </w:rPr>
        <w:t>Communication and Media Literacy</w:t>
      </w:r>
    </w:p>
    <w:p w14:paraId="35060C9F" w14:textId="77777777" w:rsidR="00DD7AFF" w:rsidRPr="00323A9E" w:rsidRDefault="00DD7AFF" w:rsidP="00DD7AFF">
      <w:pPr>
        <w:pStyle w:val="ListParagraph"/>
        <w:numPr>
          <w:ilvl w:val="0"/>
          <w:numId w:val="36"/>
        </w:numPr>
        <w:spacing w:after="280" w:line="240" w:lineRule="auto"/>
        <w:rPr>
          <w:rFonts w:ascii="Times New Roman" w:eastAsia="Times New Roman" w:hAnsi="Times New Roman" w:cs="Times New Roman"/>
          <w:sz w:val="24"/>
          <w:szCs w:val="24"/>
        </w:rPr>
      </w:pPr>
      <w:r w:rsidRPr="00323A9E">
        <w:rPr>
          <w:rFonts w:ascii="Times New Roman" w:eastAsia="Times New Roman" w:hAnsi="Times New Roman" w:cs="Times New Roman"/>
          <w:sz w:val="24"/>
          <w:szCs w:val="24"/>
        </w:rPr>
        <w:t>Applied Math/Numeracy</w:t>
      </w:r>
    </w:p>
    <w:p w14:paraId="441EEE2D" w14:textId="77777777" w:rsidR="00DD7AFF" w:rsidRPr="00323A9E" w:rsidRDefault="00DD7AFF" w:rsidP="00DD7AFF">
      <w:pPr>
        <w:pStyle w:val="ListParagraph"/>
        <w:numPr>
          <w:ilvl w:val="0"/>
          <w:numId w:val="36"/>
        </w:numPr>
        <w:spacing w:after="280" w:line="240" w:lineRule="auto"/>
        <w:rPr>
          <w:rFonts w:ascii="Times New Roman" w:eastAsia="Times New Roman" w:hAnsi="Times New Roman" w:cs="Times New Roman"/>
          <w:sz w:val="24"/>
          <w:szCs w:val="24"/>
        </w:rPr>
      </w:pPr>
      <w:r w:rsidRPr="00323A9E">
        <w:rPr>
          <w:rFonts w:ascii="Times New Roman" w:eastAsia="Times New Roman" w:hAnsi="Times New Roman" w:cs="Times New Roman"/>
          <w:sz w:val="24"/>
          <w:szCs w:val="24"/>
        </w:rPr>
        <w:t>Information and Communication Technology</w:t>
      </w:r>
    </w:p>
    <w:p w14:paraId="71A419F3" w14:textId="77777777" w:rsidR="00DD7AFF" w:rsidRPr="00323A9E" w:rsidRDefault="00DD7AFF" w:rsidP="00DD7AFF">
      <w:pPr>
        <w:pStyle w:val="ListParagraph"/>
        <w:spacing w:after="280" w:line="240" w:lineRule="auto"/>
        <w:rPr>
          <w:rFonts w:ascii="Times New Roman" w:eastAsia="Times New Roman" w:hAnsi="Times New Roman" w:cs="Times New Roman"/>
          <w:sz w:val="24"/>
          <w:szCs w:val="24"/>
        </w:rPr>
      </w:pPr>
    </w:p>
    <w:p w14:paraId="3F8464CE" w14:textId="77777777" w:rsidR="00DD7AFF" w:rsidRPr="00996BBC" w:rsidRDefault="00DD7AFF" w:rsidP="00DD7AFF">
      <w:pPr>
        <w:pStyle w:val="ListParagraph"/>
        <w:spacing w:after="280" w:line="240" w:lineRule="auto"/>
        <w:rPr>
          <w:rFonts w:ascii="Times New Roman" w:eastAsia="Times New Roman" w:hAnsi="Times New Roman" w:cs="Times New Roman"/>
          <w:b/>
          <w:sz w:val="24"/>
          <w:szCs w:val="24"/>
        </w:rPr>
      </w:pPr>
      <w:r w:rsidRPr="00996BBC">
        <w:rPr>
          <w:rFonts w:ascii="Times New Roman" w:eastAsia="Times New Roman" w:hAnsi="Times New Roman" w:cs="Times New Roman"/>
          <w:b/>
          <w:sz w:val="24"/>
          <w:szCs w:val="24"/>
        </w:rPr>
        <w:t>Content-Specific Competencies</w:t>
      </w:r>
    </w:p>
    <w:p w14:paraId="551C1178" w14:textId="77777777" w:rsidR="00DD7AFF" w:rsidRPr="00323A9E" w:rsidRDefault="00DD7AFF" w:rsidP="00DD7AFF">
      <w:pPr>
        <w:pStyle w:val="ListParagraph"/>
        <w:numPr>
          <w:ilvl w:val="0"/>
          <w:numId w:val="36"/>
        </w:numPr>
        <w:spacing w:after="280" w:line="240" w:lineRule="auto"/>
        <w:rPr>
          <w:rFonts w:ascii="Times New Roman" w:eastAsia="Times New Roman" w:hAnsi="Times New Roman" w:cs="Times New Roman"/>
          <w:sz w:val="24"/>
          <w:szCs w:val="24"/>
        </w:rPr>
      </w:pPr>
      <w:r w:rsidRPr="00323A9E">
        <w:rPr>
          <w:rFonts w:ascii="Times New Roman" w:eastAsia="Times New Roman" w:hAnsi="Times New Roman" w:cs="Times New Roman"/>
          <w:sz w:val="24"/>
          <w:szCs w:val="24"/>
        </w:rPr>
        <w:t xml:space="preserve">Culture Literacy </w:t>
      </w:r>
    </w:p>
    <w:p w14:paraId="30D7123E" w14:textId="77777777" w:rsidR="00DD7AFF" w:rsidRPr="00323A9E" w:rsidRDefault="00DD7AFF" w:rsidP="00DD7AFF">
      <w:pPr>
        <w:pStyle w:val="ListParagraph"/>
        <w:numPr>
          <w:ilvl w:val="0"/>
          <w:numId w:val="36"/>
        </w:numPr>
        <w:spacing w:after="280" w:line="240" w:lineRule="auto"/>
        <w:rPr>
          <w:rFonts w:ascii="Times New Roman" w:eastAsia="Times New Roman" w:hAnsi="Times New Roman" w:cs="Times New Roman"/>
          <w:sz w:val="24"/>
          <w:szCs w:val="24"/>
        </w:rPr>
      </w:pPr>
      <w:r w:rsidRPr="00323A9E">
        <w:rPr>
          <w:rFonts w:ascii="Times New Roman" w:eastAsia="Times New Roman" w:hAnsi="Times New Roman" w:cs="Times New Roman"/>
          <w:sz w:val="24"/>
          <w:szCs w:val="24"/>
        </w:rPr>
        <w:t>Health Literacy</w:t>
      </w:r>
    </w:p>
    <w:p w14:paraId="45E3B2B5" w14:textId="77777777" w:rsidR="00DD7AFF" w:rsidRPr="00323A9E" w:rsidRDefault="00DD7AFF" w:rsidP="00DD7AFF">
      <w:pPr>
        <w:pStyle w:val="ListParagraph"/>
        <w:numPr>
          <w:ilvl w:val="0"/>
          <w:numId w:val="36"/>
        </w:numPr>
        <w:spacing w:after="280" w:line="240" w:lineRule="auto"/>
        <w:rPr>
          <w:rFonts w:ascii="Times New Roman" w:eastAsia="Times New Roman" w:hAnsi="Times New Roman" w:cs="Times New Roman"/>
          <w:sz w:val="24"/>
          <w:szCs w:val="24"/>
        </w:rPr>
      </w:pPr>
      <w:r w:rsidRPr="00323A9E">
        <w:rPr>
          <w:rFonts w:ascii="Times New Roman" w:eastAsia="Times New Roman" w:hAnsi="Times New Roman" w:cs="Times New Roman"/>
          <w:sz w:val="24"/>
          <w:szCs w:val="24"/>
        </w:rPr>
        <w:t>Civic Literacy and Community Participation</w:t>
      </w:r>
    </w:p>
    <w:p w14:paraId="4B4BAFF5" w14:textId="77777777" w:rsidR="00DD7AFF" w:rsidRPr="00323A9E" w:rsidRDefault="00DD7AFF" w:rsidP="00DD7AFF">
      <w:pPr>
        <w:pStyle w:val="ListParagraph"/>
        <w:numPr>
          <w:ilvl w:val="0"/>
          <w:numId w:val="36"/>
        </w:numPr>
        <w:spacing w:after="280" w:line="240" w:lineRule="auto"/>
        <w:rPr>
          <w:rFonts w:ascii="Times New Roman" w:eastAsia="Times New Roman" w:hAnsi="Times New Roman" w:cs="Times New Roman"/>
          <w:sz w:val="24"/>
          <w:szCs w:val="24"/>
        </w:rPr>
      </w:pPr>
      <w:r w:rsidRPr="00323A9E">
        <w:rPr>
          <w:rFonts w:ascii="Times New Roman" w:eastAsia="Times New Roman" w:hAnsi="Times New Roman" w:cs="Times New Roman"/>
          <w:sz w:val="24"/>
          <w:szCs w:val="24"/>
        </w:rPr>
        <w:t>Consumer Awareness</w:t>
      </w:r>
    </w:p>
    <w:p w14:paraId="31AA1A8E" w14:textId="77777777" w:rsidR="00DD7AFF" w:rsidRPr="00323A9E" w:rsidRDefault="00DD7AFF" w:rsidP="00DD7AFF">
      <w:pPr>
        <w:pStyle w:val="ListParagraph"/>
        <w:numPr>
          <w:ilvl w:val="0"/>
          <w:numId w:val="36"/>
        </w:numPr>
        <w:spacing w:after="280" w:line="240" w:lineRule="auto"/>
        <w:rPr>
          <w:rFonts w:ascii="Times New Roman" w:eastAsia="Times New Roman" w:hAnsi="Times New Roman" w:cs="Times New Roman"/>
          <w:sz w:val="24"/>
          <w:szCs w:val="24"/>
        </w:rPr>
      </w:pPr>
      <w:r w:rsidRPr="00323A9E">
        <w:rPr>
          <w:rFonts w:ascii="Times New Roman" w:eastAsia="Times New Roman" w:hAnsi="Times New Roman" w:cs="Times New Roman"/>
          <w:sz w:val="24"/>
          <w:szCs w:val="24"/>
        </w:rPr>
        <w:t>Twenty-First Century Workplace</w:t>
      </w:r>
    </w:p>
    <w:p w14:paraId="65C9772D" w14:textId="77777777" w:rsidR="00DD7AFF" w:rsidRPr="00323A9E" w:rsidRDefault="00DD7AFF" w:rsidP="00DD7AFF">
      <w:pPr>
        <w:pStyle w:val="ListParagraph"/>
        <w:numPr>
          <w:ilvl w:val="0"/>
          <w:numId w:val="36"/>
        </w:numPr>
        <w:spacing w:after="280" w:line="240" w:lineRule="auto"/>
        <w:rPr>
          <w:rFonts w:ascii="Times New Roman" w:eastAsia="Times New Roman" w:hAnsi="Times New Roman" w:cs="Times New Roman"/>
          <w:sz w:val="24"/>
          <w:szCs w:val="24"/>
        </w:rPr>
      </w:pPr>
      <w:r w:rsidRPr="00323A9E">
        <w:rPr>
          <w:rFonts w:ascii="Times New Roman" w:eastAsia="Times New Roman" w:hAnsi="Times New Roman" w:cs="Times New Roman"/>
          <w:sz w:val="24"/>
          <w:szCs w:val="24"/>
        </w:rPr>
        <w:t>Financial Literacy</w:t>
      </w:r>
    </w:p>
    <w:p w14:paraId="7CEDDF06" w14:textId="77777777" w:rsidR="00DD7AFF" w:rsidRPr="00323A9E" w:rsidRDefault="00DD7AFF" w:rsidP="00DD7AFF">
      <w:pPr>
        <w:pStyle w:val="ListParagraph"/>
        <w:numPr>
          <w:ilvl w:val="0"/>
          <w:numId w:val="36"/>
        </w:numPr>
        <w:spacing w:after="280" w:line="240" w:lineRule="auto"/>
        <w:rPr>
          <w:rFonts w:ascii="Times New Roman" w:eastAsia="Times New Roman" w:hAnsi="Times New Roman" w:cs="Times New Roman"/>
          <w:sz w:val="24"/>
          <w:szCs w:val="24"/>
        </w:rPr>
      </w:pPr>
      <w:r w:rsidRPr="00323A9E">
        <w:rPr>
          <w:rFonts w:ascii="Times New Roman" w:eastAsia="Times New Roman" w:hAnsi="Times New Roman" w:cs="Times New Roman"/>
          <w:sz w:val="24"/>
          <w:szCs w:val="24"/>
        </w:rPr>
        <w:t>Geography and History</w:t>
      </w:r>
    </w:p>
    <w:p w14:paraId="4C91D5AD" w14:textId="77777777" w:rsidR="00DD7AFF" w:rsidRPr="00323A9E" w:rsidRDefault="00DD7AFF" w:rsidP="00DD7AFF">
      <w:pPr>
        <w:pStyle w:val="ListParagraph"/>
        <w:numPr>
          <w:ilvl w:val="0"/>
          <w:numId w:val="36"/>
        </w:numPr>
        <w:spacing w:after="280" w:line="240" w:lineRule="auto"/>
        <w:rPr>
          <w:rFonts w:ascii="Times New Roman" w:eastAsia="Times New Roman" w:hAnsi="Times New Roman" w:cs="Times New Roman"/>
          <w:sz w:val="24"/>
          <w:szCs w:val="24"/>
        </w:rPr>
      </w:pPr>
      <w:r w:rsidRPr="00323A9E">
        <w:rPr>
          <w:rFonts w:ascii="Times New Roman" w:eastAsia="Times New Roman" w:hAnsi="Times New Roman" w:cs="Times New Roman"/>
          <w:sz w:val="24"/>
          <w:szCs w:val="24"/>
        </w:rPr>
        <w:lastRenderedPageBreak/>
        <w:t>Science</w:t>
      </w:r>
    </w:p>
    <w:p w14:paraId="1D7F9AD0" w14:textId="77777777" w:rsidR="00BE01B1" w:rsidRPr="002D36E3" w:rsidRDefault="00BE01B1" w:rsidP="005E5F63">
      <w:pPr>
        <w:pStyle w:val="Heading2"/>
        <w:rPr>
          <w:rFonts w:eastAsia="Calibri"/>
          <w:color w:val="0070C0"/>
          <w:sz w:val="24"/>
          <w:szCs w:val="24"/>
        </w:rPr>
      </w:pPr>
      <w:r w:rsidRPr="002D36E3">
        <w:rPr>
          <w:rFonts w:eastAsia="Times New Roman"/>
          <w:color w:val="0070C0"/>
        </w:rPr>
        <w:t>Eligible NEDP Providers</w:t>
      </w:r>
    </w:p>
    <w:p w14:paraId="4362E831" w14:textId="77777777" w:rsidR="005E5F63" w:rsidRDefault="005E5F63" w:rsidP="005E5F63">
      <w:pPr>
        <w:spacing w:after="0" w:line="240" w:lineRule="auto"/>
        <w:rPr>
          <w:rFonts w:ascii="Times New Roman" w:eastAsia="Times New Roman" w:hAnsi="Times New Roman" w:cs="Times New Roman"/>
          <w:color w:val="000000"/>
          <w:sz w:val="24"/>
          <w:szCs w:val="24"/>
        </w:rPr>
      </w:pPr>
    </w:p>
    <w:p w14:paraId="44727658" w14:textId="1C7CFBD2" w:rsidR="00BE01B1" w:rsidRPr="00BE01B1" w:rsidRDefault="00BE01B1" w:rsidP="005E5F63">
      <w:pPr>
        <w:spacing w:after="0" w:line="240" w:lineRule="auto"/>
        <w:rPr>
          <w:rFonts w:ascii="Times New Roman" w:eastAsia="Times New Roman" w:hAnsi="Times New Roman" w:cs="Times New Roman"/>
          <w:color w:val="000000"/>
          <w:sz w:val="24"/>
          <w:szCs w:val="24"/>
        </w:rPr>
      </w:pPr>
      <w:r w:rsidRPr="00BE01B1">
        <w:rPr>
          <w:rFonts w:ascii="Times New Roman" w:eastAsia="Times New Roman" w:hAnsi="Times New Roman" w:cs="Times New Roman"/>
          <w:color w:val="000000"/>
          <w:sz w:val="24"/>
          <w:szCs w:val="24"/>
        </w:rPr>
        <w:t xml:space="preserve">Adult education providers, including local adult education programs, community-based organizations, </w:t>
      </w:r>
      <w:r w:rsidRPr="00674D1C">
        <w:rPr>
          <w:rFonts w:ascii="Times New Roman" w:eastAsia="Times New Roman" w:hAnsi="Times New Roman" w:cs="Times New Roman"/>
          <w:color w:val="000000"/>
          <w:sz w:val="24"/>
          <w:szCs w:val="24"/>
        </w:rPr>
        <w:t>American Job Centers</w:t>
      </w:r>
      <w:r w:rsidRPr="00BE01B1">
        <w:rPr>
          <w:rFonts w:ascii="Times New Roman" w:eastAsia="Times New Roman" w:hAnsi="Times New Roman" w:cs="Times New Roman"/>
          <w:color w:val="000000"/>
          <w:sz w:val="24"/>
          <w:szCs w:val="24"/>
        </w:rPr>
        <w:t>,</w:t>
      </w:r>
      <w:r w:rsidRPr="00BE01B1">
        <w:rPr>
          <w:rFonts w:ascii="Times New Roman" w:eastAsia="Times New Roman" w:hAnsi="Times New Roman" w:cs="Times New Roman"/>
          <w:color w:val="000000" w:themeColor="text1"/>
          <w:sz w:val="24"/>
          <w:szCs w:val="24"/>
        </w:rPr>
        <w:t xml:space="preserve"> </w:t>
      </w:r>
      <w:r w:rsidRPr="00BE01B1">
        <w:rPr>
          <w:rFonts w:ascii="Times New Roman" w:eastAsia="Times New Roman" w:hAnsi="Times New Roman" w:cs="Times New Roman"/>
          <w:color w:val="000000"/>
          <w:sz w:val="24"/>
          <w:szCs w:val="24"/>
        </w:rPr>
        <w:t>w</w:t>
      </w:r>
      <w:r w:rsidR="00996BBC">
        <w:rPr>
          <w:rFonts w:ascii="Times New Roman" w:eastAsia="Times New Roman" w:hAnsi="Times New Roman" w:cs="Times New Roman"/>
          <w:color w:val="000000"/>
          <w:sz w:val="24"/>
          <w:szCs w:val="24"/>
        </w:rPr>
        <w:t>ork</w:t>
      </w:r>
      <w:r w:rsidRPr="00BE01B1">
        <w:rPr>
          <w:rFonts w:ascii="Times New Roman" w:eastAsia="Times New Roman" w:hAnsi="Times New Roman" w:cs="Times New Roman"/>
          <w:color w:val="000000"/>
          <w:sz w:val="24"/>
          <w:szCs w:val="24"/>
        </w:rPr>
        <w:t>force centers,</w:t>
      </w:r>
      <w:r w:rsidRPr="00BE01B1">
        <w:rPr>
          <w:rFonts w:ascii="Times New Roman" w:eastAsia="Times New Roman" w:hAnsi="Times New Roman" w:cs="Times New Roman"/>
          <w:color w:val="000000" w:themeColor="text1"/>
          <w:sz w:val="24"/>
          <w:szCs w:val="24"/>
        </w:rPr>
        <w:t xml:space="preserve"> </w:t>
      </w:r>
      <w:r w:rsidRPr="00BE01B1">
        <w:rPr>
          <w:rFonts w:ascii="Times New Roman" w:eastAsia="Times New Roman" w:hAnsi="Times New Roman" w:cs="Times New Roman"/>
          <w:color w:val="000000"/>
          <w:sz w:val="24"/>
          <w:szCs w:val="24"/>
        </w:rPr>
        <w:t xml:space="preserve">libraries, and community colleges, may establish an NEDP </w:t>
      </w:r>
      <w:r w:rsidR="00641284">
        <w:rPr>
          <w:rFonts w:ascii="Times New Roman" w:eastAsia="Times New Roman" w:hAnsi="Times New Roman" w:cs="Times New Roman"/>
          <w:color w:val="000000"/>
          <w:sz w:val="24"/>
          <w:szCs w:val="24"/>
        </w:rPr>
        <w:t>Agency</w:t>
      </w:r>
      <w:r w:rsidRPr="00BE01B1">
        <w:rPr>
          <w:rFonts w:ascii="Times New Roman" w:eastAsia="Times New Roman" w:hAnsi="Times New Roman" w:cs="Times New Roman"/>
          <w:color w:val="000000"/>
          <w:sz w:val="24"/>
          <w:szCs w:val="24"/>
        </w:rPr>
        <w:t>, providing that a local school division formally agrees to issue an adult high school diploma to those successfully completing the requirements of the</w:t>
      </w:r>
      <w:r w:rsidR="00255EC9">
        <w:rPr>
          <w:rFonts w:ascii="Times New Roman" w:eastAsia="Times New Roman" w:hAnsi="Times New Roman" w:cs="Times New Roman"/>
          <w:color w:val="000000"/>
          <w:sz w:val="24"/>
          <w:szCs w:val="24"/>
        </w:rPr>
        <w:t xml:space="preserve"> NEDP.</w:t>
      </w:r>
    </w:p>
    <w:p w14:paraId="7632DFF0" w14:textId="77777777" w:rsidR="00BE01B1" w:rsidRPr="00BE01B1" w:rsidRDefault="00BE01B1" w:rsidP="00BE01B1">
      <w:pPr>
        <w:spacing w:after="0" w:line="240" w:lineRule="auto"/>
        <w:rPr>
          <w:rFonts w:ascii="Calibri" w:eastAsia="Calibri" w:hAnsi="Calibri" w:cs="Calibri"/>
          <w:color w:val="000000"/>
        </w:rPr>
      </w:pPr>
    </w:p>
    <w:p w14:paraId="18C5EF74" w14:textId="566D1DE7" w:rsidR="00BE01B1" w:rsidRPr="00BE01B1" w:rsidRDefault="00BE01B1" w:rsidP="00BE01B1">
      <w:pPr>
        <w:spacing w:after="0" w:line="240" w:lineRule="auto"/>
        <w:rPr>
          <w:rFonts w:ascii="Times New Roman" w:eastAsia="Times New Roman" w:hAnsi="Times New Roman" w:cs="Times New Roman"/>
          <w:color w:val="000000"/>
          <w:sz w:val="24"/>
          <w:szCs w:val="24"/>
        </w:rPr>
      </w:pPr>
      <w:r w:rsidRPr="00BE01B1">
        <w:rPr>
          <w:rFonts w:ascii="Times New Roman" w:eastAsia="Times New Roman" w:hAnsi="Times New Roman" w:cs="Times New Roman"/>
          <w:color w:val="000000"/>
          <w:sz w:val="24"/>
          <w:szCs w:val="24"/>
        </w:rPr>
        <w:t xml:space="preserve">Prospective </w:t>
      </w:r>
      <w:r w:rsidR="00996BBC">
        <w:rPr>
          <w:rFonts w:ascii="Times New Roman" w:eastAsia="Times New Roman" w:hAnsi="Times New Roman" w:cs="Times New Roman"/>
          <w:color w:val="000000"/>
          <w:sz w:val="24"/>
          <w:szCs w:val="24"/>
        </w:rPr>
        <w:t>agencies</w:t>
      </w:r>
      <w:r w:rsidRPr="00BE01B1">
        <w:rPr>
          <w:rFonts w:ascii="Times New Roman" w:eastAsia="Times New Roman" w:hAnsi="Times New Roman" w:cs="Times New Roman"/>
          <w:color w:val="000000"/>
          <w:sz w:val="24"/>
          <w:szCs w:val="24"/>
        </w:rPr>
        <w:t xml:space="preserve"> must complete the steps outlined in the “Becoming an NEDP Provider” section.</w:t>
      </w:r>
    </w:p>
    <w:p w14:paraId="7C7FF2F4" w14:textId="77777777" w:rsidR="00BE01B1" w:rsidRPr="002D36E3" w:rsidRDefault="00BE01B1" w:rsidP="005E5F63">
      <w:pPr>
        <w:pStyle w:val="Heading2"/>
        <w:rPr>
          <w:rFonts w:ascii="Calibri" w:eastAsia="Calibri" w:hAnsi="Calibri" w:cs="Calibri"/>
          <w:color w:val="0070C0"/>
        </w:rPr>
      </w:pPr>
      <w:r w:rsidRPr="002D36E3">
        <w:rPr>
          <w:rFonts w:eastAsia="Times New Roman"/>
          <w:color w:val="0070C0"/>
        </w:rPr>
        <w:t>State Support</w:t>
      </w:r>
    </w:p>
    <w:p w14:paraId="53987539" w14:textId="77777777" w:rsidR="005E5F63" w:rsidRDefault="005E5F63" w:rsidP="005E5F63">
      <w:pPr>
        <w:spacing w:after="0" w:line="240" w:lineRule="auto"/>
        <w:rPr>
          <w:rFonts w:ascii="Times New Roman" w:eastAsia="Times New Roman" w:hAnsi="Times New Roman" w:cs="Times New Roman"/>
          <w:color w:val="000000"/>
          <w:sz w:val="24"/>
          <w:szCs w:val="24"/>
        </w:rPr>
      </w:pPr>
    </w:p>
    <w:p w14:paraId="1AD5EBD8" w14:textId="77777777" w:rsidR="00BE01B1" w:rsidRPr="00BE01B1" w:rsidRDefault="00BE01B1" w:rsidP="005E5F63">
      <w:pPr>
        <w:spacing w:after="0" w:line="240" w:lineRule="auto"/>
        <w:rPr>
          <w:rFonts w:ascii="Calibri" w:eastAsia="Calibri" w:hAnsi="Calibri" w:cs="Calibri"/>
          <w:color w:val="000000"/>
        </w:rPr>
      </w:pPr>
      <w:r w:rsidRPr="00BE01B1">
        <w:rPr>
          <w:rFonts w:ascii="Times New Roman" w:eastAsia="Times New Roman" w:hAnsi="Times New Roman" w:cs="Times New Roman"/>
          <w:color w:val="000000"/>
          <w:sz w:val="24"/>
          <w:szCs w:val="24"/>
        </w:rPr>
        <w:t>Section</w:t>
      </w:r>
      <w:hyperlink r:id="rId13">
        <w:r w:rsidRPr="00BE01B1">
          <w:rPr>
            <w:rFonts w:ascii="Times New Roman" w:eastAsia="Times New Roman" w:hAnsi="Times New Roman" w:cs="Times New Roman"/>
            <w:color w:val="000000"/>
            <w:sz w:val="24"/>
            <w:szCs w:val="24"/>
          </w:rPr>
          <w:t xml:space="preserve"> </w:t>
        </w:r>
      </w:hyperlink>
      <w:hyperlink r:id="rId14">
        <w:r w:rsidRPr="00BE01B1">
          <w:rPr>
            <w:rFonts w:ascii="Times New Roman" w:eastAsia="Times New Roman" w:hAnsi="Times New Roman" w:cs="Times New Roman"/>
            <w:color w:val="0000FF"/>
            <w:sz w:val="24"/>
            <w:szCs w:val="24"/>
            <w:u w:val="single"/>
          </w:rPr>
          <w:t>8VAC20-30-20</w:t>
        </w:r>
      </w:hyperlink>
      <w:r w:rsidRPr="00BE01B1">
        <w:rPr>
          <w:rFonts w:ascii="Times New Roman" w:eastAsia="Times New Roman" w:hAnsi="Times New Roman" w:cs="Times New Roman"/>
          <w:color w:val="000000"/>
          <w:sz w:val="24"/>
          <w:szCs w:val="24"/>
        </w:rPr>
        <w:t xml:space="preserve"> (Minimum Requirements for Adult High School Programs) of the </w:t>
      </w:r>
      <w:r w:rsidRPr="00BE01B1">
        <w:rPr>
          <w:rFonts w:ascii="Times New Roman" w:eastAsia="Times New Roman" w:hAnsi="Times New Roman" w:cs="Times New Roman"/>
          <w:i/>
          <w:color w:val="000000"/>
          <w:sz w:val="24"/>
          <w:szCs w:val="24"/>
        </w:rPr>
        <w:t>Virginia Administrative Code</w:t>
      </w:r>
      <w:r w:rsidRPr="00BE01B1">
        <w:rPr>
          <w:rFonts w:ascii="Times New Roman" w:eastAsia="Times New Roman" w:hAnsi="Times New Roman" w:cs="Times New Roman"/>
          <w:color w:val="000000"/>
          <w:sz w:val="24"/>
          <w:szCs w:val="24"/>
        </w:rPr>
        <w:t xml:space="preserve"> states that “An adult high school diploma shall be awarded to an adult student who demonstrates through applied performance assessment full mastery of the National External Diploma Program Competencie</w:t>
      </w:r>
      <w:r w:rsidRPr="00BE01B1">
        <w:rPr>
          <w:rFonts w:ascii="Calibri" w:eastAsia="Calibri" w:hAnsi="Calibri" w:cs="Calibri"/>
          <w:color w:val="000000"/>
        </w:rPr>
        <w:t>s</w:t>
      </w:r>
      <w:r w:rsidRPr="00BE01B1">
        <w:rPr>
          <w:rFonts w:ascii="Times New Roman" w:eastAsia="Times New Roman" w:hAnsi="Times New Roman" w:cs="Times New Roman"/>
          <w:color w:val="000000"/>
          <w:sz w:val="24"/>
          <w:szCs w:val="24"/>
        </w:rPr>
        <w:t>, version 5.0, January 2013, a CASAS program, as promulgated by the American Council on Education and validated and endorsed by the U.S. Department of Education.”</w:t>
      </w:r>
    </w:p>
    <w:p w14:paraId="1BC572AC" w14:textId="77777777" w:rsidR="00BE01B1" w:rsidRPr="002D36E3" w:rsidRDefault="00BE01B1" w:rsidP="00BE01B1">
      <w:pPr>
        <w:pStyle w:val="Heading2"/>
        <w:rPr>
          <w:rFonts w:eastAsia="Calibri"/>
          <w:color w:val="0070C0"/>
          <w:sz w:val="24"/>
          <w:szCs w:val="24"/>
        </w:rPr>
      </w:pPr>
      <w:r w:rsidRPr="002D36E3">
        <w:rPr>
          <w:rFonts w:eastAsia="Times New Roman"/>
          <w:color w:val="0070C0"/>
        </w:rPr>
        <w:t>Program Ownership</w:t>
      </w:r>
    </w:p>
    <w:p w14:paraId="00CCE29E" w14:textId="77777777" w:rsidR="00BE01B1" w:rsidRPr="00BE01B1" w:rsidRDefault="00BE01B1" w:rsidP="005E5F63">
      <w:pPr>
        <w:spacing w:after="0" w:line="240" w:lineRule="auto"/>
        <w:rPr>
          <w:rFonts w:ascii="Times New Roman" w:eastAsia="Times New Roman" w:hAnsi="Times New Roman" w:cs="Times New Roman"/>
          <w:color w:val="000000"/>
          <w:sz w:val="24"/>
          <w:szCs w:val="24"/>
        </w:rPr>
      </w:pPr>
    </w:p>
    <w:p w14:paraId="4F1E685E" w14:textId="3966AF21" w:rsidR="00BE01B1" w:rsidRPr="00BE01B1" w:rsidRDefault="00BE01B1" w:rsidP="00BE01B1">
      <w:pPr>
        <w:spacing w:after="0" w:line="240" w:lineRule="auto"/>
        <w:rPr>
          <w:rFonts w:ascii="Times New Roman" w:eastAsia="Calibri" w:hAnsi="Times New Roman" w:cs="Times New Roman"/>
          <w:color w:val="000000"/>
        </w:rPr>
      </w:pPr>
      <w:r w:rsidRPr="00BE01B1">
        <w:rPr>
          <w:rFonts w:ascii="Times New Roman" w:eastAsia="Times New Roman" w:hAnsi="Times New Roman" w:cs="Times New Roman"/>
          <w:color w:val="000000"/>
          <w:sz w:val="24"/>
          <w:szCs w:val="24"/>
        </w:rPr>
        <w:t xml:space="preserve">The NEDP is a program of CASAS that is the policy-making and administrative body for the NEDP.  The federally registered service mark, NEDP, is owned by CASAS and may not be used except by those </w:t>
      </w:r>
      <w:r w:rsidR="00255EC9">
        <w:rPr>
          <w:rFonts w:ascii="Times New Roman" w:eastAsia="Times New Roman" w:hAnsi="Times New Roman" w:cs="Times New Roman"/>
          <w:color w:val="000000"/>
          <w:sz w:val="24"/>
          <w:szCs w:val="24"/>
        </w:rPr>
        <w:t xml:space="preserve">certified to provide NEDP.  </w:t>
      </w:r>
      <w:r w:rsidRPr="00BE01B1">
        <w:rPr>
          <w:rFonts w:ascii="Times New Roman" w:eastAsia="Times New Roman" w:hAnsi="Times New Roman" w:cs="Times New Roman"/>
          <w:color w:val="000000"/>
          <w:sz w:val="24"/>
          <w:szCs w:val="24"/>
        </w:rPr>
        <w:t>CASAS is the sole owner of all copyrights and other intellectual property embodied in the National External Diploma Program and NEDP materials.</w:t>
      </w:r>
    </w:p>
    <w:p w14:paraId="5C96B4FD" w14:textId="77777777" w:rsidR="00BE01B1" w:rsidRPr="002D36E3" w:rsidRDefault="00BE01B1" w:rsidP="00BE01B1">
      <w:pPr>
        <w:pStyle w:val="Heading2"/>
        <w:rPr>
          <w:rFonts w:eastAsia="Calibri"/>
          <w:color w:val="0070C0"/>
        </w:rPr>
      </w:pPr>
      <w:r w:rsidRPr="002D36E3">
        <w:rPr>
          <w:rFonts w:eastAsia="Times New Roman"/>
          <w:color w:val="0070C0"/>
        </w:rPr>
        <w:t>NEDP Implementation</w:t>
      </w:r>
    </w:p>
    <w:p w14:paraId="1CAA4739" w14:textId="77777777" w:rsidR="00BE01B1" w:rsidRPr="002D36E3" w:rsidRDefault="00BE01B1" w:rsidP="00BE01B1">
      <w:pPr>
        <w:pStyle w:val="Heading3"/>
        <w:rPr>
          <w:rFonts w:eastAsia="Calibri"/>
          <w:color w:val="0070C0"/>
        </w:rPr>
      </w:pPr>
      <w:r w:rsidRPr="002D36E3">
        <w:rPr>
          <w:rFonts w:eastAsia="Times New Roman"/>
          <w:color w:val="0070C0"/>
        </w:rPr>
        <w:t>Local School Division Approval - Diploma Granting Authority</w:t>
      </w:r>
    </w:p>
    <w:p w14:paraId="4B7B0C1B" w14:textId="77777777" w:rsidR="00BE01B1" w:rsidRPr="00BE01B1" w:rsidRDefault="00BE01B1" w:rsidP="00BE01B1">
      <w:pPr>
        <w:spacing w:after="0" w:line="240" w:lineRule="auto"/>
        <w:rPr>
          <w:rFonts w:ascii="Times New Roman" w:eastAsia="Calibri" w:hAnsi="Times New Roman" w:cs="Times New Roman"/>
          <w:color w:val="000000"/>
          <w:sz w:val="24"/>
          <w:szCs w:val="24"/>
        </w:rPr>
      </w:pPr>
    </w:p>
    <w:p w14:paraId="4A8C3CB4" w14:textId="63C0F4C1" w:rsidR="00BE01B1" w:rsidRPr="00BE01B1" w:rsidRDefault="00BE01B1" w:rsidP="00BE01B1">
      <w:pPr>
        <w:spacing w:after="0" w:line="240" w:lineRule="auto"/>
        <w:rPr>
          <w:rFonts w:ascii="Times New Roman" w:eastAsia="Calibri" w:hAnsi="Times New Roman" w:cs="Times New Roman"/>
          <w:color w:val="000000"/>
          <w:sz w:val="24"/>
          <w:szCs w:val="24"/>
        </w:rPr>
      </w:pPr>
      <w:r w:rsidRPr="00BE01B1">
        <w:rPr>
          <w:rFonts w:ascii="Times New Roman" w:eastAsia="Times New Roman" w:hAnsi="Times New Roman" w:cs="Times New Roman"/>
          <w:color w:val="000000"/>
          <w:sz w:val="24"/>
          <w:szCs w:val="24"/>
        </w:rPr>
        <w:t xml:space="preserve">New NEDP </w:t>
      </w:r>
      <w:r w:rsidR="00996BBC">
        <w:rPr>
          <w:rFonts w:ascii="Times New Roman" w:eastAsia="Times New Roman" w:hAnsi="Times New Roman" w:cs="Times New Roman"/>
          <w:color w:val="000000"/>
          <w:sz w:val="24"/>
          <w:szCs w:val="24"/>
        </w:rPr>
        <w:t>si</w:t>
      </w:r>
      <w:r w:rsidRPr="00BE01B1">
        <w:rPr>
          <w:rFonts w:ascii="Times New Roman" w:eastAsia="Times New Roman" w:hAnsi="Times New Roman" w:cs="Times New Roman"/>
          <w:color w:val="000000"/>
          <w:sz w:val="24"/>
          <w:szCs w:val="24"/>
        </w:rPr>
        <w:t>tes can be established by a variety of providers statewide, including local adult education programs, community-based organizations</w:t>
      </w:r>
      <w:r w:rsidRPr="007A0A64">
        <w:rPr>
          <w:rFonts w:ascii="Times New Roman" w:eastAsia="Times New Roman" w:hAnsi="Times New Roman" w:cs="Times New Roman"/>
          <w:color w:val="000000"/>
          <w:sz w:val="24"/>
          <w:szCs w:val="24"/>
        </w:rPr>
        <w:t>, American Job Centers</w:t>
      </w:r>
      <w:r w:rsidRPr="00BE01B1">
        <w:rPr>
          <w:rFonts w:ascii="Times New Roman" w:eastAsia="Times New Roman" w:hAnsi="Times New Roman" w:cs="Times New Roman"/>
          <w:color w:val="000000"/>
          <w:sz w:val="24"/>
          <w:szCs w:val="24"/>
        </w:rPr>
        <w:t>, w</w:t>
      </w:r>
      <w:r w:rsidR="00996BBC">
        <w:rPr>
          <w:rFonts w:ascii="Times New Roman" w:eastAsia="Times New Roman" w:hAnsi="Times New Roman" w:cs="Times New Roman"/>
          <w:color w:val="000000"/>
          <w:sz w:val="24"/>
          <w:szCs w:val="24"/>
        </w:rPr>
        <w:t>ork</w:t>
      </w:r>
      <w:r w:rsidRPr="00BE01B1">
        <w:rPr>
          <w:rFonts w:ascii="Times New Roman" w:eastAsia="Times New Roman" w:hAnsi="Times New Roman" w:cs="Times New Roman"/>
          <w:color w:val="000000"/>
          <w:sz w:val="24"/>
          <w:szCs w:val="24"/>
        </w:rPr>
        <w:t>force centers, libraries, and community colleges.</w:t>
      </w:r>
    </w:p>
    <w:p w14:paraId="01019784" w14:textId="77777777" w:rsidR="00BE01B1" w:rsidRPr="00BE01B1" w:rsidRDefault="00BE01B1" w:rsidP="00BE01B1">
      <w:pPr>
        <w:spacing w:after="0" w:line="240" w:lineRule="auto"/>
        <w:rPr>
          <w:rFonts w:ascii="Times New Roman" w:eastAsia="Calibri" w:hAnsi="Times New Roman" w:cs="Times New Roman"/>
          <w:color w:val="000000"/>
          <w:sz w:val="24"/>
          <w:szCs w:val="24"/>
        </w:rPr>
      </w:pPr>
    </w:p>
    <w:p w14:paraId="351E596D" w14:textId="007CA17E" w:rsidR="00BE01B1" w:rsidRPr="00BE01B1" w:rsidRDefault="00BE01B1" w:rsidP="00BE01B1">
      <w:pPr>
        <w:spacing w:after="0" w:line="240" w:lineRule="auto"/>
        <w:rPr>
          <w:rFonts w:ascii="Times New Roman" w:eastAsia="Calibri" w:hAnsi="Times New Roman" w:cs="Times New Roman"/>
          <w:color w:val="000000"/>
          <w:sz w:val="24"/>
          <w:szCs w:val="24"/>
        </w:rPr>
      </w:pPr>
      <w:r w:rsidRPr="00BE01B1">
        <w:rPr>
          <w:rFonts w:ascii="Times New Roman" w:eastAsia="Times New Roman" w:hAnsi="Times New Roman" w:cs="Times New Roman"/>
          <w:color w:val="000000"/>
          <w:sz w:val="24"/>
          <w:szCs w:val="24"/>
        </w:rPr>
        <w:t xml:space="preserve">New NEDP </w:t>
      </w:r>
      <w:r w:rsidR="00A62156">
        <w:rPr>
          <w:rFonts w:ascii="Times New Roman" w:eastAsia="Times New Roman" w:hAnsi="Times New Roman" w:cs="Times New Roman"/>
          <w:color w:val="000000"/>
          <w:sz w:val="24"/>
          <w:szCs w:val="24"/>
        </w:rPr>
        <w:t>agenci</w:t>
      </w:r>
      <w:r w:rsidR="00A62156" w:rsidRPr="00BE01B1">
        <w:rPr>
          <w:rFonts w:ascii="Times New Roman" w:eastAsia="Times New Roman" w:hAnsi="Times New Roman" w:cs="Times New Roman"/>
          <w:color w:val="000000"/>
          <w:sz w:val="24"/>
          <w:szCs w:val="24"/>
        </w:rPr>
        <w:t>es</w:t>
      </w:r>
      <w:r w:rsidRPr="00BE01B1">
        <w:rPr>
          <w:rFonts w:ascii="Times New Roman" w:eastAsia="Times New Roman" w:hAnsi="Times New Roman" w:cs="Times New Roman"/>
          <w:color w:val="000000"/>
          <w:sz w:val="24"/>
          <w:szCs w:val="24"/>
        </w:rPr>
        <w:t xml:space="preserve"> must establish a formal partnership with an accredited Virginia diploma-granting school division that agrees to award an adult high school diploma to NEDP graduates according to the following:</w:t>
      </w:r>
    </w:p>
    <w:p w14:paraId="68598675" w14:textId="77777777" w:rsidR="00BE01B1" w:rsidRPr="00BE01B1" w:rsidRDefault="00BE01B1" w:rsidP="00BE01B1">
      <w:pPr>
        <w:spacing w:after="0" w:line="240" w:lineRule="auto"/>
        <w:rPr>
          <w:rFonts w:ascii="Times New Roman" w:eastAsia="Calibri" w:hAnsi="Times New Roman" w:cs="Times New Roman"/>
          <w:color w:val="000000"/>
          <w:sz w:val="24"/>
          <w:szCs w:val="24"/>
        </w:rPr>
      </w:pPr>
    </w:p>
    <w:p w14:paraId="4D88365E" w14:textId="3738F742" w:rsidR="00BE01B1" w:rsidRPr="00BE01B1" w:rsidRDefault="00BE01B1" w:rsidP="00BE01B1">
      <w:pPr>
        <w:numPr>
          <w:ilvl w:val="0"/>
          <w:numId w:val="5"/>
        </w:numPr>
        <w:spacing w:after="0" w:line="240" w:lineRule="auto"/>
        <w:contextualSpacing/>
        <w:rPr>
          <w:rFonts w:ascii="Times New Roman" w:eastAsia="Calibri" w:hAnsi="Times New Roman" w:cs="Times New Roman"/>
          <w:color w:val="000000"/>
          <w:sz w:val="24"/>
          <w:szCs w:val="24"/>
        </w:rPr>
      </w:pPr>
      <w:r w:rsidRPr="00BE01B1">
        <w:rPr>
          <w:rFonts w:ascii="Times New Roman" w:eastAsia="Times New Roman" w:hAnsi="Times New Roman" w:cs="Times New Roman"/>
          <w:color w:val="000000"/>
          <w:sz w:val="24"/>
          <w:szCs w:val="24"/>
        </w:rPr>
        <w:t xml:space="preserve">A local diploma-granting agency (usually a local school board) must commit to grant an adult high school diploma to NEDP graduates who demonstrate all NEDP competencies with one hundred percent mastery.  A Letter of Agreement between the agency and the local diploma-granting agency must be sent to CASAS prior to attending New </w:t>
      </w:r>
      <w:r w:rsidR="00641284">
        <w:rPr>
          <w:rFonts w:ascii="Times New Roman" w:eastAsia="Times New Roman" w:hAnsi="Times New Roman" w:cs="Times New Roman"/>
          <w:color w:val="000000"/>
          <w:sz w:val="24"/>
          <w:szCs w:val="24"/>
        </w:rPr>
        <w:t>Agency</w:t>
      </w:r>
      <w:r w:rsidRPr="00BE01B1">
        <w:rPr>
          <w:rFonts w:ascii="Times New Roman" w:eastAsia="Times New Roman" w:hAnsi="Times New Roman" w:cs="Times New Roman"/>
          <w:color w:val="000000"/>
          <w:sz w:val="24"/>
          <w:szCs w:val="24"/>
        </w:rPr>
        <w:t xml:space="preserve"> Training (see Appendix A).</w:t>
      </w:r>
    </w:p>
    <w:p w14:paraId="7D9AA00B" w14:textId="77777777" w:rsidR="00BE01B1" w:rsidRPr="00BE01B1" w:rsidRDefault="00BE01B1" w:rsidP="00BE01B1">
      <w:pPr>
        <w:numPr>
          <w:ilvl w:val="0"/>
          <w:numId w:val="5"/>
        </w:numPr>
        <w:spacing w:after="0" w:line="240" w:lineRule="auto"/>
        <w:contextualSpacing/>
        <w:rPr>
          <w:rFonts w:ascii="Times New Roman" w:eastAsia="Calibri" w:hAnsi="Times New Roman" w:cs="Times New Roman"/>
          <w:color w:val="000000"/>
          <w:sz w:val="24"/>
          <w:szCs w:val="24"/>
        </w:rPr>
      </w:pPr>
      <w:r w:rsidRPr="00BE01B1">
        <w:rPr>
          <w:rFonts w:ascii="Times New Roman" w:eastAsia="Times New Roman" w:hAnsi="Times New Roman" w:cs="Times New Roman"/>
          <w:color w:val="000000"/>
          <w:sz w:val="24"/>
          <w:szCs w:val="24"/>
        </w:rPr>
        <w:t>An adult high school diploma will be awarded to graduates of the NEDP.  This diploma is a Virginia accredited diploma.</w:t>
      </w:r>
    </w:p>
    <w:p w14:paraId="2FFAB56A" w14:textId="77777777" w:rsidR="00BE01B1" w:rsidRPr="00BE01B1" w:rsidRDefault="00BE01B1" w:rsidP="00BE01B1">
      <w:pPr>
        <w:numPr>
          <w:ilvl w:val="0"/>
          <w:numId w:val="5"/>
        </w:numPr>
        <w:spacing w:after="0" w:line="240" w:lineRule="auto"/>
        <w:contextualSpacing/>
        <w:rPr>
          <w:rFonts w:ascii="Times New Roman" w:eastAsia="Calibri" w:hAnsi="Times New Roman" w:cs="Times New Roman"/>
          <w:color w:val="000000"/>
          <w:sz w:val="24"/>
          <w:szCs w:val="24"/>
        </w:rPr>
      </w:pPr>
      <w:r w:rsidRPr="00BE01B1">
        <w:rPr>
          <w:rFonts w:ascii="Times New Roman" w:eastAsia="Times New Roman" w:hAnsi="Times New Roman" w:cs="Times New Roman"/>
          <w:color w:val="000000"/>
          <w:sz w:val="24"/>
          <w:szCs w:val="24"/>
        </w:rPr>
        <w:lastRenderedPageBreak/>
        <w:t>For all NEDP graduates, the accredited diploma-granting school division must follow the records retention procedures specified by the state and/or local guidelines.  Accredited Virginia high school diploma-granting agencies must store copies of transcripts in accordance with state and/or local guidelines.</w:t>
      </w:r>
    </w:p>
    <w:p w14:paraId="400E813E" w14:textId="77777777" w:rsidR="00BE01B1" w:rsidRPr="00BE01B1" w:rsidRDefault="00BE01B1" w:rsidP="00BE01B1">
      <w:pPr>
        <w:pStyle w:val="Heading3"/>
        <w:rPr>
          <w:rFonts w:eastAsia="Calibri"/>
          <w:sz w:val="24"/>
          <w:szCs w:val="24"/>
        </w:rPr>
      </w:pPr>
      <w:r w:rsidRPr="009B6FE2">
        <w:rPr>
          <w:rFonts w:eastAsia="Times New Roman"/>
          <w:color w:val="0070C0"/>
        </w:rPr>
        <w:t>Implementation Policies and Procedures</w:t>
      </w:r>
    </w:p>
    <w:p w14:paraId="07810A48" w14:textId="77777777" w:rsidR="00BE01B1" w:rsidRPr="00BE01B1" w:rsidRDefault="00BE01B1" w:rsidP="00BE01B1">
      <w:pPr>
        <w:spacing w:after="0" w:line="240" w:lineRule="auto"/>
        <w:rPr>
          <w:rFonts w:ascii="Times New Roman" w:eastAsia="Calibri" w:hAnsi="Times New Roman" w:cs="Times New Roman"/>
          <w:color w:val="000000"/>
          <w:sz w:val="24"/>
          <w:szCs w:val="24"/>
        </w:rPr>
      </w:pPr>
    </w:p>
    <w:p w14:paraId="7C742F10" w14:textId="101D6492" w:rsidR="00BE01B1" w:rsidRPr="007A0A64" w:rsidRDefault="00BE01B1" w:rsidP="00BE01B1">
      <w:pPr>
        <w:spacing w:after="0" w:line="240" w:lineRule="auto"/>
        <w:rPr>
          <w:rFonts w:ascii="Times New Roman" w:eastAsia="Times New Roman" w:hAnsi="Times New Roman" w:cs="Times New Roman"/>
          <w:color w:val="000000"/>
          <w:sz w:val="24"/>
          <w:szCs w:val="24"/>
        </w:rPr>
      </w:pPr>
      <w:r w:rsidRPr="00BE01B1">
        <w:rPr>
          <w:rFonts w:ascii="Times New Roman" w:eastAsia="Times New Roman" w:hAnsi="Times New Roman" w:cs="Times New Roman"/>
          <w:color w:val="000000"/>
          <w:sz w:val="24"/>
          <w:szCs w:val="24"/>
        </w:rPr>
        <w:t>The NEDP is</w:t>
      </w:r>
      <w:r w:rsidR="00255EC9">
        <w:rPr>
          <w:rFonts w:ascii="Times New Roman" w:eastAsia="Times New Roman" w:hAnsi="Times New Roman" w:cs="Times New Roman"/>
          <w:color w:val="000000"/>
          <w:sz w:val="24"/>
          <w:szCs w:val="24"/>
        </w:rPr>
        <w:t xml:space="preserve"> a remote,</w:t>
      </w:r>
      <w:r w:rsidRPr="00BE01B1">
        <w:rPr>
          <w:rFonts w:ascii="Times New Roman" w:eastAsia="Times New Roman" w:hAnsi="Times New Roman" w:cs="Times New Roman"/>
          <w:color w:val="000000"/>
          <w:sz w:val="24"/>
          <w:szCs w:val="24"/>
        </w:rPr>
        <w:t xml:space="preserve"> competency-based assessment program that must be implemented in its entirety to ensure its validity.  No alterations, additions, or deletions to the program are allowed by CASAS.  Each </w:t>
      </w:r>
      <w:r w:rsidR="00641284">
        <w:rPr>
          <w:rFonts w:ascii="Times New Roman" w:eastAsia="Times New Roman" w:hAnsi="Times New Roman" w:cs="Times New Roman"/>
          <w:color w:val="000000"/>
          <w:sz w:val="24"/>
          <w:szCs w:val="24"/>
        </w:rPr>
        <w:t>agency</w:t>
      </w:r>
      <w:r w:rsidRPr="00BE01B1">
        <w:rPr>
          <w:rFonts w:ascii="Times New Roman" w:eastAsia="Times New Roman" w:hAnsi="Times New Roman" w:cs="Times New Roman"/>
          <w:color w:val="000000"/>
          <w:sz w:val="24"/>
          <w:szCs w:val="24"/>
        </w:rPr>
        <w:t xml:space="preserve"> within Virginia must use the NEDP in its entirety</w:t>
      </w:r>
      <w:r w:rsidR="00996BBC">
        <w:rPr>
          <w:rFonts w:ascii="Times New Roman" w:eastAsia="Times New Roman" w:hAnsi="Times New Roman" w:cs="Times New Roman"/>
          <w:color w:val="000000"/>
          <w:sz w:val="24"/>
          <w:szCs w:val="24"/>
        </w:rPr>
        <w:t>.</w:t>
      </w:r>
    </w:p>
    <w:p w14:paraId="103E80E3" w14:textId="77777777" w:rsidR="00BE01B1" w:rsidRPr="00BE01B1" w:rsidRDefault="00BE01B1" w:rsidP="00BE01B1">
      <w:pPr>
        <w:spacing w:after="0" w:line="240" w:lineRule="auto"/>
        <w:rPr>
          <w:rFonts w:ascii="Times New Roman" w:eastAsia="Calibri" w:hAnsi="Times New Roman" w:cs="Times New Roman"/>
          <w:color w:val="000000"/>
          <w:sz w:val="24"/>
          <w:szCs w:val="24"/>
        </w:rPr>
      </w:pPr>
    </w:p>
    <w:p w14:paraId="48E3328C" w14:textId="2D8A19DE" w:rsidR="00BE01B1" w:rsidRPr="00BE01B1" w:rsidRDefault="00BE01B1" w:rsidP="00BE01B1">
      <w:pPr>
        <w:spacing w:after="0" w:line="240" w:lineRule="auto"/>
        <w:rPr>
          <w:rFonts w:ascii="Times New Roman" w:eastAsia="Times New Roman" w:hAnsi="Times New Roman" w:cs="Times New Roman"/>
          <w:color w:val="000000"/>
          <w:sz w:val="24"/>
          <w:szCs w:val="24"/>
        </w:rPr>
      </w:pPr>
      <w:r w:rsidRPr="00BE01B1">
        <w:rPr>
          <w:rFonts w:ascii="Times New Roman" w:eastAsia="Times New Roman" w:hAnsi="Times New Roman" w:cs="Times New Roman"/>
          <w:color w:val="000000"/>
          <w:sz w:val="24"/>
          <w:szCs w:val="24"/>
        </w:rPr>
        <w:t>The NEDP is administered in accordance with CASAS guidelines, the national standards outlined in the NEDP New Staff Training Manuals</w:t>
      </w:r>
      <w:r w:rsidR="00AB31EC">
        <w:rPr>
          <w:rFonts w:ascii="Times New Roman" w:eastAsia="Times New Roman" w:hAnsi="Times New Roman" w:cs="Times New Roman"/>
          <w:color w:val="000000"/>
          <w:sz w:val="24"/>
          <w:szCs w:val="24"/>
        </w:rPr>
        <w:t>,</w:t>
      </w:r>
      <w:r w:rsidRPr="00BE01B1">
        <w:rPr>
          <w:rFonts w:ascii="Times New Roman" w:eastAsia="Times New Roman" w:hAnsi="Times New Roman" w:cs="Times New Roman"/>
          <w:color w:val="000000"/>
          <w:sz w:val="24"/>
          <w:szCs w:val="24"/>
        </w:rPr>
        <w:t xml:space="preserve"> as well as in the official NEDP Policy Manual, NEDP Program Manuals, NEDP Policy Memoranda, and other CASAS written directives</w:t>
      </w:r>
      <w:r w:rsidR="007A0A64">
        <w:rPr>
          <w:rFonts w:ascii="Times New Roman" w:eastAsia="Times New Roman" w:hAnsi="Times New Roman" w:cs="Times New Roman"/>
          <w:color w:val="000000"/>
          <w:sz w:val="24"/>
          <w:szCs w:val="24"/>
        </w:rPr>
        <w:t xml:space="preserve"> posted on the </w:t>
      </w:r>
      <w:r w:rsidR="007A0A64" w:rsidRPr="00996BBC">
        <w:rPr>
          <w:rFonts w:ascii="Times New Roman" w:eastAsia="Times New Roman" w:hAnsi="Times New Roman" w:cs="Times New Roman"/>
          <w:sz w:val="24"/>
          <w:szCs w:val="24"/>
        </w:rPr>
        <w:t>CASAS NEDP Professionals page</w:t>
      </w:r>
      <w:r w:rsidRPr="00BE01B1">
        <w:rPr>
          <w:rFonts w:ascii="Times New Roman" w:eastAsia="Times New Roman" w:hAnsi="Times New Roman" w:cs="Times New Roman"/>
          <w:color w:val="000000"/>
          <w:sz w:val="24"/>
          <w:szCs w:val="24"/>
        </w:rPr>
        <w:t xml:space="preserve">.  Advisors, Assessors, and </w:t>
      </w:r>
      <w:r w:rsidR="00641284">
        <w:rPr>
          <w:rFonts w:ascii="Times New Roman" w:eastAsia="Times New Roman" w:hAnsi="Times New Roman" w:cs="Times New Roman"/>
          <w:color w:val="000000"/>
          <w:sz w:val="24"/>
          <w:szCs w:val="24"/>
        </w:rPr>
        <w:t>Agency</w:t>
      </w:r>
      <w:r w:rsidRPr="00BE01B1">
        <w:rPr>
          <w:rFonts w:ascii="Times New Roman" w:eastAsia="Times New Roman" w:hAnsi="Times New Roman" w:cs="Times New Roman"/>
          <w:color w:val="000000"/>
          <w:sz w:val="24"/>
          <w:szCs w:val="24"/>
        </w:rPr>
        <w:t xml:space="preserve"> Administrators are required to implement the program according to the guidelines established in these documents.  In addition, NEDP </w:t>
      </w:r>
      <w:r w:rsidR="00AB31EC">
        <w:rPr>
          <w:rFonts w:ascii="Times New Roman" w:eastAsia="Times New Roman" w:hAnsi="Times New Roman" w:cs="Times New Roman"/>
          <w:color w:val="000000"/>
          <w:sz w:val="24"/>
          <w:szCs w:val="24"/>
        </w:rPr>
        <w:t>agencies</w:t>
      </w:r>
      <w:r w:rsidRPr="00BE01B1">
        <w:rPr>
          <w:rFonts w:ascii="Times New Roman" w:eastAsia="Times New Roman" w:hAnsi="Times New Roman" w:cs="Times New Roman"/>
          <w:color w:val="000000"/>
          <w:sz w:val="24"/>
          <w:szCs w:val="24"/>
        </w:rPr>
        <w:t xml:space="preserve"> within Virginia are required to follow local and state policy and regulatory requirements relating to safety; security; documentation maintenance; and protection of private, sensitive, and personally identifiable information.</w:t>
      </w:r>
    </w:p>
    <w:p w14:paraId="4F16F389" w14:textId="12948029" w:rsidR="00BE01B1" w:rsidRPr="009B6FE2" w:rsidRDefault="00BE01B1" w:rsidP="00BE01B1">
      <w:pPr>
        <w:pStyle w:val="Heading2"/>
        <w:rPr>
          <w:rFonts w:eastAsia="Calibri"/>
          <w:color w:val="0070C0"/>
        </w:rPr>
      </w:pPr>
      <w:r w:rsidRPr="009B6FE2">
        <w:rPr>
          <w:rFonts w:eastAsia="Times New Roman"/>
          <w:color w:val="0070C0"/>
        </w:rPr>
        <w:t>Becoming an NEDP Provider:</w:t>
      </w:r>
      <w:r w:rsidRPr="009B6FE2">
        <w:rPr>
          <w:rFonts w:eastAsia="Times New Roman"/>
          <w:color w:val="0070C0"/>
          <w:spacing w:val="24"/>
        </w:rPr>
        <w:t xml:space="preserve"> </w:t>
      </w:r>
      <w:r w:rsidR="00641284" w:rsidRPr="009B6FE2">
        <w:rPr>
          <w:rFonts w:eastAsia="Times New Roman"/>
          <w:color w:val="0070C0"/>
        </w:rPr>
        <w:t>Agency</w:t>
      </w:r>
      <w:r w:rsidRPr="009B6FE2">
        <w:rPr>
          <w:rFonts w:eastAsia="Times New Roman"/>
          <w:color w:val="0070C0"/>
        </w:rPr>
        <w:t xml:space="preserve"> Requirements and Guidelines</w:t>
      </w:r>
    </w:p>
    <w:p w14:paraId="407E0CB5" w14:textId="77777777" w:rsidR="00BE01B1" w:rsidRPr="009B6FE2" w:rsidRDefault="00BE01B1" w:rsidP="00BE01B1">
      <w:pPr>
        <w:pStyle w:val="Heading3"/>
        <w:rPr>
          <w:rFonts w:eastAsia="Times New Roman"/>
          <w:color w:val="0070C0"/>
        </w:rPr>
      </w:pPr>
      <w:r w:rsidRPr="009B6FE2">
        <w:rPr>
          <w:rFonts w:eastAsia="Times New Roman"/>
          <w:color w:val="0070C0"/>
        </w:rPr>
        <w:t>Preliminary Phase:</w:t>
      </w:r>
    </w:p>
    <w:p w14:paraId="3EBA5EE2" w14:textId="77777777" w:rsidR="00BE01B1" w:rsidRPr="00BE01B1" w:rsidRDefault="00BE01B1" w:rsidP="00BE01B1">
      <w:pPr>
        <w:spacing w:after="0" w:line="240" w:lineRule="auto"/>
        <w:rPr>
          <w:rFonts w:ascii="Times New Roman" w:eastAsia="Calibri" w:hAnsi="Times New Roman" w:cs="Times New Roman"/>
          <w:color w:val="000000"/>
          <w:sz w:val="24"/>
          <w:szCs w:val="24"/>
        </w:rPr>
      </w:pPr>
    </w:p>
    <w:p w14:paraId="0ED6E9DC" w14:textId="53CB30C6" w:rsidR="00BE01B1" w:rsidRPr="00BE01B1" w:rsidRDefault="00BE01B1" w:rsidP="00BE01B1">
      <w:pPr>
        <w:numPr>
          <w:ilvl w:val="0"/>
          <w:numId w:val="3"/>
        </w:numPr>
        <w:spacing w:after="0" w:line="240" w:lineRule="auto"/>
        <w:ind w:hanging="360"/>
        <w:contextualSpacing/>
        <w:rPr>
          <w:rFonts w:ascii="Times New Roman" w:eastAsia="Times New Roman" w:hAnsi="Times New Roman" w:cs="Times New Roman"/>
          <w:color w:val="000000"/>
          <w:sz w:val="24"/>
          <w:szCs w:val="24"/>
        </w:rPr>
      </w:pPr>
      <w:r w:rsidRPr="00BE01B1">
        <w:rPr>
          <w:rFonts w:ascii="Times New Roman" w:eastAsia="Times New Roman" w:hAnsi="Times New Roman" w:cs="Times New Roman"/>
          <w:color w:val="000000"/>
          <w:sz w:val="24"/>
          <w:szCs w:val="24"/>
        </w:rPr>
        <w:t xml:space="preserve">Research NEDP through presentations, Virginia NEDP Guidelines, and the NEDP Web </w:t>
      </w:r>
      <w:r w:rsidR="00641284">
        <w:rPr>
          <w:rFonts w:ascii="Times New Roman" w:eastAsia="Times New Roman" w:hAnsi="Times New Roman" w:cs="Times New Roman"/>
          <w:color w:val="000000"/>
          <w:sz w:val="24"/>
          <w:szCs w:val="24"/>
        </w:rPr>
        <w:t>agency</w:t>
      </w:r>
      <w:r w:rsidRPr="00BE01B1">
        <w:rPr>
          <w:rFonts w:ascii="Times New Roman" w:eastAsia="Times New Roman" w:hAnsi="Times New Roman" w:cs="Times New Roman"/>
          <w:color w:val="000000"/>
          <w:sz w:val="24"/>
          <w:szCs w:val="24"/>
        </w:rPr>
        <w:t xml:space="preserve"> (</w:t>
      </w:r>
      <w:hyperlink r:id="rId15" w:tooltip="Link to the National External Diploma Program website">
        <w:r w:rsidR="00083C11">
          <w:rPr>
            <w:rFonts w:ascii="Times New Roman" w:eastAsia="Times New Roman" w:hAnsi="Times New Roman" w:cs="Times New Roman"/>
            <w:color w:val="0000FF"/>
            <w:sz w:val="24"/>
            <w:szCs w:val="24"/>
            <w:u w:val="single"/>
          </w:rPr>
          <w:t>www.casas.org/nedp</w:t>
        </w:r>
      </w:hyperlink>
      <w:r w:rsidRPr="00BE01B1">
        <w:rPr>
          <w:rFonts w:ascii="Times New Roman" w:eastAsia="Times New Roman" w:hAnsi="Times New Roman" w:cs="Times New Roman"/>
          <w:color w:val="000000"/>
          <w:sz w:val="24"/>
          <w:szCs w:val="24"/>
        </w:rPr>
        <w:t>).</w:t>
      </w:r>
    </w:p>
    <w:p w14:paraId="65D643A8" w14:textId="116212ED" w:rsidR="00BE01B1" w:rsidRPr="00BE01B1" w:rsidRDefault="00BE01B1" w:rsidP="00BE01B1">
      <w:pPr>
        <w:numPr>
          <w:ilvl w:val="0"/>
          <w:numId w:val="3"/>
        </w:numPr>
        <w:spacing w:after="0" w:line="240" w:lineRule="auto"/>
        <w:ind w:hanging="360"/>
        <w:contextualSpacing/>
        <w:rPr>
          <w:rFonts w:ascii="Times New Roman" w:eastAsia="Times New Roman" w:hAnsi="Times New Roman" w:cs="Times New Roman"/>
          <w:color w:val="000000"/>
          <w:sz w:val="24"/>
          <w:szCs w:val="24"/>
        </w:rPr>
      </w:pPr>
      <w:r w:rsidRPr="00BE01B1">
        <w:rPr>
          <w:rFonts w:ascii="Times New Roman" w:eastAsia="Times New Roman" w:hAnsi="Times New Roman" w:cs="Times New Roman"/>
          <w:color w:val="000000"/>
          <w:sz w:val="24"/>
          <w:szCs w:val="24"/>
        </w:rPr>
        <w:t xml:space="preserve">Contact the </w:t>
      </w:r>
      <w:r w:rsidR="000120F2">
        <w:rPr>
          <w:rFonts w:ascii="Times New Roman" w:eastAsia="Times New Roman" w:hAnsi="Times New Roman" w:cs="Times New Roman"/>
          <w:sz w:val="24"/>
          <w:szCs w:val="24"/>
        </w:rPr>
        <w:t>VDOE</w:t>
      </w:r>
      <w:r w:rsidR="004324E1" w:rsidRPr="00AB31EC">
        <w:rPr>
          <w:rFonts w:ascii="Times New Roman" w:eastAsia="Times New Roman" w:hAnsi="Times New Roman" w:cs="Times New Roman"/>
          <w:sz w:val="24"/>
          <w:szCs w:val="24"/>
        </w:rPr>
        <w:t xml:space="preserve"> or </w:t>
      </w:r>
      <w:r w:rsidRPr="00BE01B1">
        <w:rPr>
          <w:rFonts w:ascii="Times New Roman" w:eastAsia="Times New Roman" w:hAnsi="Times New Roman" w:cs="Times New Roman"/>
          <w:color w:val="000000"/>
          <w:sz w:val="24"/>
          <w:szCs w:val="24"/>
        </w:rPr>
        <w:t xml:space="preserve">VALRC NEDP </w:t>
      </w:r>
      <w:r w:rsidR="007A0A64" w:rsidRPr="007A0A64">
        <w:rPr>
          <w:rFonts w:ascii="Times New Roman" w:eastAsia="Times New Roman" w:hAnsi="Times New Roman" w:cs="Times New Roman"/>
          <w:color w:val="000000"/>
          <w:sz w:val="24"/>
          <w:szCs w:val="24"/>
        </w:rPr>
        <w:t>Specialist</w:t>
      </w:r>
      <w:r w:rsidR="007A0A64">
        <w:rPr>
          <w:rFonts w:ascii="Times New Roman" w:eastAsia="Times New Roman" w:hAnsi="Times New Roman" w:cs="Times New Roman"/>
          <w:color w:val="000000"/>
          <w:sz w:val="24"/>
          <w:szCs w:val="24"/>
        </w:rPr>
        <w:t xml:space="preserve"> </w:t>
      </w:r>
      <w:r w:rsidRPr="00BE01B1">
        <w:rPr>
          <w:rFonts w:ascii="Times New Roman" w:eastAsia="Times New Roman" w:hAnsi="Times New Roman" w:cs="Times New Roman"/>
          <w:color w:val="000000"/>
          <w:sz w:val="24"/>
          <w:szCs w:val="24"/>
        </w:rPr>
        <w:t>to schedule a preliminary consultation meeting.  To prepare for this meeting.</w:t>
      </w:r>
    </w:p>
    <w:p w14:paraId="67EE80B6" w14:textId="77777777" w:rsidR="00BE01B1" w:rsidRPr="00BE01B1" w:rsidRDefault="00BE01B1" w:rsidP="00BE01B1">
      <w:pPr>
        <w:numPr>
          <w:ilvl w:val="1"/>
          <w:numId w:val="3"/>
        </w:numPr>
        <w:spacing w:after="0" w:line="240" w:lineRule="auto"/>
        <w:ind w:hanging="360"/>
        <w:contextualSpacing/>
        <w:rPr>
          <w:rFonts w:ascii="Times New Roman" w:eastAsia="Times New Roman" w:hAnsi="Times New Roman" w:cs="Times New Roman"/>
          <w:color w:val="000000"/>
          <w:sz w:val="24"/>
          <w:szCs w:val="24"/>
        </w:rPr>
      </w:pPr>
      <w:r w:rsidRPr="00BE01B1">
        <w:rPr>
          <w:rFonts w:ascii="Times New Roman" w:eastAsia="Times New Roman" w:hAnsi="Times New Roman" w:cs="Times New Roman"/>
          <w:color w:val="000000"/>
          <w:sz w:val="24"/>
          <w:szCs w:val="24"/>
        </w:rPr>
        <w:t>Begin discussions with diploma-issuing school division(s).</w:t>
      </w:r>
    </w:p>
    <w:p w14:paraId="43CCA98C" w14:textId="77777777" w:rsidR="00BE01B1" w:rsidRPr="00BE01B1" w:rsidRDefault="00BE01B1" w:rsidP="00BE01B1">
      <w:pPr>
        <w:numPr>
          <w:ilvl w:val="1"/>
          <w:numId w:val="3"/>
        </w:numPr>
        <w:spacing w:after="0" w:line="240" w:lineRule="auto"/>
        <w:ind w:hanging="360"/>
        <w:contextualSpacing/>
        <w:rPr>
          <w:rFonts w:ascii="Times New Roman" w:eastAsia="Times New Roman" w:hAnsi="Times New Roman" w:cs="Times New Roman"/>
          <w:color w:val="000000"/>
          <w:sz w:val="24"/>
          <w:szCs w:val="24"/>
        </w:rPr>
      </w:pPr>
      <w:r w:rsidRPr="00BE01B1">
        <w:rPr>
          <w:rFonts w:ascii="Times New Roman" w:eastAsia="Times New Roman" w:hAnsi="Times New Roman" w:cs="Times New Roman"/>
          <w:color w:val="000000"/>
          <w:sz w:val="24"/>
          <w:szCs w:val="24"/>
        </w:rPr>
        <w:t>Gather program data to prepare for a conversation about sustainability plan (see Appendix B).</w:t>
      </w:r>
    </w:p>
    <w:p w14:paraId="1D913B20" w14:textId="5D218572" w:rsidR="00BE01B1" w:rsidRPr="00BE01B1" w:rsidRDefault="00BE01B1" w:rsidP="00BE01B1">
      <w:pPr>
        <w:numPr>
          <w:ilvl w:val="0"/>
          <w:numId w:val="3"/>
        </w:numPr>
        <w:spacing w:after="0" w:line="240" w:lineRule="auto"/>
        <w:ind w:hanging="360"/>
        <w:contextualSpacing/>
        <w:rPr>
          <w:rFonts w:ascii="Times New Roman" w:eastAsia="Times New Roman" w:hAnsi="Times New Roman" w:cs="Times New Roman"/>
          <w:color w:val="000000"/>
          <w:sz w:val="24"/>
          <w:szCs w:val="24"/>
        </w:rPr>
      </w:pPr>
      <w:r w:rsidRPr="00BE01B1">
        <w:rPr>
          <w:rFonts w:ascii="Times New Roman" w:eastAsia="Times New Roman" w:hAnsi="Times New Roman" w:cs="Times New Roman"/>
          <w:color w:val="000000"/>
          <w:sz w:val="24"/>
          <w:szCs w:val="24"/>
        </w:rPr>
        <w:t>The superintendent or designee of the school division agreeing to issue the adult diploma to NEDP completers will formalize this agreement in writing (see sample agreement in Appendix A).  This agreement must be sent to CASAS</w:t>
      </w:r>
      <w:r w:rsidR="00255EC9">
        <w:rPr>
          <w:rFonts w:ascii="Times New Roman" w:eastAsia="Times New Roman" w:hAnsi="Times New Roman" w:cs="Times New Roman"/>
          <w:color w:val="000000"/>
          <w:sz w:val="24"/>
          <w:szCs w:val="24"/>
        </w:rPr>
        <w:t>.</w:t>
      </w:r>
      <w:r w:rsidRPr="00BE01B1">
        <w:rPr>
          <w:rFonts w:ascii="Times New Roman" w:eastAsia="Times New Roman" w:hAnsi="Times New Roman" w:cs="Times New Roman"/>
          <w:color w:val="000000"/>
          <w:sz w:val="24"/>
          <w:szCs w:val="24"/>
        </w:rPr>
        <w:t xml:space="preserve"> </w:t>
      </w:r>
    </w:p>
    <w:p w14:paraId="07EB6AED" w14:textId="281219F4" w:rsidR="00BE01B1" w:rsidRPr="00AB31EC" w:rsidRDefault="00BE01B1" w:rsidP="00AB31EC">
      <w:pPr>
        <w:numPr>
          <w:ilvl w:val="0"/>
          <w:numId w:val="3"/>
        </w:numPr>
        <w:spacing w:after="0" w:line="240" w:lineRule="auto"/>
        <w:ind w:hanging="360"/>
        <w:contextualSpacing/>
        <w:rPr>
          <w:rFonts w:ascii="Times New Roman" w:eastAsia="Times New Roman" w:hAnsi="Times New Roman" w:cs="Times New Roman"/>
          <w:strike/>
          <w:sz w:val="24"/>
          <w:szCs w:val="24"/>
        </w:rPr>
      </w:pPr>
      <w:r w:rsidRPr="00BE01B1">
        <w:rPr>
          <w:rFonts w:ascii="Times New Roman" w:eastAsia="Times New Roman" w:hAnsi="Times New Roman" w:cs="Times New Roman"/>
          <w:color w:val="000000"/>
          <w:sz w:val="24"/>
          <w:szCs w:val="24"/>
        </w:rPr>
        <w:t xml:space="preserve">Ascertain that CASAS’s </w:t>
      </w:r>
      <w:r w:rsidR="00641284">
        <w:rPr>
          <w:rFonts w:ascii="Times New Roman" w:eastAsia="Times New Roman" w:hAnsi="Times New Roman" w:cs="Times New Roman"/>
          <w:color w:val="000000"/>
          <w:sz w:val="24"/>
          <w:szCs w:val="24"/>
        </w:rPr>
        <w:t>agency</w:t>
      </w:r>
      <w:r w:rsidRPr="00BE01B1">
        <w:rPr>
          <w:rFonts w:ascii="Times New Roman" w:eastAsia="Times New Roman" w:hAnsi="Times New Roman" w:cs="Times New Roman"/>
          <w:color w:val="000000"/>
          <w:sz w:val="24"/>
          <w:szCs w:val="24"/>
        </w:rPr>
        <w:t xml:space="preserve"> requirements have been m</w:t>
      </w:r>
      <w:r w:rsidR="00DE7263">
        <w:rPr>
          <w:rFonts w:ascii="Times New Roman" w:eastAsia="Times New Roman" w:hAnsi="Times New Roman" w:cs="Times New Roman"/>
          <w:color w:val="000000"/>
          <w:sz w:val="24"/>
          <w:szCs w:val="24"/>
        </w:rPr>
        <w:t xml:space="preserve">et </w:t>
      </w:r>
      <w:r w:rsidRPr="00BE01B1">
        <w:rPr>
          <w:rFonts w:ascii="Times New Roman" w:eastAsia="Times New Roman" w:hAnsi="Times New Roman" w:cs="Times New Roman"/>
          <w:color w:val="000000"/>
          <w:sz w:val="24"/>
          <w:szCs w:val="24"/>
        </w:rPr>
        <w:t xml:space="preserve">and </w:t>
      </w:r>
      <w:r w:rsidRPr="00AB31EC">
        <w:rPr>
          <w:rFonts w:ascii="Times New Roman" w:eastAsia="Times New Roman" w:hAnsi="Times New Roman" w:cs="Times New Roman"/>
          <w:sz w:val="24"/>
          <w:szCs w:val="24"/>
        </w:rPr>
        <w:t xml:space="preserve">submit the </w:t>
      </w:r>
      <w:r w:rsidR="007A0A64" w:rsidRPr="00AB31EC">
        <w:rPr>
          <w:rFonts w:ascii="Times New Roman" w:eastAsia="Times New Roman" w:hAnsi="Times New Roman" w:cs="Times New Roman"/>
          <w:sz w:val="24"/>
          <w:szCs w:val="24"/>
        </w:rPr>
        <w:t xml:space="preserve">required new NEDP agency documents </w:t>
      </w:r>
      <w:r w:rsidR="005E711F" w:rsidRPr="00AB31EC">
        <w:rPr>
          <w:rFonts w:ascii="Times New Roman" w:eastAsia="Times New Roman" w:hAnsi="Times New Roman" w:cs="Times New Roman"/>
          <w:sz w:val="24"/>
          <w:szCs w:val="24"/>
        </w:rPr>
        <w:t xml:space="preserve">and </w:t>
      </w:r>
      <w:r w:rsidR="00641284" w:rsidRPr="00AB31EC">
        <w:rPr>
          <w:rFonts w:ascii="Times New Roman" w:eastAsia="Times New Roman" w:hAnsi="Times New Roman" w:cs="Times New Roman"/>
          <w:sz w:val="24"/>
          <w:szCs w:val="24"/>
        </w:rPr>
        <w:t>agency</w:t>
      </w:r>
      <w:r w:rsidR="005E711F" w:rsidRPr="00AB31EC">
        <w:rPr>
          <w:rFonts w:ascii="Times New Roman" w:eastAsia="Times New Roman" w:hAnsi="Times New Roman" w:cs="Times New Roman"/>
          <w:sz w:val="24"/>
          <w:szCs w:val="24"/>
        </w:rPr>
        <w:t xml:space="preserve"> license fees </w:t>
      </w:r>
      <w:r w:rsidR="007A0A64" w:rsidRPr="00AB31EC">
        <w:rPr>
          <w:rFonts w:ascii="Times New Roman" w:eastAsia="Times New Roman" w:hAnsi="Times New Roman" w:cs="Times New Roman"/>
          <w:sz w:val="24"/>
          <w:szCs w:val="24"/>
        </w:rPr>
        <w:t>to CASAS</w:t>
      </w:r>
      <w:r w:rsidR="00AB31EC" w:rsidRPr="00AB31EC">
        <w:rPr>
          <w:rFonts w:ascii="Times New Roman" w:eastAsia="Times New Roman" w:hAnsi="Times New Roman" w:cs="Times New Roman"/>
          <w:sz w:val="24"/>
          <w:szCs w:val="24"/>
        </w:rPr>
        <w:t>.</w:t>
      </w:r>
    </w:p>
    <w:p w14:paraId="6D71AACF" w14:textId="1630F1FF" w:rsidR="00BE01B1" w:rsidRPr="00BE01B1" w:rsidRDefault="00BE01B1" w:rsidP="00BE01B1">
      <w:pPr>
        <w:numPr>
          <w:ilvl w:val="0"/>
          <w:numId w:val="3"/>
        </w:numPr>
        <w:spacing w:after="0" w:line="240" w:lineRule="auto"/>
        <w:ind w:hanging="360"/>
        <w:contextualSpacing/>
        <w:rPr>
          <w:rFonts w:ascii="Times New Roman" w:eastAsia="Times New Roman" w:hAnsi="Times New Roman" w:cs="Times New Roman"/>
          <w:color w:val="000000"/>
          <w:sz w:val="24"/>
          <w:szCs w:val="24"/>
        </w:rPr>
      </w:pPr>
      <w:r w:rsidRPr="00BE01B1">
        <w:rPr>
          <w:rFonts w:ascii="Times New Roman" w:eastAsia="Times New Roman" w:hAnsi="Times New Roman" w:cs="Times New Roman"/>
          <w:color w:val="000000"/>
          <w:sz w:val="24"/>
          <w:szCs w:val="24"/>
        </w:rPr>
        <w:t xml:space="preserve">Upon final approval from CASAS, the prospective </w:t>
      </w:r>
      <w:r w:rsidR="00641284">
        <w:rPr>
          <w:rFonts w:ascii="Times New Roman" w:eastAsia="Times New Roman" w:hAnsi="Times New Roman" w:cs="Times New Roman"/>
          <w:color w:val="000000"/>
          <w:sz w:val="24"/>
          <w:szCs w:val="24"/>
        </w:rPr>
        <w:t>agency</w:t>
      </w:r>
      <w:r w:rsidRPr="00BE01B1">
        <w:rPr>
          <w:rFonts w:ascii="Times New Roman" w:eastAsia="Times New Roman" w:hAnsi="Times New Roman" w:cs="Times New Roman"/>
          <w:color w:val="000000"/>
          <w:sz w:val="24"/>
          <w:szCs w:val="24"/>
        </w:rPr>
        <w:t xml:space="preserve"> may proceed with planning for implementation training.</w:t>
      </w:r>
    </w:p>
    <w:p w14:paraId="3CB2C78D" w14:textId="77777777" w:rsidR="00BE01B1" w:rsidRPr="00BE01B1" w:rsidRDefault="00BE01B1" w:rsidP="00BE01B1">
      <w:pPr>
        <w:spacing w:after="0" w:line="240" w:lineRule="auto"/>
        <w:rPr>
          <w:rFonts w:ascii="Times New Roman" w:eastAsia="Times New Roman" w:hAnsi="Times New Roman" w:cs="Times New Roman"/>
          <w:color w:val="000000"/>
          <w:sz w:val="24"/>
          <w:szCs w:val="24"/>
        </w:rPr>
      </w:pPr>
    </w:p>
    <w:p w14:paraId="319E4BE8" w14:textId="77777777" w:rsidR="00BE01B1" w:rsidRPr="009B6FE2" w:rsidRDefault="00BE01B1" w:rsidP="00BE01B1">
      <w:pPr>
        <w:pStyle w:val="Heading3"/>
        <w:rPr>
          <w:rFonts w:eastAsia="Times New Roman"/>
          <w:color w:val="0070C0"/>
        </w:rPr>
      </w:pPr>
      <w:r w:rsidRPr="009B6FE2">
        <w:rPr>
          <w:rFonts w:eastAsia="Times New Roman"/>
          <w:color w:val="0070C0"/>
        </w:rPr>
        <w:t>Implementation Training Phase</w:t>
      </w:r>
    </w:p>
    <w:p w14:paraId="20D2DB66" w14:textId="77777777" w:rsidR="00BE01B1" w:rsidRPr="009B6FE2" w:rsidRDefault="00BE01B1" w:rsidP="00BE01B1">
      <w:pPr>
        <w:spacing w:after="0" w:line="240" w:lineRule="auto"/>
        <w:rPr>
          <w:rFonts w:ascii="Times New Roman" w:eastAsia="Calibri" w:hAnsi="Times New Roman" w:cs="Times New Roman"/>
          <w:color w:val="0070C0"/>
          <w:sz w:val="24"/>
          <w:szCs w:val="24"/>
        </w:rPr>
      </w:pPr>
    </w:p>
    <w:p w14:paraId="5437A2E8" w14:textId="079C31EE" w:rsidR="00BE01B1" w:rsidRPr="004C1694" w:rsidRDefault="00BE01B1" w:rsidP="00BE01B1">
      <w:pPr>
        <w:numPr>
          <w:ilvl w:val="0"/>
          <w:numId w:val="4"/>
        </w:numPr>
        <w:spacing w:after="0" w:line="240" w:lineRule="auto"/>
        <w:ind w:hanging="360"/>
        <w:contextualSpacing/>
        <w:rPr>
          <w:rFonts w:ascii="Times New Roman" w:eastAsia="Times New Roman" w:hAnsi="Times New Roman" w:cs="Times New Roman"/>
          <w:color w:val="000000"/>
          <w:sz w:val="24"/>
          <w:szCs w:val="24"/>
        </w:rPr>
      </w:pPr>
      <w:r w:rsidRPr="004C1694">
        <w:rPr>
          <w:rFonts w:ascii="Times New Roman" w:eastAsia="Times New Roman" w:hAnsi="Times New Roman" w:cs="Times New Roman"/>
          <w:color w:val="000000"/>
          <w:sz w:val="24"/>
          <w:szCs w:val="24"/>
        </w:rPr>
        <w:t xml:space="preserve">Request </w:t>
      </w:r>
      <w:r w:rsidR="004C1694" w:rsidRPr="004C1694">
        <w:rPr>
          <w:rFonts w:ascii="Times New Roman" w:eastAsia="Times New Roman" w:hAnsi="Times New Roman" w:cs="Times New Roman"/>
          <w:color w:val="000000"/>
          <w:sz w:val="24"/>
          <w:szCs w:val="24"/>
        </w:rPr>
        <w:t>new agency implementation t</w:t>
      </w:r>
      <w:r w:rsidRPr="004C1694">
        <w:rPr>
          <w:rFonts w:ascii="Times New Roman" w:eastAsia="Times New Roman" w:hAnsi="Times New Roman" w:cs="Times New Roman"/>
          <w:color w:val="000000"/>
          <w:sz w:val="24"/>
          <w:szCs w:val="24"/>
        </w:rPr>
        <w:t>raining.</w:t>
      </w:r>
    </w:p>
    <w:p w14:paraId="757189BA" w14:textId="6047B884" w:rsidR="00BE01B1" w:rsidRDefault="00BE01B1" w:rsidP="00BE01B1">
      <w:pPr>
        <w:numPr>
          <w:ilvl w:val="0"/>
          <w:numId w:val="4"/>
        </w:numPr>
        <w:spacing w:after="0" w:line="240" w:lineRule="auto"/>
        <w:ind w:hanging="360"/>
        <w:contextualSpacing/>
        <w:rPr>
          <w:rFonts w:ascii="Times New Roman" w:eastAsia="Times New Roman" w:hAnsi="Times New Roman" w:cs="Times New Roman"/>
          <w:color w:val="000000"/>
          <w:sz w:val="24"/>
          <w:szCs w:val="24"/>
        </w:rPr>
      </w:pPr>
      <w:r w:rsidRPr="005E711F">
        <w:rPr>
          <w:rFonts w:ascii="Times New Roman" w:eastAsia="Times New Roman" w:hAnsi="Times New Roman" w:cs="Times New Roman"/>
          <w:color w:val="000000"/>
          <w:sz w:val="24"/>
          <w:szCs w:val="24"/>
        </w:rPr>
        <w:t xml:space="preserve">While awaiting training, complete the following online CASAS training modules at </w:t>
      </w:r>
      <w:hyperlink r:id="rId16" w:tooltip="Link to the CASAS national website">
        <w:r w:rsidRPr="005E711F">
          <w:rPr>
            <w:rFonts w:ascii="Times New Roman" w:eastAsia="Times New Roman" w:hAnsi="Times New Roman" w:cs="Times New Roman"/>
            <w:color w:val="0000FF"/>
            <w:sz w:val="24"/>
            <w:szCs w:val="24"/>
            <w:u w:val="single"/>
          </w:rPr>
          <w:t>www.casas.org</w:t>
        </w:r>
      </w:hyperlink>
      <w:r w:rsidRPr="005E711F">
        <w:rPr>
          <w:rFonts w:ascii="Times New Roman" w:eastAsia="Times New Roman" w:hAnsi="Times New Roman" w:cs="Times New Roman"/>
          <w:color w:val="000000"/>
          <w:sz w:val="24"/>
          <w:szCs w:val="24"/>
        </w:rPr>
        <w:t xml:space="preserve"> to certify to administer CASAS tests.  There is no cost for these modules.</w:t>
      </w:r>
    </w:p>
    <w:p w14:paraId="3A7E78E5" w14:textId="08247B84" w:rsidR="00215673" w:rsidRPr="00AB31EC" w:rsidRDefault="00215673" w:rsidP="00215673">
      <w:pPr>
        <w:numPr>
          <w:ilvl w:val="1"/>
          <w:numId w:val="4"/>
        </w:numPr>
        <w:spacing w:after="0" w:line="240" w:lineRule="auto"/>
        <w:ind w:hanging="360"/>
        <w:contextualSpacing/>
        <w:rPr>
          <w:rFonts w:ascii="Times New Roman" w:eastAsia="Times New Roman" w:hAnsi="Times New Roman" w:cs="Times New Roman"/>
          <w:color w:val="000000"/>
          <w:sz w:val="24"/>
          <w:szCs w:val="24"/>
        </w:rPr>
      </w:pPr>
      <w:r w:rsidRPr="00AB31EC">
        <w:rPr>
          <w:rFonts w:ascii="Times New Roman" w:eastAsia="Times New Roman" w:hAnsi="Times New Roman" w:cs="Times New Roman"/>
          <w:color w:val="000000"/>
          <w:sz w:val="24"/>
          <w:szCs w:val="24"/>
        </w:rPr>
        <w:t>Module 1: CASAS Implementation Basics, AND</w:t>
      </w:r>
    </w:p>
    <w:p w14:paraId="7210AF46" w14:textId="1B09F9C5" w:rsidR="00215673" w:rsidRPr="00AB31EC" w:rsidRDefault="00215673" w:rsidP="00215673">
      <w:pPr>
        <w:numPr>
          <w:ilvl w:val="1"/>
          <w:numId w:val="4"/>
        </w:numPr>
        <w:spacing w:after="0" w:line="240" w:lineRule="auto"/>
        <w:ind w:hanging="360"/>
        <w:contextualSpacing/>
        <w:rPr>
          <w:rFonts w:ascii="Times New Roman" w:eastAsia="Times New Roman" w:hAnsi="Times New Roman" w:cs="Times New Roman"/>
          <w:color w:val="000000"/>
          <w:sz w:val="24"/>
          <w:szCs w:val="24"/>
        </w:rPr>
      </w:pPr>
      <w:r w:rsidRPr="00AB31EC">
        <w:rPr>
          <w:rFonts w:ascii="Times New Roman" w:eastAsia="Times New Roman" w:hAnsi="Times New Roman" w:cs="Times New Roman"/>
          <w:color w:val="000000"/>
          <w:sz w:val="24"/>
          <w:szCs w:val="24"/>
        </w:rPr>
        <w:t>Module 2: CASAS eTest Implementation OR</w:t>
      </w:r>
    </w:p>
    <w:p w14:paraId="68BFB336" w14:textId="6586A8BF" w:rsidR="00215673" w:rsidRPr="00AB31EC" w:rsidRDefault="00215673" w:rsidP="00215673">
      <w:pPr>
        <w:numPr>
          <w:ilvl w:val="1"/>
          <w:numId w:val="4"/>
        </w:numPr>
        <w:spacing w:after="0" w:line="240" w:lineRule="auto"/>
        <w:ind w:hanging="360"/>
        <w:contextualSpacing/>
        <w:rPr>
          <w:rFonts w:ascii="Times New Roman" w:eastAsia="Times New Roman" w:hAnsi="Times New Roman" w:cs="Times New Roman"/>
          <w:color w:val="000000"/>
          <w:sz w:val="24"/>
          <w:szCs w:val="24"/>
        </w:rPr>
      </w:pPr>
      <w:r w:rsidRPr="00AB31EC">
        <w:rPr>
          <w:rFonts w:ascii="Times New Roman" w:eastAsia="Times New Roman" w:hAnsi="Times New Roman" w:cs="Times New Roman"/>
          <w:color w:val="000000"/>
          <w:sz w:val="24"/>
          <w:szCs w:val="24"/>
        </w:rPr>
        <w:t>Module</w:t>
      </w:r>
      <w:r w:rsidR="00641284" w:rsidRPr="00AB31EC">
        <w:rPr>
          <w:rFonts w:ascii="Times New Roman" w:eastAsia="Times New Roman" w:hAnsi="Times New Roman" w:cs="Times New Roman"/>
          <w:color w:val="000000"/>
          <w:sz w:val="24"/>
          <w:szCs w:val="24"/>
        </w:rPr>
        <w:t xml:space="preserve"> 3</w:t>
      </w:r>
      <w:r w:rsidRPr="00AB31EC">
        <w:rPr>
          <w:rFonts w:ascii="Times New Roman" w:eastAsia="Times New Roman" w:hAnsi="Times New Roman" w:cs="Times New Roman"/>
          <w:color w:val="000000"/>
          <w:sz w:val="24"/>
          <w:szCs w:val="24"/>
        </w:rPr>
        <w:t xml:space="preserve">: CASAS </w:t>
      </w:r>
      <w:r w:rsidR="00641284" w:rsidRPr="00AB31EC">
        <w:rPr>
          <w:rFonts w:ascii="Times New Roman" w:eastAsia="Times New Roman" w:hAnsi="Times New Roman" w:cs="Times New Roman"/>
          <w:color w:val="000000"/>
          <w:sz w:val="24"/>
          <w:szCs w:val="24"/>
        </w:rPr>
        <w:t>Paper Test Implementation</w:t>
      </w:r>
    </w:p>
    <w:p w14:paraId="2897F69D" w14:textId="7DF8D08C" w:rsidR="00BE01B1" w:rsidRPr="005E711F" w:rsidRDefault="00BE01B1" w:rsidP="00BE01B1">
      <w:pPr>
        <w:numPr>
          <w:ilvl w:val="0"/>
          <w:numId w:val="4"/>
        </w:numPr>
        <w:spacing w:after="0" w:line="240" w:lineRule="auto"/>
        <w:ind w:hanging="360"/>
        <w:contextualSpacing/>
        <w:rPr>
          <w:rFonts w:ascii="Times New Roman" w:eastAsia="Times New Roman" w:hAnsi="Times New Roman" w:cs="Times New Roman"/>
          <w:color w:val="000000"/>
          <w:sz w:val="24"/>
          <w:szCs w:val="24"/>
        </w:rPr>
      </w:pPr>
      <w:r w:rsidRPr="005E711F">
        <w:rPr>
          <w:rFonts w:ascii="Times New Roman" w:eastAsia="Times New Roman" w:hAnsi="Times New Roman" w:cs="Times New Roman"/>
          <w:color w:val="000000"/>
          <w:sz w:val="24"/>
          <w:szCs w:val="24"/>
        </w:rPr>
        <w:lastRenderedPageBreak/>
        <w:t xml:space="preserve">All NEDP trainees complete the following training modules, face-to-face or via webinar, </w:t>
      </w:r>
      <w:r w:rsidR="00641284" w:rsidRPr="00AB31EC">
        <w:rPr>
          <w:rFonts w:ascii="Times New Roman" w:eastAsia="Times New Roman" w:hAnsi="Times New Roman" w:cs="Times New Roman"/>
          <w:color w:val="000000"/>
          <w:sz w:val="24"/>
          <w:szCs w:val="24"/>
        </w:rPr>
        <w:t>scheduled</w:t>
      </w:r>
      <w:r w:rsidR="00641284">
        <w:rPr>
          <w:rFonts w:ascii="Times New Roman" w:eastAsia="Times New Roman" w:hAnsi="Times New Roman" w:cs="Times New Roman"/>
          <w:color w:val="000000"/>
          <w:sz w:val="24"/>
          <w:szCs w:val="24"/>
        </w:rPr>
        <w:t xml:space="preserve"> </w:t>
      </w:r>
      <w:r w:rsidRPr="005E711F">
        <w:rPr>
          <w:rFonts w:ascii="Times New Roman" w:eastAsia="Times New Roman" w:hAnsi="Times New Roman" w:cs="Times New Roman"/>
          <w:color w:val="000000"/>
          <w:sz w:val="24"/>
          <w:szCs w:val="24"/>
        </w:rPr>
        <w:t>on an “as needed” basis.</w:t>
      </w:r>
    </w:p>
    <w:p w14:paraId="68DCA8EB" w14:textId="77777777" w:rsidR="00BE01B1" w:rsidRPr="00BE01B1" w:rsidRDefault="00BE01B1" w:rsidP="00BE01B1">
      <w:pPr>
        <w:spacing w:after="0" w:line="240" w:lineRule="auto"/>
        <w:contextualSpacing/>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Caption w:val="Overview of NEDP Implementation Training Modules"/>
        <w:tblDescription w:val="The table provides an overview of the five key training modules for NEDP implementation."/>
      </w:tblPr>
      <w:tblGrid>
        <w:gridCol w:w="3530"/>
        <w:gridCol w:w="5820"/>
      </w:tblGrid>
      <w:tr w:rsidR="00BE01B1" w:rsidRPr="00BE01B1" w14:paraId="63E42A90" w14:textId="77777777" w:rsidTr="00DF0B97">
        <w:trPr>
          <w:tblHeader/>
        </w:trPr>
        <w:tc>
          <w:tcPr>
            <w:tcW w:w="3618" w:type="dxa"/>
          </w:tcPr>
          <w:p w14:paraId="74492EF0" w14:textId="77777777" w:rsidR="00BE01B1" w:rsidRPr="00BE01B1" w:rsidRDefault="00BE01B1" w:rsidP="00BE01B1">
            <w:pPr>
              <w:contextualSpacing/>
              <w:rPr>
                <w:rFonts w:ascii="Times New Roman" w:eastAsia="Times New Roman" w:hAnsi="Times New Roman" w:cs="Times New Roman"/>
                <w:b/>
                <w:sz w:val="24"/>
                <w:szCs w:val="24"/>
              </w:rPr>
            </w:pPr>
            <w:r w:rsidRPr="00BE01B1">
              <w:rPr>
                <w:rFonts w:ascii="Times New Roman" w:eastAsia="Times New Roman" w:hAnsi="Times New Roman" w:cs="Times New Roman"/>
                <w:b/>
                <w:sz w:val="24"/>
                <w:szCs w:val="24"/>
              </w:rPr>
              <w:t>Training</w:t>
            </w:r>
          </w:p>
        </w:tc>
        <w:tc>
          <w:tcPr>
            <w:tcW w:w="5958" w:type="dxa"/>
          </w:tcPr>
          <w:p w14:paraId="369A98C9" w14:textId="77777777" w:rsidR="00BE01B1" w:rsidRPr="00BE01B1" w:rsidRDefault="00BE01B1" w:rsidP="00BE01B1">
            <w:pPr>
              <w:contextualSpacing/>
              <w:rPr>
                <w:rFonts w:ascii="Times New Roman" w:eastAsia="Times New Roman" w:hAnsi="Times New Roman" w:cs="Times New Roman"/>
                <w:b/>
                <w:sz w:val="24"/>
                <w:szCs w:val="24"/>
              </w:rPr>
            </w:pPr>
            <w:r w:rsidRPr="00BE01B1">
              <w:rPr>
                <w:rFonts w:ascii="Times New Roman" w:eastAsia="Times New Roman" w:hAnsi="Times New Roman" w:cs="Times New Roman"/>
                <w:b/>
                <w:sz w:val="24"/>
                <w:szCs w:val="24"/>
              </w:rPr>
              <w:t>Training Objectives</w:t>
            </w:r>
          </w:p>
        </w:tc>
      </w:tr>
      <w:tr w:rsidR="00BE01B1" w:rsidRPr="00BE01B1" w14:paraId="48548B8C" w14:textId="77777777" w:rsidTr="00DF0B97">
        <w:tc>
          <w:tcPr>
            <w:tcW w:w="3618" w:type="dxa"/>
          </w:tcPr>
          <w:p w14:paraId="4341C475" w14:textId="189FD17B" w:rsidR="00BE01B1" w:rsidRPr="004324E1" w:rsidRDefault="00AB31EC" w:rsidP="00BE01B1">
            <w:pPr>
              <w:contextualSpacing/>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Module One - </w:t>
            </w:r>
            <w:r w:rsidR="004324E1" w:rsidRPr="00AB31EC">
              <w:rPr>
                <w:rFonts w:ascii="Times New Roman" w:eastAsia="Times New Roman" w:hAnsi="Times New Roman" w:cs="Times New Roman"/>
                <w:color w:val="auto"/>
                <w:sz w:val="24"/>
                <w:szCs w:val="24"/>
              </w:rPr>
              <w:t>Introduction to NEDP</w:t>
            </w:r>
          </w:p>
        </w:tc>
        <w:tc>
          <w:tcPr>
            <w:tcW w:w="5958" w:type="dxa"/>
          </w:tcPr>
          <w:p w14:paraId="4D1A96CB" w14:textId="77777777" w:rsidR="00BE01B1" w:rsidRPr="00BE01B1" w:rsidRDefault="00BE01B1" w:rsidP="00BE01B1">
            <w:pPr>
              <w:numPr>
                <w:ilvl w:val="0"/>
                <w:numId w:val="6"/>
              </w:numPr>
              <w:contextualSpacing/>
              <w:rPr>
                <w:rFonts w:ascii="Times New Roman" w:hAnsi="Times New Roman" w:cs="Times New Roman"/>
              </w:rPr>
            </w:pPr>
            <w:r w:rsidRPr="00BE01B1">
              <w:rPr>
                <w:rFonts w:ascii="Times New Roman" w:eastAsia="Times New Roman" w:hAnsi="Times New Roman" w:cs="Times New Roman"/>
              </w:rPr>
              <w:t>Review the history and philosophy of NEDP</w:t>
            </w:r>
          </w:p>
          <w:p w14:paraId="1017BEDE" w14:textId="77777777" w:rsidR="00BE01B1" w:rsidRPr="00BE01B1" w:rsidRDefault="00BE01B1" w:rsidP="00BE01B1">
            <w:pPr>
              <w:numPr>
                <w:ilvl w:val="0"/>
                <w:numId w:val="6"/>
              </w:numPr>
              <w:contextualSpacing/>
              <w:rPr>
                <w:rFonts w:ascii="Times New Roman" w:hAnsi="Times New Roman" w:cs="Times New Roman"/>
              </w:rPr>
            </w:pPr>
            <w:r w:rsidRPr="00BE01B1">
              <w:rPr>
                <w:rFonts w:ascii="Times New Roman" w:eastAsia="Times New Roman" w:hAnsi="Times New Roman" w:cs="Times New Roman"/>
              </w:rPr>
              <w:t>Appropriately use NEDP terminology</w:t>
            </w:r>
          </w:p>
          <w:p w14:paraId="7A020B4F" w14:textId="77777777" w:rsidR="00BE01B1" w:rsidRPr="00BE01B1" w:rsidRDefault="00BE01B1" w:rsidP="00BE01B1">
            <w:pPr>
              <w:numPr>
                <w:ilvl w:val="0"/>
                <w:numId w:val="6"/>
              </w:numPr>
              <w:contextualSpacing/>
              <w:rPr>
                <w:rFonts w:ascii="Times New Roman" w:hAnsi="Times New Roman" w:cs="Times New Roman"/>
              </w:rPr>
            </w:pPr>
            <w:r w:rsidRPr="00BE01B1">
              <w:rPr>
                <w:rFonts w:ascii="Times New Roman" w:eastAsia="Times New Roman" w:hAnsi="Times New Roman" w:cs="Times New Roman"/>
              </w:rPr>
              <w:t>Become familiar with the NEDP program model</w:t>
            </w:r>
          </w:p>
          <w:p w14:paraId="3B78CC89" w14:textId="77777777" w:rsidR="00BE01B1" w:rsidRPr="00BE01B1" w:rsidRDefault="00BE01B1" w:rsidP="00BE01B1">
            <w:pPr>
              <w:numPr>
                <w:ilvl w:val="0"/>
                <w:numId w:val="6"/>
              </w:numPr>
              <w:contextualSpacing/>
              <w:rPr>
                <w:rFonts w:ascii="Times New Roman" w:hAnsi="Times New Roman" w:cs="Times New Roman"/>
              </w:rPr>
            </w:pPr>
            <w:r w:rsidRPr="00BE01B1">
              <w:rPr>
                <w:rFonts w:ascii="Times New Roman" w:eastAsia="Times New Roman" w:hAnsi="Times New Roman" w:cs="Times New Roman"/>
              </w:rPr>
              <w:t>Distinguish roles of NEDP staff and certification requirements</w:t>
            </w:r>
          </w:p>
          <w:p w14:paraId="244B80E8" w14:textId="4E90A897" w:rsidR="00BE01B1" w:rsidRPr="00BE01B1" w:rsidRDefault="00BE01B1" w:rsidP="00BE01B1">
            <w:pPr>
              <w:numPr>
                <w:ilvl w:val="0"/>
                <w:numId w:val="6"/>
              </w:numPr>
              <w:contextualSpacing/>
              <w:rPr>
                <w:rFonts w:ascii="Times New Roman" w:hAnsi="Times New Roman" w:cs="Times New Roman"/>
              </w:rPr>
            </w:pPr>
            <w:r w:rsidRPr="00BE01B1">
              <w:rPr>
                <w:rFonts w:ascii="Times New Roman" w:eastAsia="Times New Roman" w:hAnsi="Times New Roman" w:cs="Times New Roman"/>
              </w:rPr>
              <w:t xml:space="preserve">Log in to the NEDP online assessment system and set up </w:t>
            </w:r>
            <w:r w:rsidR="00710D05">
              <w:rPr>
                <w:rFonts w:ascii="Times New Roman" w:eastAsia="Times New Roman" w:hAnsi="Times New Roman" w:cs="Times New Roman"/>
              </w:rPr>
              <w:t>agencies</w:t>
            </w:r>
            <w:r w:rsidRPr="00BE01B1">
              <w:rPr>
                <w:rFonts w:ascii="Times New Roman" w:eastAsia="Times New Roman" w:hAnsi="Times New Roman" w:cs="Times New Roman"/>
              </w:rPr>
              <w:t xml:space="preserve"> and staff and enroll clients</w:t>
            </w:r>
          </w:p>
          <w:p w14:paraId="7F9D15A6" w14:textId="77777777" w:rsidR="00BE01B1" w:rsidRPr="00BE01B1" w:rsidRDefault="00BE01B1" w:rsidP="00BE01B1">
            <w:pPr>
              <w:numPr>
                <w:ilvl w:val="0"/>
                <w:numId w:val="6"/>
              </w:numPr>
              <w:contextualSpacing/>
              <w:rPr>
                <w:rFonts w:ascii="Times New Roman" w:hAnsi="Times New Roman" w:cs="Times New Roman"/>
              </w:rPr>
            </w:pPr>
            <w:r w:rsidRPr="00BE01B1">
              <w:rPr>
                <w:rFonts w:ascii="Times New Roman" w:eastAsia="Times New Roman" w:hAnsi="Times New Roman" w:cs="Times New Roman"/>
              </w:rPr>
              <w:t>Conduct client intake activities, including the NEDP Information Session</w:t>
            </w:r>
          </w:p>
        </w:tc>
      </w:tr>
      <w:tr w:rsidR="00BE01B1" w:rsidRPr="00BE01B1" w14:paraId="57372F30" w14:textId="77777777" w:rsidTr="00DF0B97">
        <w:tc>
          <w:tcPr>
            <w:tcW w:w="3618" w:type="dxa"/>
          </w:tcPr>
          <w:p w14:paraId="6E7A58A4" w14:textId="5ECC674B" w:rsidR="00BE01B1" w:rsidRPr="004324E1" w:rsidRDefault="00710D05" w:rsidP="00710D05">
            <w:pPr>
              <w:contextualSpacing/>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Module Two - </w:t>
            </w:r>
            <w:r w:rsidR="004324E1" w:rsidRPr="00710D05">
              <w:rPr>
                <w:rFonts w:ascii="Times New Roman" w:eastAsia="Times New Roman" w:hAnsi="Times New Roman" w:cs="Times New Roman"/>
                <w:color w:val="auto"/>
                <w:sz w:val="24"/>
                <w:szCs w:val="24"/>
              </w:rPr>
              <w:t>NEDP Diagnostics</w:t>
            </w:r>
          </w:p>
        </w:tc>
        <w:tc>
          <w:tcPr>
            <w:tcW w:w="5958" w:type="dxa"/>
          </w:tcPr>
          <w:p w14:paraId="66A78329" w14:textId="77777777" w:rsidR="00BE01B1" w:rsidRPr="00BE01B1" w:rsidRDefault="00BE01B1" w:rsidP="00BE01B1">
            <w:pPr>
              <w:numPr>
                <w:ilvl w:val="0"/>
                <w:numId w:val="7"/>
              </w:numPr>
              <w:contextualSpacing/>
              <w:rPr>
                <w:rFonts w:ascii="Times New Roman" w:hAnsi="Times New Roman" w:cs="Times New Roman"/>
              </w:rPr>
            </w:pPr>
            <w:r w:rsidRPr="00BE01B1">
              <w:rPr>
                <w:rFonts w:ascii="Times New Roman" w:hAnsi="Times New Roman" w:cs="Times New Roman"/>
              </w:rPr>
              <w:t>Locate and use NEDP implementation materials used in diagnostic phase</w:t>
            </w:r>
          </w:p>
          <w:p w14:paraId="435FB833" w14:textId="77777777" w:rsidR="00BE01B1" w:rsidRPr="00BE01B1" w:rsidRDefault="00BE01B1" w:rsidP="00BE01B1">
            <w:pPr>
              <w:numPr>
                <w:ilvl w:val="0"/>
                <w:numId w:val="7"/>
              </w:numPr>
              <w:contextualSpacing/>
              <w:rPr>
                <w:rFonts w:ascii="Times New Roman" w:eastAsia="Times New Roman" w:hAnsi="Times New Roman" w:cs="Times New Roman"/>
                <w:sz w:val="24"/>
                <w:szCs w:val="24"/>
              </w:rPr>
            </w:pPr>
            <w:r w:rsidRPr="00BE01B1">
              <w:rPr>
                <w:rFonts w:ascii="Times New Roman" w:hAnsi="Times New Roman" w:cs="Times New Roman"/>
              </w:rPr>
              <w:t xml:space="preserve">Articulate the intent of the NEDP College and Career Competency </w:t>
            </w:r>
          </w:p>
          <w:p w14:paraId="4A2A637B" w14:textId="77777777" w:rsidR="00BE01B1" w:rsidRPr="00BE01B1" w:rsidRDefault="00BE01B1" w:rsidP="00BE01B1">
            <w:pPr>
              <w:numPr>
                <w:ilvl w:val="0"/>
                <w:numId w:val="7"/>
              </w:numPr>
              <w:contextualSpacing/>
              <w:rPr>
                <w:rFonts w:ascii="Times New Roman" w:eastAsia="Times New Roman" w:hAnsi="Times New Roman" w:cs="Times New Roman"/>
                <w:sz w:val="24"/>
                <w:szCs w:val="24"/>
              </w:rPr>
            </w:pPr>
            <w:r w:rsidRPr="00BE01B1">
              <w:rPr>
                <w:rFonts w:ascii="Times New Roman" w:hAnsi="Times New Roman" w:cs="Times New Roman"/>
              </w:rPr>
              <w:t>Use NEDP software to document completion of diagnostic scores</w:t>
            </w:r>
          </w:p>
        </w:tc>
      </w:tr>
      <w:tr w:rsidR="00BE01B1" w:rsidRPr="00BE01B1" w14:paraId="5310BA5A" w14:textId="77777777" w:rsidTr="00DF0B97">
        <w:tc>
          <w:tcPr>
            <w:tcW w:w="3618" w:type="dxa"/>
          </w:tcPr>
          <w:p w14:paraId="7B1A258B" w14:textId="4C45033C" w:rsidR="00BE01B1" w:rsidRPr="00BE01B1" w:rsidRDefault="00710D05" w:rsidP="00BE01B1">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Modules Three and Four -</w:t>
            </w:r>
            <w:r w:rsidR="00BE01B1" w:rsidRPr="00BE01B1">
              <w:rPr>
                <w:rFonts w:ascii="Times New Roman" w:eastAsia="Times New Roman" w:hAnsi="Times New Roman" w:cs="Times New Roman"/>
                <w:sz w:val="24"/>
                <w:szCs w:val="24"/>
              </w:rPr>
              <w:t xml:space="preserve"> Generalized Assessment and T Trainer</w:t>
            </w:r>
          </w:p>
        </w:tc>
        <w:tc>
          <w:tcPr>
            <w:tcW w:w="5958" w:type="dxa"/>
          </w:tcPr>
          <w:p w14:paraId="351F2EEC" w14:textId="77777777" w:rsidR="00BE01B1" w:rsidRPr="00BE01B1" w:rsidRDefault="00BE01B1" w:rsidP="00BE01B1">
            <w:pPr>
              <w:numPr>
                <w:ilvl w:val="0"/>
                <w:numId w:val="8"/>
              </w:numPr>
              <w:contextualSpacing/>
              <w:rPr>
                <w:rFonts w:ascii="Times New Roman" w:hAnsi="Times New Roman" w:cs="Times New Roman"/>
              </w:rPr>
            </w:pPr>
            <w:r w:rsidRPr="00BE01B1">
              <w:rPr>
                <w:rFonts w:ascii="Times New Roman" w:hAnsi="Times New Roman" w:cs="Times New Roman"/>
              </w:rPr>
              <w:t>Define Performance Assessment</w:t>
            </w:r>
          </w:p>
          <w:p w14:paraId="0857DD18" w14:textId="77777777" w:rsidR="00BE01B1" w:rsidRPr="00BE01B1" w:rsidRDefault="00BE01B1" w:rsidP="00BE01B1">
            <w:pPr>
              <w:numPr>
                <w:ilvl w:val="0"/>
                <w:numId w:val="8"/>
              </w:numPr>
              <w:contextualSpacing/>
              <w:rPr>
                <w:rFonts w:ascii="Times New Roman" w:hAnsi="Times New Roman" w:cs="Times New Roman"/>
              </w:rPr>
            </w:pPr>
            <w:r w:rsidRPr="00BE01B1">
              <w:rPr>
                <w:rFonts w:ascii="Times New Roman" w:hAnsi="Times New Roman" w:cs="Times New Roman"/>
              </w:rPr>
              <w:t>Use NEDP software to administer Generalized Assessment</w:t>
            </w:r>
          </w:p>
          <w:p w14:paraId="2DC98E87" w14:textId="77777777" w:rsidR="00BE01B1" w:rsidRPr="00BE01B1" w:rsidRDefault="00BE01B1" w:rsidP="00BE01B1">
            <w:pPr>
              <w:numPr>
                <w:ilvl w:val="0"/>
                <w:numId w:val="8"/>
              </w:numPr>
              <w:contextualSpacing/>
              <w:rPr>
                <w:rFonts w:ascii="Times New Roman" w:hAnsi="Times New Roman" w:cs="Times New Roman"/>
              </w:rPr>
            </w:pPr>
            <w:r w:rsidRPr="00BE01B1">
              <w:rPr>
                <w:rFonts w:ascii="Times New Roman" w:hAnsi="Times New Roman" w:cs="Times New Roman"/>
              </w:rPr>
              <w:t>Use NEDP software to document Individualized Assessment</w:t>
            </w:r>
          </w:p>
          <w:p w14:paraId="286D9C59" w14:textId="77777777" w:rsidR="00BE01B1" w:rsidRPr="00BE01B1" w:rsidRDefault="00BE01B1" w:rsidP="00BE01B1">
            <w:pPr>
              <w:numPr>
                <w:ilvl w:val="0"/>
                <w:numId w:val="8"/>
              </w:numPr>
              <w:contextualSpacing/>
              <w:rPr>
                <w:rFonts w:ascii="Times New Roman" w:hAnsi="Times New Roman" w:cs="Times New Roman"/>
              </w:rPr>
            </w:pPr>
            <w:r w:rsidRPr="00BE01B1">
              <w:rPr>
                <w:rFonts w:ascii="Times New Roman" w:hAnsi="Times New Roman" w:cs="Times New Roman"/>
              </w:rPr>
              <w:t>Build skills in consensus moderation</w:t>
            </w:r>
          </w:p>
          <w:p w14:paraId="1013CADE" w14:textId="77777777" w:rsidR="00BE01B1" w:rsidRPr="00BE01B1" w:rsidRDefault="00BE01B1" w:rsidP="00BE01B1">
            <w:pPr>
              <w:numPr>
                <w:ilvl w:val="0"/>
                <w:numId w:val="8"/>
              </w:numPr>
              <w:contextualSpacing/>
              <w:rPr>
                <w:rFonts w:ascii="Times New Roman" w:hAnsi="Times New Roman" w:cs="Times New Roman"/>
              </w:rPr>
            </w:pPr>
            <w:r w:rsidRPr="00BE01B1">
              <w:rPr>
                <w:rFonts w:ascii="Times New Roman" w:hAnsi="Times New Roman" w:cs="Times New Roman"/>
              </w:rPr>
              <w:t>Practice T Trainer Competency evaluation</w:t>
            </w:r>
          </w:p>
          <w:p w14:paraId="625A5387" w14:textId="77777777" w:rsidR="00BE01B1" w:rsidRPr="00BE01B1" w:rsidRDefault="00BE01B1" w:rsidP="00BE01B1">
            <w:pPr>
              <w:numPr>
                <w:ilvl w:val="0"/>
                <w:numId w:val="8"/>
              </w:numPr>
              <w:contextualSpacing/>
              <w:rPr>
                <w:rFonts w:ascii="Times New Roman" w:hAnsi="Times New Roman" w:cs="Times New Roman"/>
              </w:rPr>
            </w:pPr>
            <w:r w:rsidRPr="00BE01B1">
              <w:rPr>
                <w:rFonts w:ascii="Times New Roman" w:hAnsi="Times New Roman" w:cs="Times New Roman"/>
              </w:rPr>
              <w:t>Prepare for In-Office appointment</w:t>
            </w:r>
          </w:p>
          <w:p w14:paraId="3E435AAE" w14:textId="77777777" w:rsidR="00BE01B1" w:rsidRPr="00BE01B1" w:rsidRDefault="00BE01B1" w:rsidP="00BE01B1">
            <w:pPr>
              <w:numPr>
                <w:ilvl w:val="0"/>
                <w:numId w:val="8"/>
              </w:numPr>
              <w:contextualSpacing/>
              <w:rPr>
                <w:rFonts w:ascii="Times New Roman" w:hAnsi="Times New Roman" w:cs="Times New Roman"/>
              </w:rPr>
            </w:pPr>
            <w:r w:rsidRPr="00BE01B1">
              <w:rPr>
                <w:rFonts w:ascii="Times New Roman" w:hAnsi="Times New Roman" w:cs="Times New Roman"/>
              </w:rPr>
              <w:t>Use NEDP software to administer Generalized Assessment</w:t>
            </w:r>
          </w:p>
          <w:p w14:paraId="38FA899F" w14:textId="77777777" w:rsidR="00BE01B1" w:rsidRPr="00BE01B1" w:rsidRDefault="00BE01B1" w:rsidP="00BE01B1">
            <w:pPr>
              <w:numPr>
                <w:ilvl w:val="0"/>
                <w:numId w:val="8"/>
              </w:numPr>
              <w:contextualSpacing/>
              <w:rPr>
                <w:rFonts w:ascii="Times New Roman" w:hAnsi="Times New Roman" w:cs="Times New Roman"/>
              </w:rPr>
            </w:pPr>
            <w:r w:rsidRPr="00BE01B1">
              <w:rPr>
                <w:rFonts w:ascii="Times New Roman" w:hAnsi="Times New Roman" w:cs="Times New Roman"/>
              </w:rPr>
              <w:t xml:space="preserve">Continue </w:t>
            </w:r>
            <w:r w:rsidRPr="004D3D03">
              <w:rPr>
                <w:rFonts w:ascii="Times New Roman" w:hAnsi="Times New Roman" w:cs="Times New Roman"/>
              </w:rPr>
              <w:t>practice of T Trainer</w:t>
            </w:r>
            <w:r w:rsidRPr="00BE01B1">
              <w:rPr>
                <w:rFonts w:ascii="Times New Roman" w:hAnsi="Times New Roman" w:cs="Times New Roman"/>
              </w:rPr>
              <w:t xml:space="preserve"> Competency evaluation</w:t>
            </w:r>
          </w:p>
          <w:p w14:paraId="7E7E6C61" w14:textId="77777777" w:rsidR="00BE01B1" w:rsidRPr="00BE01B1" w:rsidRDefault="00BE01B1" w:rsidP="00BE01B1">
            <w:pPr>
              <w:numPr>
                <w:ilvl w:val="0"/>
                <w:numId w:val="8"/>
              </w:numPr>
              <w:contextualSpacing/>
              <w:rPr>
                <w:rFonts w:ascii="Times New Roman" w:hAnsi="Times New Roman" w:cs="Times New Roman"/>
              </w:rPr>
            </w:pPr>
            <w:r w:rsidRPr="00BE01B1">
              <w:rPr>
                <w:rFonts w:ascii="Times New Roman" w:hAnsi="Times New Roman" w:cs="Times New Roman"/>
              </w:rPr>
              <w:t>Continue to build skills in consensus moderation</w:t>
            </w:r>
          </w:p>
        </w:tc>
      </w:tr>
      <w:tr w:rsidR="00BE01B1" w:rsidRPr="00BE01B1" w14:paraId="3EC30636" w14:textId="77777777" w:rsidTr="00DF0B97">
        <w:tc>
          <w:tcPr>
            <w:tcW w:w="3618" w:type="dxa"/>
          </w:tcPr>
          <w:p w14:paraId="43C9E4F0" w14:textId="0D239A7C" w:rsidR="00BE01B1" w:rsidRPr="00BE01B1" w:rsidRDefault="00710D05" w:rsidP="00BE01B1">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Module Five -</w:t>
            </w:r>
            <w:r w:rsidR="00BE01B1" w:rsidRPr="00BE01B1">
              <w:rPr>
                <w:rFonts w:ascii="Times New Roman" w:eastAsia="Times New Roman" w:hAnsi="Times New Roman" w:cs="Times New Roman"/>
                <w:sz w:val="24"/>
                <w:szCs w:val="24"/>
              </w:rPr>
              <w:t xml:space="preserve"> Post-Task Assessment and Portfolio Review</w:t>
            </w:r>
          </w:p>
        </w:tc>
        <w:tc>
          <w:tcPr>
            <w:tcW w:w="5958" w:type="dxa"/>
          </w:tcPr>
          <w:p w14:paraId="3360A7A6" w14:textId="77777777" w:rsidR="00BE01B1" w:rsidRPr="00BE01B1" w:rsidRDefault="00BE01B1" w:rsidP="00BE01B1">
            <w:pPr>
              <w:numPr>
                <w:ilvl w:val="0"/>
                <w:numId w:val="9"/>
              </w:numPr>
              <w:contextualSpacing/>
              <w:rPr>
                <w:rFonts w:ascii="Times New Roman" w:hAnsi="Times New Roman" w:cs="Times New Roman"/>
              </w:rPr>
            </w:pPr>
            <w:r w:rsidRPr="00BE01B1">
              <w:rPr>
                <w:rFonts w:ascii="Times New Roman" w:eastAsia="Times New Roman" w:hAnsi="Times New Roman" w:cs="Times New Roman"/>
              </w:rPr>
              <w:t>Continue to build skills in consensus moderation</w:t>
            </w:r>
          </w:p>
          <w:p w14:paraId="1E0C6AB1" w14:textId="77777777" w:rsidR="00BE01B1" w:rsidRPr="00BE01B1" w:rsidRDefault="00BE01B1" w:rsidP="00BE01B1">
            <w:pPr>
              <w:numPr>
                <w:ilvl w:val="0"/>
                <w:numId w:val="9"/>
              </w:numPr>
              <w:contextualSpacing/>
              <w:rPr>
                <w:rFonts w:ascii="Times New Roman" w:hAnsi="Times New Roman" w:cs="Times New Roman"/>
              </w:rPr>
            </w:pPr>
            <w:r w:rsidRPr="00BE01B1">
              <w:rPr>
                <w:rFonts w:ascii="Times New Roman" w:eastAsia="Times New Roman" w:hAnsi="Times New Roman" w:cs="Times New Roman"/>
              </w:rPr>
              <w:t>Conduct Post-Task Assessment</w:t>
            </w:r>
          </w:p>
          <w:p w14:paraId="5D65C48B" w14:textId="77777777" w:rsidR="00BE01B1" w:rsidRPr="00BE01B1" w:rsidRDefault="00BE01B1" w:rsidP="00BE01B1">
            <w:pPr>
              <w:numPr>
                <w:ilvl w:val="0"/>
                <w:numId w:val="9"/>
              </w:numPr>
              <w:contextualSpacing/>
              <w:rPr>
                <w:rFonts w:ascii="Times New Roman" w:hAnsi="Times New Roman" w:cs="Times New Roman"/>
              </w:rPr>
            </w:pPr>
            <w:r w:rsidRPr="00BE01B1">
              <w:rPr>
                <w:rFonts w:ascii="Times New Roman" w:eastAsia="Times New Roman" w:hAnsi="Times New Roman" w:cs="Times New Roman"/>
              </w:rPr>
              <w:t>Prepare for Portfolio Review</w:t>
            </w:r>
          </w:p>
          <w:p w14:paraId="2431E3D6" w14:textId="77777777" w:rsidR="00BE01B1" w:rsidRPr="00BE01B1" w:rsidRDefault="00BE01B1" w:rsidP="00BE01B1">
            <w:pPr>
              <w:numPr>
                <w:ilvl w:val="0"/>
                <w:numId w:val="9"/>
              </w:numPr>
              <w:contextualSpacing/>
              <w:rPr>
                <w:rFonts w:ascii="Times New Roman" w:hAnsi="Times New Roman" w:cs="Times New Roman"/>
              </w:rPr>
            </w:pPr>
            <w:r w:rsidRPr="00BE01B1">
              <w:rPr>
                <w:rFonts w:ascii="Times New Roman" w:eastAsia="Times New Roman" w:hAnsi="Times New Roman" w:cs="Times New Roman"/>
              </w:rPr>
              <w:t>Review Advisor/Assessor roles</w:t>
            </w:r>
          </w:p>
          <w:p w14:paraId="28FE4C54" w14:textId="77777777" w:rsidR="00BE01B1" w:rsidRPr="00BE01B1" w:rsidRDefault="00BE01B1" w:rsidP="00BE01B1">
            <w:pPr>
              <w:numPr>
                <w:ilvl w:val="0"/>
                <w:numId w:val="9"/>
              </w:numPr>
              <w:contextualSpacing/>
              <w:rPr>
                <w:rFonts w:ascii="Times New Roman" w:hAnsi="Times New Roman" w:cs="Times New Roman"/>
              </w:rPr>
            </w:pPr>
            <w:r w:rsidRPr="00BE01B1">
              <w:rPr>
                <w:rFonts w:ascii="Times New Roman" w:eastAsia="Times New Roman" w:hAnsi="Times New Roman" w:cs="Times New Roman"/>
              </w:rPr>
              <w:t>Complete Advisor/Assessor certification requirements</w:t>
            </w:r>
          </w:p>
        </w:tc>
      </w:tr>
    </w:tbl>
    <w:p w14:paraId="5AD21B55" w14:textId="77777777" w:rsidR="00BE01B1" w:rsidRPr="00BE01B1" w:rsidRDefault="00BE01B1" w:rsidP="00BE01B1">
      <w:pPr>
        <w:spacing w:after="0" w:line="240" w:lineRule="auto"/>
        <w:contextualSpacing/>
        <w:rPr>
          <w:rFonts w:ascii="Times New Roman" w:eastAsia="Times New Roman" w:hAnsi="Times New Roman" w:cs="Times New Roman"/>
          <w:color w:val="000000"/>
          <w:sz w:val="24"/>
          <w:szCs w:val="24"/>
        </w:rPr>
      </w:pPr>
    </w:p>
    <w:p w14:paraId="496F844A" w14:textId="25F1CCCB" w:rsidR="00BE01B1" w:rsidRPr="002D36E3" w:rsidRDefault="00BE01B1" w:rsidP="00BE01B1">
      <w:pPr>
        <w:pStyle w:val="Heading3"/>
        <w:rPr>
          <w:rFonts w:eastAsia="Times New Roman"/>
          <w:color w:val="0070C0"/>
        </w:rPr>
      </w:pPr>
      <w:r w:rsidRPr="002D36E3">
        <w:rPr>
          <w:rFonts w:eastAsia="Times New Roman"/>
          <w:color w:val="0070C0"/>
        </w:rPr>
        <w:t xml:space="preserve">NEDP </w:t>
      </w:r>
      <w:r w:rsidR="00641284" w:rsidRPr="002D36E3">
        <w:rPr>
          <w:rFonts w:eastAsia="Times New Roman"/>
          <w:color w:val="0070C0"/>
        </w:rPr>
        <w:t>Agency</w:t>
      </w:r>
      <w:r w:rsidRPr="002D36E3">
        <w:rPr>
          <w:rFonts w:eastAsia="Times New Roman"/>
          <w:color w:val="0070C0"/>
        </w:rPr>
        <w:t xml:space="preserve"> and Training Fees</w:t>
      </w:r>
    </w:p>
    <w:p w14:paraId="5632E0C0" w14:textId="77777777" w:rsidR="005E5F63" w:rsidRDefault="005E5F63" w:rsidP="005E5F63">
      <w:pPr>
        <w:spacing w:after="0" w:line="240" w:lineRule="auto"/>
        <w:rPr>
          <w:rFonts w:ascii="Times New Roman" w:eastAsia="Times New Roman" w:hAnsi="Times New Roman" w:cs="Times New Roman"/>
          <w:color w:val="000000"/>
          <w:sz w:val="24"/>
          <w:szCs w:val="24"/>
        </w:rPr>
      </w:pPr>
    </w:p>
    <w:p w14:paraId="78E505BB" w14:textId="29E38B51" w:rsidR="005E5F63" w:rsidRPr="005E5F63" w:rsidRDefault="005E5F63" w:rsidP="005E5F63">
      <w:pPr>
        <w:spacing w:after="0" w:line="240" w:lineRule="auto"/>
        <w:rPr>
          <w:rFonts w:ascii="Times New Roman" w:eastAsia="Calibri" w:hAnsi="Times New Roman" w:cs="Times New Roman"/>
          <w:color w:val="000000"/>
          <w:sz w:val="24"/>
          <w:szCs w:val="24"/>
        </w:rPr>
      </w:pPr>
      <w:r w:rsidRPr="005E5F63">
        <w:rPr>
          <w:rFonts w:ascii="Times New Roman" w:eastAsia="Times New Roman" w:hAnsi="Times New Roman" w:cs="Times New Roman"/>
          <w:color w:val="000000"/>
          <w:sz w:val="24"/>
          <w:szCs w:val="24"/>
        </w:rPr>
        <w:t xml:space="preserve">Fees for establishment and management of the NEDP program </w:t>
      </w:r>
      <w:r w:rsidR="00C4344F">
        <w:rPr>
          <w:rFonts w:ascii="Times New Roman" w:eastAsia="Times New Roman" w:hAnsi="Times New Roman" w:cs="Times New Roman"/>
          <w:color w:val="000000"/>
          <w:sz w:val="24"/>
          <w:szCs w:val="24"/>
        </w:rPr>
        <w:t>agencies</w:t>
      </w:r>
      <w:r w:rsidRPr="005E5F63">
        <w:rPr>
          <w:rFonts w:ascii="Times New Roman" w:eastAsia="Times New Roman" w:hAnsi="Times New Roman" w:cs="Times New Roman"/>
          <w:color w:val="000000"/>
          <w:sz w:val="24"/>
          <w:szCs w:val="24"/>
        </w:rPr>
        <w:t xml:space="preserve"> are the responsibility of the program providing the NEDP.  Those </w:t>
      </w:r>
      <w:r w:rsidR="00C4344F">
        <w:rPr>
          <w:rFonts w:ascii="Times New Roman" w:eastAsia="Times New Roman" w:hAnsi="Times New Roman" w:cs="Times New Roman"/>
          <w:color w:val="000000"/>
          <w:sz w:val="24"/>
          <w:szCs w:val="24"/>
        </w:rPr>
        <w:t>agencies</w:t>
      </w:r>
      <w:r w:rsidRPr="005E5F63">
        <w:rPr>
          <w:rFonts w:ascii="Times New Roman" w:eastAsia="Times New Roman" w:hAnsi="Times New Roman" w:cs="Times New Roman"/>
          <w:color w:val="000000"/>
          <w:sz w:val="24"/>
          <w:szCs w:val="24"/>
        </w:rPr>
        <w:t xml:space="preserve"> eligible for federal and state funding may use funds (including AEFLA and GAE) and program income in accordance with policy, regulations, and guidelines</w:t>
      </w:r>
      <w:r w:rsidR="009725B2" w:rsidRPr="009725B2">
        <w:rPr>
          <w:rFonts w:ascii="Times New Roman" w:eastAsia="Times New Roman" w:hAnsi="Times New Roman" w:cs="Times New Roman"/>
          <w:color w:val="000000"/>
          <w:sz w:val="24"/>
          <w:szCs w:val="24"/>
        </w:rPr>
        <w:t xml:space="preserve">. </w:t>
      </w:r>
      <w:r w:rsidR="009725B2">
        <w:rPr>
          <w:rFonts w:ascii="Times New Roman" w:eastAsia="Times New Roman" w:hAnsi="Times New Roman" w:cs="Times New Roman"/>
          <w:color w:val="000000"/>
          <w:sz w:val="24"/>
          <w:szCs w:val="24"/>
        </w:rPr>
        <w:t xml:space="preserve">Refer </w:t>
      </w:r>
      <w:r w:rsidR="00C4344F">
        <w:rPr>
          <w:rFonts w:ascii="Times New Roman" w:eastAsia="Times New Roman" w:hAnsi="Times New Roman" w:cs="Times New Roman"/>
          <w:color w:val="000000"/>
          <w:sz w:val="24"/>
          <w:szCs w:val="24"/>
        </w:rPr>
        <w:t xml:space="preserve">to </w:t>
      </w:r>
      <w:r w:rsidR="005E711F">
        <w:rPr>
          <w:rFonts w:ascii="Times New Roman" w:eastAsia="Times New Roman" w:hAnsi="Times New Roman" w:cs="Times New Roman"/>
          <w:color w:val="000000"/>
          <w:sz w:val="24"/>
          <w:szCs w:val="24"/>
        </w:rPr>
        <w:t xml:space="preserve">the </w:t>
      </w:r>
      <w:hyperlink r:id="rId17" w:history="1">
        <w:r w:rsidR="005E711F" w:rsidRPr="004C1694">
          <w:rPr>
            <w:rStyle w:val="Hyperlink"/>
            <w:rFonts w:ascii="Times New Roman" w:eastAsia="Times New Roman" w:hAnsi="Times New Roman" w:cs="Times New Roman"/>
            <w:i/>
            <w:sz w:val="24"/>
            <w:szCs w:val="24"/>
          </w:rPr>
          <w:t>Adult Education Program Manager Responsibilities Manual</w:t>
        </w:r>
      </w:hyperlink>
      <w:r w:rsidR="009725B2">
        <w:rPr>
          <w:rFonts w:ascii="Times New Roman" w:eastAsia="Times New Roman" w:hAnsi="Times New Roman" w:cs="Times New Roman"/>
          <w:color w:val="000000"/>
          <w:sz w:val="24"/>
          <w:szCs w:val="24"/>
        </w:rPr>
        <w:t>.</w:t>
      </w:r>
    </w:p>
    <w:p w14:paraId="0519CAED" w14:textId="77777777" w:rsidR="005E5F63" w:rsidRPr="005E5F63" w:rsidRDefault="005E5F63" w:rsidP="005E5F63">
      <w:pPr>
        <w:spacing w:after="0" w:line="240" w:lineRule="auto"/>
        <w:rPr>
          <w:rFonts w:ascii="Times New Roman" w:eastAsia="Calibri" w:hAnsi="Times New Roman" w:cs="Times New Roman"/>
          <w:color w:val="000000"/>
          <w:sz w:val="24"/>
          <w:szCs w:val="24"/>
        </w:rPr>
      </w:pPr>
    </w:p>
    <w:p w14:paraId="498AA077" w14:textId="47DD62B1" w:rsidR="005E5F63" w:rsidRPr="006A1453" w:rsidRDefault="005E5F63" w:rsidP="005E5F63">
      <w:pPr>
        <w:spacing w:after="0" w:line="240" w:lineRule="auto"/>
        <w:rPr>
          <w:rFonts w:ascii="Times New Roman" w:eastAsia="Calibri" w:hAnsi="Times New Roman" w:cs="Times New Roman"/>
          <w:color w:val="000000"/>
          <w:sz w:val="24"/>
          <w:szCs w:val="24"/>
        </w:rPr>
      </w:pPr>
      <w:r w:rsidRPr="005E5F63">
        <w:rPr>
          <w:rFonts w:ascii="Times New Roman" w:eastAsia="Times New Roman" w:hAnsi="Times New Roman" w:cs="Times New Roman"/>
          <w:color w:val="000000"/>
          <w:sz w:val="24"/>
          <w:szCs w:val="24"/>
        </w:rPr>
        <w:t xml:space="preserve">All NEDP </w:t>
      </w:r>
      <w:r w:rsidR="00C4344F">
        <w:rPr>
          <w:rFonts w:ascii="Times New Roman" w:eastAsia="Times New Roman" w:hAnsi="Times New Roman" w:cs="Times New Roman"/>
          <w:color w:val="000000"/>
          <w:sz w:val="24"/>
          <w:szCs w:val="24"/>
        </w:rPr>
        <w:t>agencies</w:t>
      </w:r>
      <w:r w:rsidRPr="005E5F63">
        <w:rPr>
          <w:rFonts w:ascii="Times New Roman" w:eastAsia="Times New Roman" w:hAnsi="Times New Roman" w:cs="Times New Roman"/>
          <w:color w:val="000000"/>
          <w:sz w:val="24"/>
          <w:szCs w:val="24"/>
        </w:rPr>
        <w:t xml:space="preserve"> are required to pay an annual </w:t>
      </w:r>
      <w:r w:rsidR="00641284">
        <w:rPr>
          <w:rFonts w:ascii="Times New Roman" w:eastAsia="Times New Roman" w:hAnsi="Times New Roman" w:cs="Times New Roman"/>
          <w:color w:val="000000"/>
          <w:sz w:val="24"/>
          <w:szCs w:val="24"/>
        </w:rPr>
        <w:t>agency</w:t>
      </w:r>
      <w:r w:rsidRPr="005E5F63">
        <w:rPr>
          <w:rFonts w:ascii="Times New Roman" w:eastAsia="Times New Roman" w:hAnsi="Times New Roman" w:cs="Times New Roman"/>
          <w:color w:val="000000"/>
          <w:sz w:val="24"/>
          <w:szCs w:val="24"/>
        </w:rPr>
        <w:t xml:space="preserve"> fee established by CASAS.  </w:t>
      </w:r>
      <w:r w:rsidR="00641284">
        <w:rPr>
          <w:rFonts w:ascii="Times New Roman" w:eastAsia="Times New Roman" w:hAnsi="Times New Roman" w:cs="Times New Roman"/>
          <w:color w:val="000000"/>
          <w:sz w:val="24"/>
          <w:szCs w:val="24"/>
        </w:rPr>
        <w:t>Agency</w:t>
      </w:r>
      <w:r w:rsidRPr="005E5F63">
        <w:rPr>
          <w:rFonts w:ascii="Times New Roman" w:eastAsia="Times New Roman" w:hAnsi="Times New Roman" w:cs="Times New Roman"/>
          <w:color w:val="000000"/>
          <w:sz w:val="24"/>
          <w:szCs w:val="24"/>
        </w:rPr>
        <w:t xml:space="preserve"> fees provide for national CASAS program oversight.  All NEDP </w:t>
      </w:r>
      <w:r w:rsidR="00C4344F">
        <w:rPr>
          <w:rFonts w:ascii="Times New Roman" w:eastAsia="Times New Roman" w:hAnsi="Times New Roman" w:cs="Times New Roman"/>
          <w:color w:val="000000"/>
          <w:sz w:val="24"/>
          <w:szCs w:val="24"/>
        </w:rPr>
        <w:t>agencies</w:t>
      </w:r>
      <w:r w:rsidRPr="005E5F63">
        <w:rPr>
          <w:rFonts w:ascii="Times New Roman" w:eastAsia="Times New Roman" w:hAnsi="Times New Roman" w:cs="Times New Roman"/>
          <w:color w:val="000000"/>
          <w:sz w:val="24"/>
          <w:szCs w:val="24"/>
        </w:rPr>
        <w:t xml:space="preserve"> must sign an official </w:t>
      </w:r>
      <w:r w:rsidRPr="005E5F63">
        <w:rPr>
          <w:rFonts w:ascii="Times New Roman" w:eastAsia="Times New Roman" w:hAnsi="Times New Roman" w:cs="Times New Roman"/>
          <w:color w:val="000000"/>
          <w:sz w:val="24"/>
          <w:szCs w:val="24"/>
        </w:rPr>
        <w:lastRenderedPageBreak/>
        <w:t xml:space="preserve">NEDP </w:t>
      </w:r>
      <w:r w:rsidR="00641284">
        <w:rPr>
          <w:rFonts w:ascii="Times New Roman" w:eastAsia="Times New Roman" w:hAnsi="Times New Roman" w:cs="Times New Roman"/>
          <w:color w:val="000000"/>
          <w:sz w:val="24"/>
          <w:szCs w:val="24"/>
        </w:rPr>
        <w:t>Agency</w:t>
      </w:r>
      <w:r w:rsidRPr="005E5F63">
        <w:rPr>
          <w:rFonts w:ascii="Times New Roman" w:eastAsia="Times New Roman" w:hAnsi="Times New Roman" w:cs="Times New Roman"/>
          <w:color w:val="000000"/>
          <w:sz w:val="24"/>
          <w:szCs w:val="24"/>
        </w:rPr>
        <w:t xml:space="preserve"> Agreement each program year and pay the annual </w:t>
      </w:r>
      <w:r w:rsidR="00641284">
        <w:rPr>
          <w:rFonts w:ascii="Times New Roman" w:eastAsia="Times New Roman" w:hAnsi="Times New Roman" w:cs="Times New Roman"/>
          <w:color w:val="000000"/>
          <w:sz w:val="24"/>
          <w:szCs w:val="24"/>
        </w:rPr>
        <w:t>agency</w:t>
      </w:r>
      <w:r w:rsidRPr="005E5F63">
        <w:rPr>
          <w:rFonts w:ascii="Times New Roman" w:eastAsia="Times New Roman" w:hAnsi="Times New Roman" w:cs="Times New Roman"/>
          <w:color w:val="000000"/>
          <w:sz w:val="24"/>
          <w:szCs w:val="24"/>
        </w:rPr>
        <w:t xml:space="preserve"> fee to remain active</w:t>
      </w:r>
      <w:r w:rsidRPr="006A1453">
        <w:rPr>
          <w:rFonts w:ascii="Times New Roman" w:eastAsia="Times New Roman" w:hAnsi="Times New Roman" w:cs="Times New Roman"/>
          <w:color w:val="000000"/>
          <w:sz w:val="24"/>
          <w:szCs w:val="24"/>
        </w:rPr>
        <w:t xml:space="preserve">.  Contact CASAS </w:t>
      </w:r>
      <w:r w:rsidR="00C4344F">
        <w:rPr>
          <w:rFonts w:ascii="Times New Roman" w:eastAsia="Times New Roman" w:hAnsi="Times New Roman" w:cs="Times New Roman"/>
          <w:color w:val="000000"/>
          <w:sz w:val="24"/>
          <w:szCs w:val="24"/>
        </w:rPr>
        <w:t xml:space="preserve">at </w:t>
      </w:r>
      <w:r w:rsidR="00C4344F" w:rsidRPr="00C4344F">
        <w:rPr>
          <w:rFonts w:ascii="Times New Roman" w:eastAsia="Times New Roman" w:hAnsi="Times New Roman" w:cs="Times New Roman"/>
          <w:color w:val="000000"/>
          <w:sz w:val="24"/>
          <w:szCs w:val="24"/>
        </w:rPr>
        <w:t>(858) 292-2900</w:t>
      </w:r>
      <w:r w:rsidR="009A6449">
        <w:rPr>
          <w:rFonts w:ascii="Times New Roman" w:eastAsia="Times New Roman" w:hAnsi="Times New Roman" w:cs="Times New Roman"/>
          <w:color w:val="000000"/>
          <w:sz w:val="24"/>
          <w:szCs w:val="24"/>
        </w:rPr>
        <w:t xml:space="preserve">, </w:t>
      </w:r>
      <w:r w:rsidR="009A6449" w:rsidRPr="00DE7263">
        <w:rPr>
          <w:rFonts w:ascii="Times New Roman" w:eastAsia="Times New Roman" w:hAnsi="Times New Roman" w:cs="Times New Roman"/>
          <w:color w:val="000000"/>
          <w:sz w:val="24"/>
          <w:szCs w:val="24"/>
        </w:rPr>
        <w:t xml:space="preserve">or email </w:t>
      </w:r>
      <w:hyperlink r:id="rId18" w:history="1">
        <w:r w:rsidR="009A6449" w:rsidRPr="00DE7263">
          <w:rPr>
            <w:rStyle w:val="Hyperlink"/>
            <w:rFonts w:ascii="Times New Roman" w:eastAsia="Times New Roman" w:hAnsi="Times New Roman" w:cs="Times New Roman"/>
            <w:sz w:val="24"/>
            <w:szCs w:val="24"/>
          </w:rPr>
          <w:t>nedp@casas.org</w:t>
        </w:r>
      </w:hyperlink>
      <w:r w:rsidR="009A6449" w:rsidRPr="00DE7263">
        <w:rPr>
          <w:rFonts w:ascii="Times New Roman" w:eastAsia="Times New Roman" w:hAnsi="Times New Roman" w:cs="Times New Roman"/>
          <w:color w:val="000000"/>
          <w:sz w:val="24"/>
          <w:szCs w:val="24"/>
        </w:rPr>
        <w:t>,</w:t>
      </w:r>
      <w:r w:rsidR="009A6449">
        <w:rPr>
          <w:rFonts w:ascii="Times New Roman" w:eastAsia="Times New Roman" w:hAnsi="Times New Roman" w:cs="Times New Roman"/>
          <w:color w:val="000000"/>
          <w:sz w:val="24"/>
          <w:szCs w:val="24"/>
        </w:rPr>
        <w:t xml:space="preserve"> </w:t>
      </w:r>
      <w:r w:rsidRPr="006A1453">
        <w:rPr>
          <w:rFonts w:ascii="Times New Roman" w:eastAsia="Times New Roman" w:hAnsi="Times New Roman" w:cs="Times New Roman"/>
          <w:color w:val="000000"/>
          <w:sz w:val="24"/>
          <w:szCs w:val="24"/>
        </w:rPr>
        <w:t>for current fees.</w:t>
      </w:r>
      <w:r w:rsidR="005E711F">
        <w:rPr>
          <w:rFonts w:ascii="Times New Roman" w:eastAsia="Times New Roman" w:hAnsi="Times New Roman" w:cs="Times New Roman"/>
          <w:color w:val="000000"/>
          <w:sz w:val="24"/>
          <w:szCs w:val="24"/>
        </w:rPr>
        <w:t xml:space="preserve">  </w:t>
      </w:r>
    </w:p>
    <w:p w14:paraId="663AE22D" w14:textId="77777777" w:rsidR="005E5F63" w:rsidRPr="006A1453" w:rsidRDefault="005E5F63" w:rsidP="005E5F63">
      <w:pPr>
        <w:spacing w:after="0" w:line="240" w:lineRule="auto"/>
        <w:rPr>
          <w:rFonts w:ascii="Times New Roman" w:eastAsia="Calibri" w:hAnsi="Times New Roman" w:cs="Times New Roman"/>
          <w:color w:val="000000"/>
          <w:sz w:val="24"/>
          <w:szCs w:val="24"/>
        </w:rPr>
      </w:pPr>
    </w:p>
    <w:p w14:paraId="7C03B63B" w14:textId="7296B3DE" w:rsidR="005E5F63" w:rsidRPr="006A1453" w:rsidRDefault="005E711F" w:rsidP="005E5F63">
      <w:pPr>
        <w:spacing w:after="0" w:line="240" w:lineRule="auto"/>
        <w:rPr>
          <w:rFonts w:ascii="Times New Roman" w:eastAsia="Calibri" w:hAnsi="Times New Roman" w:cs="Times New Roman"/>
          <w:color w:val="000000"/>
          <w:sz w:val="24"/>
          <w:szCs w:val="24"/>
        </w:rPr>
      </w:pPr>
      <w:r w:rsidRPr="00C4344F">
        <w:rPr>
          <w:rFonts w:ascii="Times New Roman" w:eastAsia="Times New Roman" w:hAnsi="Times New Roman" w:cs="Times New Roman"/>
          <w:sz w:val="24"/>
          <w:szCs w:val="24"/>
        </w:rPr>
        <w:t xml:space="preserve">Designated NEDP state trainers </w:t>
      </w:r>
      <w:r w:rsidR="005E5F63" w:rsidRPr="006A1453">
        <w:rPr>
          <w:rFonts w:ascii="Times New Roman" w:eastAsia="Times New Roman" w:hAnsi="Times New Roman" w:cs="Times New Roman"/>
          <w:color w:val="000000"/>
          <w:sz w:val="24"/>
          <w:szCs w:val="24"/>
        </w:rPr>
        <w:t xml:space="preserve">will provide training for new staff in existing programs each year.  For this training, the VALRC will cover the cost of the trainers and the training </w:t>
      </w:r>
      <w:r w:rsidR="00641284">
        <w:rPr>
          <w:rFonts w:ascii="Times New Roman" w:eastAsia="Times New Roman" w:hAnsi="Times New Roman" w:cs="Times New Roman"/>
          <w:color w:val="000000"/>
          <w:sz w:val="24"/>
          <w:szCs w:val="24"/>
        </w:rPr>
        <w:t>agency</w:t>
      </w:r>
      <w:r w:rsidR="005E5F63" w:rsidRPr="006A1453">
        <w:rPr>
          <w:rFonts w:ascii="Times New Roman" w:eastAsia="Times New Roman" w:hAnsi="Times New Roman" w:cs="Times New Roman"/>
          <w:color w:val="000000"/>
          <w:sz w:val="24"/>
          <w:szCs w:val="24"/>
        </w:rPr>
        <w:t>.  It will be each program’s responsibility to cover costs associated with individual staff members, including purchase of training manuals, travel, meals, overnight stays, and compensation for staff members.</w:t>
      </w:r>
      <w:r>
        <w:rPr>
          <w:rFonts w:ascii="Times New Roman" w:eastAsia="Times New Roman" w:hAnsi="Times New Roman" w:cs="Times New Roman"/>
          <w:color w:val="000000"/>
          <w:sz w:val="24"/>
          <w:szCs w:val="24"/>
        </w:rPr>
        <w:t xml:space="preserve"> </w:t>
      </w:r>
    </w:p>
    <w:p w14:paraId="3572E620" w14:textId="77777777" w:rsidR="005E5F63" w:rsidRPr="006A1453" w:rsidRDefault="005E5F63" w:rsidP="005E5F63">
      <w:pPr>
        <w:spacing w:after="0" w:line="240" w:lineRule="auto"/>
        <w:rPr>
          <w:rFonts w:ascii="Times New Roman" w:eastAsia="Calibri" w:hAnsi="Times New Roman" w:cs="Times New Roman"/>
          <w:color w:val="000000"/>
          <w:sz w:val="24"/>
          <w:szCs w:val="24"/>
        </w:rPr>
      </w:pPr>
    </w:p>
    <w:p w14:paraId="1FF785D0" w14:textId="52384EA3" w:rsidR="005E5F63" w:rsidRPr="006A1453" w:rsidRDefault="005E5F63" w:rsidP="005E5F63">
      <w:pPr>
        <w:spacing w:after="0" w:line="240" w:lineRule="auto"/>
        <w:rPr>
          <w:rFonts w:ascii="Times New Roman" w:eastAsia="Calibri" w:hAnsi="Times New Roman" w:cs="Times New Roman"/>
          <w:color w:val="000000"/>
          <w:sz w:val="24"/>
          <w:szCs w:val="24"/>
        </w:rPr>
      </w:pPr>
      <w:r w:rsidRPr="006A1453">
        <w:rPr>
          <w:rFonts w:ascii="Times New Roman" w:eastAsia="Times New Roman" w:hAnsi="Times New Roman" w:cs="Times New Roman"/>
          <w:color w:val="000000"/>
          <w:sz w:val="24"/>
          <w:szCs w:val="24"/>
        </w:rPr>
        <w:t xml:space="preserve">The first portfolio review for each newly trained Assessor must be conducted by a certified state trainer.  </w:t>
      </w:r>
      <w:r w:rsidRPr="00DE7263">
        <w:rPr>
          <w:rFonts w:ascii="Times New Roman" w:eastAsia="Times New Roman" w:hAnsi="Times New Roman" w:cs="Times New Roman"/>
          <w:color w:val="000000"/>
          <w:sz w:val="24"/>
          <w:szCs w:val="24"/>
        </w:rPr>
        <w:t xml:space="preserve">The </w:t>
      </w:r>
      <w:r w:rsidR="009A6449" w:rsidRPr="00DE7263">
        <w:rPr>
          <w:rFonts w:ascii="Times New Roman" w:eastAsia="Times New Roman" w:hAnsi="Times New Roman" w:cs="Times New Roman"/>
          <w:color w:val="000000"/>
          <w:sz w:val="24"/>
          <w:szCs w:val="24"/>
        </w:rPr>
        <w:t>agency</w:t>
      </w:r>
      <w:r w:rsidR="009A6449">
        <w:rPr>
          <w:rFonts w:ascii="Times New Roman" w:eastAsia="Times New Roman" w:hAnsi="Times New Roman" w:cs="Times New Roman"/>
          <w:color w:val="000000"/>
          <w:sz w:val="24"/>
          <w:szCs w:val="24"/>
        </w:rPr>
        <w:t xml:space="preserve"> </w:t>
      </w:r>
      <w:r w:rsidRPr="006A1453">
        <w:rPr>
          <w:rFonts w:ascii="Times New Roman" w:eastAsia="Times New Roman" w:hAnsi="Times New Roman" w:cs="Times New Roman"/>
          <w:color w:val="000000"/>
          <w:sz w:val="24"/>
          <w:szCs w:val="24"/>
        </w:rPr>
        <w:t>is responsible for the cost of this review.</w:t>
      </w:r>
    </w:p>
    <w:p w14:paraId="75D54876" w14:textId="77777777" w:rsidR="005E5F63" w:rsidRPr="006A1453" w:rsidRDefault="005E5F63" w:rsidP="005E5F63">
      <w:pPr>
        <w:spacing w:after="0" w:line="240" w:lineRule="auto"/>
        <w:rPr>
          <w:rFonts w:ascii="Times New Roman" w:eastAsia="Calibri" w:hAnsi="Times New Roman" w:cs="Times New Roman"/>
          <w:color w:val="000000"/>
          <w:sz w:val="24"/>
          <w:szCs w:val="24"/>
        </w:rPr>
      </w:pPr>
    </w:p>
    <w:p w14:paraId="1249D726" w14:textId="77777777" w:rsidR="00BE01B1" w:rsidRPr="002D36E3" w:rsidRDefault="00BE01B1" w:rsidP="00BE01B1">
      <w:pPr>
        <w:pStyle w:val="Heading3"/>
        <w:rPr>
          <w:rFonts w:eastAsia="Calibri"/>
          <w:color w:val="0070C0"/>
        </w:rPr>
      </w:pPr>
      <w:r w:rsidRPr="002D36E3">
        <w:rPr>
          <w:rFonts w:eastAsia="Times New Roman"/>
          <w:color w:val="0070C0"/>
        </w:rPr>
        <w:t>Staff Requirements</w:t>
      </w:r>
    </w:p>
    <w:p w14:paraId="35CF7F15" w14:textId="77777777" w:rsidR="00BE01B1" w:rsidRPr="006A1453" w:rsidRDefault="00BE01B1" w:rsidP="00BE01B1">
      <w:pPr>
        <w:spacing w:after="0" w:line="240" w:lineRule="auto"/>
        <w:rPr>
          <w:rFonts w:ascii="Times New Roman" w:eastAsia="Calibri" w:hAnsi="Times New Roman" w:cs="Times New Roman"/>
          <w:color w:val="000000"/>
          <w:sz w:val="24"/>
          <w:szCs w:val="24"/>
        </w:rPr>
      </w:pPr>
    </w:p>
    <w:p w14:paraId="744B1DE5" w14:textId="77777777" w:rsidR="00BE01B1" w:rsidRPr="006A1453" w:rsidRDefault="00BE01B1" w:rsidP="00BE01B1">
      <w:pPr>
        <w:spacing w:after="0" w:line="240" w:lineRule="auto"/>
        <w:rPr>
          <w:rFonts w:ascii="Times New Roman" w:eastAsia="Calibri" w:hAnsi="Times New Roman" w:cs="Times New Roman"/>
          <w:color w:val="000000"/>
          <w:sz w:val="24"/>
          <w:szCs w:val="24"/>
        </w:rPr>
      </w:pPr>
      <w:r w:rsidRPr="006A1453">
        <w:rPr>
          <w:rFonts w:ascii="Times New Roman" w:eastAsia="Times New Roman" w:hAnsi="Times New Roman" w:cs="Times New Roman"/>
          <w:color w:val="000000"/>
          <w:sz w:val="24"/>
          <w:szCs w:val="24"/>
        </w:rPr>
        <w:t>The CASAS requires the following to become and remain an active NEDP provider:</w:t>
      </w:r>
    </w:p>
    <w:p w14:paraId="00C6CF29" w14:textId="77777777" w:rsidR="00BE01B1" w:rsidRPr="006A1453" w:rsidRDefault="00BE01B1" w:rsidP="00BE01B1">
      <w:pPr>
        <w:spacing w:after="0" w:line="240" w:lineRule="auto"/>
        <w:rPr>
          <w:rFonts w:ascii="Times New Roman" w:eastAsia="Calibri" w:hAnsi="Times New Roman" w:cs="Times New Roman"/>
          <w:color w:val="000000"/>
          <w:sz w:val="24"/>
          <w:szCs w:val="24"/>
        </w:rPr>
      </w:pPr>
    </w:p>
    <w:p w14:paraId="6605F9D6" w14:textId="1E7BADF3" w:rsidR="00BE01B1" w:rsidRPr="006A1453" w:rsidRDefault="00BE01B1" w:rsidP="00BE01B1">
      <w:pPr>
        <w:numPr>
          <w:ilvl w:val="0"/>
          <w:numId w:val="13"/>
        </w:numPr>
        <w:spacing w:after="0" w:line="240" w:lineRule="auto"/>
        <w:contextualSpacing/>
        <w:rPr>
          <w:rFonts w:ascii="Times New Roman" w:eastAsia="Calibri" w:hAnsi="Times New Roman" w:cs="Times New Roman"/>
          <w:color w:val="000000"/>
          <w:sz w:val="24"/>
          <w:szCs w:val="24"/>
        </w:rPr>
      </w:pPr>
      <w:r w:rsidRPr="006A1453">
        <w:rPr>
          <w:rFonts w:ascii="Times New Roman" w:eastAsia="Times New Roman" w:hAnsi="Times New Roman" w:cs="Times New Roman"/>
          <w:color w:val="000000"/>
          <w:sz w:val="24"/>
          <w:szCs w:val="24"/>
        </w:rPr>
        <w:t xml:space="preserve">A minimum of </w:t>
      </w:r>
      <w:r w:rsidR="00641284" w:rsidRPr="00221847">
        <w:rPr>
          <w:rFonts w:ascii="Times New Roman" w:eastAsia="Times New Roman" w:hAnsi="Times New Roman" w:cs="Times New Roman"/>
          <w:color w:val="000000"/>
          <w:sz w:val="24"/>
          <w:szCs w:val="24"/>
        </w:rPr>
        <w:t>two</w:t>
      </w:r>
      <w:r w:rsidR="00641284">
        <w:rPr>
          <w:rFonts w:ascii="Times New Roman" w:eastAsia="Times New Roman" w:hAnsi="Times New Roman" w:cs="Times New Roman"/>
          <w:color w:val="000000"/>
          <w:sz w:val="24"/>
          <w:szCs w:val="24"/>
        </w:rPr>
        <w:t xml:space="preserve"> </w:t>
      </w:r>
      <w:r w:rsidRPr="006A1453">
        <w:rPr>
          <w:rFonts w:ascii="Times New Roman" w:eastAsia="Times New Roman" w:hAnsi="Times New Roman" w:cs="Times New Roman"/>
          <w:color w:val="000000"/>
          <w:sz w:val="24"/>
          <w:szCs w:val="24"/>
        </w:rPr>
        <w:t xml:space="preserve">Advisor/Assessors are required to be trained and certified for each new </w:t>
      </w:r>
      <w:r w:rsidR="00641284">
        <w:rPr>
          <w:rFonts w:ascii="Times New Roman" w:eastAsia="Times New Roman" w:hAnsi="Times New Roman" w:cs="Times New Roman"/>
          <w:color w:val="000000"/>
          <w:sz w:val="24"/>
          <w:szCs w:val="24"/>
        </w:rPr>
        <w:t>agency</w:t>
      </w:r>
      <w:r w:rsidRPr="006A1453">
        <w:rPr>
          <w:rFonts w:ascii="Times New Roman" w:eastAsia="Times New Roman" w:hAnsi="Times New Roman" w:cs="Times New Roman"/>
          <w:color w:val="000000"/>
          <w:sz w:val="24"/>
          <w:szCs w:val="24"/>
        </w:rPr>
        <w:t>; however, five Advisors/Assessors are recommended so that possible staff turnover will not necessitate an additional training within the first year.</w:t>
      </w:r>
    </w:p>
    <w:p w14:paraId="0E4E6B73" w14:textId="77777777" w:rsidR="00BE01B1" w:rsidRPr="006A1453" w:rsidRDefault="00BE01B1" w:rsidP="00BE01B1">
      <w:pPr>
        <w:numPr>
          <w:ilvl w:val="0"/>
          <w:numId w:val="13"/>
        </w:numPr>
        <w:spacing w:after="0" w:line="240" w:lineRule="auto"/>
        <w:contextualSpacing/>
        <w:rPr>
          <w:rFonts w:ascii="Times New Roman" w:eastAsia="Calibri" w:hAnsi="Times New Roman" w:cs="Times New Roman"/>
          <w:color w:val="000000"/>
          <w:sz w:val="24"/>
          <w:szCs w:val="24"/>
        </w:rPr>
      </w:pPr>
      <w:r w:rsidRPr="006A1453">
        <w:rPr>
          <w:rFonts w:ascii="Times New Roman" w:eastAsia="Times New Roman" w:hAnsi="Times New Roman" w:cs="Times New Roman"/>
          <w:color w:val="000000"/>
          <w:sz w:val="24"/>
          <w:szCs w:val="24"/>
        </w:rPr>
        <w:t>One Advisor/Assessor will be designated as the NEDP coordinator and lead Assessor.  Often it is desirable, but not required, that this person be a full-time employee in order to meet the responsibilities and demands of the program.  Other staff may be part-time employees, depending on the projected client enrollment.</w:t>
      </w:r>
    </w:p>
    <w:p w14:paraId="717CDE83" w14:textId="77777777" w:rsidR="00BE01B1" w:rsidRPr="006A1453" w:rsidRDefault="00BE01B1" w:rsidP="00BE01B1">
      <w:pPr>
        <w:numPr>
          <w:ilvl w:val="0"/>
          <w:numId w:val="13"/>
        </w:numPr>
        <w:spacing w:after="0" w:line="240" w:lineRule="auto"/>
        <w:contextualSpacing/>
        <w:rPr>
          <w:rFonts w:ascii="Times New Roman" w:eastAsia="Calibri" w:hAnsi="Times New Roman" w:cs="Times New Roman"/>
          <w:color w:val="000000"/>
          <w:sz w:val="24"/>
          <w:szCs w:val="24"/>
        </w:rPr>
      </w:pPr>
      <w:r w:rsidRPr="006A1453">
        <w:rPr>
          <w:rFonts w:ascii="Times New Roman" w:eastAsia="Calibri" w:hAnsi="Times New Roman" w:cs="Times New Roman"/>
          <w:color w:val="000000"/>
          <w:sz w:val="24"/>
          <w:szCs w:val="24"/>
        </w:rPr>
        <w:t>Each NEDP provider in Virginia is required to designate a primary and secondary contact for communication with CASAS.  All policy and procedure notices and requests for information will be submitted to the primary and secondary contacts.  The primary and secondary contacts have the responsibility to share all information provided by CASAS with other NEDP staff, especially those items pertaining to changes or clarification of policies and procedures.</w:t>
      </w:r>
    </w:p>
    <w:p w14:paraId="5E712938" w14:textId="77777777" w:rsidR="00BE01B1" w:rsidRPr="006A1453" w:rsidRDefault="00BE01B1" w:rsidP="00BE01B1">
      <w:pPr>
        <w:numPr>
          <w:ilvl w:val="0"/>
          <w:numId w:val="13"/>
        </w:numPr>
        <w:spacing w:after="0" w:line="240" w:lineRule="auto"/>
        <w:contextualSpacing/>
        <w:rPr>
          <w:rFonts w:ascii="Times New Roman" w:eastAsia="Calibri" w:hAnsi="Times New Roman" w:cs="Times New Roman"/>
          <w:color w:val="000000"/>
          <w:sz w:val="24"/>
          <w:szCs w:val="24"/>
        </w:rPr>
      </w:pPr>
      <w:r w:rsidRPr="006A1453">
        <w:rPr>
          <w:rFonts w:ascii="Times New Roman" w:eastAsia="Calibri" w:hAnsi="Times New Roman" w:cs="Times New Roman"/>
          <w:color w:val="000000"/>
          <w:sz w:val="24"/>
          <w:szCs w:val="24"/>
        </w:rPr>
        <w:t>All Advisors/Assessors must hold at least a baccalaureate degree and be able to evaluate writing and critical thinking demonstrations.</w:t>
      </w:r>
    </w:p>
    <w:p w14:paraId="36473D42" w14:textId="4FE3D45A" w:rsidR="00BE01B1" w:rsidRPr="006A1453" w:rsidRDefault="00641284" w:rsidP="00BE01B1">
      <w:pPr>
        <w:spacing w:after="0" w:line="240" w:lineRule="auto"/>
        <w:ind w:left="720"/>
        <w:contextualSpacing/>
        <w:rPr>
          <w:rFonts w:ascii="Times New Roman" w:eastAsia="Calibri" w:hAnsi="Times New Roman" w:cs="Times New Roman"/>
          <w:color w:val="000000"/>
          <w:sz w:val="24"/>
          <w:szCs w:val="24"/>
        </w:rPr>
      </w:pPr>
      <w:r w:rsidRPr="00221847">
        <w:rPr>
          <w:rFonts w:ascii="Times New Roman" w:eastAsia="Calibri" w:hAnsi="Times New Roman" w:cs="Times New Roman"/>
          <w:color w:val="000000"/>
          <w:sz w:val="24"/>
          <w:szCs w:val="24"/>
        </w:rPr>
        <w:t>Note:</w:t>
      </w:r>
      <w:r>
        <w:rPr>
          <w:rFonts w:ascii="Times New Roman" w:eastAsia="Calibri" w:hAnsi="Times New Roman" w:cs="Times New Roman"/>
          <w:color w:val="000000"/>
          <w:sz w:val="24"/>
          <w:szCs w:val="24"/>
        </w:rPr>
        <w:t xml:space="preserve"> </w:t>
      </w:r>
      <w:r w:rsidR="00BE01B1" w:rsidRPr="006A1453">
        <w:rPr>
          <w:rFonts w:ascii="Times New Roman" w:eastAsia="Calibri" w:hAnsi="Times New Roman" w:cs="Times New Roman"/>
          <w:color w:val="000000"/>
          <w:sz w:val="24"/>
          <w:szCs w:val="24"/>
        </w:rPr>
        <w:t>Because NEDP is an assessment program, Advisors/Assessors may not instruct any candidate assigned to them in the Diagnostic or Generalized Assessment Phases of the program.</w:t>
      </w:r>
    </w:p>
    <w:p w14:paraId="6605E6BD" w14:textId="77777777" w:rsidR="00BE01B1" w:rsidRPr="006A1453" w:rsidRDefault="00BE01B1" w:rsidP="00BE01B1">
      <w:pPr>
        <w:numPr>
          <w:ilvl w:val="0"/>
          <w:numId w:val="13"/>
        </w:numPr>
        <w:spacing w:after="0" w:line="240" w:lineRule="auto"/>
        <w:contextualSpacing/>
        <w:rPr>
          <w:rFonts w:ascii="Times New Roman" w:eastAsia="Calibri" w:hAnsi="Times New Roman" w:cs="Times New Roman"/>
          <w:color w:val="000000"/>
          <w:sz w:val="24"/>
          <w:szCs w:val="24"/>
        </w:rPr>
      </w:pPr>
      <w:r w:rsidRPr="006A1453">
        <w:rPr>
          <w:rFonts w:ascii="Times New Roman" w:eastAsia="Calibri" w:hAnsi="Times New Roman" w:cs="Times New Roman"/>
          <w:color w:val="000000"/>
          <w:sz w:val="24"/>
          <w:szCs w:val="24"/>
        </w:rPr>
        <w:t xml:space="preserve">Staff hiring must be done in accordance with all Virginia and local requirements. </w:t>
      </w:r>
    </w:p>
    <w:p w14:paraId="0B71D1BB" w14:textId="3299D3F6" w:rsidR="00BE01B1" w:rsidRPr="006A1453" w:rsidRDefault="00BE01B1" w:rsidP="00BE01B1">
      <w:pPr>
        <w:spacing w:after="0" w:line="240" w:lineRule="auto"/>
        <w:ind w:left="720"/>
        <w:contextualSpacing/>
        <w:rPr>
          <w:rFonts w:ascii="Times New Roman" w:eastAsia="Calibri" w:hAnsi="Times New Roman" w:cs="Times New Roman"/>
          <w:color w:val="000000"/>
          <w:sz w:val="24"/>
          <w:szCs w:val="24"/>
        </w:rPr>
      </w:pPr>
      <w:r w:rsidRPr="006A1453">
        <w:rPr>
          <w:rFonts w:ascii="Times New Roman" w:eastAsia="Calibri" w:hAnsi="Times New Roman" w:cs="Times New Roman"/>
          <w:color w:val="000000"/>
          <w:sz w:val="24"/>
          <w:szCs w:val="24"/>
        </w:rPr>
        <w:t xml:space="preserve">In the event that </w:t>
      </w:r>
      <w:r w:rsidR="00641284" w:rsidRPr="00221847">
        <w:rPr>
          <w:rFonts w:ascii="Times New Roman" w:eastAsia="Calibri" w:hAnsi="Times New Roman" w:cs="Times New Roman"/>
          <w:color w:val="000000"/>
          <w:sz w:val="24"/>
          <w:szCs w:val="24"/>
        </w:rPr>
        <w:t>two</w:t>
      </w:r>
      <w:r w:rsidRPr="006A1453">
        <w:rPr>
          <w:rFonts w:ascii="Times New Roman" w:eastAsia="Calibri" w:hAnsi="Times New Roman" w:cs="Times New Roman"/>
          <w:color w:val="000000"/>
          <w:sz w:val="24"/>
          <w:szCs w:val="24"/>
        </w:rPr>
        <w:t xml:space="preserve"> trained Advisor/Assessors are not on staff, CASAS should be notified and an agreement should be reached on how to continue.  Possible remedies may include:</w:t>
      </w:r>
    </w:p>
    <w:p w14:paraId="2887AA15" w14:textId="21C600CE" w:rsidR="00BE01B1" w:rsidRPr="006A1453" w:rsidRDefault="00BE01B1" w:rsidP="00BE01B1">
      <w:pPr>
        <w:numPr>
          <w:ilvl w:val="0"/>
          <w:numId w:val="14"/>
        </w:numPr>
        <w:spacing w:after="0" w:line="240" w:lineRule="auto"/>
        <w:contextualSpacing/>
        <w:rPr>
          <w:rFonts w:ascii="Times New Roman" w:eastAsia="Calibri" w:hAnsi="Times New Roman" w:cs="Times New Roman"/>
          <w:color w:val="000000"/>
          <w:sz w:val="24"/>
          <w:szCs w:val="24"/>
        </w:rPr>
      </w:pPr>
      <w:r w:rsidRPr="006A1453">
        <w:rPr>
          <w:rFonts w:ascii="Times New Roman" w:eastAsia="Calibri" w:hAnsi="Times New Roman" w:cs="Times New Roman"/>
          <w:color w:val="000000"/>
          <w:sz w:val="24"/>
          <w:szCs w:val="24"/>
        </w:rPr>
        <w:t xml:space="preserve">Operate temporarily with </w:t>
      </w:r>
      <w:r w:rsidR="00641284" w:rsidRPr="00221847">
        <w:rPr>
          <w:rFonts w:ascii="Times New Roman" w:eastAsia="Calibri" w:hAnsi="Times New Roman" w:cs="Times New Roman"/>
          <w:color w:val="000000"/>
          <w:sz w:val="24"/>
          <w:szCs w:val="24"/>
        </w:rPr>
        <w:t>fewer than two</w:t>
      </w:r>
      <w:r w:rsidRPr="006A1453">
        <w:rPr>
          <w:rFonts w:ascii="Times New Roman" w:eastAsia="Calibri" w:hAnsi="Times New Roman" w:cs="Times New Roman"/>
          <w:color w:val="000000"/>
          <w:sz w:val="24"/>
          <w:szCs w:val="24"/>
        </w:rPr>
        <w:t xml:space="preserve"> trained staff until a new staff member(s) can be trained.  The client portfolios can be reviewed by staff from another </w:t>
      </w:r>
      <w:r w:rsidR="00641284">
        <w:rPr>
          <w:rFonts w:ascii="Times New Roman" w:eastAsia="Calibri" w:hAnsi="Times New Roman" w:cs="Times New Roman"/>
          <w:color w:val="000000"/>
          <w:sz w:val="24"/>
          <w:szCs w:val="24"/>
        </w:rPr>
        <w:t>agency</w:t>
      </w:r>
      <w:r w:rsidRPr="006A1453">
        <w:rPr>
          <w:rFonts w:ascii="Times New Roman" w:eastAsia="Calibri" w:hAnsi="Times New Roman" w:cs="Times New Roman"/>
          <w:color w:val="000000"/>
          <w:sz w:val="24"/>
          <w:szCs w:val="24"/>
        </w:rPr>
        <w:t xml:space="preserve"> or, in some cases, the staff may serve as both Advisor and Portfolio Reviewer to the same client; however, prior approval from CASAS/NEDP is required.</w:t>
      </w:r>
    </w:p>
    <w:p w14:paraId="7794B57A" w14:textId="2EC8D72A" w:rsidR="00BE01B1" w:rsidRDefault="00BE01B1" w:rsidP="00BE01B1">
      <w:pPr>
        <w:numPr>
          <w:ilvl w:val="0"/>
          <w:numId w:val="14"/>
        </w:numPr>
        <w:spacing w:after="0" w:line="240" w:lineRule="auto"/>
        <w:contextualSpacing/>
        <w:rPr>
          <w:rFonts w:ascii="Times New Roman" w:eastAsia="Calibri" w:hAnsi="Times New Roman" w:cs="Times New Roman"/>
          <w:color w:val="000000"/>
          <w:sz w:val="24"/>
          <w:szCs w:val="24"/>
        </w:rPr>
      </w:pPr>
      <w:r w:rsidRPr="006A1453">
        <w:rPr>
          <w:rFonts w:ascii="Times New Roman" w:eastAsia="Calibri" w:hAnsi="Times New Roman" w:cs="Times New Roman"/>
          <w:color w:val="000000"/>
          <w:sz w:val="24"/>
          <w:szCs w:val="24"/>
        </w:rPr>
        <w:t xml:space="preserve">Form a partnership with another NEDP </w:t>
      </w:r>
      <w:r w:rsidR="00641284">
        <w:rPr>
          <w:rFonts w:ascii="Times New Roman" w:eastAsia="Calibri" w:hAnsi="Times New Roman" w:cs="Times New Roman"/>
          <w:color w:val="000000"/>
          <w:sz w:val="24"/>
          <w:szCs w:val="24"/>
        </w:rPr>
        <w:t>Agency</w:t>
      </w:r>
      <w:r w:rsidRPr="006A1453">
        <w:rPr>
          <w:rFonts w:ascii="Times New Roman" w:eastAsia="Calibri" w:hAnsi="Times New Roman" w:cs="Times New Roman"/>
          <w:color w:val="000000"/>
          <w:sz w:val="24"/>
          <w:szCs w:val="24"/>
        </w:rPr>
        <w:t xml:space="preserve"> to help provide support to satisfy all the requirements of the program.</w:t>
      </w:r>
    </w:p>
    <w:p w14:paraId="1D92A927" w14:textId="631C4BF7" w:rsidR="00641284" w:rsidRPr="00221847" w:rsidRDefault="00641284" w:rsidP="00BE01B1">
      <w:pPr>
        <w:numPr>
          <w:ilvl w:val="0"/>
          <w:numId w:val="14"/>
        </w:numPr>
        <w:spacing w:after="0" w:line="240" w:lineRule="auto"/>
        <w:contextualSpacing/>
        <w:rPr>
          <w:rFonts w:ascii="Times New Roman" w:eastAsia="Calibri" w:hAnsi="Times New Roman" w:cs="Times New Roman"/>
          <w:color w:val="000000"/>
          <w:sz w:val="24"/>
          <w:szCs w:val="24"/>
        </w:rPr>
      </w:pPr>
      <w:r w:rsidRPr="00221847">
        <w:rPr>
          <w:rFonts w:ascii="Times New Roman" w:eastAsia="Calibri" w:hAnsi="Times New Roman" w:cs="Times New Roman"/>
          <w:color w:val="000000"/>
          <w:sz w:val="24"/>
          <w:szCs w:val="24"/>
        </w:rPr>
        <w:t>Purchase a portfolio review from CASAS.</w:t>
      </w:r>
    </w:p>
    <w:p w14:paraId="1F02FEF6" w14:textId="77777777" w:rsidR="00BE01B1" w:rsidRPr="006A1453" w:rsidRDefault="00BE01B1" w:rsidP="00BE01B1">
      <w:pPr>
        <w:spacing w:after="0" w:line="240" w:lineRule="auto"/>
        <w:rPr>
          <w:rFonts w:ascii="Times New Roman" w:eastAsia="Calibri" w:hAnsi="Times New Roman" w:cs="Times New Roman"/>
          <w:color w:val="000000"/>
          <w:sz w:val="24"/>
          <w:szCs w:val="24"/>
        </w:rPr>
      </w:pPr>
    </w:p>
    <w:p w14:paraId="50FBDDBC" w14:textId="77777777" w:rsidR="00BE01B1" w:rsidRPr="006A1453" w:rsidRDefault="00BE01B1" w:rsidP="00BE01B1">
      <w:pPr>
        <w:spacing w:after="0" w:line="240" w:lineRule="auto"/>
        <w:rPr>
          <w:rFonts w:ascii="Times New Roman" w:eastAsia="Calibri" w:hAnsi="Times New Roman" w:cs="Times New Roman"/>
          <w:color w:val="000000"/>
          <w:sz w:val="24"/>
          <w:szCs w:val="24"/>
        </w:rPr>
      </w:pPr>
      <w:r w:rsidRPr="006A1453">
        <w:rPr>
          <w:rFonts w:ascii="Times New Roman" w:eastAsia="Times New Roman" w:hAnsi="Times New Roman" w:cs="Times New Roman"/>
          <w:color w:val="000000"/>
          <w:sz w:val="24"/>
          <w:szCs w:val="24"/>
        </w:rPr>
        <w:t>To become a certified Advisor/Assessor, an NEDP Assessor-in-training must:</w:t>
      </w:r>
    </w:p>
    <w:p w14:paraId="6976623E" w14:textId="77777777" w:rsidR="00BE01B1" w:rsidRPr="006A1453" w:rsidRDefault="00BE01B1" w:rsidP="00BE01B1">
      <w:pPr>
        <w:spacing w:after="0" w:line="240" w:lineRule="auto"/>
        <w:rPr>
          <w:rFonts w:ascii="Times New Roman" w:eastAsia="Calibri" w:hAnsi="Times New Roman" w:cs="Times New Roman"/>
          <w:color w:val="000000"/>
          <w:sz w:val="24"/>
          <w:szCs w:val="24"/>
        </w:rPr>
      </w:pPr>
    </w:p>
    <w:p w14:paraId="7DA3C268" w14:textId="77777777" w:rsidR="00BE01B1" w:rsidRPr="006A1453" w:rsidRDefault="00BE01B1" w:rsidP="00BE01B1">
      <w:pPr>
        <w:numPr>
          <w:ilvl w:val="0"/>
          <w:numId w:val="12"/>
        </w:numPr>
        <w:spacing w:after="0" w:line="240" w:lineRule="auto"/>
        <w:ind w:hanging="360"/>
        <w:contextualSpacing/>
        <w:rPr>
          <w:rFonts w:ascii="Times New Roman" w:eastAsia="Times New Roman" w:hAnsi="Times New Roman" w:cs="Times New Roman"/>
          <w:color w:val="000000"/>
          <w:sz w:val="24"/>
          <w:szCs w:val="24"/>
        </w:rPr>
      </w:pPr>
      <w:r w:rsidRPr="006A1453">
        <w:rPr>
          <w:rFonts w:ascii="Times New Roman" w:eastAsia="Times New Roman" w:hAnsi="Times New Roman" w:cs="Times New Roman"/>
          <w:color w:val="000000"/>
          <w:sz w:val="24"/>
          <w:szCs w:val="24"/>
        </w:rPr>
        <w:t>Completely evaluate a portfolio on which the Assessor-in-training served as Assessor and have this portfolio successfully reviewed by a State Trainer, and</w:t>
      </w:r>
    </w:p>
    <w:p w14:paraId="0E66007A" w14:textId="77777777" w:rsidR="00BE01B1" w:rsidRPr="006A1453" w:rsidRDefault="00BE01B1" w:rsidP="00BE01B1">
      <w:pPr>
        <w:numPr>
          <w:ilvl w:val="0"/>
          <w:numId w:val="12"/>
        </w:numPr>
        <w:spacing w:after="0" w:line="240" w:lineRule="auto"/>
        <w:ind w:hanging="360"/>
        <w:contextualSpacing/>
        <w:rPr>
          <w:rFonts w:ascii="Times New Roman" w:eastAsia="Times New Roman" w:hAnsi="Times New Roman" w:cs="Times New Roman"/>
          <w:color w:val="000000"/>
          <w:sz w:val="24"/>
          <w:szCs w:val="24"/>
        </w:rPr>
      </w:pPr>
      <w:r w:rsidRPr="006A1453">
        <w:rPr>
          <w:rFonts w:ascii="Times New Roman" w:eastAsia="Times New Roman" w:hAnsi="Times New Roman" w:cs="Times New Roman"/>
          <w:color w:val="000000"/>
          <w:sz w:val="24"/>
          <w:szCs w:val="24"/>
        </w:rPr>
        <w:t>Receive recommendation from the State Trainer that the Assessor-in-training be certified.  In some cases, a review of a second portfolio will be required before certification is recommended.</w:t>
      </w:r>
    </w:p>
    <w:p w14:paraId="7A2D02FC" w14:textId="77777777" w:rsidR="00BE01B1" w:rsidRPr="009B6FE2" w:rsidRDefault="00BE01B1" w:rsidP="00BE01B1">
      <w:pPr>
        <w:pStyle w:val="Heading3"/>
        <w:rPr>
          <w:rFonts w:eastAsia="Calibri"/>
          <w:color w:val="0070C0"/>
        </w:rPr>
      </w:pPr>
      <w:r w:rsidRPr="009B6FE2">
        <w:rPr>
          <w:rFonts w:eastAsia="Times New Roman"/>
          <w:color w:val="0070C0"/>
        </w:rPr>
        <w:t>Facilities</w:t>
      </w:r>
    </w:p>
    <w:p w14:paraId="2BD8865E" w14:textId="77777777" w:rsidR="00BE01B1" w:rsidRPr="00BE01B1" w:rsidRDefault="00BE01B1" w:rsidP="00BE01B1">
      <w:pPr>
        <w:spacing w:after="0" w:line="240" w:lineRule="auto"/>
        <w:rPr>
          <w:rFonts w:ascii="Times New Roman" w:eastAsia="Calibri" w:hAnsi="Times New Roman" w:cs="Times New Roman"/>
          <w:color w:val="000000"/>
          <w:sz w:val="24"/>
          <w:szCs w:val="24"/>
        </w:rPr>
      </w:pPr>
    </w:p>
    <w:p w14:paraId="2CA791B3" w14:textId="11B3C857" w:rsidR="00BE01B1" w:rsidRPr="00BE01B1" w:rsidRDefault="00BE01B1" w:rsidP="00BE01B1">
      <w:pPr>
        <w:spacing w:after="0" w:line="240" w:lineRule="auto"/>
        <w:rPr>
          <w:rFonts w:ascii="Times New Roman" w:eastAsia="Calibri" w:hAnsi="Times New Roman" w:cs="Times New Roman"/>
          <w:color w:val="000000"/>
          <w:sz w:val="24"/>
          <w:szCs w:val="24"/>
        </w:rPr>
      </w:pPr>
      <w:r w:rsidRPr="00BE01B1">
        <w:rPr>
          <w:rFonts w:ascii="Times New Roman" w:eastAsia="Times New Roman" w:hAnsi="Times New Roman" w:cs="Times New Roman"/>
          <w:color w:val="000000"/>
          <w:sz w:val="24"/>
          <w:szCs w:val="24"/>
        </w:rPr>
        <w:t xml:space="preserve">The NEDP diagnostic tools and assessments must be administered in accordance with prescribed testing procedures and under the most favorable conditions possible.  The NEDP </w:t>
      </w:r>
      <w:r w:rsidR="00641284">
        <w:rPr>
          <w:rFonts w:ascii="Times New Roman" w:eastAsia="Times New Roman" w:hAnsi="Times New Roman" w:cs="Times New Roman"/>
          <w:color w:val="000000"/>
          <w:sz w:val="24"/>
          <w:szCs w:val="24"/>
        </w:rPr>
        <w:t>Agency</w:t>
      </w:r>
      <w:r w:rsidRPr="00BE01B1">
        <w:rPr>
          <w:rFonts w:ascii="Times New Roman" w:eastAsia="Times New Roman" w:hAnsi="Times New Roman" w:cs="Times New Roman"/>
          <w:color w:val="000000"/>
          <w:sz w:val="24"/>
          <w:szCs w:val="24"/>
        </w:rPr>
        <w:t xml:space="preserve"> requires suitable facilities to ensure confidentiality and privacy during</w:t>
      </w:r>
      <w:r w:rsidR="004324E1">
        <w:rPr>
          <w:rFonts w:ascii="Times New Roman" w:eastAsia="Times New Roman" w:hAnsi="Times New Roman" w:cs="Times New Roman"/>
          <w:color w:val="000000"/>
          <w:sz w:val="24"/>
          <w:szCs w:val="24"/>
        </w:rPr>
        <w:t xml:space="preserve"> </w:t>
      </w:r>
      <w:r w:rsidR="004324E1" w:rsidRPr="00221847">
        <w:rPr>
          <w:rFonts w:ascii="Times New Roman" w:eastAsia="Times New Roman" w:hAnsi="Times New Roman" w:cs="Times New Roman"/>
          <w:sz w:val="24"/>
          <w:szCs w:val="24"/>
        </w:rPr>
        <w:t xml:space="preserve">in-person </w:t>
      </w:r>
      <w:r w:rsidR="004324E1" w:rsidRPr="00DE7263">
        <w:rPr>
          <w:rFonts w:ascii="Times New Roman" w:eastAsia="Times New Roman" w:hAnsi="Times New Roman" w:cs="Times New Roman"/>
          <w:sz w:val="24"/>
          <w:szCs w:val="24"/>
        </w:rPr>
        <w:t>and</w:t>
      </w:r>
      <w:r w:rsidR="009A6449" w:rsidRPr="00DE7263">
        <w:rPr>
          <w:rFonts w:ascii="Times New Roman" w:eastAsia="Times New Roman" w:hAnsi="Times New Roman" w:cs="Times New Roman"/>
          <w:sz w:val="24"/>
          <w:szCs w:val="24"/>
        </w:rPr>
        <w:t>/or</w:t>
      </w:r>
      <w:r w:rsidR="004324E1" w:rsidRPr="00221847">
        <w:rPr>
          <w:rFonts w:ascii="Times New Roman" w:eastAsia="Times New Roman" w:hAnsi="Times New Roman" w:cs="Times New Roman"/>
          <w:sz w:val="24"/>
          <w:szCs w:val="24"/>
        </w:rPr>
        <w:t xml:space="preserve"> remote</w:t>
      </w:r>
      <w:r w:rsidRPr="00221847">
        <w:rPr>
          <w:rFonts w:ascii="Times New Roman" w:eastAsia="Times New Roman" w:hAnsi="Times New Roman" w:cs="Times New Roman"/>
          <w:sz w:val="24"/>
          <w:szCs w:val="24"/>
        </w:rPr>
        <w:t xml:space="preserve"> </w:t>
      </w:r>
      <w:r w:rsidRPr="00BE01B1">
        <w:rPr>
          <w:rFonts w:ascii="Times New Roman" w:eastAsia="Times New Roman" w:hAnsi="Times New Roman" w:cs="Times New Roman"/>
          <w:color w:val="000000"/>
          <w:sz w:val="24"/>
          <w:szCs w:val="24"/>
        </w:rPr>
        <w:t>meetings with Advisors and Assessors and during the administration of various NEDP instruments.</w:t>
      </w:r>
    </w:p>
    <w:p w14:paraId="338D59CB" w14:textId="77777777" w:rsidR="00BE01B1" w:rsidRPr="00BE01B1" w:rsidRDefault="00BE01B1" w:rsidP="00BE01B1">
      <w:pPr>
        <w:spacing w:after="0" w:line="240" w:lineRule="auto"/>
        <w:rPr>
          <w:rFonts w:ascii="Times New Roman" w:eastAsia="Calibri" w:hAnsi="Times New Roman" w:cs="Times New Roman"/>
          <w:color w:val="000000"/>
          <w:sz w:val="24"/>
          <w:szCs w:val="24"/>
        </w:rPr>
      </w:pPr>
    </w:p>
    <w:p w14:paraId="50BA8B73" w14:textId="77777777" w:rsidR="00BE01B1" w:rsidRPr="00BE01B1" w:rsidRDefault="00BE01B1" w:rsidP="00BE01B1">
      <w:pPr>
        <w:spacing w:after="0" w:line="240" w:lineRule="auto"/>
        <w:rPr>
          <w:rFonts w:ascii="Times New Roman" w:eastAsia="Calibri" w:hAnsi="Times New Roman" w:cs="Times New Roman"/>
          <w:color w:val="000000"/>
          <w:sz w:val="24"/>
          <w:szCs w:val="24"/>
        </w:rPr>
      </w:pPr>
      <w:r w:rsidRPr="00BE01B1">
        <w:rPr>
          <w:rFonts w:ascii="Times New Roman" w:eastAsia="Times New Roman" w:hAnsi="Times New Roman" w:cs="Times New Roman"/>
          <w:color w:val="000000"/>
          <w:sz w:val="24"/>
          <w:szCs w:val="24"/>
        </w:rPr>
        <w:t>Suitable facilities include, but are not limited to, the following features:</w:t>
      </w:r>
    </w:p>
    <w:p w14:paraId="1F84984A" w14:textId="77777777" w:rsidR="00BE01B1" w:rsidRPr="00BE01B1" w:rsidRDefault="00BE01B1" w:rsidP="00BE01B1">
      <w:pPr>
        <w:spacing w:after="0" w:line="240" w:lineRule="auto"/>
        <w:rPr>
          <w:rFonts w:ascii="Times New Roman" w:eastAsia="Calibri" w:hAnsi="Times New Roman" w:cs="Times New Roman"/>
          <w:color w:val="000000"/>
          <w:sz w:val="24"/>
          <w:szCs w:val="24"/>
        </w:rPr>
      </w:pPr>
    </w:p>
    <w:p w14:paraId="3CD31CBC" w14:textId="7DD28912" w:rsidR="00BE01B1" w:rsidRPr="00BE01B1" w:rsidRDefault="00BE01B1" w:rsidP="004C1694">
      <w:pPr>
        <w:numPr>
          <w:ilvl w:val="0"/>
          <w:numId w:val="41"/>
        </w:numPr>
        <w:spacing w:after="44" w:line="240" w:lineRule="auto"/>
        <w:contextualSpacing/>
        <w:rPr>
          <w:rFonts w:ascii="Times New Roman" w:eastAsia="Times New Roman" w:hAnsi="Times New Roman" w:cs="Times New Roman"/>
          <w:color w:val="000000"/>
          <w:sz w:val="24"/>
          <w:szCs w:val="24"/>
        </w:rPr>
      </w:pPr>
      <w:r w:rsidRPr="00BE01B1">
        <w:rPr>
          <w:rFonts w:ascii="Times New Roman" w:eastAsia="Times New Roman" w:hAnsi="Times New Roman" w:cs="Times New Roman"/>
          <w:color w:val="000000"/>
          <w:sz w:val="24"/>
          <w:szCs w:val="24"/>
        </w:rPr>
        <w:t>Office space with private areas for meetings and testing.</w:t>
      </w:r>
    </w:p>
    <w:p w14:paraId="25996F54" w14:textId="77777777" w:rsidR="004C1694" w:rsidRDefault="00BE01B1" w:rsidP="004C1694">
      <w:pPr>
        <w:numPr>
          <w:ilvl w:val="0"/>
          <w:numId w:val="41"/>
        </w:numPr>
        <w:spacing w:after="44" w:line="240" w:lineRule="auto"/>
        <w:contextualSpacing/>
        <w:rPr>
          <w:rFonts w:ascii="Times New Roman" w:eastAsia="Times New Roman" w:hAnsi="Times New Roman" w:cs="Times New Roman"/>
          <w:color w:val="000000"/>
          <w:sz w:val="24"/>
          <w:szCs w:val="24"/>
        </w:rPr>
      </w:pPr>
      <w:r w:rsidRPr="00BE01B1">
        <w:rPr>
          <w:rFonts w:ascii="Times New Roman" w:eastAsia="Times New Roman" w:hAnsi="Times New Roman" w:cs="Times New Roman"/>
          <w:color w:val="000000"/>
          <w:sz w:val="24"/>
          <w:szCs w:val="24"/>
        </w:rPr>
        <w:t>Office entrances and meeting spaces that allow for client confidentiality.</w:t>
      </w:r>
    </w:p>
    <w:p w14:paraId="0FB4ECA0" w14:textId="3D7CA9E3" w:rsidR="00BE01B1" w:rsidRPr="004C1694" w:rsidRDefault="00BE01B1" w:rsidP="004C1694">
      <w:pPr>
        <w:pStyle w:val="ListParagraph"/>
        <w:numPr>
          <w:ilvl w:val="0"/>
          <w:numId w:val="42"/>
        </w:numPr>
        <w:spacing w:after="44" w:line="240" w:lineRule="auto"/>
        <w:rPr>
          <w:rFonts w:ascii="Times New Roman" w:eastAsia="Times New Roman" w:hAnsi="Times New Roman" w:cs="Times New Roman"/>
          <w:color w:val="000000"/>
          <w:sz w:val="24"/>
          <w:szCs w:val="24"/>
        </w:rPr>
      </w:pPr>
      <w:r w:rsidRPr="004C1694">
        <w:rPr>
          <w:rFonts w:ascii="Times New Roman" w:eastAsia="Times New Roman" w:hAnsi="Times New Roman" w:cs="Times New Roman"/>
          <w:color w:val="000000"/>
          <w:sz w:val="24"/>
          <w:szCs w:val="24"/>
        </w:rPr>
        <w:t>Office space that is structured so that Asses</w:t>
      </w:r>
      <w:r w:rsidR="004C1694" w:rsidRPr="004C1694">
        <w:rPr>
          <w:rFonts w:ascii="Times New Roman" w:eastAsia="Times New Roman" w:hAnsi="Times New Roman" w:cs="Times New Roman"/>
          <w:color w:val="000000"/>
          <w:sz w:val="24"/>
          <w:szCs w:val="24"/>
        </w:rPr>
        <w:t xml:space="preserve">sors/Advisors can meet with and </w:t>
      </w:r>
      <w:r w:rsidRPr="004C1694">
        <w:rPr>
          <w:rFonts w:ascii="Times New Roman" w:eastAsia="Times New Roman" w:hAnsi="Times New Roman" w:cs="Times New Roman"/>
          <w:color w:val="000000"/>
          <w:sz w:val="24"/>
          <w:szCs w:val="24"/>
        </w:rPr>
        <w:t>monitor the assessment of at least three clients simultaneously.</w:t>
      </w:r>
    </w:p>
    <w:p w14:paraId="2AE66EC6" w14:textId="77777777" w:rsidR="00BE01B1" w:rsidRPr="00BE01B1" w:rsidRDefault="00BE01B1" w:rsidP="004C1694">
      <w:pPr>
        <w:numPr>
          <w:ilvl w:val="0"/>
          <w:numId w:val="41"/>
        </w:numPr>
        <w:spacing w:after="44" w:line="240" w:lineRule="auto"/>
        <w:contextualSpacing/>
        <w:rPr>
          <w:rFonts w:ascii="Times New Roman" w:eastAsia="Times New Roman" w:hAnsi="Times New Roman" w:cs="Times New Roman"/>
          <w:color w:val="000000"/>
          <w:sz w:val="24"/>
          <w:szCs w:val="24"/>
        </w:rPr>
      </w:pPr>
      <w:r w:rsidRPr="00BE01B1">
        <w:rPr>
          <w:rFonts w:ascii="Times New Roman" w:eastAsia="Times New Roman" w:hAnsi="Times New Roman" w:cs="Times New Roman"/>
          <w:color w:val="000000"/>
          <w:sz w:val="24"/>
          <w:szCs w:val="24"/>
        </w:rPr>
        <w:t>Office space that is quiet and has good lighting and ventilation.</w:t>
      </w:r>
    </w:p>
    <w:p w14:paraId="653461B1" w14:textId="77777777" w:rsidR="00BE01B1" w:rsidRPr="004C1694" w:rsidRDefault="00BE01B1" w:rsidP="004C1694">
      <w:pPr>
        <w:pStyle w:val="ListParagraph"/>
        <w:numPr>
          <w:ilvl w:val="0"/>
          <w:numId w:val="42"/>
        </w:numPr>
        <w:spacing w:after="0" w:line="240" w:lineRule="auto"/>
        <w:rPr>
          <w:rFonts w:ascii="Times New Roman" w:eastAsia="Times New Roman" w:hAnsi="Times New Roman" w:cs="Times New Roman"/>
          <w:color w:val="000000"/>
          <w:sz w:val="24"/>
          <w:szCs w:val="24"/>
        </w:rPr>
      </w:pPr>
      <w:r w:rsidRPr="004C1694">
        <w:rPr>
          <w:rFonts w:ascii="Times New Roman" w:eastAsia="Times New Roman" w:hAnsi="Times New Roman" w:cs="Times New Roman"/>
          <w:color w:val="000000"/>
          <w:sz w:val="24"/>
          <w:szCs w:val="24"/>
        </w:rPr>
        <w:t>Offices that have secure storage space for NEDP materials, client portfolios, and other files, equipment, and instruments.</w:t>
      </w:r>
    </w:p>
    <w:p w14:paraId="2594B33F" w14:textId="77777777" w:rsidR="004324E1" w:rsidRPr="00221847" w:rsidRDefault="004324E1" w:rsidP="004C1694">
      <w:pPr>
        <w:numPr>
          <w:ilvl w:val="0"/>
          <w:numId w:val="41"/>
        </w:numPr>
        <w:spacing w:after="0" w:line="240" w:lineRule="auto"/>
        <w:contextualSpacing/>
        <w:rPr>
          <w:rFonts w:ascii="Times New Roman" w:eastAsia="Times New Roman" w:hAnsi="Times New Roman" w:cs="Times New Roman"/>
          <w:sz w:val="24"/>
          <w:szCs w:val="24"/>
        </w:rPr>
      </w:pPr>
      <w:r w:rsidRPr="00221847">
        <w:rPr>
          <w:rFonts w:ascii="Times New Roman" w:eastAsia="Times New Roman" w:hAnsi="Times New Roman" w:cs="Times New Roman"/>
          <w:sz w:val="24"/>
          <w:szCs w:val="24"/>
        </w:rPr>
        <w:t>Appropriate technology for</w:t>
      </w:r>
      <w:r w:rsidR="002E64D2" w:rsidRPr="00221847">
        <w:rPr>
          <w:rFonts w:ascii="Times New Roman" w:eastAsia="Times New Roman" w:hAnsi="Times New Roman" w:cs="Times New Roman"/>
          <w:sz w:val="24"/>
          <w:szCs w:val="24"/>
        </w:rPr>
        <w:t xml:space="preserve"> conducting</w:t>
      </w:r>
      <w:r w:rsidRPr="00221847">
        <w:rPr>
          <w:rFonts w:ascii="Times New Roman" w:eastAsia="Times New Roman" w:hAnsi="Times New Roman" w:cs="Times New Roman"/>
          <w:sz w:val="24"/>
          <w:szCs w:val="24"/>
        </w:rPr>
        <w:t xml:space="preserve"> remote meetings</w:t>
      </w:r>
      <w:r w:rsidR="00516401" w:rsidRPr="00221847">
        <w:rPr>
          <w:rFonts w:ascii="Times New Roman" w:eastAsia="Times New Roman" w:hAnsi="Times New Roman" w:cs="Times New Roman"/>
          <w:sz w:val="24"/>
          <w:szCs w:val="24"/>
        </w:rPr>
        <w:t>.</w:t>
      </w:r>
    </w:p>
    <w:p w14:paraId="54AD3999" w14:textId="77777777" w:rsidR="005E5F63" w:rsidRPr="00221847" w:rsidRDefault="005E5F63" w:rsidP="005E5F63">
      <w:pPr>
        <w:spacing w:after="0" w:line="240" w:lineRule="auto"/>
        <w:ind w:left="1080"/>
        <w:contextualSpacing/>
        <w:rPr>
          <w:rFonts w:ascii="Times New Roman" w:eastAsia="Times New Roman" w:hAnsi="Times New Roman" w:cs="Times New Roman"/>
          <w:sz w:val="24"/>
          <w:szCs w:val="24"/>
        </w:rPr>
      </w:pPr>
    </w:p>
    <w:p w14:paraId="148787E3" w14:textId="21E46963" w:rsidR="00BE01B1" w:rsidRPr="002D36E3" w:rsidRDefault="00221847" w:rsidP="00BE01B1">
      <w:pPr>
        <w:pStyle w:val="Heading2"/>
        <w:rPr>
          <w:rFonts w:eastAsia="Calibri"/>
          <w:color w:val="0070C0"/>
          <w:sz w:val="24"/>
          <w:szCs w:val="24"/>
        </w:rPr>
      </w:pPr>
      <w:r w:rsidRPr="002D36E3">
        <w:rPr>
          <w:rFonts w:eastAsia="Times New Roman"/>
          <w:color w:val="0070C0"/>
        </w:rPr>
        <w:t>Prerequisites</w:t>
      </w:r>
      <w:r w:rsidR="00BE01B1" w:rsidRPr="002D36E3">
        <w:rPr>
          <w:rFonts w:eastAsia="Times New Roman"/>
          <w:color w:val="0070C0"/>
        </w:rPr>
        <w:t xml:space="preserve"> for Client Enrollment into NEDP</w:t>
      </w:r>
    </w:p>
    <w:p w14:paraId="2E74D91F" w14:textId="77777777" w:rsidR="00BE01B1" w:rsidRPr="002D36E3" w:rsidRDefault="00BE01B1" w:rsidP="00BE01B1">
      <w:pPr>
        <w:spacing w:after="0" w:line="240" w:lineRule="auto"/>
        <w:rPr>
          <w:rFonts w:ascii="Times New Roman" w:eastAsia="Times New Roman" w:hAnsi="Times New Roman" w:cs="Times New Roman"/>
          <w:color w:val="0070C0"/>
          <w:sz w:val="24"/>
          <w:szCs w:val="24"/>
        </w:rPr>
      </w:pPr>
    </w:p>
    <w:p w14:paraId="53BA42F1" w14:textId="1186B4A7" w:rsidR="00BE01B1" w:rsidRPr="00516401" w:rsidRDefault="00BE01B1" w:rsidP="00BE01B1">
      <w:pPr>
        <w:spacing w:after="0" w:line="240" w:lineRule="auto"/>
        <w:rPr>
          <w:rFonts w:ascii="Times New Roman" w:eastAsia="Calibri" w:hAnsi="Times New Roman" w:cs="Times New Roman"/>
          <w:strike/>
          <w:color w:val="000000"/>
          <w:sz w:val="24"/>
          <w:szCs w:val="24"/>
        </w:rPr>
      </w:pPr>
      <w:r w:rsidRPr="00BE01B1">
        <w:rPr>
          <w:rFonts w:ascii="Times New Roman" w:eastAsia="Times New Roman" w:hAnsi="Times New Roman" w:cs="Times New Roman"/>
          <w:color w:val="000000"/>
          <w:sz w:val="24"/>
          <w:szCs w:val="24"/>
        </w:rPr>
        <w:t>An Information Session,</w:t>
      </w:r>
      <w:r w:rsidRPr="00BE01B1">
        <w:rPr>
          <w:rFonts w:ascii="Times New Roman" w:eastAsia="Times New Roman" w:hAnsi="Times New Roman" w:cs="Times New Roman"/>
          <w:b/>
          <w:color w:val="000000"/>
          <w:sz w:val="24"/>
          <w:szCs w:val="24"/>
        </w:rPr>
        <w:t xml:space="preserve"> </w:t>
      </w:r>
      <w:r w:rsidRPr="00BE01B1">
        <w:rPr>
          <w:rFonts w:ascii="Times New Roman" w:eastAsia="Times New Roman" w:hAnsi="Times New Roman" w:cs="Times New Roman"/>
          <w:color w:val="000000"/>
          <w:sz w:val="24"/>
          <w:szCs w:val="24"/>
        </w:rPr>
        <w:t xml:space="preserve">conducted by intake staff or an NEDP Advisor, outlining the requirements of the program prior to beginning the NEDP is </w:t>
      </w:r>
      <w:r w:rsidRPr="00221847">
        <w:rPr>
          <w:rFonts w:ascii="Times New Roman" w:eastAsia="Times New Roman" w:hAnsi="Times New Roman" w:cs="Times New Roman"/>
          <w:color w:val="000000"/>
          <w:sz w:val="24"/>
          <w:szCs w:val="24"/>
        </w:rPr>
        <w:t>require</w:t>
      </w:r>
      <w:r w:rsidR="00641284" w:rsidRPr="00221847">
        <w:rPr>
          <w:rFonts w:ascii="Times New Roman" w:eastAsia="Times New Roman" w:hAnsi="Times New Roman" w:cs="Times New Roman"/>
          <w:color w:val="000000"/>
          <w:sz w:val="24"/>
          <w:szCs w:val="24"/>
        </w:rPr>
        <w:t>d</w:t>
      </w:r>
      <w:r w:rsidRPr="00BE01B1">
        <w:rPr>
          <w:rFonts w:ascii="Times New Roman" w:eastAsia="Times New Roman" w:hAnsi="Times New Roman" w:cs="Times New Roman"/>
          <w:color w:val="000000"/>
          <w:sz w:val="24"/>
          <w:szCs w:val="24"/>
        </w:rPr>
        <w:t xml:space="preserve"> of all participants in the program.  </w:t>
      </w:r>
    </w:p>
    <w:p w14:paraId="2BA6F8BC" w14:textId="77777777" w:rsidR="00BE01B1" w:rsidRPr="00BE01B1" w:rsidRDefault="00BE01B1" w:rsidP="00BE01B1">
      <w:pPr>
        <w:spacing w:after="0" w:line="240" w:lineRule="auto"/>
        <w:rPr>
          <w:rFonts w:ascii="Times New Roman" w:eastAsia="Calibri" w:hAnsi="Times New Roman" w:cs="Times New Roman"/>
          <w:color w:val="000000"/>
          <w:sz w:val="24"/>
          <w:szCs w:val="24"/>
        </w:rPr>
      </w:pPr>
    </w:p>
    <w:p w14:paraId="3FA10E54" w14:textId="2051681C" w:rsidR="00BE01B1" w:rsidRPr="006A1453" w:rsidRDefault="009F5BAA" w:rsidP="00BE01B1">
      <w:pPr>
        <w:spacing w:after="0" w:line="240" w:lineRule="auto"/>
        <w:rPr>
          <w:rFonts w:ascii="Times New Roman" w:eastAsia="Calibri" w:hAnsi="Times New Roman" w:cs="Times New Roman"/>
          <w:color w:val="000000"/>
          <w:sz w:val="24"/>
          <w:szCs w:val="24"/>
        </w:rPr>
      </w:pPr>
      <w:r w:rsidRPr="006A1453">
        <w:rPr>
          <w:rFonts w:ascii="Times New Roman" w:eastAsia="Times New Roman" w:hAnsi="Times New Roman" w:cs="Times New Roman"/>
          <w:color w:val="000000"/>
          <w:sz w:val="24"/>
          <w:szCs w:val="24"/>
        </w:rPr>
        <w:t xml:space="preserve">The CASAS and </w:t>
      </w:r>
      <w:r w:rsidR="000120F2">
        <w:rPr>
          <w:rFonts w:ascii="Times New Roman" w:eastAsia="Times New Roman" w:hAnsi="Times New Roman" w:cs="Times New Roman"/>
          <w:color w:val="000000"/>
          <w:sz w:val="24"/>
          <w:szCs w:val="24"/>
        </w:rPr>
        <w:t>VDOE</w:t>
      </w:r>
      <w:r w:rsidRPr="006A1453">
        <w:rPr>
          <w:rFonts w:ascii="Times New Roman" w:eastAsia="Times New Roman" w:hAnsi="Times New Roman" w:cs="Times New Roman"/>
          <w:color w:val="000000"/>
          <w:sz w:val="24"/>
          <w:szCs w:val="24"/>
        </w:rPr>
        <w:t xml:space="preserve"> </w:t>
      </w:r>
      <w:r w:rsidR="00BE01B1" w:rsidRPr="006A1453">
        <w:rPr>
          <w:rFonts w:ascii="Times New Roman" w:eastAsia="Times New Roman" w:hAnsi="Times New Roman" w:cs="Times New Roman"/>
          <w:color w:val="000000"/>
          <w:sz w:val="24"/>
          <w:szCs w:val="24"/>
        </w:rPr>
        <w:t xml:space="preserve">strongly encourage agencies to administer </w:t>
      </w:r>
      <w:r w:rsidR="00641284" w:rsidRPr="00221847">
        <w:rPr>
          <w:rFonts w:ascii="Times New Roman" w:eastAsia="Times New Roman" w:hAnsi="Times New Roman" w:cs="Times New Roman"/>
          <w:bCs/>
          <w:color w:val="000000"/>
          <w:sz w:val="24"/>
          <w:szCs w:val="24"/>
        </w:rPr>
        <w:t xml:space="preserve">a CASAS </w:t>
      </w:r>
      <w:r w:rsidR="00465496" w:rsidRPr="00221847">
        <w:rPr>
          <w:rFonts w:ascii="Times New Roman" w:eastAsia="Times New Roman" w:hAnsi="Times New Roman" w:cs="Times New Roman"/>
          <w:bCs/>
          <w:color w:val="000000"/>
          <w:sz w:val="24"/>
          <w:szCs w:val="24"/>
        </w:rPr>
        <w:t>appraisal or locator</w:t>
      </w:r>
      <w:r w:rsidR="00465496" w:rsidRPr="00465496">
        <w:rPr>
          <w:rFonts w:ascii="Times New Roman" w:eastAsia="Times New Roman" w:hAnsi="Times New Roman" w:cs="Times New Roman"/>
          <w:bCs/>
          <w:color w:val="000000"/>
          <w:sz w:val="24"/>
          <w:szCs w:val="24"/>
        </w:rPr>
        <w:t xml:space="preserve"> </w:t>
      </w:r>
      <w:r w:rsidR="00BE01B1" w:rsidRPr="006A1453">
        <w:rPr>
          <w:rFonts w:ascii="Times New Roman" w:eastAsia="Times New Roman" w:hAnsi="Times New Roman" w:cs="Times New Roman"/>
          <w:color w:val="000000"/>
          <w:sz w:val="24"/>
          <w:szCs w:val="24"/>
        </w:rPr>
        <w:t>to ensure that the level C and D tests given in the Diagnostic Phase are appropriate for the client.  Clients who score lower than the C or D level</w:t>
      </w:r>
      <w:r w:rsidR="00BE01B1" w:rsidRPr="006A1453">
        <w:rPr>
          <w:rFonts w:ascii="Times New Roman" w:eastAsia="Calibri" w:hAnsi="Times New Roman" w:cs="Times New Roman"/>
          <w:color w:val="000000"/>
          <w:sz w:val="24"/>
          <w:szCs w:val="24"/>
        </w:rPr>
        <w:t xml:space="preserve"> </w:t>
      </w:r>
      <w:r w:rsidR="00BE01B1" w:rsidRPr="006A1453">
        <w:rPr>
          <w:rFonts w:ascii="Times New Roman" w:eastAsia="Times New Roman" w:hAnsi="Times New Roman" w:cs="Times New Roman"/>
          <w:color w:val="000000"/>
          <w:sz w:val="24"/>
          <w:szCs w:val="24"/>
        </w:rPr>
        <w:t xml:space="preserve">on </w:t>
      </w:r>
      <w:r w:rsidR="00BE01B1" w:rsidRPr="00374642">
        <w:rPr>
          <w:rFonts w:ascii="Times New Roman" w:eastAsia="Times New Roman" w:hAnsi="Times New Roman" w:cs="Times New Roman"/>
          <w:color w:val="000000"/>
          <w:sz w:val="24"/>
          <w:szCs w:val="24"/>
        </w:rPr>
        <w:t xml:space="preserve">the </w:t>
      </w:r>
      <w:r w:rsidR="00465496" w:rsidRPr="00374642">
        <w:rPr>
          <w:rFonts w:ascii="Times New Roman" w:eastAsia="Times New Roman" w:hAnsi="Times New Roman" w:cs="Times New Roman"/>
          <w:color w:val="000000"/>
          <w:sz w:val="24"/>
          <w:szCs w:val="24"/>
        </w:rPr>
        <w:t>locator or</w:t>
      </w:r>
      <w:r w:rsidR="00465496">
        <w:rPr>
          <w:rFonts w:ascii="Times New Roman" w:eastAsia="Times New Roman" w:hAnsi="Times New Roman" w:cs="Times New Roman"/>
          <w:color w:val="000000"/>
          <w:sz w:val="24"/>
          <w:szCs w:val="24"/>
        </w:rPr>
        <w:t xml:space="preserve"> </w:t>
      </w:r>
      <w:r w:rsidR="00BE01B1" w:rsidRPr="006A1453">
        <w:rPr>
          <w:rFonts w:ascii="Times New Roman" w:eastAsia="Times New Roman" w:hAnsi="Times New Roman" w:cs="Times New Roman"/>
          <w:color w:val="000000"/>
          <w:sz w:val="24"/>
          <w:szCs w:val="24"/>
        </w:rPr>
        <w:t>appraisal in both Math and Reading are not eligible to enter NEDP.  These clients should be pre-tested at the appropriate level and referred to a skill-building Adult Basic Education (ABE) program until they are performing at the C or D level in both Math and Reading.</w:t>
      </w:r>
    </w:p>
    <w:p w14:paraId="20AF71AD" w14:textId="77777777" w:rsidR="00BE01B1" w:rsidRPr="006A1453" w:rsidRDefault="00BE01B1" w:rsidP="00BE01B1">
      <w:pPr>
        <w:spacing w:after="0" w:line="240" w:lineRule="auto"/>
        <w:rPr>
          <w:rFonts w:ascii="Times New Roman" w:eastAsia="Calibri" w:hAnsi="Times New Roman" w:cs="Times New Roman"/>
          <w:color w:val="000000"/>
          <w:sz w:val="24"/>
          <w:szCs w:val="24"/>
        </w:rPr>
      </w:pPr>
    </w:p>
    <w:p w14:paraId="05A8C66E" w14:textId="77777777" w:rsidR="00BE01B1" w:rsidRPr="006A1453" w:rsidRDefault="00BE01B1" w:rsidP="00BE01B1">
      <w:pPr>
        <w:spacing w:after="0" w:line="240" w:lineRule="auto"/>
        <w:rPr>
          <w:rFonts w:ascii="Times New Roman" w:eastAsia="Calibri" w:hAnsi="Times New Roman" w:cs="Times New Roman"/>
          <w:color w:val="000000"/>
          <w:sz w:val="24"/>
          <w:szCs w:val="24"/>
        </w:rPr>
      </w:pPr>
      <w:r w:rsidRPr="006A1453">
        <w:rPr>
          <w:rFonts w:ascii="Times New Roman" w:eastAsia="Times New Roman" w:hAnsi="Times New Roman" w:cs="Times New Roman"/>
          <w:color w:val="000000"/>
          <w:sz w:val="24"/>
          <w:szCs w:val="24"/>
        </w:rPr>
        <w:t>Clients whose appraisal scores are at the C or D level in Reading and Math may be entered into NEDP to begin the Diagnostic Phase of the program.</w:t>
      </w:r>
    </w:p>
    <w:p w14:paraId="36D10F80" w14:textId="77777777" w:rsidR="00BE01B1" w:rsidRPr="006A1453" w:rsidRDefault="00BE01B1" w:rsidP="00BE01B1">
      <w:pPr>
        <w:spacing w:after="0" w:line="240" w:lineRule="auto"/>
        <w:rPr>
          <w:rFonts w:ascii="Times New Roman" w:eastAsia="Calibri" w:hAnsi="Times New Roman" w:cs="Times New Roman"/>
          <w:color w:val="000000"/>
          <w:sz w:val="24"/>
          <w:szCs w:val="24"/>
        </w:rPr>
      </w:pPr>
    </w:p>
    <w:p w14:paraId="0D4C7B6B" w14:textId="534517B9" w:rsidR="00BE01B1" w:rsidRPr="006A1453" w:rsidRDefault="00BE01B1" w:rsidP="00BE01B1">
      <w:pPr>
        <w:spacing w:after="0" w:line="240" w:lineRule="auto"/>
        <w:rPr>
          <w:rFonts w:ascii="Times New Roman" w:eastAsia="Calibri" w:hAnsi="Times New Roman" w:cs="Times New Roman"/>
          <w:color w:val="000000"/>
          <w:sz w:val="24"/>
          <w:szCs w:val="24"/>
        </w:rPr>
      </w:pPr>
      <w:r w:rsidRPr="006A1453">
        <w:rPr>
          <w:rFonts w:ascii="Times New Roman" w:eastAsia="Times New Roman" w:hAnsi="Times New Roman" w:cs="Times New Roman"/>
          <w:color w:val="000000"/>
          <w:sz w:val="24"/>
          <w:szCs w:val="24"/>
        </w:rPr>
        <w:lastRenderedPageBreak/>
        <w:t xml:space="preserve">Note that CASAS states that appraisal tests are not appropriate substitutes for NEDP Diagnostic instruments measuring basic skills in Math, Reading, and Writing.  </w:t>
      </w:r>
      <w:r w:rsidR="00641284" w:rsidRPr="00374642">
        <w:rPr>
          <w:rFonts w:ascii="Times New Roman" w:eastAsia="Times New Roman" w:hAnsi="Times New Roman" w:cs="Times New Roman"/>
          <w:color w:val="000000"/>
          <w:sz w:val="24"/>
          <w:szCs w:val="24"/>
        </w:rPr>
        <w:t>Agenc</w:t>
      </w:r>
      <w:r w:rsidR="00465496" w:rsidRPr="00374642">
        <w:rPr>
          <w:rFonts w:ascii="Times New Roman" w:eastAsia="Times New Roman" w:hAnsi="Times New Roman" w:cs="Times New Roman"/>
          <w:color w:val="000000"/>
          <w:sz w:val="24"/>
          <w:szCs w:val="24"/>
        </w:rPr>
        <w:t>ie</w:t>
      </w:r>
      <w:r w:rsidRPr="00374642">
        <w:rPr>
          <w:rFonts w:ascii="Times New Roman" w:eastAsia="Times New Roman" w:hAnsi="Times New Roman" w:cs="Times New Roman"/>
          <w:color w:val="000000"/>
          <w:sz w:val="24"/>
          <w:szCs w:val="24"/>
        </w:rPr>
        <w:t>s</w:t>
      </w:r>
      <w:r w:rsidRPr="006A1453">
        <w:rPr>
          <w:rFonts w:ascii="Times New Roman" w:eastAsia="Times New Roman" w:hAnsi="Times New Roman" w:cs="Times New Roman"/>
          <w:color w:val="000000"/>
          <w:sz w:val="24"/>
          <w:szCs w:val="24"/>
        </w:rPr>
        <w:t xml:space="preserve"> must use the approved appraisal/placement assessments required within the state.</w:t>
      </w:r>
    </w:p>
    <w:p w14:paraId="4A276A26" w14:textId="77777777" w:rsidR="00BE01B1" w:rsidRPr="006A1453" w:rsidRDefault="00BE01B1" w:rsidP="00BE01B1">
      <w:pPr>
        <w:spacing w:after="0" w:line="240" w:lineRule="auto"/>
        <w:rPr>
          <w:rFonts w:ascii="Times New Roman" w:eastAsia="Calibri" w:hAnsi="Times New Roman" w:cs="Times New Roman"/>
          <w:color w:val="000000"/>
          <w:sz w:val="24"/>
          <w:szCs w:val="24"/>
        </w:rPr>
      </w:pPr>
    </w:p>
    <w:p w14:paraId="65200912" w14:textId="77777777" w:rsidR="00BE01B1" w:rsidRPr="00BE01B1" w:rsidRDefault="00BE01B1" w:rsidP="00BE01B1">
      <w:pPr>
        <w:spacing w:after="0" w:line="240" w:lineRule="auto"/>
        <w:rPr>
          <w:rFonts w:ascii="Times New Roman" w:eastAsia="Times New Roman" w:hAnsi="Times New Roman" w:cs="Times New Roman"/>
          <w:color w:val="000000"/>
          <w:sz w:val="24"/>
          <w:szCs w:val="24"/>
        </w:rPr>
      </w:pPr>
      <w:r w:rsidRPr="006A1453">
        <w:rPr>
          <w:rFonts w:ascii="Times New Roman" w:eastAsia="Times New Roman" w:hAnsi="Times New Roman" w:cs="Times New Roman"/>
          <w:color w:val="000000"/>
          <w:sz w:val="24"/>
          <w:szCs w:val="24"/>
        </w:rPr>
        <w:t>The appraisal may be waived for clients who transfer from another instructional program (i.e., High School Equivalency or ABE) and have</w:t>
      </w:r>
      <w:r w:rsidR="00803A8A" w:rsidRPr="006A1453">
        <w:rPr>
          <w:rFonts w:ascii="Times New Roman" w:eastAsia="Times New Roman" w:hAnsi="Times New Roman" w:cs="Times New Roman"/>
          <w:color w:val="000000"/>
          <w:sz w:val="24"/>
          <w:szCs w:val="24"/>
        </w:rPr>
        <w:t xml:space="preserve"> valid, current test scores of 6</w:t>
      </w:r>
      <w:r w:rsidRPr="006A1453">
        <w:rPr>
          <w:rFonts w:ascii="Times New Roman" w:eastAsia="Times New Roman" w:hAnsi="Times New Roman" w:cs="Times New Roman"/>
          <w:color w:val="000000"/>
          <w:sz w:val="24"/>
          <w:szCs w:val="24"/>
          <w:vertAlign w:val="superscript"/>
        </w:rPr>
        <w:t>th</w:t>
      </w:r>
      <w:r w:rsidRPr="006A1453">
        <w:rPr>
          <w:rFonts w:ascii="Times New Roman" w:eastAsia="Times New Roman" w:hAnsi="Times New Roman" w:cs="Times New Roman"/>
          <w:color w:val="000000"/>
          <w:sz w:val="24"/>
          <w:szCs w:val="24"/>
        </w:rPr>
        <w:t xml:space="preserve"> grade or higher in both Reading and Math in another state-approved testing system.</w:t>
      </w:r>
    </w:p>
    <w:p w14:paraId="1908EC81" w14:textId="77777777" w:rsidR="00BE01B1" w:rsidRPr="00BE01B1" w:rsidRDefault="00BE01B1" w:rsidP="00BE01B1">
      <w:pPr>
        <w:spacing w:after="0" w:line="240" w:lineRule="auto"/>
        <w:rPr>
          <w:rFonts w:ascii="Times New Roman" w:eastAsia="Calibri" w:hAnsi="Times New Roman" w:cs="Times New Roman"/>
          <w:color w:val="000000"/>
          <w:sz w:val="24"/>
          <w:szCs w:val="24"/>
        </w:rPr>
      </w:pPr>
    </w:p>
    <w:p w14:paraId="0665D919" w14:textId="77777777" w:rsidR="00BE01B1" w:rsidRPr="009B6FE2" w:rsidRDefault="00BE01B1" w:rsidP="00BE01B1">
      <w:pPr>
        <w:pStyle w:val="Heading2"/>
        <w:rPr>
          <w:rFonts w:eastAsia="Calibri"/>
          <w:color w:val="0070C0"/>
          <w:sz w:val="24"/>
          <w:szCs w:val="24"/>
        </w:rPr>
      </w:pPr>
      <w:r w:rsidRPr="009B6FE2">
        <w:rPr>
          <w:rFonts w:eastAsia="Times New Roman"/>
          <w:color w:val="0070C0"/>
        </w:rPr>
        <w:t>Diagnostic Phase</w:t>
      </w:r>
    </w:p>
    <w:p w14:paraId="0C464B75" w14:textId="77777777" w:rsidR="00BE01B1" w:rsidRPr="009B6FE2" w:rsidRDefault="00BE01B1" w:rsidP="00BE01B1">
      <w:pPr>
        <w:spacing w:after="0" w:line="240" w:lineRule="auto"/>
        <w:rPr>
          <w:rFonts w:ascii="Times New Roman" w:eastAsia="Calibri" w:hAnsi="Times New Roman" w:cs="Times New Roman"/>
          <w:color w:val="0070C0"/>
          <w:sz w:val="24"/>
          <w:szCs w:val="24"/>
        </w:rPr>
      </w:pPr>
    </w:p>
    <w:p w14:paraId="7FC983E4" w14:textId="4BC30DE0" w:rsidR="00BE01B1" w:rsidRPr="006A1453" w:rsidRDefault="00BE01B1" w:rsidP="00BE01B1">
      <w:pPr>
        <w:spacing w:after="0" w:line="240" w:lineRule="auto"/>
        <w:rPr>
          <w:rFonts w:ascii="Times New Roman" w:eastAsia="Calibri" w:hAnsi="Times New Roman" w:cs="Times New Roman"/>
          <w:color w:val="000000"/>
          <w:sz w:val="24"/>
          <w:szCs w:val="24"/>
        </w:rPr>
      </w:pPr>
      <w:r w:rsidRPr="006A1453">
        <w:rPr>
          <w:rFonts w:ascii="Times New Roman" w:eastAsia="Times New Roman" w:hAnsi="Times New Roman" w:cs="Times New Roman"/>
          <w:color w:val="000000"/>
          <w:sz w:val="24"/>
          <w:szCs w:val="24"/>
        </w:rPr>
        <w:t>The Diagnostic Phase of the NEDP introduces the client to the skills needed for assessment and allows clients to evaluate personal strengths and weaknesses with a prescriptive analysis of the skills needing improvement.  In keeping with the open information philosophy of th</w:t>
      </w:r>
      <w:r w:rsidR="00374642">
        <w:rPr>
          <w:rFonts w:ascii="Times New Roman" w:eastAsia="Times New Roman" w:hAnsi="Times New Roman" w:cs="Times New Roman"/>
          <w:color w:val="000000"/>
          <w:sz w:val="24"/>
          <w:szCs w:val="24"/>
        </w:rPr>
        <w:t>e program, the Diagnostic Phase</w:t>
      </w:r>
      <w:r w:rsidRPr="006A1453">
        <w:rPr>
          <w:rFonts w:ascii="Times New Roman" w:eastAsia="Times New Roman" w:hAnsi="Times New Roman" w:cs="Times New Roman"/>
          <w:color w:val="000000"/>
          <w:sz w:val="24"/>
          <w:szCs w:val="24"/>
        </w:rPr>
        <w:t xml:space="preserve"> informs the applicant of all competencies and skills measured in Generalized Assessment along with the level of preparation necessary for success.  In addition, the </w:t>
      </w:r>
      <w:r w:rsidR="00465496" w:rsidRPr="00374642">
        <w:rPr>
          <w:rFonts w:ascii="Times New Roman" w:eastAsia="Times New Roman" w:hAnsi="Times New Roman" w:cs="Times New Roman"/>
          <w:color w:val="000000"/>
          <w:sz w:val="24"/>
          <w:szCs w:val="24"/>
        </w:rPr>
        <w:t>client’s</w:t>
      </w:r>
      <w:r w:rsidR="00465496">
        <w:rPr>
          <w:rFonts w:ascii="Times New Roman" w:eastAsia="Times New Roman" w:hAnsi="Times New Roman" w:cs="Times New Roman"/>
          <w:color w:val="000000"/>
          <w:sz w:val="24"/>
          <w:szCs w:val="24"/>
        </w:rPr>
        <w:t xml:space="preserve"> </w:t>
      </w:r>
      <w:r w:rsidRPr="006A1453">
        <w:rPr>
          <w:rFonts w:ascii="Times New Roman" w:eastAsia="Times New Roman" w:hAnsi="Times New Roman" w:cs="Times New Roman"/>
          <w:color w:val="000000"/>
          <w:sz w:val="24"/>
          <w:szCs w:val="24"/>
        </w:rPr>
        <w:t>occupational and specialized skills are explored so that an appropriate recommendation for training or other individualized skill demonstration can be made.</w:t>
      </w:r>
    </w:p>
    <w:p w14:paraId="70D5D177" w14:textId="77777777" w:rsidR="00BE01B1" w:rsidRPr="006A1453" w:rsidRDefault="00BE01B1" w:rsidP="00BE01B1">
      <w:pPr>
        <w:spacing w:after="0" w:line="240" w:lineRule="auto"/>
        <w:rPr>
          <w:rFonts w:ascii="Times New Roman" w:eastAsia="Calibri" w:hAnsi="Times New Roman" w:cs="Times New Roman"/>
          <w:color w:val="000000"/>
          <w:sz w:val="24"/>
          <w:szCs w:val="24"/>
        </w:rPr>
      </w:pPr>
    </w:p>
    <w:p w14:paraId="55D1A403" w14:textId="4FA28E19" w:rsidR="00BE01B1" w:rsidRDefault="00BE01B1" w:rsidP="00BE01B1">
      <w:pPr>
        <w:spacing w:after="0" w:line="240" w:lineRule="auto"/>
        <w:rPr>
          <w:rFonts w:ascii="Times New Roman" w:eastAsia="Times New Roman" w:hAnsi="Times New Roman" w:cs="Times New Roman"/>
          <w:color w:val="000000"/>
          <w:sz w:val="24"/>
          <w:szCs w:val="24"/>
        </w:rPr>
      </w:pPr>
      <w:r w:rsidRPr="006A1453">
        <w:rPr>
          <w:rFonts w:ascii="Times New Roman" w:eastAsia="Times New Roman" w:hAnsi="Times New Roman" w:cs="Times New Roman"/>
          <w:color w:val="000000"/>
          <w:sz w:val="24"/>
          <w:szCs w:val="24"/>
        </w:rPr>
        <w:t>During the Diagnostic Phase, the client is assigned to an NEDP Advisor who administers all diagnostic instruments as outlined in the NEDP Training Materials, the NEDP Policies and Procedures Manual, and specifically in the NEDP Test Administration Manual</w:t>
      </w:r>
      <w:r w:rsidR="00374642">
        <w:rPr>
          <w:rFonts w:ascii="Times New Roman" w:eastAsia="Times New Roman" w:hAnsi="Times New Roman" w:cs="Times New Roman"/>
          <w:color w:val="000000"/>
          <w:sz w:val="24"/>
          <w:szCs w:val="24"/>
        </w:rPr>
        <w:t xml:space="preserve">. </w:t>
      </w:r>
      <w:r w:rsidRPr="006A1453">
        <w:rPr>
          <w:rFonts w:ascii="Times New Roman" w:eastAsia="Times New Roman" w:hAnsi="Times New Roman" w:cs="Times New Roman"/>
          <w:color w:val="000000"/>
          <w:sz w:val="24"/>
          <w:szCs w:val="24"/>
        </w:rPr>
        <w:t xml:space="preserve">Diagnostic instruments may be administered in any order chosen by the </w:t>
      </w:r>
      <w:r w:rsidR="00465496" w:rsidRPr="00374642">
        <w:rPr>
          <w:rFonts w:ascii="Times New Roman" w:eastAsia="Times New Roman" w:hAnsi="Times New Roman" w:cs="Times New Roman"/>
          <w:color w:val="000000"/>
          <w:sz w:val="24"/>
          <w:szCs w:val="24"/>
        </w:rPr>
        <w:t>A</w:t>
      </w:r>
      <w:r w:rsidRPr="006A1453">
        <w:rPr>
          <w:rFonts w:ascii="Times New Roman" w:eastAsia="Times New Roman" w:hAnsi="Times New Roman" w:cs="Times New Roman"/>
          <w:color w:val="000000"/>
          <w:sz w:val="24"/>
          <w:szCs w:val="24"/>
        </w:rPr>
        <w:t>dvisor and client.  The client is required to complete all open and closed instruments in the Diagnostic Phase prior to beginning Generalized Assessment.  These include:</w:t>
      </w:r>
    </w:p>
    <w:p w14:paraId="668DE293" w14:textId="77777777" w:rsidR="00BE01B1" w:rsidRPr="006A1453" w:rsidRDefault="00BE01B1" w:rsidP="00BE01B1">
      <w:pPr>
        <w:spacing w:after="0" w:line="240" w:lineRule="auto"/>
        <w:rPr>
          <w:rFonts w:ascii="Times New Roman" w:eastAsia="Calibri" w:hAnsi="Times New Roman" w:cs="Times New Roman"/>
          <w:color w:val="000000"/>
          <w:sz w:val="24"/>
          <w:szCs w:val="24"/>
        </w:rPr>
      </w:pPr>
    </w:p>
    <w:p w14:paraId="6C3A1949" w14:textId="77777777" w:rsidR="00DF0B97" w:rsidRPr="00B749CF" w:rsidRDefault="00BE01B1" w:rsidP="00DF0B97">
      <w:pPr>
        <w:numPr>
          <w:ilvl w:val="0"/>
          <w:numId w:val="10"/>
        </w:numPr>
        <w:spacing w:after="0" w:line="240" w:lineRule="auto"/>
        <w:ind w:left="1080" w:hanging="360"/>
        <w:contextualSpacing/>
        <w:rPr>
          <w:rFonts w:ascii="Times New Roman" w:eastAsia="Times New Roman" w:hAnsi="Times New Roman" w:cs="Times New Roman"/>
          <w:color w:val="000000"/>
          <w:sz w:val="24"/>
          <w:szCs w:val="24"/>
        </w:rPr>
      </w:pPr>
      <w:r w:rsidRPr="00B749CF">
        <w:rPr>
          <w:rFonts w:ascii="Times New Roman" w:eastAsia="Times New Roman" w:hAnsi="Times New Roman" w:cs="Times New Roman"/>
          <w:color w:val="000000"/>
          <w:sz w:val="24"/>
          <w:szCs w:val="24"/>
        </w:rPr>
        <w:t xml:space="preserve">The NEDP Registration Agreement, along with the state, regional, or local intake or enrollment form </w:t>
      </w:r>
    </w:p>
    <w:p w14:paraId="69E36B8A" w14:textId="77777777" w:rsidR="00465496" w:rsidRPr="00374642" w:rsidRDefault="00465496" w:rsidP="00DF0B97">
      <w:pPr>
        <w:numPr>
          <w:ilvl w:val="0"/>
          <w:numId w:val="10"/>
        </w:numPr>
        <w:spacing w:after="0" w:line="240" w:lineRule="auto"/>
        <w:ind w:left="1080" w:hanging="360"/>
        <w:contextualSpacing/>
        <w:rPr>
          <w:rFonts w:ascii="Times New Roman" w:eastAsia="Times New Roman" w:hAnsi="Times New Roman" w:cs="Times New Roman"/>
          <w:color w:val="000000"/>
          <w:sz w:val="24"/>
          <w:szCs w:val="24"/>
        </w:rPr>
      </w:pPr>
      <w:r w:rsidRPr="00374642">
        <w:rPr>
          <w:rFonts w:ascii="Times New Roman" w:eastAsia="Times New Roman" w:hAnsi="Times New Roman" w:cs="Times New Roman"/>
          <w:color w:val="000000"/>
          <w:sz w:val="24"/>
          <w:szCs w:val="24"/>
        </w:rPr>
        <w:t>A math score indicating readiness for Generalized Assessment; either</w:t>
      </w:r>
    </w:p>
    <w:p w14:paraId="5F61DF1F" w14:textId="7655B0D8" w:rsidR="00465496" w:rsidRPr="00374642" w:rsidRDefault="00BE01B1" w:rsidP="00465496">
      <w:pPr>
        <w:numPr>
          <w:ilvl w:val="1"/>
          <w:numId w:val="10"/>
        </w:numPr>
        <w:spacing w:after="0" w:line="240" w:lineRule="auto"/>
        <w:ind w:left="1350" w:hanging="270"/>
        <w:contextualSpacing/>
        <w:rPr>
          <w:rFonts w:ascii="Times New Roman" w:eastAsia="Times New Roman" w:hAnsi="Times New Roman" w:cs="Times New Roman"/>
          <w:color w:val="000000"/>
          <w:sz w:val="24"/>
          <w:szCs w:val="24"/>
        </w:rPr>
      </w:pPr>
      <w:r w:rsidRPr="00374642">
        <w:rPr>
          <w:rFonts w:ascii="Times New Roman" w:eastAsia="Times New Roman" w:hAnsi="Times New Roman" w:cs="Times New Roman"/>
          <w:color w:val="000000"/>
          <w:sz w:val="24"/>
          <w:szCs w:val="24"/>
        </w:rPr>
        <w:t xml:space="preserve">Score of 230 or higher on CASAS </w:t>
      </w:r>
      <w:r w:rsidR="00465496" w:rsidRPr="00374642">
        <w:rPr>
          <w:rFonts w:ascii="Times New Roman" w:eastAsia="Times New Roman" w:hAnsi="Times New Roman" w:cs="Times New Roman"/>
          <w:color w:val="000000"/>
          <w:sz w:val="24"/>
          <w:szCs w:val="24"/>
        </w:rPr>
        <w:t xml:space="preserve">Life Skills </w:t>
      </w:r>
      <w:r w:rsidRPr="00374642">
        <w:rPr>
          <w:rFonts w:ascii="Times New Roman" w:eastAsia="Times New Roman" w:hAnsi="Times New Roman" w:cs="Times New Roman"/>
          <w:color w:val="000000"/>
          <w:sz w:val="24"/>
          <w:szCs w:val="24"/>
        </w:rPr>
        <w:t>Math form 35C, 36C, 37D, or 38D</w:t>
      </w:r>
      <w:r w:rsidR="00465496" w:rsidRPr="00374642">
        <w:rPr>
          <w:rFonts w:ascii="Times New Roman" w:eastAsia="Times New Roman" w:hAnsi="Times New Roman" w:cs="Times New Roman"/>
          <w:color w:val="000000"/>
          <w:sz w:val="24"/>
          <w:szCs w:val="24"/>
        </w:rPr>
        <w:t>, or</w:t>
      </w:r>
    </w:p>
    <w:p w14:paraId="506E4C7F" w14:textId="37BE9778" w:rsidR="00465496" w:rsidRPr="00374642" w:rsidRDefault="00465496" w:rsidP="00465496">
      <w:pPr>
        <w:numPr>
          <w:ilvl w:val="1"/>
          <w:numId w:val="10"/>
        </w:numPr>
        <w:spacing w:after="0" w:line="240" w:lineRule="auto"/>
        <w:ind w:left="1350" w:hanging="270"/>
        <w:contextualSpacing/>
        <w:rPr>
          <w:rFonts w:ascii="Times New Roman" w:eastAsia="Times New Roman" w:hAnsi="Times New Roman" w:cs="Times New Roman"/>
          <w:color w:val="000000"/>
          <w:sz w:val="24"/>
          <w:szCs w:val="24"/>
        </w:rPr>
      </w:pPr>
      <w:r w:rsidRPr="00374642">
        <w:rPr>
          <w:rFonts w:ascii="Times New Roman" w:eastAsia="Times New Roman" w:hAnsi="Times New Roman" w:cs="Times New Roman"/>
          <w:color w:val="000000"/>
          <w:sz w:val="24"/>
          <w:szCs w:val="24"/>
        </w:rPr>
        <w:t>Score of 226 or higher on CASAS GOALS Math form 917 or 918</w:t>
      </w:r>
    </w:p>
    <w:p w14:paraId="07D9561A" w14:textId="77777777" w:rsidR="00374642" w:rsidRDefault="00BE01B1" w:rsidP="00374642">
      <w:pPr>
        <w:numPr>
          <w:ilvl w:val="0"/>
          <w:numId w:val="10"/>
        </w:numPr>
        <w:spacing w:after="0" w:line="240" w:lineRule="auto"/>
        <w:ind w:left="1080" w:hanging="360"/>
        <w:contextualSpacing/>
        <w:rPr>
          <w:rFonts w:ascii="Times New Roman" w:eastAsia="Times New Roman" w:hAnsi="Times New Roman" w:cs="Times New Roman"/>
          <w:color w:val="000000"/>
          <w:sz w:val="24"/>
          <w:szCs w:val="24"/>
        </w:rPr>
      </w:pPr>
      <w:r w:rsidRPr="00374642">
        <w:rPr>
          <w:rFonts w:ascii="Times New Roman" w:eastAsia="Times New Roman" w:hAnsi="Times New Roman" w:cs="Times New Roman"/>
          <w:color w:val="000000"/>
          <w:sz w:val="24"/>
          <w:szCs w:val="24"/>
        </w:rPr>
        <w:t xml:space="preserve">Score of 236 or higher on CASAS Reading </w:t>
      </w:r>
      <w:r w:rsidR="00DE48CF" w:rsidRPr="00374642">
        <w:rPr>
          <w:rFonts w:ascii="Times New Roman" w:eastAsia="Times New Roman" w:hAnsi="Times New Roman" w:cs="Times New Roman"/>
          <w:color w:val="000000"/>
          <w:sz w:val="24"/>
          <w:szCs w:val="24"/>
        </w:rPr>
        <w:t xml:space="preserve">GOALS </w:t>
      </w:r>
      <w:r w:rsidRPr="00374642">
        <w:rPr>
          <w:rFonts w:ascii="Times New Roman" w:eastAsia="Times New Roman" w:hAnsi="Times New Roman" w:cs="Times New Roman"/>
          <w:color w:val="000000"/>
          <w:sz w:val="24"/>
          <w:szCs w:val="24"/>
        </w:rPr>
        <w:t xml:space="preserve">form </w:t>
      </w:r>
      <w:r w:rsidR="00DE48CF" w:rsidRPr="00374642">
        <w:rPr>
          <w:rFonts w:ascii="Times New Roman" w:eastAsia="Times New Roman" w:hAnsi="Times New Roman" w:cs="Times New Roman"/>
          <w:color w:val="000000"/>
          <w:sz w:val="24"/>
          <w:szCs w:val="24"/>
        </w:rPr>
        <w:t>905, 906, 907, or 908</w:t>
      </w:r>
    </w:p>
    <w:p w14:paraId="663E14FD" w14:textId="4B86E84F" w:rsidR="00DF0B97" w:rsidRPr="00374642" w:rsidRDefault="00BE01B1" w:rsidP="00374642">
      <w:pPr>
        <w:numPr>
          <w:ilvl w:val="0"/>
          <w:numId w:val="10"/>
        </w:numPr>
        <w:spacing w:after="0" w:line="240" w:lineRule="auto"/>
        <w:ind w:left="1080" w:hanging="360"/>
        <w:contextualSpacing/>
        <w:rPr>
          <w:rFonts w:ascii="Times New Roman" w:eastAsia="Times New Roman" w:hAnsi="Times New Roman" w:cs="Times New Roman"/>
          <w:color w:val="000000"/>
          <w:sz w:val="24"/>
          <w:szCs w:val="24"/>
        </w:rPr>
      </w:pPr>
      <w:r w:rsidRPr="00374642">
        <w:rPr>
          <w:rFonts w:ascii="Times New Roman" w:eastAsia="Times New Roman" w:hAnsi="Times New Roman" w:cs="Times New Roman"/>
          <w:color w:val="000000"/>
          <w:sz w:val="24"/>
          <w:szCs w:val="24"/>
        </w:rPr>
        <w:t xml:space="preserve">Writing diagnostic with a score of three or higher </w:t>
      </w:r>
    </w:p>
    <w:p w14:paraId="76B8232B" w14:textId="77777777" w:rsidR="00DF0B97" w:rsidRPr="00B749CF" w:rsidRDefault="00BE01B1" w:rsidP="00DF0B97">
      <w:pPr>
        <w:numPr>
          <w:ilvl w:val="0"/>
          <w:numId w:val="10"/>
        </w:numPr>
        <w:spacing w:after="0" w:line="240" w:lineRule="auto"/>
        <w:ind w:left="1080" w:hanging="360"/>
        <w:contextualSpacing/>
        <w:rPr>
          <w:rFonts w:ascii="Times New Roman" w:eastAsia="Times New Roman" w:hAnsi="Times New Roman" w:cs="Times New Roman"/>
          <w:color w:val="000000"/>
          <w:sz w:val="24"/>
          <w:szCs w:val="24"/>
        </w:rPr>
      </w:pPr>
      <w:r w:rsidRPr="00B749CF">
        <w:rPr>
          <w:rFonts w:ascii="Times New Roman" w:eastAsia="Times New Roman" w:hAnsi="Times New Roman" w:cs="Times New Roman"/>
          <w:color w:val="000000"/>
          <w:sz w:val="24"/>
          <w:szCs w:val="24"/>
        </w:rPr>
        <w:t>Self-Assessment of Competencies (SAC)</w:t>
      </w:r>
    </w:p>
    <w:p w14:paraId="112A3317" w14:textId="77777777" w:rsidR="00DF0B97" w:rsidRPr="00B749CF" w:rsidRDefault="00BE01B1" w:rsidP="00DF0B97">
      <w:pPr>
        <w:numPr>
          <w:ilvl w:val="0"/>
          <w:numId w:val="10"/>
        </w:numPr>
        <w:spacing w:after="0" w:line="240" w:lineRule="auto"/>
        <w:ind w:left="1080" w:hanging="360"/>
        <w:contextualSpacing/>
        <w:rPr>
          <w:rFonts w:ascii="Times New Roman" w:eastAsia="Times New Roman" w:hAnsi="Times New Roman" w:cs="Times New Roman"/>
          <w:color w:val="000000"/>
          <w:sz w:val="24"/>
          <w:szCs w:val="24"/>
        </w:rPr>
      </w:pPr>
      <w:r w:rsidRPr="00B749CF">
        <w:rPr>
          <w:rFonts w:ascii="Times New Roman" w:eastAsia="Times New Roman" w:hAnsi="Times New Roman" w:cs="Times New Roman"/>
          <w:color w:val="000000"/>
          <w:sz w:val="24"/>
          <w:szCs w:val="24"/>
        </w:rPr>
        <w:t>Self-Assessment of Technology Skills instrument</w:t>
      </w:r>
    </w:p>
    <w:p w14:paraId="1AF6C69C" w14:textId="77777777" w:rsidR="00DF0B97" w:rsidRPr="00B749CF" w:rsidRDefault="00BE01B1" w:rsidP="00DF0B97">
      <w:pPr>
        <w:numPr>
          <w:ilvl w:val="0"/>
          <w:numId w:val="10"/>
        </w:numPr>
        <w:spacing w:after="0" w:line="240" w:lineRule="auto"/>
        <w:ind w:left="1080" w:hanging="360"/>
        <w:contextualSpacing/>
        <w:rPr>
          <w:rFonts w:ascii="Times New Roman" w:eastAsia="Times New Roman" w:hAnsi="Times New Roman" w:cs="Times New Roman"/>
          <w:color w:val="000000"/>
          <w:sz w:val="24"/>
          <w:szCs w:val="24"/>
        </w:rPr>
      </w:pPr>
      <w:r w:rsidRPr="00B749CF">
        <w:rPr>
          <w:rFonts w:ascii="Times New Roman" w:eastAsia="Times New Roman" w:hAnsi="Times New Roman" w:cs="Times New Roman"/>
          <w:color w:val="000000"/>
          <w:sz w:val="24"/>
          <w:szCs w:val="24"/>
        </w:rPr>
        <w:t>College and Career Competency - client and Advisor should determine the client’s college and career competency</w:t>
      </w:r>
    </w:p>
    <w:p w14:paraId="082E0C91" w14:textId="77777777" w:rsidR="00BE01B1" w:rsidRPr="00B749CF" w:rsidRDefault="00BE01B1" w:rsidP="00DF0B97">
      <w:pPr>
        <w:numPr>
          <w:ilvl w:val="0"/>
          <w:numId w:val="10"/>
        </w:numPr>
        <w:spacing w:after="0" w:line="240" w:lineRule="auto"/>
        <w:ind w:left="1080" w:hanging="360"/>
        <w:contextualSpacing/>
        <w:rPr>
          <w:rFonts w:ascii="Times New Roman" w:eastAsia="Times New Roman" w:hAnsi="Times New Roman" w:cs="Times New Roman"/>
          <w:color w:val="000000"/>
          <w:sz w:val="24"/>
          <w:szCs w:val="24"/>
        </w:rPr>
      </w:pPr>
      <w:r w:rsidRPr="00B749CF">
        <w:rPr>
          <w:rFonts w:ascii="Times New Roman" w:eastAsia="Times New Roman" w:hAnsi="Times New Roman" w:cs="Times New Roman"/>
          <w:color w:val="000000"/>
          <w:sz w:val="24"/>
          <w:szCs w:val="24"/>
        </w:rPr>
        <w:t>The Occupational Information Network (O*NET) Interest Profiler (IP) and paperwork</w:t>
      </w:r>
    </w:p>
    <w:p w14:paraId="69A4CB7F" w14:textId="77777777" w:rsidR="00BE01B1" w:rsidRPr="00BE01B1" w:rsidRDefault="00BE01B1" w:rsidP="00BE01B1">
      <w:pPr>
        <w:spacing w:after="0" w:line="240" w:lineRule="auto"/>
        <w:rPr>
          <w:rFonts w:ascii="Times New Roman" w:eastAsia="Calibri" w:hAnsi="Times New Roman" w:cs="Times New Roman"/>
          <w:color w:val="000000"/>
          <w:sz w:val="24"/>
          <w:szCs w:val="24"/>
        </w:rPr>
      </w:pPr>
    </w:p>
    <w:p w14:paraId="721FC982" w14:textId="58F8C931" w:rsidR="00BE01B1" w:rsidRPr="00BE01B1" w:rsidRDefault="00BE01B1" w:rsidP="00BE01B1">
      <w:pPr>
        <w:spacing w:after="0" w:line="240" w:lineRule="auto"/>
        <w:rPr>
          <w:rFonts w:ascii="Times New Roman" w:eastAsia="Calibri" w:hAnsi="Times New Roman" w:cs="Times New Roman"/>
          <w:color w:val="000000"/>
          <w:sz w:val="24"/>
          <w:szCs w:val="24"/>
        </w:rPr>
      </w:pPr>
      <w:r w:rsidRPr="00BE01B1">
        <w:rPr>
          <w:rFonts w:ascii="Times New Roman" w:eastAsia="Times New Roman" w:hAnsi="Times New Roman" w:cs="Times New Roman"/>
          <w:color w:val="000000"/>
          <w:sz w:val="24"/>
          <w:szCs w:val="24"/>
        </w:rPr>
        <w:t xml:space="preserve">Even clients who perform at the C or D level on the appraisal may not earn the necessary cut scores on the first attempt at a diagnostic test; however, a high appraisal score makes it likely that the client will need only minor remediation to achieve the cut score.  If basic skills are found to be deficient, a competency form is </w:t>
      </w:r>
      <w:r w:rsidR="00DE48CF" w:rsidRPr="00E540D1">
        <w:rPr>
          <w:rFonts w:ascii="Times New Roman" w:eastAsia="Times New Roman" w:hAnsi="Times New Roman" w:cs="Times New Roman"/>
          <w:color w:val="000000"/>
          <w:sz w:val="24"/>
          <w:szCs w:val="24"/>
        </w:rPr>
        <w:t xml:space="preserve">generated </w:t>
      </w:r>
      <w:r w:rsidRPr="00BE01B1">
        <w:rPr>
          <w:rFonts w:ascii="Times New Roman" w:eastAsia="Times New Roman" w:hAnsi="Times New Roman" w:cs="Times New Roman"/>
          <w:color w:val="000000"/>
          <w:sz w:val="24"/>
          <w:szCs w:val="24"/>
        </w:rPr>
        <w:t>to identify areas of weakness, and a referral to an appropriate learning resource can be made at this time.</w:t>
      </w:r>
    </w:p>
    <w:p w14:paraId="48828287" w14:textId="77777777" w:rsidR="00BE01B1" w:rsidRPr="00BE01B1" w:rsidRDefault="00BE01B1" w:rsidP="00BE01B1">
      <w:pPr>
        <w:spacing w:after="0" w:line="240" w:lineRule="auto"/>
        <w:rPr>
          <w:rFonts w:ascii="Times New Roman" w:eastAsia="Calibri" w:hAnsi="Times New Roman" w:cs="Times New Roman"/>
          <w:color w:val="000000"/>
          <w:sz w:val="24"/>
          <w:szCs w:val="24"/>
        </w:rPr>
      </w:pPr>
    </w:p>
    <w:p w14:paraId="51D64A16" w14:textId="2AE6B59E" w:rsidR="00BE01B1" w:rsidRDefault="00BE01B1" w:rsidP="00BE01B1">
      <w:pPr>
        <w:spacing w:after="0" w:line="240" w:lineRule="auto"/>
        <w:rPr>
          <w:rFonts w:ascii="Times New Roman" w:eastAsia="Times New Roman" w:hAnsi="Times New Roman" w:cs="Times New Roman"/>
          <w:color w:val="000000"/>
          <w:sz w:val="24"/>
          <w:szCs w:val="24"/>
        </w:rPr>
      </w:pPr>
      <w:r w:rsidRPr="00BE01B1">
        <w:rPr>
          <w:rFonts w:ascii="Times New Roman" w:eastAsia="Times New Roman" w:hAnsi="Times New Roman" w:cs="Times New Roman"/>
          <w:color w:val="000000"/>
          <w:sz w:val="24"/>
          <w:szCs w:val="24"/>
        </w:rPr>
        <w:lastRenderedPageBreak/>
        <w:t xml:space="preserve">The recommended time interval before retesting is dependent upon a number of factors, including the client’s overall test performance, the amount of time the client has to devote to remediation activities, and other factors.  To increase the chances for success, the client should learn the identified skills before retesting.  After a second unsuccessful attempt at a diagnostic test, CASAS recommends that the client wait for three months from the date of the first test administration to be retested.  This will allow time for more intensive remediation.  </w:t>
      </w:r>
      <w:r w:rsidRPr="00E540D1">
        <w:rPr>
          <w:rFonts w:ascii="Times New Roman" w:eastAsia="Times New Roman" w:hAnsi="Times New Roman" w:cs="Times New Roman"/>
          <w:color w:val="000000"/>
          <w:sz w:val="24"/>
          <w:szCs w:val="24"/>
        </w:rPr>
        <w:t xml:space="preserve">The </w:t>
      </w:r>
      <w:r w:rsidR="00DE48CF" w:rsidRPr="00E540D1">
        <w:rPr>
          <w:rFonts w:ascii="Times New Roman" w:eastAsia="Times New Roman" w:hAnsi="Times New Roman" w:cs="Times New Roman"/>
          <w:color w:val="000000"/>
          <w:sz w:val="24"/>
          <w:szCs w:val="24"/>
        </w:rPr>
        <w:t>A</w:t>
      </w:r>
      <w:r w:rsidRPr="00BE01B1">
        <w:rPr>
          <w:rFonts w:ascii="Times New Roman" w:eastAsia="Times New Roman" w:hAnsi="Times New Roman" w:cs="Times New Roman"/>
          <w:color w:val="000000"/>
          <w:sz w:val="24"/>
          <w:szCs w:val="24"/>
        </w:rPr>
        <w:t>dvisor should alternate test forms so that the candidate is not retesting with the same test form.</w:t>
      </w:r>
    </w:p>
    <w:p w14:paraId="6FD2302F" w14:textId="5DC83DC8" w:rsidR="00E540D1" w:rsidRDefault="00E540D1" w:rsidP="00BE01B1">
      <w:pPr>
        <w:spacing w:after="0" w:line="240" w:lineRule="auto"/>
        <w:rPr>
          <w:rFonts w:ascii="Times New Roman" w:eastAsia="Times New Roman" w:hAnsi="Times New Roman" w:cs="Times New Roman"/>
          <w:color w:val="000000"/>
          <w:sz w:val="24"/>
          <w:szCs w:val="24"/>
        </w:rPr>
      </w:pPr>
    </w:p>
    <w:p w14:paraId="65F6FA85" w14:textId="0B6D330F" w:rsidR="00E540D1" w:rsidRDefault="00E540D1" w:rsidP="00BE01B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Clients who have been inactive for one year or longer may require redemonstration on the diagnostic assessments.  Refer to the </w:t>
      </w:r>
      <w:r w:rsidR="00842F15">
        <w:rPr>
          <w:rFonts w:ascii="Times New Roman" w:eastAsia="Times New Roman" w:hAnsi="Times New Roman" w:cs="Times New Roman"/>
          <w:color w:val="000000"/>
          <w:sz w:val="24"/>
          <w:szCs w:val="24"/>
        </w:rPr>
        <w:t xml:space="preserve">CASAS </w:t>
      </w:r>
      <w:r>
        <w:rPr>
          <w:rFonts w:ascii="Times New Roman" w:eastAsia="Times New Roman" w:hAnsi="Times New Roman" w:cs="Times New Roman"/>
          <w:color w:val="000000"/>
          <w:sz w:val="24"/>
          <w:szCs w:val="24"/>
        </w:rPr>
        <w:t>NEDP Policy and Procedure Manual for cases in which retesting is required.</w:t>
      </w:r>
    </w:p>
    <w:p w14:paraId="774C762D" w14:textId="05FBF654" w:rsidR="00CC4037" w:rsidRDefault="00CC4037" w:rsidP="00BE01B1">
      <w:pPr>
        <w:spacing w:after="0" w:line="240" w:lineRule="auto"/>
        <w:rPr>
          <w:rFonts w:ascii="Times New Roman" w:eastAsia="Times New Roman" w:hAnsi="Times New Roman" w:cs="Times New Roman"/>
          <w:color w:val="000000"/>
          <w:sz w:val="24"/>
          <w:szCs w:val="24"/>
        </w:rPr>
      </w:pPr>
    </w:p>
    <w:p w14:paraId="4C051980" w14:textId="634C8F33" w:rsidR="00CC4037" w:rsidRPr="00DE7263" w:rsidRDefault="00AE6167" w:rsidP="001B2C38">
      <w:pPr>
        <w:pStyle w:val="Heading2"/>
        <w:rPr>
          <w:rFonts w:eastAsia="Times New Roman"/>
          <w:color w:val="0070C0"/>
        </w:rPr>
      </w:pPr>
      <w:r w:rsidRPr="00DE7263">
        <w:rPr>
          <w:rFonts w:eastAsia="Times New Roman"/>
          <w:color w:val="0070C0"/>
        </w:rPr>
        <w:t xml:space="preserve">Transitioning from </w:t>
      </w:r>
      <w:r w:rsidR="00CC4037" w:rsidRPr="00DE7263">
        <w:rPr>
          <w:rFonts w:eastAsia="Times New Roman"/>
          <w:color w:val="0070C0"/>
        </w:rPr>
        <w:t>Diagnostic Phase to Generalized Assessment Phase</w:t>
      </w:r>
      <w:r w:rsidR="004A17A6" w:rsidRPr="00DE7263">
        <w:rPr>
          <w:rFonts w:eastAsia="Times New Roman"/>
          <w:color w:val="0070C0"/>
        </w:rPr>
        <w:t xml:space="preserve"> – Data </w:t>
      </w:r>
      <w:r w:rsidR="00CF789D" w:rsidRPr="00DE7263">
        <w:rPr>
          <w:rFonts w:eastAsia="Times New Roman"/>
          <w:color w:val="0070C0"/>
        </w:rPr>
        <w:t>Guidelines</w:t>
      </w:r>
      <w:r w:rsidR="004A17A6" w:rsidRPr="00DE7263">
        <w:rPr>
          <w:rFonts w:eastAsia="Times New Roman"/>
          <w:color w:val="0070C0"/>
        </w:rPr>
        <w:t xml:space="preserve"> </w:t>
      </w:r>
    </w:p>
    <w:p w14:paraId="6CE4111B" w14:textId="77777777" w:rsidR="001B2C38" w:rsidRPr="00DE7263" w:rsidRDefault="001B2C38" w:rsidP="001B2C38">
      <w:pPr>
        <w:spacing w:after="0" w:line="240" w:lineRule="auto"/>
        <w:rPr>
          <w:rFonts w:ascii="Times New Roman" w:hAnsi="Times New Roman" w:cs="Times New Roman"/>
          <w:sz w:val="24"/>
          <w:szCs w:val="24"/>
        </w:rPr>
      </w:pPr>
    </w:p>
    <w:p w14:paraId="3E331222" w14:textId="43932D4B" w:rsidR="00CC4037" w:rsidRPr="00DE7263" w:rsidRDefault="00AE6167" w:rsidP="001B2C38">
      <w:pPr>
        <w:spacing w:after="0" w:line="240" w:lineRule="auto"/>
        <w:rPr>
          <w:rFonts w:ascii="Times New Roman" w:hAnsi="Times New Roman" w:cs="Times New Roman"/>
          <w:sz w:val="24"/>
          <w:szCs w:val="24"/>
        </w:rPr>
      </w:pPr>
      <w:r w:rsidRPr="00DE7263">
        <w:rPr>
          <w:rFonts w:ascii="Times New Roman" w:hAnsi="Times New Roman" w:cs="Times New Roman"/>
          <w:sz w:val="24"/>
          <w:szCs w:val="24"/>
        </w:rPr>
        <w:t>NEDP clients must be reported in SSWS in accordance with adult education data entry policies and procedures.</w:t>
      </w:r>
      <w:r w:rsidR="00F7717E" w:rsidRPr="00DE7263">
        <w:rPr>
          <w:rFonts w:ascii="Times New Roman" w:hAnsi="Times New Roman" w:cs="Times New Roman"/>
          <w:sz w:val="24"/>
          <w:szCs w:val="24"/>
        </w:rPr>
        <w:t xml:space="preserve"> C</w:t>
      </w:r>
      <w:r w:rsidRPr="00DE7263">
        <w:rPr>
          <w:rFonts w:ascii="Times New Roman" w:hAnsi="Times New Roman" w:cs="Times New Roman"/>
          <w:sz w:val="24"/>
          <w:szCs w:val="24"/>
        </w:rPr>
        <w:t>lients who transition from the Diagnostic Phase to the Generalized Assessment phase will be r</w:t>
      </w:r>
      <w:r w:rsidR="00336BB1" w:rsidRPr="00DE7263">
        <w:rPr>
          <w:rFonts w:ascii="Times New Roman" w:hAnsi="Times New Roman" w:cs="Times New Roman"/>
          <w:sz w:val="24"/>
          <w:szCs w:val="24"/>
        </w:rPr>
        <w:t xml:space="preserve">ecognized for </w:t>
      </w:r>
      <w:r w:rsidRPr="00DE7263">
        <w:rPr>
          <w:rFonts w:ascii="Times New Roman" w:hAnsi="Times New Roman" w:cs="Times New Roman"/>
          <w:sz w:val="24"/>
          <w:szCs w:val="24"/>
        </w:rPr>
        <w:t>making a Measurable Skill Gain (MSG)</w:t>
      </w:r>
      <w:r w:rsidR="00A203B3" w:rsidRPr="00DE7263">
        <w:rPr>
          <w:rFonts w:ascii="Times New Roman" w:hAnsi="Times New Roman" w:cs="Times New Roman"/>
          <w:sz w:val="24"/>
          <w:szCs w:val="24"/>
        </w:rPr>
        <w:t xml:space="preserve"> in SSWS</w:t>
      </w:r>
      <w:r w:rsidR="00F7717E" w:rsidRPr="00DE7263">
        <w:rPr>
          <w:rFonts w:ascii="Times New Roman" w:hAnsi="Times New Roman" w:cs="Times New Roman"/>
          <w:sz w:val="24"/>
          <w:szCs w:val="24"/>
        </w:rPr>
        <w:t xml:space="preserve"> (in the program year in which the transition occurred). Further, clients will be recognized for making a </w:t>
      </w:r>
      <w:r w:rsidR="009E533B" w:rsidRPr="00DE7263">
        <w:rPr>
          <w:rFonts w:ascii="Times New Roman" w:hAnsi="Times New Roman" w:cs="Times New Roman"/>
          <w:sz w:val="24"/>
          <w:szCs w:val="24"/>
        </w:rPr>
        <w:t>second</w:t>
      </w:r>
      <w:r w:rsidR="00336BB1" w:rsidRPr="00DE7263">
        <w:rPr>
          <w:rFonts w:ascii="Times New Roman" w:hAnsi="Times New Roman" w:cs="Times New Roman"/>
          <w:sz w:val="24"/>
          <w:szCs w:val="24"/>
        </w:rPr>
        <w:t xml:space="preserve"> MSG </w:t>
      </w:r>
      <w:r w:rsidR="00F7717E" w:rsidRPr="00DE7263">
        <w:rPr>
          <w:rFonts w:ascii="Times New Roman" w:hAnsi="Times New Roman" w:cs="Times New Roman"/>
          <w:sz w:val="24"/>
          <w:szCs w:val="24"/>
        </w:rPr>
        <w:t>upon completion of the NEDP.</w:t>
      </w:r>
    </w:p>
    <w:p w14:paraId="2F19F2A6" w14:textId="77777777" w:rsidR="001B2C38" w:rsidRPr="00DE7263" w:rsidRDefault="001B2C38" w:rsidP="001B2C38">
      <w:pPr>
        <w:spacing w:after="0" w:line="240" w:lineRule="auto"/>
        <w:rPr>
          <w:rFonts w:ascii="Times New Roman" w:hAnsi="Times New Roman" w:cs="Times New Roman"/>
          <w:sz w:val="24"/>
          <w:szCs w:val="24"/>
        </w:rPr>
      </w:pPr>
    </w:p>
    <w:p w14:paraId="3259DA71" w14:textId="0EE96317" w:rsidR="00336BB1" w:rsidRPr="00DE7263" w:rsidRDefault="00336BB1" w:rsidP="001B2C38">
      <w:pPr>
        <w:spacing w:after="0" w:line="240" w:lineRule="auto"/>
        <w:rPr>
          <w:rFonts w:ascii="Times New Roman" w:hAnsi="Times New Roman" w:cs="Times New Roman"/>
          <w:sz w:val="24"/>
          <w:szCs w:val="24"/>
        </w:rPr>
      </w:pPr>
      <w:r w:rsidRPr="00DE7263">
        <w:rPr>
          <w:rFonts w:ascii="Times New Roman" w:hAnsi="Times New Roman" w:cs="Times New Roman"/>
          <w:sz w:val="24"/>
          <w:szCs w:val="24"/>
        </w:rPr>
        <w:t>To ensure that an NEDP client’s transition from Diagnostic to Generalized Assessment is properly captured in SSWS, it is important for programs to be sure that they have selected “Enrolled in NEDP Assessment Phase” under the “National External Diploma (NEDP)</w:t>
      </w:r>
      <w:r w:rsidR="004A17A6" w:rsidRPr="00DE7263">
        <w:rPr>
          <w:rFonts w:ascii="Times New Roman" w:hAnsi="Times New Roman" w:cs="Times New Roman"/>
          <w:sz w:val="24"/>
          <w:szCs w:val="24"/>
        </w:rPr>
        <w:t>” program type under “Diploma Program Enrollment”. Programs must remember that NEDP in SSWS is part of a progression, so SSWS will not allow programs to enter “Enrolled in NEDP Assessment Phase” without first making sure that the client is 1) “active” (i.e. equivalent to being registered in NEDP and 2) enrolled in the NEDP Diagnostic Phase.</w:t>
      </w:r>
    </w:p>
    <w:p w14:paraId="080FEDC2" w14:textId="77777777" w:rsidR="001B2C38" w:rsidRPr="00DE7263" w:rsidRDefault="001B2C38" w:rsidP="001B2C38">
      <w:pPr>
        <w:spacing w:after="0" w:line="240" w:lineRule="auto"/>
        <w:rPr>
          <w:rFonts w:ascii="Times New Roman" w:hAnsi="Times New Roman" w:cs="Times New Roman"/>
          <w:sz w:val="24"/>
          <w:szCs w:val="24"/>
        </w:rPr>
      </w:pPr>
    </w:p>
    <w:p w14:paraId="60B28016" w14:textId="363CDE12" w:rsidR="004A17A6" w:rsidRPr="00CF789D" w:rsidRDefault="004A17A6" w:rsidP="001B2C38">
      <w:pPr>
        <w:spacing w:after="0" w:line="240" w:lineRule="auto"/>
        <w:rPr>
          <w:rFonts w:ascii="Times New Roman" w:hAnsi="Times New Roman" w:cs="Times New Roman"/>
          <w:sz w:val="24"/>
          <w:szCs w:val="24"/>
        </w:rPr>
      </w:pPr>
      <w:r w:rsidRPr="00DE7263">
        <w:rPr>
          <w:rFonts w:ascii="Times New Roman" w:hAnsi="Times New Roman" w:cs="Times New Roman"/>
          <w:sz w:val="24"/>
          <w:szCs w:val="24"/>
        </w:rPr>
        <w:t>To verify that SSWS has recognized a client’s transition from the Diagnostic to Generalized Assessment Phase, program</w:t>
      </w:r>
      <w:r w:rsidR="00BB251D" w:rsidRPr="00DE7263">
        <w:rPr>
          <w:rFonts w:ascii="Times New Roman" w:hAnsi="Times New Roman" w:cs="Times New Roman"/>
          <w:sz w:val="24"/>
          <w:szCs w:val="24"/>
        </w:rPr>
        <w:t>s can access the</w:t>
      </w:r>
      <w:r w:rsidRPr="00DE7263">
        <w:rPr>
          <w:rFonts w:ascii="Times New Roman" w:hAnsi="Times New Roman" w:cs="Times New Roman"/>
          <w:sz w:val="24"/>
          <w:szCs w:val="24"/>
        </w:rPr>
        <w:t xml:space="preserve"> “Student Performance Dashboard” and click “Secondary Credentials and EFL Gains”.</w:t>
      </w:r>
    </w:p>
    <w:p w14:paraId="262F490A" w14:textId="77777777" w:rsidR="00BE01B1" w:rsidRPr="00E81E19" w:rsidRDefault="00BE01B1" w:rsidP="00BE01B1">
      <w:pPr>
        <w:pStyle w:val="Heading2"/>
        <w:rPr>
          <w:rFonts w:eastAsia="Calibri"/>
          <w:color w:val="0070C0"/>
          <w:sz w:val="24"/>
          <w:szCs w:val="24"/>
        </w:rPr>
      </w:pPr>
      <w:r w:rsidRPr="00E81E19">
        <w:rPr>
          <w:rFonts w:eastAsia="Times New Roman"/>
          <w:color w:val="0070C0"/>
        </w:rPr>
        <w:t>Generalized Assessment Phase</w:t>
      </w:r>
    </w:p>
    <w:p w14:paraId="7F11CB97" w14:textId="77777777" w:rsidR="00BE01B1" w:rsidRPr="00E81E19" w:rsidRDefault="00BE01B1" w:rsidP="00BE01B1">
      <w:pPr>
        <w:spacing w:after="0" w:line="240" w:lineRule="auto"/>
        <w:rPr>
          <w:rFonts w:ascii="Times New Roman" w:eastAsia="Calibri" w:hAnsi="Times New Roman" w:cs="Times New Roman"/>
          <w:color w:val="0070C0"/>
          <w:sz w:val="24"/>
          <w:szCs w:val="24"/>
        </w:rPr>
      </w:pPr>
    </w:p>
    <w:p w14:paraId="68BC5138" w14:textId="1B7A0205" w:rsidR="00BE01B1" w:rsidRPr="00BE01B1" w:rsidRDefault="00BE01B1" w:rsidP="00BE01B1">
      <w:pPr>
        <w:spacing w:after="0" w:line="240" w:lineRule="auto"/>
        <w:rPr>
          <w:rFonts w:ascii="Times New Roman" w:eastAsia="Calibri" w:hAnsi="Times New Roman" w:cs="Times New Roman"/>
          <w:color w:val="000000"/>
          <w:sz w:val="24"/>
          <w:szCs w:val="24"/>
        </w:rPr>
      </w:pPr>
      <w:r w:rsidRPr="00BE01B1">
        <w:rPr>
          <w:rFonts w:ascii="Times New Roman" w:eastAsia="Times New Roman" w:hAnsi="Times New Roman" w:cs="Times New Roman"/>
          <w:color w:val="000000"/>
          <w:sz w:val="24"/>
          <w:szCs w:val="24"/>
        </w:rPr>
        <w:t xml:space="preserve">During the Generalized Assessment Phase, clients are required to demonstrate 100 percent mastery of </w:t>
      </w:r>
      <w:r w:rsidR="00DE48CF" w:rsidRPr="00E540D1">
        <w:rPr>
          <w:rFonts w:ascii="Times New Roman" w:eastAsia="Times New Roman" w:hAnsi="Times New Roman" w:cs="Times New Roman"/>
          <w:color w:val="000000"/>
          <w:sz w:val="24"/>
          <w:szCs w:val="24"/>
        </w:rPr>
        <w:t>over</w:t>
      </w:r>
      <w:r w:rsidR="00DE48CF">
        <w:rPr>
          <w:rFonts w:ascii="Times New Roman" w:eastAsia="Times New Roman" w:hAnsi="Times New Roman" w:cs="Times New Roman"/>
          <w:color w:val="000000"/>
          <w:sz w:val="24"/>
          <w:szCs w:val="24"/>
        </w:rPr>
        <w:t xml:space="preserve"> </w:t>
      </w:r>
      <w:r w:rsidRPr="00BE01B1">
        <w:rPr>
          <w:rFonts w:ascii="Times New Roman" w:eastAsia="Times New Roman" w:hAnsi="Times New Roman" w:cs="Times New Roman"/>
          <w:color w:val="000000"/>
          <w:sz w:val="24"/>
          <w:szCs w:val="24"/>
        </w:rPr>
        <w:t>7</w:t>
      </w:r>
      <w:r w:rsidR="00E540D1">
        <w:rPr>
          <w:rFonts w:ascii="Times New Roman" w:eastAsia="Times New Roman" w:hAnsi="Times New Roman" w:cs="Times New Roman"/>
          <w:color w:val="000000"/>
          <w:sz w:val="24"/>
          <w:szCs w:val="24"/>
        </w:rPr>
        <w:t xml:space="preserve">0 high school-level competencies aligned with CASAS competencies and </w:t>
      </w:r>
      <w:proofErr w:type="spellStart"/>
      <w:r w:rsidR="00E540D1">
        <w:rPr>
          <w:rFonts w:ascii="Times New Roman" w:eastAsia="Times New Roman" w:hAnsi="Times New Roman" w:cs="Times New Roman"/>
          <w:color w:val="000000"/>
          <w:sz w:val="24"/>
          <w:szCs w:val="24"/>
        </w:rPr>
        <w:t>crosswalked</w:t>
      </w:r>
      <w:proofErr w:type="spellEnd"/>
      <w:r w:rsidR="00E540D1">
        <w:rPr>
          <w:rFonts w:ascii="Times New Roman" w:eastAsia="Times New Roman" w:hAnsi="Times New Roman" w:cs="Times New Roman"/>
          <w:color w:val="000000"/>
          <w:sz w:val="24"/>
          <w:szCs w:val="24"/>
        </w:rPr>
        <w:t xml:space="preserve"> with the College and Career Readiness Standards. </w:t>
      </w:r>
      <w:r w:rsidRPr="00BE01B1">
        <w:rPr>
          <w:rFonts w:ascii="Times New Roman" w:eastAsia="Times New Roman" w:hAnsi="Times New Roman" w:cs="Times New Roman"/>
          <w:color w:val="000000"/>
          <w:sz w:val="24"/>
          <w:szCs w:val="24"/>
        </w:rPr>
        <w:t xml:space="preserve">These competencies are demonstrated by a series of computer-delivered assignments, completed </w:t>
      </w:r>
      <w:r w:rsidR="00E540D1">
        <w:rPr>
          <w:rFonts w:ascii="Times New Roman" w:eastAsia="Times New Roman" w:hAnsi="Times New Roman" w:cs="Times New Roman"/>
          <w:color w:val="000000"/>
          <w:sz w:val="24"/>
          <w:szCs w:val="24"/>
        </w:rPr>
        <w:t xml:space="preserve">independently </w:t>
      </w:r>
      <w:r w:rsidRPr="00BE01B1">
        <w:rPr>
          <w:rFonts w:ascii="Times New Roman" w:eastAsia="Times New Roman" w:hAnsi="Times New Roman" w:cs="Times New Roman"/>
          <w:color w:val="000000"/>
          <w:sz w:val="24"/>
          <w:szCs w:val="24"/>
        </w:rPr>
        <w:t xml:space="preserve">and verified through </w:t>
      </w:r>
      <w:r w:rsidR="00F816DB" w:rsidRPr="00E540D1">
        <w:rPr>
          <w:rFonts w:ascii="Times New Roman" w:eastAsia="Times New Roman" w:hAnsi="Times New Roman" w:cs="Times New Roman"/>
          <w:sz w:val="24"/>
          <w:szCs w:val="24"/>
        </w:rPr>
        <w:t xml:space="preserve">in-person or remote </w:t>
      </w:r>
      <w:r w:rsidRPr="00BE01B1">
        <w:rPr>
          <w:rFonts w:ascii="Times New Roman" w:eastAsia="Times New Roman" w:hAnsi="Times New Roman" w:cs="Times New Roman"/>
          <w:color w:val="000000"/>
          <w:sz w:val="24"/>
          <w:szCs w:val="24"/>
        </w:rPr>
        <w:t>in-office</w:t>
      </w:r>
      <w:r w:rsidR="00F816DB">
        <w:rPr>
          <w:rFonts w:ascii="Times New Roman" w:eastAsia="Times New Roman" w:hAnsi="Times New Roman" w:cs="Times New Roman"/>
          <w:color w:val="000000"/>
          <w:sz w:val="24"/>
          <w:szCs w:val="24"/>
        </w:rPr>
        <w:t xml:space="preserve"> </w:t>
      </w:r>
      <w:r w:rsidRPr="00BE01B1">
        <w:rPr>
          <w:rFonts w:ascii="Times New Roman" w:eastAsia="Times New Roman" w:hAnsi="Times New Roman" w:cs="Times New Roman"/>
          <w:color w:val="000000"/>
          <w:sz w:val="24"/>
          <w:szCs w:val="24"/>
        </w:rPr>
        <w:t>evaluation meetings with an NEDP-trained Assessor.  The client must also demonstrate an occupational or advanced academic skill (college and career competency).</w:t>
      </w:r>
    </w:p>
    <w:p w14:paraId="1B84CACE" w14:textId="77777777" w:rsidR="00BE01B1" w:rsidRPr="00BE01B1" w:rsidRDefault="00BE01B1" w:rsidP="00BE01B1">
      <w:pPr>
        <w:spacing w:after="0" w:line="240" w:lineRule="auto"/>
        <w:rPr>
          <w:rFonts w:ascii="Times New Roman" w:eastAsia="Calibri" w:hAnsi="Times New Roman" w:cs="Times New Roman"/>
          <w:color w:val="000000"/>
          <w:sz w:val="24"/>
          <w:szCs w:val="24"/>
        </w:rPr>
      </w:pPr>
    </w:p>
    <w:p w14:paraId="5065052B" w14:textId="1164E3D2" w:rsidR="00BE01B1" w:rsidRPr="00BE01B1" w:rsidRDefault="00BE01B1" w:rsidP="00BE01B1">
      <w:pPr>
        <w:spacing w:after="0" w:line="240" w:lineRule="auto"/>
        <w:rPr>
          <w:rFonts w:ascii="Times New Roman" w:eastAsia="Calibri" w:hAnsi="Times New Roman" w:cs="Times New Roman"/>
          <w:color w:val="000000"/>
          <w:sz w:val="24"/>
          <w:szCs w:val="24"/>
        </w:rPr>
      </w:pPr>
      <w:r w:rsidRPr="00BE01B1">
        <w:rPr>
          <w:rFonts w:ascii="Times New Roman" w:eastAsia="Times New Roman" w:hAnsi="Times New Roman" w:cs="Times New Roman"/>
          <w:color w:val="000000"/>
          <w:sz w:val="24"/>
          <w:szCs w:val="24"/>
        </w:rPr>
        <w:t xml:space="preserve">An NEDP Assessor activates the Web-based competency areas for the client, meets with the client for In-Office Checks, evaluates the competencies, and gives feedback to the client during the Generalized Assessment Phase.  The NEDP Assessor may not concurrently serve as an </w:t>
      </w:r>
      <w:r w:rsidRPr="00BE01B1">
        <w:rPr>
          <w:rFonts w:ascii="Times New Roman" w:eastAsia="Times New Roman" w:hAnsi="Times New Roman" w:cs="Times New Roman"/>
          <w:color w:val="000000"/>
          <w:sz w:val="24"/>
          <w:szCs w:val="24"/>
        </w:rPr>
        <w:lastRenderedPageBreak/>
        <w:t>instructor or tu</w:t>
      </w:r>
      <w:r w:rsidR="00312B9D">
        <w:rPr>
          <w:rFonts w:ascii="Times New Roman" w:eastAsia="Times New Roman" w:hAnsi="Times New Roman" w:cs="Times New Roman"/>
          <w:color w:val="000000"/>
          <w:sz w:val="24"/>
          <w:szCs w:val="24"/>
        </w:rPr>
        <w:t xml:space="preserve">tor to a client.  </w:t>
      </w:r>
      <w:r w:rsidRPr="00BE01B1">
        <w:rPr>
          <w:rFonts w:ascii="Times New Roman" w:eastAsia="Times New Roman" w:hAnsi="Times New Roman" w:cs="Times New Roman"/>
          <w:color w:val="000000"/>
          <w:sz w:val="24"/>
          <w:szCs w:val="24"/>
        </w:rPr>
        <w:t>Each Assessor must administer and evaluate the Assessments according to the established national criteria found in the Generalized Assessment Manual and the assessment guidance pop-ups in the Web-based program.</w:t>
      </w:r>
    </w:p>
    <w:p w14:paraId="4E8435A3" w14:textId="77777777" w:rsidR="00BE01B1" w:rsidRPr="00BE01B1" w:rsidRDefault="00BE01B1" w:rsidP="00BE01B1">
      <w:pPr>
        <w:spacing w:after="0" w:line="240" w:lineRule="auto"/>
        <w:rPr>
          <w:rFonts w:ascii="Times New Roman" w:eastAsia="Calibri" w:hAnsi="Times New Roman" w:cs="Times New Roman"/>
          <w:color w:val="000000"/>
          <w:sz w:val="24"/>
          <w:szCs w:val="24"/>
        </w:rPr>
      </w:pPr>
    </w:p>
    <w:p w14:paraId="410A8116" w14:textId="764C77CC" w:rsidR="00BE01B1" w:rsidRPr="00BE01B1" w:rsidRDefault="00BE01B1" w:rsidP="00BE01B1">
      <w:pPr>
        <w:spacing w:after="0" w:line="240" w:lineRule="auto"/>
        <w:rPr>
          <w:rFonts w:ascii="Times New Roman" w:eastAsia="Calibri" w:hAnsi="Times New Roman" w:cs="Times New Roman"/>
          <w:color w:val="000000"/>
          <w:sz w:val="24"/>
          <w:szCs w:val="24"/>
        </w:rPr>
      </w:pPr>
      <w:r w:rsidRPr="00BE01B1">
        <w:rPr>
          <w:rFonts w:ascii="Times New Roman" w:eastAsia="Times New Roman" w:hAnsi="Times New Roman" w:cs="Times New Roman"/>
          <w:color w:val="000000"/>
          <w:sz w:val="24"/>
          <w:szCs w:val="24"/>
        </w:rPr>
        <w:t xml:space="preserve">The Generalized Assessment and </w:t>
      </w:r>
      <w:r w:rsidR="00A808A1" w:rsidRPr="00BF7522">
        <w:rPr>
          <w:rFonts w:ascii="Times New Roman" w:eastAsia="Times New Roman" w:hAnsi="Times New Roman" w:cs="Times New Roman"/>
          <w:color w:val="000000"/>
          <w:sz w:val="24"/>
          <w:szCs w:val="24"/>
        </w:rPr>
        <w:t>College and Career Competency</w:t>
      </w:r>
      <w:r w:rsidRPr="00BF7522">
        <w:rPr>
          <w:rFonts w:ascii="Times New Roman" w:eastAsia="Times New Roman" w:hAnsi="Times New Roman" w:cs="Times New Roman"/>
          <w:color w:val="000000"/>
          <w:sz w:val="24"/>
          <w:szCs w:val="24"/>
        </w:rPr>
        <w:t xml:space="preserve"> </w:t>
      </w:r>
      <w:r w:rsidR="00A808A1" w:rsidRPr="00BF7522">
        <w:rPr>
          <w:rFonts w:ascii="Times New Roman" w:eastAsia="Times New Roman" w:hAnsi="Times New Roman" w:cs="Times New Roman"/>
          <w:color w:val="000000"/>
          <w:sz w:val="24"/>
          <w:szCs w:val="24"/>
        </w:rPr>
        <w:t>a</w:t>
      </w:r>
      <w:r w:rsidRPr="00BE01B1">
        <w:rPr>
          <w:rFonts w:ascii="Times New Roman" w:eastAsia="Times New Roman" w:hAnsi="Times New Roman" w:cs="Times New Roman"/>
          <w:color w:val="000000"/>
          <w:sz w:val="24"/>
          <w:szCs w:val="24"/>
        </w:rPr>
        <w:t xml:space="preserve">ssessment criteria are detailed in in the NEDP Training Materials, the NEDP Policies and Procedures Manual, and specifically in the </w:t>
      </w:r>
      <w:r w:rsidRPr="00BF7522">
        <w:rPr>
          <w:rFonts w:ascii="Times New Roman" w:eastAsia="Times New Roman" w:hAnsi="Times New Roman" w:cs="Times New Roman"/>
          <w:color w:val="000000"/>
          <w:sz w:val="24"/>
          <w:szCs w:val="24"/>
        </w:rPr>
        <w:t>NEDP</w:t>
      </w:r>
      <w:r w:rsidR="00A808A1" w:rsidRPr="00BF7522">
        <w:rPr>
          <w:rFonts w:ascii="Times New Roman" w:eastAsia="Times New Roman" w:hAnsi="Times New Roman" w:cs="Times New Roman"/>
          <w:color w:val="000000"/>
          <w:sz w:val="24"/>
          <w:szCs w:val="24"/>
        </w:rPr>
        <w:t xml:space="preserve"> Test Administration and College and Career Competency</w:t>
      </w:r>
      <w:r w:rsidR="00BF7522" w:rsidRPr="00BF7522">
        <w:rPr>
          <w:rFonts w:ascii="Times New Roman" w:eastAsia="Times New Roman" w:hAnsi="Times New Roman" w:cs="Times New Roman"/>
          <w:color w:val="000000"/>
          <w:sz w:val="24"/>
          <w:szCs w:val="24"/>
        </w:rPr>
        <w:t>.</w:t>
      </w:r>
    </w:p>
    <w:p w14:paraId="4B06FEC9" w14:textId="77777777" w:rsidR="00BE01B1" w:rsidRPr="00BE01B1" w:rsidRDefault="00BE01B1" w:rsidP="00BE01B1">
      <w:pPr>
        <w:spacing w:after="0" w:line="240" w:lineRule="auto"/>
        <w:rPr>
          <w:rFonts w:ascii="Times New Roman" w:eastAsia="Calibri" w:hAnsi="Times New Roman" w:cs="Times New Roman"/>
          <w:color w:val="000000"/>
          <w:sz w:val="24"/>
          <w:szCs w:val="24"/>
        </w:rPr>
      </w:pPr>
    </w:p>
    <w:p w14:paraId="66693E08" w14:textId="191BA69E" w:rsidR="00BE01B1" w:rsidRPr="00BE01B1" w:rsidRDefault="00BE01B1" w:rsidP="00BE01B1">
      <w:pPr>
        <w:spacing w:after="0" w:line="240" w:lineRule="auto"/>
        <w:rPr>
          <w:rFonts w:ascii="Times New Roman" w:eastAsia="Calibri" w:hAnsi="Times New Roman" w:cs="Times New Roman"/>
          <w:color w:val="000000"/>
          <w:sz w:val="24"/>
          <w:szCs w:val="24"/>
        </w:rPr>
      </w:pPr>
      <w:r w:rsidRPr="00BE01B1">
        <w:rPr>
          <w:rFonts w:ascii="Times New Roman" w:eastAsia="Times New Roman" w:hAnsi="Times New Roman" w:cs="Times New Roman"/>
          <w:color w:val="000000"/>
          <w:sz w:val="24"/>
          <w:szCs w:val="24"/>
        </w:rPr>
        <w:t>If the client does not demonstrate all competencies on his or her first attempt, additional opportunities to demonstrate the competencies are provided during Post-Task Assessment (PTA).  The Assessor follows the guidelines specified in the NEDP Program Manuals to ensure that the client achieves 100 percent mastery of all of the competencies in any competency area before submitting that competency area for portfolio review</w:t>
      </w:r>
      <w:r w:rsidR="00B5310E">
        <w:rPr>
          <w:rFonts w:ascii="Times New Roman" w:eastAsia="Times New Roman" w:hAnsi="Times New Roman" w:cs="Times New Roman"/>
          <w:color w:val="000000"/>
          <w:sz w:val="24"/>
          <w:szCs w:val="24"/>
        </w:rPr>
        <w:t>.</w:t>
      </w:r>
    </w:p>
    <w:p w14:paraId="6E7DB104" w14:textId="77777777" w:rsidR="00BE01B1" w:rsidRPr="00E81E19" w:rsidRDefault="00BE01B1" w:rsidP="00BE01B1">
      <w:pPr>
        <w:pStyle w:val="Heading2"/>
        <w:rPr>
          <w:rFonts w:eastAsia="Calibri"/>
          <w:color w:val="0070C0"/>
        </w:rPr>
      </w:pPr>
      <w:r w:rsidRPr="00E81E19">
        <w:rPr>
          <w:rFonts w:eastAsia="Times New Roman"/>
          <w:color w:val="0070C0"/>
        </w:rPr>
        <w:t>Portfolio Review</w:t>
      </w:r>
    </w:p>
    <w:p w14:paraId="66FCC6CF" w14:textId="77777777" w:rsidR="00BE01B1" w:rsidRPr="00BE01B1" w:rsidRDefault="00BE01B1" w:rsidP="00BE01B1">
      <w:pPr>
        <w:spacing w:after="0" w:line="240" w:lineRule="auto"/>
        <w:rPr>
          <w:rFonts w:ascii="Times New Roman" w:eastAsia="Calibri" w:hAnsi="Times New Roman" w:cs="Times New Roman"/>
          <w:color w:val="000000"/>
          <w:sz w:val="24"/>
          <w:szCs w:val="24"/>
        </w:rPr>
      </w:pPr>
    </w:p>
    <w:p w14:paraId="0A63E3D2" w14:textId="5B014632" w:rsidR="00BE0D2C" w:rsidRDefault="00BE01B1" w:rsidP="00710027">
      <w:pPr>
        <w:spacing w:after="0" w:line="240" w:lineRule="auto"/>
        <w:rPr>
          <w:rFonts w:ascii="Times New Roman" w:eastAsia="Times New Roman" w:hAnsi="Times New Roman" w:cs="Times New Roman"/>
          <w:color w:val="000000"/>
          <w:sz w:val="24"/>
          <w:szCs w:val="24"/>
        </w:rPr>
      </w:pPr>
      <w:r w:rsidRPr="00BE01B1">
        <w:rPr>
          <w:rFonts w:ascii="Times New Roman" w:eastAsia="Times New Roman" w:hAnsi="Times New Roman" w:cs="Times New Roman"/>
          <w:color w:val="000000"/>
          <w:sz w:val="24"/>
          <w:szCs w:val="24"/>
        </w:rPr>
        <w:t xml:space="preserve">Portfolio review is an integral part of NEDP reliability.  The purpose of the portfolio review is to provide an independent validation that all competencies are demonstrated according to the criteria established in the </w:t>
      </w:r>
      <w:r w:rsidRPr="00B5310E">
        <w:rPr>
          <w:rFonts w:ascii="Times New Roman" w:eastAsia="Times New Roman" w:hAnsi="Times New Roman" w:cs="Times New Roman"/>
          <w:color w:val="000000"/>
          <w:sz w:val="24"/>
          <w:szCs w:val="24"/>
        </w:rPr>
        <w:t>NEDP</w:t>
      </w:r>
      <w:r w:rsidR="00A808A1" w:rsidRPr="00B5310E">
        <w:rPr>
          <w:rFonts w:ascii="Times New Roman" w:eastAsia="Times New Roman" w:hAnsi="Times New Roman" w:cs="Times New Roman"/>
          <w:color w:val="000000"/>
          <w:sz w:val="24"/>
          <w:szCs w:val="24"/>
        </w:rPr>
        <w:t xml:space="preserve"> Test Administration</w:t>
      </w:r>
      <w:r w:rsidRPr="00B5310E">
        <w:rPr>
          <w:rFonts w:ascii="Times New Roman" w:eastAsia="Times New Roman" w:hAnsi="Times New Roman" w:cs="Times New Roman"/>
          <w:color w:val="000000"/>
          <w:sz w:val="24"/>
          <w:szCs w:val="24"/>
        </w:rPr>
        <w:t xml:space="preserve"> </w:t>
      </w:r>
      <w:r w:rsidRPr="00BE01B1">
        <w:rPr>
          <w:rFonts w:ascii="Times New Roman" w:eastAsia="Times New Roman" w:hAnsi="Times New Roman" w:cs="Times New Roman"/>
          <w:color w:val="000000"/>
          <w:sz w:val="24"/>
          <w:szCs w:val="24"/>
        </w:rPr>
        <w:t xml:space="preserve">Manual.  The portfolio review also ensures that the entire portfolio is complete, including documentation of all diagnostic instruments and </w:t>
      </w:r>
      <w:r w:rsidRPr="00B5310E">
        <w:rPr>
          <w:rFonts w:ascii="Times New Roman" w:eastAsia="Times New Roman" w:hAnsi="Times New Roman" w:cs="Times New Roman"/>
          <w:color w:val="000000"/>
          <w:sz w:val="24"/>
          <w:szCs w:val="24"/>
        </w:rPr>
        <w:t>the</w:t>
      </w:r>
      <w:r w:rsidR="00A808A1" w:rsidRPr="00B5310E">
        <w:rPr>
          <w:rFonts w:ascii="Times New Roman" w:eastAsia="Times New Roman" w:hAnsi="Times New Roman" w:cs="Times New Roman"/>
          <w:color w:val="000000"/>
          <w:sz w:val="24"/>
          <w:szCs w:val="24"/>
        </w:rPr>
        <w:t xml:space="preserve"> College and Career Competency.</w:t>
      </w:r>
      <w:r w:rsidRPr="00B5310E">
        <w:rPr>
          <w:rFonts w:ascii="Times New Roman" w:eastAsia="Times New Roman" w:hAnsi="Times New Roman" w:cs="Times New Roman"/>
          <w:color w:val="000000"/>
          <w:sz w:val="24"/>
          <w:szCs w:val="24"/>
        </w:rPr>
        <w:t xml:space="preserve"> </w:t>
      </w:r>
    </w:p>
    <w:p w14:paraId="3527A2FE" w14:textId="77777777" w:rsidR="00BE01B1" w:rsidRPr="009B6FE2" w:rsidRDefault="00BE01B1" w:rsidP="00BE01B1">
      <w:pPr>
        <w:pStyle w:val="Heading2"/>
        <w:rPr>
          <w:rFonts w:eastAsia="Times New Roman"/>
          <w:color w:val="0070C0"/>
        </w:rPr>
      </w:pPr>
      <w:r w:rsidRPr="009B6FE2">
        <w:rPr>
          <w:rFonts w:eastAsia="Times New Roman"/>
          <w:color w:val="0070C0"/>
        </w:rPr>
        <w:t>Portfolio Reviewer Qualifications</w:t>
      </w:r>
    </w:p>
    <w:p w14:paraId="4CA4AA7D" w14:textId="77777777" w:rsidR="00BE0D2C" w:rsidRDefault="00BE0D2C" w:rsidP="00BE01B1">
      <w:pPr>
        <w:spacing w:after="0" w:line="240" w:lineRule="auto"/>
        <w:rPr>
          <w:rFonts w:ascii="Times New Roman" w:eastAsia="Times New Roman" w:hAnsi="Times New Roman" w:cs="Times New Roman"/>
          <w:color w:val="000000"/>
          <w:sz w:val="24"/>
          <w:szCs w:val="24"/>
        </w:rPr>
      </w:pPr>
    </w:p>
    <w:p w14:paraId="642D4A6F" w14:textId="77777777" w:rsidR="00BE01B1" w:rsidRPr="00BE01B1" w:rsidRDefault="00BE01B1" w:rsidP="00BE01B1">
      <w:pPr>
        <w:spacing w:after="0" w:line="240" w:lineRule="auto"/>
        <w:rPr>
          <w:rFonts w:ascii="Times New Roman" w:eastAsia="Times New Roman" w:hAnsi="Times New Roman" w:cs="Times New Roman"/>
          <w:color w:val="000000"/>
          <w:sz w:val="24"/>
          <w:szCs w:val="24"/>
        </w:rPr>
      </w:pPr>
      <w:r w:rsidRPr="00BE01B1">
        <w:rPr>
          <w:rFonts w:ascii="Times New Roman" w:eastAsia="Times New Roman" w:hAnsi="Times New Roman" w:cs="Times New Roman"/>
          <w:color w:val="000000"/>
          <w:sz w:val="24"/>
          <w:szCs w:val="24"/>
        </w:rPr>
        <w:t xml:space="preserve">The portfolio reviewer must be able to complete a “cold” portfolio review, evaluating each answer as though it has not already been assessed as demonstrating mastery.  Therefore, the </w:t>
      </w:r>
      <w:r w:rsidRPr="003F6152">
        <w:rPr>
          <w:rFonts w:ascii="Times New Roman" w:eastAsia="Times New Roman" w:hAnsi="Times New Roman" w:cs="Times New Roman"/>
          <w:color w:val="000000"/>
          <w:sz w:val="24"/>
          <w:szCs w:val="24"/>
        </w:rPr>
        <w:t>reviewer:</w:t>
      </w:r>
    </w:p>
    <w:p w14:paraId="388D7A0A" w14:textId="77777777" w:rsidR="00BE01B1" w:rsidRPr="00BE01B1" w:rsidRDefault="00BE01B1" w:rsidP="00BE01B1">
      <w:pPr>
        <w:spacing w:after="0" w:line="240" w:lineRule="auto"/>
        <w:rPr>
          <w:rFonts w:ascii="Times New Roman" w:eastAsia="Calibri" w:hAnsi="Times New Roman" w:cs="Times New Roman"/>
          <w:color w:val="000000"/>
          <w:sz w:val="24"/>
          <w:szCs w:val="24"/>
        </w:rPr>
      </w:pPr>
    </w:p>
    <w:p w14:paraId="268F92D3" w14:textId="21768DFC" w:rsidR="00BE01B1" w:rsidRPr="00BE01B1" w:rsidRDefault="00BE01B1" w:rsidP="00BE01B1">
      <w:pPr>
        <w:numPr>
          <w:ilvl w:val="0"/>
          <w:numId w:val="15"/>
        </w:numPr>
        <w:spacing w:after="0" w:line="240" w:lineRule="auto"/>
        <w:contextualSpacing/>
        <w:rPr>
          <w:rFonts w:ascii="Times New Roman" w:eastAsia="Calibri" w:hAnsi="Times New Roman" w:cs="Times New Roman"/>
          <w:color w:val="000000"/>
          <w:sz w:val="24"/>
          <w:szCs w:val="24"/>
        </w:rPr>
      </w:pPr>
      <w:r w:rsidRPr="00BE01B1">
        <w:rPr>
          <w:rFonts w:ascii="Times New Roman" w:eastAsia="Times New Roman" w:hAnsi="Times New Roman" w:cs="Times New Roman"/>
          <w:color w:val="000000"/>
          <w:sz w:val="24"/>
          <w:szCs w:val="24"/>
        </w:rPr>
        <w:t>May not be the Assessor who completed the Generalized Assessment Phase with the client portfolio</w:t>
      </w:r>
      <w:r w:rsidR="004C1694">
        <w:rPr>
          <w:rFonts w:ascii="Times New Roman" w:eastAsia="Times New Roman" w:hAnsi="Times New Roman" w:cs="Times New Roman"/>
          <w:color w:val="000000"/>
          <w:sz w:val="24"/>
          <w:szCs w:val="24"/>
        </w:rPr>
        <w:t>;</w:t>
      </w:r>
    </w:p>
    <w:p w14:paraId="6D005D2D" w14:textId="452842AE" w:rsidR="00BE01B1" w:rsidRPr="00BE01B1" w:rsidRDefault="003F6152" w:rsidP="00BE01B1">
      <w:pPr>
        <w:numPr>
          <w:ilvl w:val="0"/>
          <w:numId w:val="15"/>
        </w:numPr>
        <w:spacing w:after="0" w:line="240" w:lineRule="auto"/>
        <w:contextualSpacing/>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m</w:t>
      </w:r>
      <w:r w:rsidR="00BE01B1" w:rsidRPr="00BE01B1">
        <w:rPr>
          <w:rFonts w:ascii="Times New Roman" w:eastAsia="Times New Roman" w:hAnsi="Times New Roman" w:cs="Times New Roman"/>
          <w:color w:val="000000"/>
          <w:sz w:val="24"/>
          <w:szCs w:val="24"/>
        </w:rPr>
        <w:t>ay not be the Advisor who completed the Diagnostic Phase of the client portfolio unless approved by CASAS</w:t>
      </w:r>
      <w:r w:rsidR="004C1694">
        <w:rPr>
          <w:rFonts w:ascii="Times New Roman" w:eastAsia="Times New Roman" w:hAnsi="Times New Roman" w:cs="Times New Roman"/>
          <w:color w:val="000000"/>
          <w:sz w:val="24"/>
          <w:szCs w:val="24"/>
        </w:rPr>
        <w:t>;</w:t>
      </w:r>
    </w:p>
    <w:p w14:paraId="42036DDA" w14:textId="6B0D292E" w:rsidR="00BE01B1" w:rsidRPr="00BE01B1" w:rsidRDefault="003F6152" w:rsidP="00BE01B1">
      <w:pPr>
        <w:numPr>
          <w:ilvl w:val="0"/>
          <w:numId w:val="15"/>
        </w:numPr>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w:t>
      </w:r>
      <w:r w:rsidR="00BE01B1" w:rsidRPr="00BE01B1">
        <w:rPr>
          <w:rFonts w:ascii="Times New Roman" w:eastAsia="Calibri" w:hAnsi="Times New Roman" w:cs="Times New Roman"/>
          <w:color w:val="000000"/>
          <w:sz w:val="24"/>
          <w:szCs w:val="24"/>
        </w:rPr>
        <w:t>hould not be a person who has served as an instructor or tutor for the client</w:t>
      </w:r>
      <w:r w:rsidR="004C1694">
        <w:rPr>
          <w:rFonts w:ascii="Times New Roman" w:eastAsia="Calibri" w:hAnsi="Times New Roman" w:cs="Times New Roman"/>
          <w:color w:val="000000"/>
          <w:sz w:val="24"/>
          <w:szCs w:val="24"/>
        </w:rPr>
        <w:t>; and</w:t>
      </w:r>
    </w:p>
    <w:p w14:paraId="189A0A42" w14:textId="76F62DA0" w:rsidR="00BE01B1" w:rsidRPr="003F6152" w:rsidRDefault="003F6152" w:rsidP="00BE01B1">
      <w:pPr>
        <w:numPr>
          <w:ilvl w:val="0"/>
          <w:numId w:val="15"/>
        </w:numPr>
        <w:spacing w:after="0" w:line="240" w:lineRule="auto"/>
        <w:contextualSpacing/>
        <w:rPr>
          <w:rFonts w:ascii="Times New Roman" w:eastAsia="Calibri" w:hAnsi="Times New Roman" w:cs="Times New Roman"/>
          <w:color w:val="000000"/>
          <w:sz w:val="24"/>
          <w:szCs w:val="24"/>
        </w:rPr>
      </w:pPr>
      <w:r w:rsidRPr="003F6152">
        <w:rPr>
          <w:rFonts w:ascii="Times New Roman" w:eastAsia="Calibri" w:hAnsi="Times New Roman" w:cs="Times New Roman"/>
          <w:color w:val="000000"/>
          <w:sz w:val="24"/>
          <w:szCs w:val="24"/>
        </w:rPr>
        <w:t>m</w:t>
      </w:r>
      <w:r w:rsidR="00BE01B1" w:rsidRPr="003F6152">
        <w:rPr>
          <w:rFonts w:ascii="Times New Roman" w:eastAsia="Calibri" w:hAnsi="Times New Roman" w:cs="Times New Roman"/>
          <w:color w:val="000000"/>
          <w:sz w:val="24"/>
          <w:szCs w:val="24"/>
        </w:rPr>
        <w:t>ust</w:t>
      </w:r>
      <w:r w:rsidR="00BE01B1" w:rsidRPr="00BE01B1">
        <w:rPr>
          <w:rFonts w:ascii="Times New Roman" w:eastAsia="Calibri" w:hAnsi="Times New Roman" w:cs="Times New Roman"/>
          <w:color w:val="000000"/>
          <w:sz w:val="24"/>
          <w:szCs w:val="24"/>
        </w:rPr>
        <w:t xml:space="preserve"> be a certified Assessor for whom at least one completed portfolio has been verified by a state </w:t>
      </w:r>
      <w:r w:rsidR="00BE01B1" w:rsidRPr="003F6152">
        <w:rPr>
          <w:rFonts w:ascii="Times New Roman" w:eastAsia="Calibri" w:hAnsi="Times New Roman" w:cs="Times New Roman"/>
          <w:color w:val="000000"/>
          <w:sz w:val="24"/>
          <w:szCs w:val="24"/>
        </w:rPr>
        <w:t>NEDP trainer</w:t>
      </w:r>
      <w:r>
        <w:rPr>
          <w:rFonts w:ascii="Times New Roman" w:eastAsia="Calibri" w:hAnsi="Times New Roman" w:cs="Times New Roman"/>
          <w:color w:val="000000"/>
          <w:sz w:val="24"/>
          <w:szCs w:val="24"/>
        </w:rPr>
        <w:t>.</w:t>
      </w:r>
    </w:p>
    <w:p w14:paraId="68883315" w14:textId="77777777" w:rsidR="00BE01B1" w:rsidRPr="00BE01B1" w:rsidRDefault="00BE01B1" w:rsidP="00BE01B1">
      <w:pPr>
        <w:spacing w:after="0" w:line="240" w:lineRule="auto"/>
        <w:rPr>
          <w:rFonts w:ascii="Times New Roman" w:eastAsia="Calibri" w:hAnsi="Times New Roman" w:cs="Times New Roman"/>
          <w:color w:val="000000"/>
          <w:sz w:val="24"/>
          <w:szCs w:val="24"/>
        </w:rPr>
      </w:pPr>
    </w:p>
    <w:p w14:paraId="4C1C93CE" w14:textId="77777777" w:rsidR="00BE01B1" w:rsidRPr="00BE01B1" w:rsidRDefault="00BE01B1" w:rsidP="00BE01B1">
      <w:pPr>
        <w:spacing w:after="0" w:line="240" w:lineRule="auto"/>
        <w:rPr>
          <w:rFonts w:ascii="Times New Roman" w:eastAsia="Calibri" w:hAnsi="Times New Roman" w:cs="Times New Roman"/>
          <w:color w:val="000000"/>
          <w:sz w:val="24"/>
          <w:szCs w:val="24"/>
        </w:rPr>
      </w:pPr>
      <w:r w:rsidRPr="00BE01B1">
        <w:rPr>
          <w:rFonts w:ascii="Times New Roman" w:eastAsia="Times New Roman" w:hAnsi="Times New Roman" w:cs="Times New Roman"/>
          <w:color w:val="000000"/>
          <w:sz w:val="24"/>
          <w:szCs w:val="24"/>
        </w:rPr>
        <w:t>It is not recommended that programs designate a person whose only responsibility is to conduct portfolio reviews.  If the primary role of a staff member is portfolio review, CASAS recommends that this staff member also serve in the roles of Advisor and Assessor for a minimum of one client per year.  This effort is intended to assist in keeping skill levels and a thorough understanding of the program in its entirety current and effective.</w:t>
      </w:r>
    </w:p>
    <w:p w14:paraId="7F5F243E" w14:textId="77777777" w:rsidR="00BE01B1" w:rsidRPr="009B6FE2" w:rsidRDefault="00BE01B1" w:rsidP="00BE01B1">
      <w:pPr>
        <w:pStyle w:val="Heading2"/>
        <w:rPr>
          <w:rFonts w:eastAsia="Calibri"/>
          <w:color w:val="0070C0"/>
          <w:sz w:val="24"/>
          <w:szCs w:val="24"/>
        </w:rPr>
      </w:pPr>
      <w:r w:rsidRPr="009B6FE2">
        <w:rPr>
          <w:rFonts w:eastAsia="Times New Roman"/>
          <w:color w:val="0070C0"/>
        </w:rPr>
        <w:t>Portfolio Review Procedures</w:t>
      </w:r>
    </w:p>
    <w:p w14:paraId="7FFE59A1" w14:textId="77777777" w:rsidR="00BE01B1" w:rsidRPr="009B6FE2" w:rsidRDefault="00BE01B1" w:rsidP="00BE01B1">
      <w:pPr>
        <w:spacing w:after="0" w:line="240" w:lineRule="auto"/>
        <w:rPr>
          <w:rFonts w:ascii="Times New Roman" w:eastAsia="Times New Roman" w:hAnsi="Times New Roman" w:cs="Times New Roman"/>
          <w:color w:val="0070C0"/>
          <w:sz w:val="24"/>
          <w:szCs w:val="24"/>
        </w:rPr>
      </w:pPr>
    </w:p>
    <w:p w14:paraId="5BC1601C" w14:textId="77777777" w:rsidR="00BE01B1" w:rsidRPr="00BE01B1" w:rsidRDefault="00BE01B1" w:rsidP="00BE01B1">
      <w:pPr>
        <w:spacing w:after="0" w:line="240" w:lineRule="auto"/>
        <w:rPr>
          <w:rFonts w:ascii="Times New Roman" w:eastAsia="Times New Roman" w:hAnsi="Times New Roman" w:cs="Times New Roman"/>
          <w:color w:val="000000"/>
          <w:sz w:val="24"/>
          <w:szCs w:val="24"/>
        </w:rPr>
      </w:pPr>
      <w:r w:rsidRPr="00BE01B1">
        <w:rPr>
          <w:rFonts w:ascii="Times New Roman" w:eastAsia="Times New Roman" w:hAnsi="Times New Roman" w:cs="Times New Roman"/>
          <w:color w:val="000000"/>
          <w:sz w:val="24"/>
          <w:szCs w:val="24"/>
        </w:rPr>
        <w:t>Portfolio review for each competency area may be conducted when all of the activities and In-Office Checks in that area have been assessed as demonstrating mastery.  Additionally, demonstr</w:t>
      </w:r>
      <w:r w:rsidR="00803A8A">
        <w:rPr>
          <w:rFonts w:ascii="Times New Roman" w:eastAsia="Times New Roman" w:hAnsi="Times New Roman" w:cs="Times New Roman"/>
          <w:color w:val="000000"/>
          <w:sz w:val="24"/>
          <w:szCs w:val="24"/>
        </w:rPr>
        <w:t>ation of the college and career</w:t>
      </w:r>
      <w:r w:rsidRPr="00BE01B1">
        <w:rPr>
          <w:rFonts w:ascii="Times New Roman" w:eastAsia="Times New Roman" w:hAnsi="Times New Roman" w:cs="Times New Roman"/>
          <w:color w:val="000000"/>
          <w:sz w:val="24"/>
          <w:szCs w:val="24"/>
        </w:rPr>
        <w:t xml:space="preserve"> competency and completion of all diagnostic instruments </w:t>
      </w:r>
      <w:r w:rsidRPr="00BE01B1">
        <w:rPr>
          <w:rFonts w:ascii="Times New Roman" w:eastAsia="Times New Roman" w:hAnsi="Times New Roman" w:cs="Times New Roman"/>
          <w:color w:val="000000"/>
          <w:sz w:val="24"/>
          <w:szCs w:val="24"/>
        </w:rPr>
        <w:lastRenderedPageBreak/>
        <w:t>must be verified before the entire portfolio is deemed complete and the client is eligible for graduation.</w:t>
      </w:r>
    </w:p>
    <w:p w14:paraId="2490FE4C" w14:textId="77777777" w:rsidR="00BE01B1" w:rsidRPr="009B6FE2" w:rsidRDefault="00BE01B1" w:rsidP="00BE01B1">
      <w:pPr>
        <w:pStyle w:val="Heading2"/>
        <w:rPr>
          <w:rFonts w:eastAsia="Times New Roman"/>
          <w:color w:val="0070C0"/>
          <w:sz w:val="24"/>
          <w:szCs w:val="24"/>
        </w:rPr>
      </w:pPr>
      <w:r w:rsidRPr="009B6FE2">
        <w:rPr>
          <w:rFonts w:eastAsia="Times New Roman"/>
          <w:color w:val="0070C0"/>
        </w:rPr>
        <w:t>Portfolio Review for New Staff at New Agencies</w:t>
      </w:r>
    </w:p>
    <w:p w14:paraId="69786134" w14:textId="77777777" w:rsidR="00BE01B1" w:rsidRPr="00BE01B1" w:rsidRDefault="00BE01B1" w:rsidP="00BE01B1">
      <w:pPr>
        <w:spacing w:after="0" w:line="240" w:lineRule="auto"/>
        <w:rPr>
          <w:rFonts w:ascii="Times New Roman" w:eastAsia="Times New Roman" w:hAnsi="Times New Roman" w:cs="Times New Roman"/>
          <w:color w:val="000000"/>
          <w:sz w:val="23"/>
          <w:szCs w:val="23"/>
        </w:rPr>
      </w:pPr>
    </w:p>
    <w:p w14:paraId="4A35FF8D" w14:textId="77777777" w:rsidR="00BE01B1" w:rsidRPr="00BE01B1" w:rsidRDefault="00BE01B1" w:rsidP="00BE01B1">
      <w:pPr>
        <w:spacing w:after="0" w:line="240" w:lineRule="auto"/>
        <w:rPr>
          <w:rFonts w:ascii="Times New Roman" w:eastAsia="Times New Roman" w:hAnsi="Times New Roman" w:cs="Times New Roman"/>
          <w:color w:val="000000"/>
          <w:sz w:val="23"/>
          <w:szCs w:val="23"/>
        </w:rPr>
      </w:pPr>
      <w:r w:rsidRPr="00BE01B1">
        <w:rPr>
          <w:rFonts w:ascii="Times New Roman" w:eastAsia="Times New Roman" w:hAnsi="Times New Roman" w:cs="Times New Roman"/>
          <w:color w:val="000000"/>
          <w:sz w:val="23"/>
          <w:szCs w:val="23"/>
        </w:rPr>
        <w:t>The first portfolio review for each Assessor-in-training must be conducted by an NEDP-certified State Trainer.  After the first portfolio has been successfully completed, the newly-trained Assessor will become certified and may conduct portfolio reviews for other Assessors and may have eligible Portfolio Reviewers validate subsequent portfolios.</w:t>
      </w:r>
    </w:p>
    <w:p w14:paraId="1499A123" w14:textId="77777777" w:rsidR="00BE01B1" w:rsidRPr="00BE01B1" w:rsidRDefault="00BE01B1" w:rsidP="00BE01B1">
      <w:pPr>
        <w:spacing w:after="0" w:line="240" w:lineRule="auto"/>
        <w:rPr>
          <w:rFonts w:ascii="Times New Roman" w:eastAsia="Calibri" w:hAnsi="Times New Roman" w:cs="Times New Roman"/>
          <w:color w:val="000000"/>
        </w:rPr>
      </w:pPr>
    </w:p>
    <w:p w14:paraId="64C7782E" w14:textId="77777777" w:rsidR="00BE01B1" w:rsidRPr="009B6FE2" w:rsidRDefault="00BE01B1" w:rsidP="00DD4DA4">
      <w:pPr>
        <w:pStyle w:val="Heading2"/>
        <w:spacing w:line="480" w:lineRule="auto"/>
        <w:rPr>
          <w:rFonts w:eastAsia="Times New Roman"/>
          <w:color w:val="0070C0"/>
        </w:rPr>
      </w:pPr>
      <w:r w:rsidRPr="009B6FE2">
        <w:rPr>
          <w:rFonts w:eastAsia="Times New Roman"/>
          <w:color w:val="0070C0"/>
        </w:rPr>
        <w:t>Portfolio Review for New Staff at Existing Agencies</w:t>
      </w:r>
    </w:p>
    <w:p w14:paraId="535A6CF4" w14:textId="69E4EB48" w:rsidR="00DD4DA4" w:rsidRPr="00DD4DA4" w:rsidRDefault="00DD4DA4" w:rsidP="00DD4DA4">
      <w:pPr>
        <w:spacing w:after="10" w:line="240" w:lineRule="auto"/>
        <w:rPr>
          <w:rFonts w:ascii="Times New Roman" w:eastAsia="Calibri" w:hAnsi="Times New Roman" w:cs="Times New Roman"/>
          <w:color w:val="000000" w:themeColor="text1"/>
          <w:sz w:val="24"/>
          <w:szCs w:val="24"/>
        </w:rPr>
      </w:pPr>
      <w:r w:rsidRPr="00DD4DA4">
        <w:rPr>
          <w:rFonts w:ascii="Times New Roman" w:eastAsia="Times New Roman" w:hAnsi="Times New Roman" w:cs="Times New Roman"/>
          <w:color w:val="000000" w:themeColor="text1"/>
          <w:sz w:val="24"/>
          <w:szCs w:val="24"/>
        </w:rPr>
        <w:t>The first portfolio completed by a new Assessor-in-training must be reviewed by an NEDP-certified State Trainer, but it may be reviewed first by an experienced, certified staff member prior to sending it out for the external review.  When an internal NEDP staff has conducted a preliminary review, given feedback, and found that all items demonstrate mastery, the portfolio of the new Assessor-in-training is then sent to an NEDP-certified State Trainer who is external to that agency.  This process provides feedback to both the new staff member completing Generalized Assessment and to the agency regarding portfolio review procedures</w:t>
      </w:r>
      <w:r w:rsidR="00814A28">
        <w:rPr>
          <w:rFonts w:ascii="Times New Roman" w:eastAsia="Times New Roman" w:hAnsi="Times New Roman" w:cs="Times New Roman"/>
          <w:color w:val="000000" w:themeColor="text1"/>
          <w:sz w:val="24"/>
          <w:szCs w:val="24"/>
        </w:rPr>
        <w:t>.</w:t>
      </w:r>
      <w:r w:rsidRPr="00DD4DA4">
        <w:rPr>
          <w:rFonts w:ascii="Times New Roman" w:eastAsia="Times New Roman" w:hAnsi="Times New Roman" w:cs="Times New Roman"/>
          <w:color w:val="000000" w:themeColor="text1"/>
          <w:sz w:val="24"/>
          <w:szCs w:val="24"/>
        </w:rPr>
        <w:t xml:space="preserve">  After the first portfolio has been successfully completed, the newly-trained Assessor will become certified and may conduct portfolio reviews for other Assessors and may have eligible Portfolio Reviewers validate subsequent portfolios.</w:t>
      </w:r>
    </w:p>
    <w:p w14:paraId="4F12AA3A" w14:textId="77777777" w:rsidR="00DD4DA4" w:rsidRPr="00DD4DA4" w:rsidRDefault="00DD4DA4" w:rsidP="00DD4DA4">
      <w:pPr>
        <w:spacing w:after="10" w:line="240" w:lineRule="auto"/>
        <w:rPr>
          <w:rFonts w:ascii="Times New Roman" w:eastAsia="Calibri" w:hAnsi="Times New Roman" w:cs="Times New Roman"/>
          <w:color w:val="000000" w:themeColor="text1"/>
          <w:sz w:val="24"/>
          <w:szCs w:val="24"/>
        </w:rPr>
      </w:pPr>
    </w:p>
    <w:p w14:paraId="1A1947E4" w14:textId="77777777" w:rsidR="00BE01B1" w:rsidRPr="009B6FE2" w:rsidRDefault="00BE01B1" w:rsidP="00BE01B1">
      <w:pPr>
        <w:pStyle w:val="Heading2"/>
        <w:rPr>
          <w:rFonts w:eastAsia="Times New Roman"/>
          <w:color w:val="0070C0"/>
          <w:sz w:val="24"/>
          <w:szCs w:val="24"/>
        </w:rPr>
      </w:pPr>
      <w:r w:rsidRPr="009B6FE2">
        <w:rPr>
          <w:rFonts w:eastAsia="Times New Roman"/>
          <w:color w:val="0070C0"/>
        </w:rPr>
        <w:t>Portfolio Review for Experienced Staff at Existing Agencies</w:t>
      </w:r>
    </w:p>
    <w:p w14:paraId="56E7C0FB" w14:textId="77777777" w:rsidR="00BE01B1" w:rsidRPr="00BE01B1" w:rsidRDefault="00BE01B1" w:rsidP="00BE01B1">
      <w:pPr>
        <w:spacing w:after="10" w:line="240" w:lineRule="auto"/>
        <w:rPr>
          <w:rFonts w:ascii="Times New Roman" w:eastAsia="Times New Roman" w:hAnsi="Times New Roman" w:cs="Times New Roman"/>
          <w:color w:val="000000" w:themeColor="text1"/>
          <w:sz w:val="24"/>
          <w:szCs w:val="24"/>
        </w:rPr>
      </w:pPr>
    </w:p>
    <w:p w14:paraId="13E33E25" w14:textId="77777777" w:rsidR="00BE01B1" w:rsidRPr="00BE01B1" w:rsidRDefault="00BE01B1" w:rsidP="00BE01B1">
      <w:pPr>
        <w:spacing w:after="10" w:line="240" w:lineRule="auto"/>
        <w:rPr>
          <w:rFonts w:ascii="Times New Roman" w:eastAsia="Calibri" w:hAnsi="Times New Roman" w:cs="Times New Roman"/>
          <w:color w:val="000000"/>
          <w:sz w:val="24"/>
          <w:szCs w:val="24"/>
        </w:rPr>
      </w:pPr>
      <w:r w:rsidRPr="00BE01B1">
        <w:rPr>
          <w:rFonts w:ascii="Times New Roman" w:eastAsia="Times New Roman" w:hAnsi="Times New Roman" w:cs="Times New Roman"/>
          <w:color w:val="000000"/>
          <w:sz w:val="24"/>
          <w:szCs w:val="24"/>
        </w:rPr>
        <w:t>The portfolio is submitted for review by competency area to another certified Assessor.</w:t>
      </w:r>
    </w:p>
    <w:p w14:paraId="0FD3C692" w14:textId="77777777" w:rsidR="00BE01B1" w:rsidRPr="00BE01B1" w:rsidRDefault="00BE01B1" w:rsidP="00BE01B1">
      <w:pPr>
        <w:spacing w:after="10" w:line="240" w:lineRule="auto"/>
        <w:rPr>
          <w:rFonts w:ascii="Times New Roman" w:eastAsia="Calibri" w:hAnsi="Times New Roman" w:cs="Times New Roman"/>
          <w:color w:val="000000"/>
          <w:sz w:val="24"/>
          <w:szCs w:val="24"/>
        </w:rPr>
      </w:pPr>
    </w:p>
    <w:p w14:paraId="4A757A33" w14:textId="2E191B36" w:rsidR="00BE01B1" w:rsidRPr="00BE01B1" w:rsidRDefault="00BE01B1" w:rsidP="00BE01B1">
      <w:pPr>
        <w:spacing w:after="10" w:line="240" w:lineRule="auto"/>
        <w:rPr>
          <w:rFonts w:ascii="Times New Roman" w:eastAsia="Calibri" w:hAnsi="Times New Roman" w:cs="Times New Roman"/>
          <w:color w:val="000000"/>
          <w:sz w:val="24"/>
          <w:szCs w:val="24"/>
        </w:rPr>
      </w:pPr>
      <w:r w:rsidRPr="00BE01B1">
        <w:rPr>
          <w:rFonts w:ascii="Times New Roman" w:eastAsia="Times New Roman" w:hAnsi="Times New Roman" w:cs="Times New Roman"/>
          <w:color w:val="000000"/>
          <w:sz w:val="24"/>
          <w:szCs w:val="24"/>
        </w:rPr>
        <w:t xml:space="preserve">Any items found by the Reviewer to be deficient in demonstrating mastery will be marked as ND (not demonstrated) and returned to the Assessor, who will provide feedback to the client and instructions to </w:t>
      </w:r>
      <w:r w:rsidR="00A810E7" w:rsidRPr="00814A28">
        <w:rPr>
          <w:rFonts w:ascii="Times New Roman" w:eastAsia="Times New Roman" w:hAnsi="Times New Roman" w:cs="Times New Roman"/>
          <w:color w:val="000000"/>
          <w:sz w:val="24"/>
          <w:szCs w:val="24"/>
        </w:rPr>
        <w:t>reattempt</w:t>
      </w:r>
      <w:r w:rsidRPr="00BE01B1">
        <w:rPr>
          <w:rFonts w:ascii="Times New Roman" w:eastAsia="Times New Roman" w:hAnsi="Times New Roman" w:cs="Times New Roman"/>
          <w:color w:val="000000"/>
          <w:sz w:val="24"/>
          <w:szCs w:val="24"/>
        </w:rPr>
        <w:t xml:space="preserve"> any required items.  The Assessor will then re-evaluate the work and</w:t>
      </w:r>
      <w:r w:rsidR="00A810E7" w:rsidRPr="00814A28">
        <w:rPr>
          <w:rFonts w:ascii="Times New Roman" w:eastAsia="Times New Roman" w:hAnsi="Times New Roman" w:cs="Times New Roman"/>
          <w:color w:val="000000"/>
          <w:sz w:val="24"/>
          <w:szCs w:val="24"/>
        </w:rPr>
        <w:t>, if it is now found to demonstrate mastery,</w:t>
      </w:r>
      <w:r w:rsidRPr="00BE01B1">
        <w:rPr>
          <w:rFonts w:ascii="Times New Roman" w:eastAsia="Times New Roman" w:hAnsi="Times New Roman" w:cs="Times New Roman"/>
          <w:color w:val="000000"/>
          <w:sz w:val="24"/>
          <w:szCs w:val="24"/>
        </w:rPr>
        <w:t xml:space="preserve"> submit back to the Reviewer for final review.  This process continues until every item has been found to demonstrate mastery by the Portfolio Reviewer.</w:t>
      </w:r>
    </w:p>
    <w:p w14:paraId="17DDC1FC" w14:textId="77777777" w:rsidR="00BE01B1" w:rsidRPr="009B6FE2" w:rsidRDefault="00BE01B1" w:rsidP="00C36418">
      <w:pPr>
        <w:pStyle w:val="Heading2"/>
        <w:spacing w:line="600" w:lineRule="auto"/>
        <w:rPr>
          <w:color w:val="0070C0"/>
        </w:rPr>
      </w:pPr>
      <w:r w:rsidRPr="009B6FE2">
        <w:rPr>
          <w:color w:val="0070C0"/>
        </w:rPr>
        <w:t>Mediation and Consensus</w:t>
      </w:r>
    </w:p>
    <w:p w14:paraId="6D2521AB" w14:textId="77777777" w:rsidR="00BE01B1" w:rsidRPr="00BE01B1" w:rsidRDefault="00BE01B1" w:rsidP="00BE01B1">
      <w:pPr>
        <w:spacing w:after="10" w:line="240" w:lineRule="auto"/>
        <w:rPr>
          <w:rFonts w:ascii="Times New Roman" w:eastAsia="Calibri" w:hAnsi="Times New Roman" w:cs="Times New Roman"/>
          <w:color w:val="000000"/>
          <w:sz w:val="24"/>
          <w:szCs w:val="24"/>
        </w:rPr>
      </w:pPr>
      <w:r w:rsidRPr="00BE01B1">
        <w:rPr>
          <w:rFonts w:ascii="Times New Roman" w:eastAsia="Times New Roman" w:hAnsi="Times New Roman" w:cs="Times New Roman"/>
          <w:color w:val="000000"/>
          <w:sz w:val="24"/>
          <w:szCs w:val="24"/>
        </w:rPr>
        <w:t>When a client response requires further discussion between the Assessor and Reviewer, the Reviewer marks “mediation needed” instead of assessing the item as D or ND.  The Assessor and Reviewer then discuss whether the client’s response fulfills the requirements of the NEDP guidelines to demonstrate mastery, and a demonstration status is jointly determined.</w:t>
      </w:r>
    </w:p>
    <w:p w14:paraId="44899681" w14:textId="77777777" w:rsidR="00BE01B1" w:rsidRPr="00BE01B1" w:rsidRDefault="00BE01B1" w:rsidP="00BE01B1">
      <w:pPr>
        <w:spacing w:after="10" w:line="240" w:lineRule="auto"/>
        <w:rPr>
          <w:rFonts w:ascii="Times New Roman" w:eastAsia="Calibri" w:hAnsi="Times New Roman" w:cs="Times New Roman"/>
          <w:color w:val="000000"/>
          <w:sz w:val="24"/>
          <w:szCs w:val="24"/>
        </w:rPr>
      </w:pPr>
    </w:p>
    <w:p w14:paraId="6D5FB697" w14:textId="77777777" w:rsidR="00BE01B1" w:rsidRPr="00BE01B1" w:rsidRDefault="00BE01B1" w:rsidP="00BE01B1">
      <w:pPr>
        <w:spacing w:after="10" w:line="240" w:lineRule="auto"/>
        <w:rPr>
          <w:rFonts w:ascii="Times New Roman" w:eastAsia="Calibri" w:hAnsi="Times New Roman" w:cs="Times New Roman"/>
          <w:color w:val="000000"/>
          <w:sz w:val="24"/>
          <w:szCs w:val="24"/>
        </w:rPr>
      </w:pPr>
      <w:r w:rsidRPr="00BE01B1">
        <w:rPr>
          <w:rFonts w:ascii="Times New Roman" w:eastAsia="Times New Roman" w:hAnsi="Times New Roman" w:cs="Times New Roman"/>
          <w:color w:val="000000"/>
          <w:sz w:val="24"/>
          <w:szCs w:val="24"/>
        </w:rPr>
        <w:t>If the Assessor and Reviewer disagree on whether a client’s response demonstrates mastery after an attempt at mediation, the NEDP staff should review the item and reach group consensus as to whether the item does or does not demonstrate mastery.  If the group cannot reach consensus, the NEDP staff at CASAS should be contacted.</w:t>
      </w:r>
    </w:p>
    <w:p w14:paraId="0BECB5FF" w14:textId="77777777" w:rsidR="00BE01B1" w:rsidRPr="00BE01B1" w:rsidRDefault="00BE01B1" w:rsidP="00BE01B1">
      <w:pPr>
        <w:spacing w:after="0" w:line="240" w:lineRule="auto"/>
        <w:rPr>
          <w:rFonts w:ascii="Times New Roman" w:eastAsia="Calibri" w:hAnsi="Times New Roman" w:cs="Times New Roman"/>
          <w:color w:val="000000"/>
          <w:sz w:val="24"/>
          <w:szCs w:val="24"/>
        </w:rPr>
      </w:pPr>
    </w:p>
    <w:p w14:paraId="130EA3EC" w14:textId="7EC54FFF" w:rsidR="00BE01B1" w:rsidRPr="00BE01B1" w:rsidRDefault="00BE01B1" w:rsidP="00BE01B1">
      <w:pPr>
        <w:spacing w:after="0" w:line="240" w:lineRule="auto"/>
        <w:rPr>
          <w:rFonts w:ascii="Times New Roman" w:eastAsia="Times New Roman" w:hAnsi="Times New Roman" w:cs="Times New Roman"/>
          <w:color w:val="000000"/>
          <w:sz w:val="24"/>
          <w:szCs w:val="24"/>
        </w:rPr>
      </w:pPr>
      <w:r w:rsidRPr="00BE01B1">
        <w:rPr>
          <w:rFonts w:ascii="Times New Roman" w:eastAsia="Times New Roman" w:hAnsi="Times New Roman" w:cs="Times New Roman"/>
          <w:color w:val="000000"/>
          <w:sz w:val="24"/>
          <w:szCs w:val="24"/>
        </w:rPr>
        <w:t xml:space="preserve">Once the entire portfolio is determined to be complete (including the diagnostic instruments and college and career competency), the Portfolio Reviewer signs and dates the Portfolio Review Form.  The client provides documentation of how his or her name should appear on the diploma, and the </w:t>
      </w:r>
      <w:r w:rsidR="00814A28">
        <w:rPr>
          <w:rFonts w:ascii="Times New Roman" w:eastAsia="Times New Roman" w:hAnsi="Times New Roman" w:cs="Times New Roman"/>
          <w:color w:val="000000"/>
          <w:sz w:val="24"/>
          <w:szCs w:val="24"/>
        </w:rPr>
        <w:t>agency Administrator</w:t>
      </w:r>
      <w:r w:rsidRPr="00BE01B1">
        <w:rPr>
          <w:rFonts w:ascii="Times New Roman" w:eastAsia="Times New Roman" w:hAnsi="Times New Roman" w:cs="Times New Roman"/>
          <w:color w:val="000000"/>
          <w:sz w:val="24"/>
          <w:szCs w:val="24"/>
        </w:rPr>
        <w:t xml:space="preserve"> is informed that the client is eligible for graduation.</w:t>
      </w:r>
    </w:p>
    <w:p w14:paraId="33B355A0" w14:textId="77777777" w:rsidR="00BE01B1" w:rsidRPr="009B6FE2" w:rsidRDefault="00BE01B1" w:rsidP="00186DD0">
      <w:pPr>
        <w:pStyle w:val="Heading2"/>
        <w:spacing w:line="480" w:lineRule="auto"/>
        <w:rPr>
          <w:rFonts w:eastAsia="Times New Roman"/>
          <w:color w:val="0070C0"/>
        </w:rPr>
      </w:pPr>
      <w:r w:rsidRPr="009B6FE2">
        <w:rPr>
          <w:rFonts w:eastAsia="Times New Roman"/>
          <w:color w:val="0070C0"/>
        </w:rPr>
        <w:t>Program Completion</w:t>
      </w:r>
    </w:p>
    <w:p w14:paraId="01E89A25" w14:textId="1D1133C5" w:rsidR="00BE01B1" w:rsidRPr="00BE01B1" w:rsidRDefault="00BE01B1" w:rsidP="00BE01B1">
      <w:pPr>
        <w:spacing w:after="0" w:line="240" w:lineRule="auto"/>
        <w:rPr>
          <w:rFonts w:ascii="Times New Roman" w:eastAsia="Times New Roman" w:hAnsi="Times New Roman" w:cs="Times New Roman"/>
          <w:color w:val="000000"/>
          <w:sz w:val="24"/>
          <w:szCs w:val="24"/>
        </w:rPr>
      </w:pPr>
      <w:r w:rsidRPr="00BE01B1">
        <w:rPr>
          <w:rFonts w:ascii="Times New Roman" w:eastAsia="Times New Roman" w:hAnsi="Times New Roman" w:cs="Times New Roman"/>
          <w:color w:val="000000"/>
          <w:sz w:val="24"/>
          <w:szCs w:val="24"/>
        </w:rPr>
        <w:t xml:space="preserve">After all requirements for the program are met, it is the </w:t>
      </w:r>
      <w:r w:rsidR="00641284">
        <w:rPr>
          <w:rFonts w:ascii="Times New Roman" w:eastAsia="Times New Roman" w:hAnsi="Times New Roman" w:cs="Times New Roman"/>
          <w:color w:val="000000"/>
          <w:sz w:val="24"/>
          <w:szCs w:val="24"/>
        </w:rPr>
        <w:t>Agency</w:t>
      </w:r>
      <w:r w:rsidRPr="00BE01B1">
        <w:rPr>
          <w:rFonts w:ascii="Times New Roman" w:eastAsia="Times New Roman" w:hAnsi="Times New Roman" w:cs="Times New Roman"/>
          <w:color w:val="000000"/>
          <w:sz w:val="24"/>
          <w:szCs w:val="24"/>
        </w:rPr>
        <w:t xml:space="preserve"> Coordinator’s responsibility to ensure that the portfolio is complete and that all the following required items are stored as part of the NEDP graduate’s permanent record:</w:t>
      </w:r>
    </w:p>
    <w:p w14:paraId="536E27B3" w14:textId="77777777" w:rsidR="00BE01B1" w:rsidRPr="00BE01B1" w:rsidRDefault="00BE01B1" w:rsidP="00BE01B1">
      <w:pPr>
        <w:spacing w:after="0" w:line="240" w:lineRule="auto"/>
        <w:rPr>
          <w:rFonts w:ascii="Times New Roman" w:eastAsia="Calibri" w:hAnsi="Times New Roman" w:cs="Times New Roman"/>
          <w:color w:val="000000"/>
          <w:sz w:val="24"/>
          <w:szCs w:val="24"/>
        </w:rPr>
      </w:pPr>
    </w:p>
    <w:p w14:paraId="43F5E8F4" w14:textId="77777777" w:rsidR="00BE01B1" w:rsidRPr="00BE01B1" w:rsidRDefault="00BE01B1" w:rsidP="00BE01B1">
      <w:pPr>
        <w:numPr>
          <w:ilvl w:val="0"/>
          <w:numId w:val="16"/>
        </w:numPr>
        <w:spacing w:after="0" w:line="240" w:lineRule="auto"/>
        <w:ind w:hanging="360"/>
        <w:contextualSpacing/>
        <w:rPr>
          <w:rFonts w:ascii="Times New Roman" w:eastAsia="Times New Roman" w:hAnsi="Times New Roman" w:cs="Times New Roman"/>
          <w:color w:val="000000"/>
          <w:sz w:val="24"/>
          <w:szCs w:val="24"/>
        </w:rPr>
      </w:pPr>
      <w:r w:rsidRPr="00BE01B1">
        <w:rPr>
          <w:rFonts w:ascii="Times New Roman" w:eastAsia="Times New Roman" w:hAnsi="Times New Roman" w:cs="Times New Roman"/>
          <w:color w:val="000000"/>
          <w:sz w:val="24"/>
          <w:szCs w:val="24"/>
        </w:rPr>
        <w:t>ID verification – The person receiving the diploma is the person who completed the program.</w:t>
      </w:r>
    </w:p>
    <w:p w14:paraId="4BF6AAD6" w14:textId="5489A38C" w:rsidR="00BE01B1" w:rsidRPr="00BE01B1" w:rsidRDefault="00BE01B1" w:rsidP="00BE01B1">
      <w:pPr>
        <w:numPr>
          <w:ilvl w:val="0"/>
          <w:numId w:val="16"/>
        </w:numPr>
        <w:spacing w:after="0" w:line="240" w:lineRule="auto"/>
        <w:ind w:hanging="360"/>
        <w:contextualSpacing/>
        <w:rPr>
          <w:rFonts w:ascii="Times New Roman" w:eastAsia="Times New Roman" w:hAnsi="Times New Roman" w:cs="Times New Roman"/>
          <w:color w:val="000000"/>
          <w:sz w:val="24"/>
          <w:szCs w:val="24"/>
        </w:rPr>
      </w:pPr>
      <w:r w:rsidRPr="00BE01B1">
        <w:rPr>
          <w:rFonts w:ascii="Times New Roman" w:eastAsia="Times New Roman" w:hAnsi="Times New Roman" w:cs="Times New Roman"/>
          <w:color w:val="000000"/>
          <w:sz w:val="24"/>
          <w:szCs w:val="24"/>
        </w:rPr>
        <w:t xml:space="preserve">Transcript – An official, signed copy of the Virginia NEDP transcript should be printed and stored with the client’s record.  The Virginia NEDP transcript, modified to include </w:t>
      </w:r>
      <w:r w:rsidR="00641284">
        <w:rPr>
          <w:rFonts w:ascii="Times New Roman" w:eastAsia="Times New Roman" w:hAnsi="Times New Roman" w:cs="Times New Roman"/>
          <w:color w:val="000000"/>
          <w:sz w:val="24"/>
          <w:szCs w:val="24"/>
        </w:rPr>
        <w:t>agency</w:t>
      </w:r>
      <w:r w:rsidRPr="00BE01B1">
        <w:rPr>
          <w:rFonts w:ascii="Times New Roman" w:eastAsia="Times New Roman" w:hAnsi="Times New Roman" w:cs="Times New Roman"/>
          <w:color w:val="000000"/>
          <w:sz w:val="24"/>
          <w:szCs w:val="24"/>
        </w:rPr>
        <w:t xml:space="preserve"> and diploma-issuing agency information, is provided by CASAS.</w:t>
      </w:r>
    </w:p>
    <w:p w14:paraId="5104B78C" w14:textId="77777777" w:rsidR="00BE01B1" w:rsidRPr="00BE01B1" w:rsidRDefault="00BE01B1" w:rsidP="00BE01B1">
      <w:pPr>
        <w:numPr>
          <w:ilvl w:val="0"/>
          <w:numId w:val="16"/>
        </w:numPr>
        <w:spacing w:after="0" w:line="240" w:lineRule="auto"/>
        <w:ind w:hanging="360"/>
        <w:contextualSpacing/>
        <w:rPr>
          <w:rFonts w:ascii="Times New Roman" w:eastAsia="Times New Roman" w:hAnsi="Times New Roman" w:cs="Times New Roman"/>
          <w:color w:val="000000"/>
          <w:sz w:val="24"/>
          <w:szCs w:val="24"/>
        </w:rPr>
      </w:pPr>
      <w:r w:rsidRPr="00BE01B1">
        <w:rPr>
          <w:rFonts w:ascii="Times New Roman" w:eastAsia="Times New Roman" w:hAnsi="Times New Roman" w:cs="Times New Roman"/>
          <w:color w:val="000000"/>
          <w:sz w:val="24"/>
          <w:szCs w:val="24"/>
        </w:rPr>
        <w:t>Diploma – An official, signed copy of the diploma should be printed and stored with the client’s record.</w:t>
      </w:r>
    </w:p>
    <w:p w14:paraId="3D024D9A" w14:textId="022ADEB6" w:rsidR="00BE01B1" w:rsidRDefault="00BE01B1" w:rsidP="00BE01B1">
      <w:pPr>
        <w:numPr>
          <w:ilvl w:val="0"/>
          <w:numId w:val="16"/>
        </w:numPr>
        <w:spacing w:after="0" w:line="240" w:lineRule="auto"/>
        <w:ind w:hanging="360"/>
        <w:contextualSpacing/>
        <w:rPr>
          <w:rFonts w:ascii="Times New Roman" w:eastAsia="Times New Roman" w:hAnsi="Times New Roman" w:cs="Times New Roman"/>
          <w:color w:val="000000"/>
          <w:sz w:val="24"/>
          <w:szCs w:val="24"/>
        </w:rPr>
      </w:pPr>
      <w:r w:rsidRPr="00BE01B1">
        <w:rPr>
          <w:rFonts w:ascii="Times New Roman" w:eastAsia="Times New Roman" w:hAnsi="Times New Roman" w:cs="Times New Roman"/>
          <w:color w:val="000000"/>
          <w:sz w:val="24"/>
          <w:szCs w:val="24"/>
        </w:rPr>
        <w:t>Outcome Data – The client is marked as graduated in the NEDP Web-based system, with the graduation date and any follow-up goals (employment, training, etc.) that the client has achieved.</w:t>
      </w:r>
    </w:p>
    <w:p w14:paraId="1C67DB53" w14:textId="35F1B38A" w:rsidR="00BE01B1" w:rsidRPr="00CF789D" w:rsidRDefault="00CF789D" w:rsidP="00CA6F4B">
      <w:pPr>
        <w:numPr>
          <w:ilvl w:val="0"/>
          <w:numId w:val="16"/>
        </w:numPr>
        <w:spacing w:after="0" w:line="240" w:lineRule="auto"/>
        <w:ind w:hanging="360"/>
        <w:contextualSpacing/>
        <w:rPr>
          <w:rFonts w:ascii="Times New Roman" w:eastAsia="Calibri" w:hAnsi="Times New Roman" w:cs="Times New Roman"/>
          <w:color w:val="000000"/>
          <w:sz w:val="24"/>
          <w:szCs w:val="24"/>
        </w:rPr>
      </w:pPr>
      <w:r w:rsidRPr="00CF789D">
        <w:rPr>
          <w:rFonts w:ascii="Times New Roman" w:eastAsia="Times New Roman" w:hAnsi="Times New Roman" w:cs="Times New Roman"/>
          <w:color w:val="000000"/>
          <w:sz w:val="24"/>
          <w:szCs w:val="24"/>
        </w:rPr>
        <w:t xml:space="preserve">SSWS </w:t>
      </w:r>
      <w:r w:rsidR="00A62156">
        <w:rPr>
          <w:rFonts w:ascii="Times New Roman" w:eastAsia="Times New Roman" w:hAnsi="Times New Roman" w:cs="Times New Roman"/>
          <w:color w:val="000000"/>
          <w:sz w:val="24"/>
          <w:szCs w:val="24"/>
        </w:rPr>
        <w:t>–</w:t>
      </w:r>
      <w:r w:rsidRPr="00CF789D">
        <w:rPr>
          <w:rFonts w:ascii="Times New Roman" w:eastAsia="Times New Roman" w:hAnsi="Times New Roman" w:cs="Times New Roman"/>
          <w:color w:val="000000"/>
          <w:sz w:val="24"/>
          <w:szCs w:val="24"/>
        </w:rPr>
        <w:t xml:space="preserve"> </w:t>
      </w:r>
      <w:r w:rsidR="00A62156">
        <w:rPr>
          <w:rFonts w:ascii="Times New Roman" w:eastAsia="Times New Roman" w:hAnsi="Times New Roman" w:cs="Times New Roman"/>
          <w:color w:val="000000"/>
          <w:sz w:val="24"/>
          <w:szCs w:val="24"/>
        </w:rPr>
        <w:t xml:space="preserve">The client’s </w:t>
      </w:r>
      <w:r w:rsidRPr="00CF789D">
        <w:rPr>
          <w:rFonts w:ascii="Times New Roman" w:eastAsia="Times New Roman" w:hAnsi="Times New Roman" w:cs="Times New Roman"/>
          <w:color w:val="000000"/>
          <w:sz w:val="24"/>
          <w:szCs w:val="24"/>
        </w:rPr>
        <w:t xml:space="preserve">program completion and attainment of an adult high school diploma must also be documented in SSWS. </w:t>
      </w:r>
    </w:p>
    <w:p w14:paraId="7D508DF0" w14:textId="77777777" w:rsidR="00CF789D" w:rsidRPr="00CF789D" w:rsidRDefault="00CF789D" w:rsidP="00CF789D">
      <w:pPr>
        <w:spacing w:after="0" w:line="240" w:lineRule="auto"/>
        <w:ind w:left="720"/>
        <w:contextualSpacing/>
        <w:rPr>
          <w:rFonts w:ascii="Times New Roman" w:eastAsia="Calibri" w:hAnsi="Times New Roman" w:cs="Times New Roman"/>
          <w:color w:val="000000"/>
          <w:sz w:val="24"/>
          <w:szCs w:val="24"/>
        </w:rPr>
      </w:pPr>
    </w:p>
    <w:p w14:paraId="5755B27A" w14:textId="77777777" w:rsidR="00BE01B1" w:rsidRPr="00BE01B1" w:rsidRDefault="00BE01B1" w:rsidP="00BE01B1">
      <w:pPr>
        <w:spacing w:after="0" w:line="240" w:lineRule="auto"/>
        <w:rPr>
          <w:rFonts w:ascii="Times New Roman" w:eastAsia="Times New Roman" w:hAnsi="Times New Roman" w:cs="Times New Roman"/>
          <w:color w:val="000000"/>
          <w:sz w:val="24"/>
          <w:szCs w:val="24"/>
        </w:rPr>
      </w:pPr>
      <w:r w:rsidRPr="00BE01B1">
        <w:rPr>
          <w:rFonts w:ascii="Times New Roman" w:eastAsia="Times New Roman" w:hAnsi="Times New Roman" w:cs="Times New Roman"/>
          <w:color w:val="000000"/>
          <w:sz w:val="24"/>
          <w:szCs w:val="24"/>
        </w:rPr>
        <w:t>See “Record Retention Requirements” for additional information on retaining client graduation records.</w:t>
      </w:r>
    </w:p>
    <w:p w14:paraId="0DACDC6C" w14:textId="77777777" w:rsidR="00BE01B1" w:rsidRPr="00255EC9" w:rsidRDefault="00BE01B1" w:rsidP="00186DD0">
      <w:pPr>
        <w:pStyle w:val="Heading2"/>
        <w:rPr>
          <w:rFonts w:eastAsia="Calibri"/>
          <w:color w:val="0070C0"/>
          <w:sz w:val="24"/>
          <w:szCs w:val="24"/>
        </w:rPr>
      </w:pPr>
      <w:r w:rsidRPr="00255EC9">
        <w:rPr>
          <w:rFonts w:eastAsia="Times New Roman"/>
          <w:color w:val="0070C0"/>
        </w:rPr>
        <w:t>Accommodations</w:t>
      </w:r>
    </w:p>
    <w:p w14:paraId="3B90D681" w14:textId="77777777" w:rsidR="00BE01B1" w:rsidRPr="00BE01B1" w:rsidRDefault="00BE01B1" w:rsidP="00BE01B1">
      <w:pPr>
        <w:spacing w:after="0" w:line="240" w:lineRule="auto"/>
        <w:rPr>
          <w:rFonts w:ascii="Times New Roman" w:eastAsia="Calibri" w:hAnsi="Times New Roman" w:cs="Times New Roman"/>
          <w:color w:val="000000"/>
          <w:sz w:val="24"/>
          <w:szCs w:val="24"/>
        </w:rPr>
      </w:pPr>
    </w:p>
    <w:p w14:paraId="17883C67" w14:textId="2A90B564" w:rsidR="00BE01B1" w:rsidRDefault="00BE01B1" w:rsidP="00BE01B1">
      <w:pPr>
        <w:spacing w:after="0" w:line="240" w:lineRule="auto"/>
        <w:rPr>
          <w:rFonts w:ascii="Times New Roman" w:eastAsia="Times New Roman" w:hAnsi="Times New Roman" w:cs="Times New Roman"/>
          <w:color w:val="000000"/>
          <w:sz w:val="24"/>
          <w:szCs w:val="24"/>
        </w:rPr>
      </w:pPr>
      <w:r w:rsidRPr="00BE01B1">
        <w:rPr>
          <w:rFonts w:ascii="Times New Roman" w:eastAsia="Times New Roman" w:hAnsi="Times New Roman" w:cs="Times New Roman"/>
          <w:color w:val="000000"/>
          <w:sz w:val="24"/>
          <w:szCs w:val="24"/>
        </w:rPr>
        <w:t xml:space="preserve">When administering NEDP assessments, NEDP </w:t>
      </w:r>
      <w:r w:rsidR="00641284">
        <w:rPr>
          <w:rFonts w:ascii="Times New Roman" w:eastAsia="Times New Roman" w:hAnsi="Times New Roman" w:cs="Times New Roman"/>
          <w:color w:val="000000"/>
          <w:sz w:val="24"/>
          <w:szCs w:val="24"/>
        </w:rPr>
        <w:t>Agenc</w:t>
      </w:r>
      <w:r w:rsidR="00FB0A80">
        <w:rPr>
          <w:rFonts w:ascii="Times New Roman" w:eastAsia="Times New Roman" w:hAnsi="Times New Roman" w:cs="Times New Roman"/>
          <w:color w:val="000000"/>
          <w:sz w:val="24"/>
          <w:szCs w:val="24"/>
        </w:rPr>
        <w:t>ie</w:t>
      </w:r>
      <w:r w:rsidRPr="00BE01B1">
        <w:rPr>
          <w:rFonts w:ascii="Times New Roman" w:eastAsia="Times New Roman" w:hAnsi="Times New Roman" w:cs="Times New Roman"/>
          <w:color w:val="000000"/>
          <w:sz w:val="24"/>
          <w:szCs w:val="24"/>
        </w:rPr>
        <w:t xml:space="preserve">s are required to follow the NEDP Assessment Accommodations Policy as documented.  The complete </w:t>
      </w:r>
      <w:r w:rsidRPr="00BE01B1">
        <w:rPr>
          <w:rFonts w:ascii="Times New Roman" w:eastAsia="Times New Roman" w:hAnsi="Times New Roman" w:cs="Times New Roman"/>
          <w:color w:val="000000" w:themeColor="text1"/>
          <w:sz w:val="24"/>
          <w:szCs w:val="24"/>
        </w:rPr>
        <w:t xml:space="preserve">NEDP Accommodations Policy is </w:t>
      </w:r>
      <w:r w:rsidRPr="00BE01B1">
        <w:rPr>
          <w:rFonts w:ascii="Times New Roman" w:eastAsia="Times New Roman" w:hAnsi="Times New Roman" w:cs="Times New Roman"/>
          <w:color w:val="000000"/>
          <w:sz w:val="24"/>
          <w:szCs w:val="24"/>
        </w:rPr>
        <w:t>published under separate cover on the</w:t>
      </w:r>
      <w:r w:rsidR="00F45FBA">
        <w:rPr>
          <w:rFonts w:ascii="Times New Roman" w:eastAsia="Times New Roman" w:hAnsi="Times New Roman" w:cs="Times New Roman"/>
          <w:color w:val="000000"/>
          <w:sz w:val="24"/>
          <w:szCs w:val="24"/>
        </w:rPr>
        <w:t xml:space="preserve"> CASAS website.</w:t>
      </w:r>
      <w:r w:rsidRPr="00BE01B1">
        <w:rPr>
          <w:rFonts w:ascii="Times New Roman" w:eastAsia="Times New Roman" w:hAnsi="Times New Roman" w:cs="Times New Roman"/>
          <w:color w:val="000000"/>
          <w:sz w:val="24"/>
          <w:szCs w:val="24"/>
        </w:rPr>
        <w:t xml:space="preserve"> </w:t>
      </w:r>
    </w:p>
    <w:p w14:paraId="0C8B89E9" w14:textId="77777777" w:rsidR="00F45FBA" w:rsidRPr="00BE01B1" w:rsidRDefault="00F45FBA" w:rsidP="00BE01B1">
      <w:pPr>
        <w:spacing w:after="0" w:line="240" w:lineRule="auto"/>
        <w:rPr>
          <w:rFonts w:ascii="Times New Roman" w:eastAsia="Calibri" w:hAnsi="Times New Roman" w:cs="Times New Roman"/>
          <w:color w:val="000000"/>
          <w:sz w:val="24"/>
          <w:szCs w:val="24"/>
        </w:rPr>
      </w:pPr>
    </w:p>
    <w:p w14:paraId="60820A3E" w14:textId="61D1B507" w:rsidR="00BE01B1" w:rsidRPr="00BE01B1" w:rsidRDefault="00BE01B1" w:rsidP="00BE01B1">
      <w:pPr>
        <w:spacing w:after="0" w:line="240" w:lineRule="auto"/>
        <w:rPr>
          <w:rFonts w:ascii="Times New Roman" w:eastAsia="Calibri" w:hAnsi="Times New Roman" w:cs="Times New Roman"/>
          <w:color w:val="000000"/>
          <w:sz w:val="24"/>
          <w:szCs w:val="24"/>
        </w:rPr>
      </w:pPr>
      <w:r w:rsidRPr="00BE01B1">
        <w:rPr>
          <w:rFonts w:ascii="Times New Roman" w:eastAsia="Times New Roman" w:hAnsi="Times New Roman" w:cs="Times New Roman"/>
          <w:color w:val="000000"/>
          <w:sz w:val="24"/>
          <w:szCs w:val="24"/>
        </w:rPr>
        <w:t xml:space="preserve">Assessment accommodations provide an opportunity for all test takers to demonstrate skills and </w:t>
      </w:r>
      <w:r w:rsidRPr="00F45FBA">
        <w:rPr>
          <w:rFonts w:ascii="Times New Roman" w:eastAsia="Times New Roman" w:hAnsi="Times New Roman" w:cs="Times New Roman"/>
          <w:color w:val="000000"/>
          <w:sz w:val="24"/>
          <w:szCs w:val="24"/>
        </w:rPr>
        <w:t>abilities</w:t>
      </w:r>
      <w:r w:rsidR="00F45FBA" w:rsidRPr="00F45FBA">
        <w:rPr>
          <w:rFonts w:ascii="Times New Roman" w:eastAsia="Times New Roman" w:hAnsi="Times New Roman" w:cs="Times New Roman"/>
          <w:color w:val="000000"/>
          <w:sz w:val="24"/>
          <w:szCs w:val="24"/>
        </w:rPr>
        <w:t xml:space="preserve"> </w:t>
      </w:r>
      <w:r w:rsidR="00FB0A80" w:rsidRPr="00F45FBA">
        <w:rPr>
          <w:rFonts w:ascii="Times New Roman" w:eastAsia="Times New Roman" w:hAnsi="Times New Roman" w:cs="Times New Roman"/>
          <w:color w:val="000000"/>
          <w:sz w:val="24"/>
          <w:szCs w:val="24"/>
        </w:rPr>
        <w:t xml:space="preserve">by </w:t>
      </w:r>
      <w:r w:rsidRPr="00F45FBA">
        <w:rPr>
          <w:rFonts w:ascii="Times New Roman" w:eastAsia="Times New Roman" w:hAnsi="Times New Roman" w:cs="Times New Roman"/>
          <w:color w:val="000000"/>
          <w:sz w:val="24"/>
          <w:szCs w:val="24"/>
        </w:rPr>
        <w:t>alter</w:t>
      </w:r>
      <w:r w:rsidR="00FB0A80" w:rsidRPr="00F45FBA">
        <w:rPr>
          <w:rFonts w:ascii="Times New Roman" w:eastAsia="Times New Roman" w:hAnsi="Times New Roman" w:cs="Times New Roman"/>
          <w:color w:val="000000"/>
          <w:sz w:val="24"/>
          <w:szCs w:val="24"/>
        </w:rPr>
        <w:t>ing</w:t>
      </w:r>
      <w:r w:rsidRPr="00BE01B1">
        <w:rPr>
          <w:rFonts w:ascii="Times New Roman" w:eastAsia="Times New Roman" w:hAnsi="Times New Roman" w:cs="Times New Roman"/>
          <w:color w:val="000000"/>
          <w:sz w:val="24"/>
          <w:szCs w:val="24"/>
        </w:rPr>
        <w:t xml:space="preserve"> test administration procedures without changing what the test measures.  The policy guidelines address methods for administering NEDP assessments using accommodations for clients with documented disabilities.</w:t>
      </w:r>
    </w:p>
    <w:p w14:paraId="77CFC9A8" w14:textId="77777777" w:rsidR="00BE01B1" w:rsidRPr="00BE01B1" w:rsidRDefault="00BE01B1" w:rsidP="00BE01B1">
      <w:pPr>
        <w:spacing w:after="0" w:line="240" w:lineRule="auto"/>
        <w:rPr>
          <w:rFonts w:ascii="Times New Roman" w:eastAsia="Calibri" w:hAnsi="Times New Roman" w:cs="Times New Roman"/>
          <w:color w:val="000000"/>
          <w:sz w:val="24"/>
          <w:szCs w:val="24"/>
        </w:rPr>
      </w:pPr>
    </w:p>
    <w:p w14:paraId="797829C3" w14:textId="7028C385" w:rsidR="00BE01B1" w:rsidRPr="00BE01B1" w:rsidRDefault="00BE01B1" w:rsidP="00BE01B1">
      <w:pPr>
        <w:spacing w:after="0" w:line="240" w:lineRule="auto"/>
        <w:rPr>
          <w:rFonts w:ascii="Times New Roman" w:eastAsia="Times New Roman" w:hAnsi="Times New Roman" w:cs="Times New Roman"/>
          <w:color w:val="000000"/>
          <w:sz w:val="24"/>
          <w:szCs w:val="24"/>
        </w:rPr>
      </w:pPr>
      <w:r w:rsidRPr="00BE01B1">
        <w:rPr>
          <w:rFonts w:ascii="Times New Roman" w:eastAsia="Times New Roman" w:hAnsi="Times New Roman" w:cs="Times New Roman"/>
          <w:color w:val="000000"/>
          <w:sz w:val="24"/>
          <w:szCs w:val="24"/>
        </w:rPr>
        <w:t xml:space="preserve">The NEDP Assessment Accommodations Policy provides NEDP applicants and candidates with guidelines for using assessment accommodations in compliance with the </w:t>
      </w:r>
      <w:r w:rsidRPr="00BE01B1">
        <w:rPr>
          <w:rFonts w:ascii="Times New Roman" w:eastAsia="Times New Roman" w:hAnsi="Times New Roman" w:cs="Times New Roman"/>
          <w:i/>
          <w:color w:val="000000"/>
          <w:sz w:val="24"/>
          <w:szCs w:val="24"/>
        </w:rPr>
        <w:t xml:space="preserve">Americans with </w:t>
      </w:r>
      <w:r w:rsidRPr="00B444EC">
        <w:rPr>
          <w:rFonts w:ascii="Times New Roman" w:eastAsia="Times New Roman" w:hAnsi="Times New Roman" w:cs="Times New Roman"/>
          <w:i/>
          <w:color w:val="000000"/>
          <w:sz w:val="24"/>
          <w:szCs w:val="24"/>
        </w:rPr>
        <w:t>Disabilities Act of 1990</w:t>
      </w:r>
      <w:r w:rsidR="00B444EC" w:rsidRPr="00B444EC">
        <w:rPr>
          <w:rFonts w:ascii="Times New Roman" w:eastAsia="Times New Roman" w:hAnsi="Times New Roman" w:cs="Times New Roman"/>
          <w:i/>
          <w:color w:val="000000"/>
          <w:sz w:val="24"/>
          <w:szCs w:val="24"/>
        </w:rPr>
        <w:t xml:space="preserve"> (ADAA)</w:t>
      </w:r>
      <w:r w:rsidR="00B444EC">
        <w:rPr>
          <w:rFonts w:ascii="Times New Roman" w:eastAsia="Times New Roman" w:hAnsi="Times New Roman" w:cs="Times New Roman"/>
          <w:i/>
          <w:color w:val="000000"/>
          <w:sz w:val="24"/>
          <w:szCs w:val="24"/>
        </w:rPr>
        <w:t>, as amended by the ADA Amendments Act of 2008</w:t>
      </w:r>
      <w:r w:rsidRPr="00BE01B1">
        <w:rPr>
          <w:rFonts w:ascii="Times New Roman" w:eastAsia="Times New Roman" w:hAnsi="Times New Roman" w:cs="Times New Roman"/>
          <w:color w:val="000000"/>
          <w:sz w:val="24"/>
          <w:szCs w:val="24"/>
        </w:rPr>
        <w:t xml:space="preserve">.  In no way do the guidelines diminish the high standards set for the NEDP but are intended to improve access to adult programs and achieve employment outcomes for learners with disabilities.  Other legislation addresses provisions related to assessment accommodations for learners with disabilities, including the accountability standards outlined in the </w:t>
      </w:r>
      <w:r w:rsidRPr="00BE01B1">
        <w:rPr>
          <w:rFonts w:ascii="Times New Roman" w:eastAsia="Times New Roman" w:hAnsi="Times New Roman" w:cs="Times New Roman"/>
          <w:i/>
          <w:color w:val="000000"/>
          <w:sz w:val="24"/>
          <w:szCs w:val="24"/>
        </w:rPr>
        <w:t>1998 Workforce Investment Act</w:t>
      </w:r>
      <w:r w:rsidRPr="00BE01B1">
        <w:rPr>
          <w:rFonts w:ascii="Times New Roman" w:eastAsia="Times New Roman" w:hAnsi="Times New Roman" w:cs="Times New Roman"/>
          <w:color w:val="000000"/>
          <w:sz w:val="24"/>
          <w:szCs w:val="24"/>
        </w:rPr>
        <w:t xml:space="preserve"> (WIA) that incorporate the </w:t>
      </w:r>
      <w:r w:rsidRPr="00BE01B1">
        <w:rPr>
          <w:rFonts w:ascii="Times New Roman" w:eastAsia="Times New Roman" w:hAnsi="Times New Roman" w:cs="Times New Roman"/>
          <w:i/>
          <w:color w:val="000000"/>
          <w:sz w:val="24"/>
          <w:szCs w:val="24"/>
        </w:rPr>
        <w:t>Rehabilitation Act Amendments of 1998</w:t>
      </w:r>
      <w:r w:rsidRPr="00BE01B1">
        <w:rPr>
          <w:rFonts w:ascii="Times New Roman" w:eastAsia="Times New Roman" w:hAnsi="Times New Roman" w:cs="Times New Roman"/>
          <w:color w:val="000000"/>
          <w:sz w:val="24"/>
          <w:szCs w:val="24"/>
        </w:rPr>
        <w:t xml:space="preserve">.  Section 504 in the </w:t>
      </w:r>
      <w:r w:rsidRPr="00BE01B1">
        <w:rPr>
          <w:rFonts w:ascii="Times New Roman" w:eastAsia="Times New Roman" w:hAnsi="Times New Roman" w:cs="Times New Roman"/>
          <w:i/>
          <w:color w:val="000000"/>
          <w:sz w:val="24"/>
          <w:szCs w:val="24"/>
        </w:rPr>
        <w:lastRenderedPageBreak/>
        <w:t>Rehabilitation Act of 1973</w:t>
      </w:r>
      <w:r w:rsidRPr="00BE01B1">
        <w:rPr>
          <w:rFonts w:ascii="Times New Roman" w:eastAsia="Times New Roman" w:hAnsi="Times New Roman" w:cs="Times New Roman"/>
          <w:color w:val="000000"/>
          <w:sz w:val="24"/>
          <w:szCs w:val="24"/>
        </w:rPr>
        <w:t xml:space="preserve">, the </w:t>
      </w:r>
      <w:r w:rsidRPr="00BE01B1">
        <w:rPr>
          <w:rFonts w:ascii="Times New Roman" w:eastAsia="Times New Roman" w:hAnsi="Times New Roman" w:cs="Times New Roman"/>
          <w:i/>
          <w:color w:val="000000"/>
          <w:sz w:val="24"/>
          <w:szCs w:val="24"/>
        </w:rPr>
        <w:t>No Child Left Behind Act of 2001</w:t>
      </w:r>
      <w:r w:rsidRPr="00BE01B1">
        <w:rPr>
          <w:rFonts w:ascii="Times New Roman" w:eastAsia="Times New Roman" w:hAnsi="Times New Roman" w:cs="Times New Roman"/>
          <w:color w:val="000000"/>
          <w:sz w:val="24"/>
          <w:szCs w:val="24"/>
        </w:rPr>
        <w:t xml:space="preserve">, and the </w:t>
      </w:r>
      <w:r w:rsidRPr="00BE01B1">
        <w:rPr>
          <w:rFonts w:ascii="Times New Roman" w:eastAsia="Times New Roman" w:hAnsi="Times New Roman" w:cs="Times New Roman"/>
          <w:i/>
          <w:color w:val="000000"/>
          <w:sz w:val="24"/>
          <w:szCs w:val="24"/>
        </w:rPr>
        <w:t>Individuals with Disabilities Education Act</w:t>
      </w:r>
      <w:r w:rsidRPr="00BE01B1">
        <w:rPr>
          <w:rFonts w:ascii="Times New Roman" w:eastAsia="Times New Roman" w:hAnsi="Times New Roman" w:cs="Times New Roman"/>
          <w:color w:val="000000"/>
          <w:sz w:val="24"/>
          <w:szCs w:val="24"/>
        </w:rPr>
        <w:t xml:space="preserve"> reauthorized in 2004 all ensure equal access for all learners in education programs, including learners with disabilities.</w:t>
      </w:r>
    </w:p>
    <w:p w14:paraId="11E7283C" w14:textId="77777777" w:rsidR="00BE01B1" w:rsidRPr="009B6FE2" w:rsidRDefault="00BE01B1" w:rsidP="00186DD0">
      <w:pPr>
        <w:pStyle w:val="Heading2"/>
        <w:rPr>
          <w:rFonts w:eastAsia="Calibri"/>
          <w:color w:val="0070C0"/>
          <w:sz w:val="24"/>
          <w:szCs w:val="24"/>
        </w:rPr>
      </w:pPr>
      <w:r w:rsidRPr="009B6FE2">
        <w:rPr>
          <w:rFonts w:eastAsia="Times New Roman"/>
          <w:color w:val="0070C0"/>
        </w:rPr>
        <w:t>Records Retention</w:t>
      </w:r>
    </w:p>
    <w:p w14:paraId="6BFF4C27" w14:textId="77777777" w:rsidR="00BE01B1" w:rsidRPr="009B6FE2" w:rsidRDefault="00BE01B1" w:rsidP="00BE01B1">
      <w:pPr>
        <w:spacing w:after="0" w:line="240" w:lineRule="auto"/>
        <w:rPr>
          <w:rFonts w:ascii="Times New Roman" w:eastAsia="Calibri" w:hAnsi="Times New Roman" w:cs="Times New Roman"/>
          <w:color w:val="0070C0"/>
          <w:sz w:val="24"/>
          <w:szCs w:val="24"/>
        </w:rPr>
      </w:pPr>
    </w:p>
    <w:p w14:paraId="3C196383" w14:textId="77777777" w:rsidR="00BE01B1" w:rsidRPr="00BE01B1" w:rsidRDefault="00BE01B1" w:rsidP="00BE01B1">
      <w:pPr>
        <w:spacing w:after="0" w:line="240" w:lineRule="auto"/>
        <w:rPr>
          <w:rFonts w:ascii="Times New Roman" w:eastAsia="Times New Roman" w:hAnsi="Times New Roman" w:cs="Times New Roman"/>
          <w:color w:val="000000"/>
          <w:sz w:val="24"/>
          <w:szCs w:val="24"/>
        </w:rPr>
      </w:pPr>
      <w:r w:rsidRPr="00BE01B1">
        <w:rPr>
          <w:rFonts w:ascii="Times New Roman" w:eastAsia="Times New Roman" w:hAnsi="Times New Roman" w:cs="Times New Roman"/>
          <w:color w:val="000000"/>
          <w:sz w:val="24"/>
          <w:szCs w:val="24"/>
        </w:rPr>
        <w:t>Each NEDP provider must follow these guidelines for record retention:</w:t>
      </w:r>
    </w:p>
    <w:p w14:paraId="350B6F6F" w14:textId="77777777" w:rsidR="00BE01B1" w:rsidRPr="00BE01B1" w:rsidRDefault="00BE01B1" w:rsidP="00BE01B1">
      <w:pPr>
        <w:spacing w:after="0" w:line="240" w:lineRule="auto"/>
        <w:rPr>
          <w:rFonts w:ascii="Times New Roman" w:eastAsia="Calibri" w:hAnsi="Times New Roman" w:cs="Times New Roman"/>
          <w:color w:val="000000"/>
          <w:sz w:val="24"/>
          <w:szCs w:val="24"/>
        </w:rPr>
      </w:pPr>
    </w:p>
    <w:p w14:paraId="12BEBCCF" w14:textId="77777777" w:rsidR="00BE01B1" w:rsidRPr="00BE01B1" w:rsidRDefault="00BE01B1" w:rsidP="00BE01B1">
      <w:pPr>
        <w:numPr>
          <w:ilvl w:val="0"/>
          <w:numId w:val="17"/>
        </w:numPr>
        <w:spacing w:after="0" w:line="240" w:lineRule="auto"/>
        <w:contextualSpacing/>
        <w:rPr>
          <w:rFonts w:ascii="Times New Roman" w:eastAsia="Times New Roman" w:hAnsi="Times New Roman" w:cs="Times New Roman"/>
          <w:color w:val="000000"/>
          <w:sz w:val="24"/>
          <w:szCs w:val="24"/>
        </w:rPr>
      </w:pPr>
      <w:r w:rsidRPr="00BE01B1">
        <w:rPr>
          <w:rFonts w:ascii="Times New Roman" w:eastAsia="Times New Roman" w:hAnsi="Times New Roman" w:cs="Times New Roman"/>
          <w:color w:val="000000"/>
          <w:sz w:val="24"/>
          <w:szCs w:val="24"/>
        </w:rPr>
        <w:t>Retention of records must meet the requirements of state and local laws, policies, and procedures.</w:t>
      </w:r>
    </w:p>
    <w:p w14:paraId="3A5E0F9D" w14:textId="3FF90390" w:rsidR="00BE01B1" w:rsidRPr="00BE01B1" w:rsidRDefault="00FB0A80" w:rsidP="00BE01B1">
      <w:pPr>
        <w:numPr>
          <w:ilvl w:val="0"/>
          <w:numId w:val="17"/>
        </w:numPr>
        <w:spacing w:after="0" w:line="240" w:lineRule="auto"/>
        <w:contextualSpacing/>
        <w:rPr>
          <w:rFonts w:ascii="Times New Roman" w:eastAsia="Times New Roman" w:hAnsi="Times New Roman" w:cs="Times New Roman"/>
          <w:color w:val="000000"/>
          <w:sz w:val="24"/>
          <w:szCs w:val="24"/>
        </w:rPr>
      </w:pPr>
      <w:r w:rsidRPr="00700D86">
        <w:rPr>
          <w:rFonts w:ascii="Times New Roman" w:eastAsia="Times New Roman" w:hAnsi="Times New Roman" w:cs="Times New Roman"/>
          <w:color w:val="000000"/>
          <w:sz w:val="24"/>
          <w:szCs w:val="24"/>
        </w:rPr>
        <w:t xml:space="preserve">Client records </w:t>
      </w:r>
      <w:r w:rsidR="00BE01B1" w:rsidRPr="00700D86">
        <w:rPr>
          <w:rFonts w:ascii="Times New Roman" w:eastAsia="Times New Roman" w:hAnsi="Times New Roman" w:cs="Times New Roman"/>
          <w:color w:val="000000"/>
          <w:sz w:val="24"/>
          <w:szCs w:val="24"/>
        </w:rPr>
        <w:t>must</w:t>
      </w:r>
      <w:r w:rsidR="00BE01B1" w:rsidRPr="00BE01B1">
        <w:rPr>
          <w:rFonts w:ascii="Times New Roman" w:eastAsia="Times New Roman" w:hAnsi="Times New Roman" w:cs="Times New Roman"/>
          <w:color w:val="000000"/>
          <w:sz w:val="24"/>
          <w:szCs w:val="24"/>
        </w:rPr>
        <w:t xml:space="preserve"> be kept confidential.</w:t>
      </w:r>
    </w:p>
    <w:p w14:paraId="4589DFA3" w14:textId="247FEC51" w:rsidR="00BE01B1" w:rsidRPr="00BE01B1" w:rsidRDefault="00BE01B1" w:rsidP="00BE01B1">
      <w:pPr>
        <w:numPr>
          <w:ilvl w:val="0"/>
          <w:numId w:val="17"/>
        </w:numPr>
        <w:spacing w:after="0" w:line="240" w:lineRule="auto"/>
        <w:contextualSpacing/>
        <w:rPr>
          <w:rFonts w:ascii="Times New Roman" w:eastAsia="Times New Roman" w:hAnsi="Times New Roman" w:cs="Times New Roman"/>
          <w:color w:val="000000"/>
          <w:sz w:val="24"/>
          <w:szCs w:val="24"/>
        </w:rPr>
      </w:pPr>
      <w:r w:rsidRPr="00BE01B1">
        <w:rPr>
          <w:rFonts w:ascii="Times New Roman" w:eastAsia="Times New Roman" w:hAnsi="Times New Roman" w:cs="Times New Roman"/>
          <w:color w:val="000000"/>
          <w:sz w:val="24"/>
          <w:szCs w:val="24"/>
        </w:rPr>
        <w:t xml:space="preserve">Graduates’ permanent records, as defined in the NEDP Program Manuals, must be maintained at the </w:t>
      </w:r>
      <w:r w:rsidR="00641284">
        <w:rPr>
          <w:rFonts w:ascii="Times New Roman" w:eastAsia="Times New Roman" w:hAnsi="Times New Roman" w:cs="Times New Roman"/>
          <w:color w:val="000000"/>
          <w:sz w:val="24"/>
          <w:szCs w:val="24"/>
        </w:rPr>
        <w:t>agency</w:t>
      </w:r>
      <w:r w:rsidRPr="00BE01B1">
        <w:rPr>
          <w:rFonts w:ascii="Times New Roman" w:eastAsia="Times New Roman" w:hAnsi="Times New Roman" w:cs="Times New Roman"/>
          <w:color w:val="000000"/>
          <w:sz w:val="24"/>
          <w:szCs w:val="24"/>
        </w:rPr>
        <w:t xml:space="preserve"> permanently after graduation according to NEDP national policy.  </w:t>
      </w:r>
      <w:r w:rsidR="00641284">
        <w:rPr>
          <w:rFonts w:ascii="Times New Roman" w:eastAsia="Times New Roman" w:hAnsi="Times New Roman" w:cs="Times New Roman"/>
          <w:color w:val="000000"/>
          <w:sz w:val="24"/>
          <w:szCs w:val="24"/>
        </w:rPr>
        <w:t>Agenc</w:t>
      </w:r>
      <w:r w:rsidR="00FB0A80">
        <w:rPr>
          <w:rFonts w:ascii="Times New Roman" w:eastAsia="Times New Roman" w:hAnsi="Times New Roman" w:cs="Times New Roman"/>
          <w:color w:val="000000"/>
          <w:sz w:val="24"/>
          <w:szCs w:val="24"/>
        </w:rPr>
        <w:t>ie</w:t>
      </w:r>
      <w:r w:rsidRPr="00BE01B1">
        <w:rPr>
          <w:rFonts w:ascii="Times New Roman" w:eastAsia="Times New Roman" w:hAnsi="Times New Roman" w:cs="Times New Roman"/>
          <w:color w:val="000000"/>
          <w:sz w:val="24"/>
          <w:szCs w:val="24"/>
        </w:rPr>
        <w:t>s must also abide by any records retention procedures specified by local, state, and/or federal guidelines.</w:t>
      </w:r>
    </w:p>
    <w:p w14:paraId="555555BE" w14:textId="53250C3A" w:rsidR="00BE01B1" w:rsidRPr="00700D86" w:rsidRDefault="00BE01B1" w:rsidP="00BE01B1">
      <w:pPr>
        <w:numPr>
          <w:ilvl w:val="0"/>
          <w:numId w:val="17"/>
        </w:numPr>
        <w:spacing w:after="0" w:line="240" w:lineRule="auto"/>
        <w:contextualSpacing/>
        <w:rPr>
          <w:rFonts w:ascii="Times New Roman" w:eastAsia="Times New Roman" w:hAnsi="Times New Roman" w:cs="Times New Roman"/>
          <w:color w:val="000000"/>
          <w:sz w:val="24"/>
          <w:szCs w:val="24"/>
        </w:rPr>
      </w:pPr>
      <w:r w:rsidRPr="00700D86">
        <w:rPr>
          <w:rFonts w:ascii="Times New Roman" w:eastAsia="Times New Roman" w:hAnsi="Times New Roman" w:cs="Times New Roman"/>
          <w:color w:val="000000"/>
          <w:sz w:val="24"/>
          <w:szCs w:val="24"/>
        </w:rPr>
        <w:t xml:space="preserve">If </w:t>
      </w:r>
      <w:r w:rsidR="00FB0A80" w:rsidRPr="00700D86">
        <w:rPr>
          <w:rFonts w:ascii="Times New Roman" w:eastAsia="Times New Roman" w:hAnsi="Times New Roman" w:cs="Times New Roman"/>
          <w:color w:val="000000"/>
          <w:sz w:val="24"/>
          <w:szCs w:val="24"/>
        </w:rPr>
        <w:t>a client</w:t>
      </w:r>
      <w:r w:rsidR="00FB0A80">
        <w:rPr>
          <w:rFonts w:ascii="Times New Roman" w:eastAsia="Times New Roman" w:hAnsi="Times New Roman" w:cs="Times New Roman"/>
          <w:color w:val="000000"/>
          <w:sz w:val="24"/>
          <w:szCs w:val="24"/>
        </w:rPr>
        <w:t xml:space="preserve"> </w:t>
      </w:r>
      <w:r w:rsidRPr="00BE01B1">
        <w:rPr>
          <w:rFonts w:ascii="Times New Roman" w:eastAsia="Times New Roman" w:hAnsi="Times New Roman" w:cs="Times New Roman"/>
          <w:color w:val="000000"/>
          <w:sz w:val="24"/>
          <w:szCs w:val="24"/>
        </w:rPr>
        <w:t xml:space="preserve">exits NEDP before earning a diploma, </w:t>
      </w:r>
      <w:r w:rsidR="00700D86">
        <w:rPr>
          <w:rFonts w:ascii="Times New Roman" w:eastAsia="Times New Roman" w:hAnsi="Times New Roman" w:cs="Times New Roman"/>
          <w:color w:val="000000"/>
          <w:sz w:val="24"/>
          <w:szCs w:val="24"/>
        </w:rPr>
        <w:t xml:space="preserve">the </w:t>
      </w:r>
      <w:r w:rsidR="00B85E63" w:rsidRPr="00700D86">
        <w:rPr>
          <w:rFonts w:ascii="Times New Roman" w:eastAsia="Times New Roman" w:hAnsi="Times New Roman" w:cs="Times New Roman"/>
          <w:color w:val="000000"/>
          <w:sz w:val="24"/>
          <w:szCs w:val="24"/>
        </w:rPr>
        <w:t>c</w:t>
      </w:r>
      <w:r w:rsidR="00255EC9">
        <w:rPr>
          <w:rFonts w:ascii="Times New Roman" w:eastAsia="Times New Roman" w:hAnsi="Times New Roman" w:cs="Times New Roman"/>
          <w:color w:val="000000"/>
          <w:sz w:val="24"/>
          <w:szCs w:val="24"/>
        </w:rPr>
        <w:t>lient will be marked as “exited</w:t>
      </w:r>
      <w:r w:rsidR="00B85E63" w:rsidRPr="00700D86">
        <w:rPr>
          <w:rFonts w:ascii="Times New Roman" w:eastAsia="Times New Roman" w:hAnsi="Times New Roman" w:cs="Times New Roman"/>
          <w:color w:val="000000"/>
          <w:sz w:val="24"/>
          <w:szCs w:val="24"/>
        </w:rPr>
        <w:t>”</w:t>
      </w:r>
      <w:r w:rsidR="00255EC9">
        <w:rPr>
          <w:rFonts w:ascii="Times New Roman" w:eastAsia="Times New Roman" w:hAnsi="Times New Roman" w:cs="Times New Roman"/>
          <w:color w:val="000000"/>
          <w:sz w:val="24"/>
          <w:szCs w:val="24"/>
        </w:rPr>
        <w:t xml:space="preserve"> in the NEDP Web-based system,</w:t>
      </w:r>
      <w:r w:rsidR="00B85E63" w:rsidRPr="00700D86">
        <w:rPr>
          <w:rFonts w:ascii="Times New Roman" w:eastAsia="Times New Roman" w:hAnsi="Times New Roman" w:cs="Times New Roman"/>
          <w:color w:val="000000"/>
          <w:sz w:val="24"/>
          <w:szCs w:val="24"/>
        </w:rPr>
        <w:t xml:space="preserve"> inactivating the client’s login credentials</w:t>
      </w:r>
      <w:r w:rsidR="00700D86">
        <w:rPr>
          <w:rFonts w:ascii="Times New Roman" w:eastAsia="Times New Roman" w:hAnsi="Times New Roman" w:cs="Times New Roman"/>
          <w:color w:val="000000"/>
          <w:sz w:val="24"/>
          <w:szCs w:val="24"/>
        </w:rPr>
        <w:t>,</w:t>
      </w:r>
      <w:r w:rsidR="00B85E63" w:rsidRPr="00700D86">
        <w:rPr>
          <w:rFonts w:ascii="Times New Roman" w:eastAsia="Times New Roman" w:hAnsi="Times New Roman" w:cs="Times New Roman"/>
          <w:color w:val="000000"/>
          <w:sz w:val="24"/>
          <w:szCs w:val="24"/>
        </w:rPr>
        <w:t xml:space="preserve"> but retaining all work completed by the client so that the program may be reentered at a later date</w:t>
      </w:r>
      <w:r w:rsidR="00700D86" w:rsidRPr="00700D86">
        <w:rPr>
          <w:rFonts w:ascii="Times New Roman" w:eastAsia="Times New Roman" w:hAnsi="Times New Roman" w:cs="Times New Roman"/>
          <w:color w:val="000000"/>
          <w:sz w:val="24"/>
          <w:szCs w:val="24"/>
        </w:rPr>
        <w:t>.</w:t>
      </w:r>
    </w:p>
    <w:p w14:paraId="45C73895" w14:textId="023D46D0" w:rsidR="00BE01B1" w:rsidRPr="00BE01B1" w:rsidRDefault="00BE01B1" w:rsidP="00BE01B1">
      <w:pPr>
        <w:numPr>
          <w:ilvl w:val="0"/>
          <w:numId w:val="17"/>
        </w:numPr>
        <w:spacing w:after="0" w:line="240" w:lineRule="auto"/>
        <w:contextualSpacing/>
        <w:rPr>
          <w:rFonts w:ascii="Times New Roman" w:eastAsia="Times New Roman" w:hAnsi="Times New Roman" w:cs="Times New Roman"/>
          <w:color w:val="000000"/>
          <w:sz w:val="24"/>
          <w:szCs w:val="24"/>
        </w:rPr>
      </w:pPr>
      <w:r w:rsidRPr="00BE01B1">
        <w:rPr>
          <w:rFonts w:ascii="Times New Roman" w:eastAsia="Times New Roman" w:hAnsi="Times New Roman" w:cs="Times New Roman"/>
          <w:color w:val="000000"/>
          <w:sz w:val="24"/>
          <w:szCs w:val="24"/>
        </w:rPr>
        <w:t xml:space="preserve">Although NEDP providers may decide when to disable a client’s log-in to the Web-based system and when to exit a client from the system, it is recommended that after 90 days of inactivity, the client will be </w:t>
      </w:r>
      <w:r w:rsidR="00B85E63" w:rsidRPr="00700D86">
        <w:rPr>
          <w:rFonts w:ascii="Times New Roman" w:eastAsia="Times New Roman" w:hAnsi="Times New Roman" w:cs="Times New Roman"/>
          <w:color w:val="000000"/>
          <w:sz w:val="24"/>
          <w:szCs w:val="24"/>
        </w:rPr>
        <w:t>marked as “exited” and</w:t>
      </w:r>
      <w:r w:rsidR="00B85E63">
        <w:rPr>
          <w:rFonts w:ascii="Times New Roman" w:eastAsia="Times New Roman" w:hAnsi="Times New Roman" w:cs="Times New Roman"/>
          <w:color w:val="000000"/>
          <w:sz w:val="24"/>
          <w:szCs w:val="24"/>
        </w:rPr>
        <w:t xml:space="preserve"> </w:t>
      </w:r>
      <w:r w:rsidRPr="00BE01B1">
        <w:rPr>
          <w:rFonts w:ascii="Times New Roman" w:eastAsia="Times New Roman" w:hAnsi="Times New Roman" w:cs="Times New Roman"/>
          <w:color w:val="000000"/>
          <w:sz w:val="24"/>
          <w:szCs w:val="24"/>
        </w:rPr>
        <w:t>made unable to access the system before meeting with the Assessor for a reexamination of programmatic expectations and client goals.</w:t>
      </w:r>
    </w:p>
    <w:p w14:paraId="06D28ED0" w14:textId="77777777" w:rsidR="00BE01B1" w:rsidRPr="00BE01B1" w:rsidRDefault="00BE01B1" w:rsidP="00BE01B1">
      <w:pPr>
        <w:spacing w:after="0" w:line="240" w:lineRule="auto"/>
        <w:rPr>
          <w:rFonts w:ascii="Times New Roman" w:eastAsia="Calibri" w:hAnsi="Times New Roman" w:cs="Times New Roman"/>
          <w:color w:val="000000"/>
          <w:sz w:val="24"/>
          <w:szCs w:val="24"/>
        </w:rPr>
      </w:pPr>
    </w:p>
    <w:p w14:paraId="56BD7D81" w14:textId="77777777" w:rsidR="00BE01B1" w:rsidRPr="009B6FE2" w:rsidRDefault="00BE01B1" w:rsidP="00186DD0">
      <w:pPr>
        <w:pStyle w:val="Heading2"/>
        <w:rPr>
          <w:rFonts w:eastAsia="Calibri"/>
          <w:color w:val="0070C0"/>
          <w:sz w:val="24"/>
          <w:szCs w:val="24"/>
        </w:rPr>
      </w:pPr>
      <w:r w:rsidRPr="009B6FE2">
        <w:rPr>
          <w:rFonts w:eastAsia="Times New Roman"/>
          <w:color w:val="0070C0"/>
        </w:rPr>
        <w:t>Advisor/Assessor Roles, Responsibilities, and Certification Requirements</w:t>
      </w:r>
    </w:p>
    <w:p w14:paraId="3E84A3B1" w14:textId="77777777" w:rsidR="00BE01B1" w:rsidRPr="00BE01B1" w:rsidRDefault="00BE01B1" w:rsidP="00186DD0">
      <w:pPr>
        <w:pStyle w:val="Heading3"/>
        <w:rPr>
          <w:rFonts w:eastAsia="Calibri"/>
          <w:color w:val="000000"/>
          <w:sz w:val="24"/>
          <w:szCs w:val="24"/>
        </w:rPr>
      </w:pPr>
      <w:r w:rsidRPr="009B6FE2">
        <w:rPr>
          <w:rFonts w:eastAsia="Times New Roman"/>
          <w:color w:val="0070C0"/>
        </w:rPr>
        <w:t>Advisor/Assessor Certification</w:t>
      </w:r>
    </w:p>
    <w:p w14:paraId="01889160" w14:textId="77777777" w:rsidR="00BE01B1" w:rsidRPr="00BE01B1" w:rsidRDefault="00BE01B1" w:rsidP="00BE01B1">
      <w:pPr>
        <w:spacing w:after="0" w:line="240" w:lineRule="auto"/>
        <w:rPr>
          <w:rFonts w:ascii="Times New Roman" w:eastAsia="Times New Roman" w:hAnsi="Times New Roman" w:cs="Times New Roman"/>
          <w:color w:val="000000"/>
          <w:sz w:val="24"/>
          <w:szCs w:val="24"/>
        </w:rPr>
      </w:pPr>
    </w:p>
    <w:p w14:paraId="6F3DBBB5" w14:textId="77777777" w:rsidR="00BE01B1" w:rsidRPr="00BE01B1" w:rsidRDefault="00BE01B1" w:rsidP="00BE01B1">
      <w:pPr>
        <w:spacing w:after="0" w:line="240" w:lineRule="auto"/>
        <w:rPr>
          <w:rFonts w:ascii="Times New Roman" w:eastAsia="Times New Roman" w:hAnsi="Times New Roman" w:cs="Times New Roman"/>
          <w:color w:val="000000"/>
          <w:sz w:val="24"/>
          <w:szCs w:val="24"/>
        </w:rPr>
      </w:pPr>
      <w:r w:rsidRPr="00BE01B1">
        <w:rPr>
          <w:rFonts w:ascii="Times New Roman" w:eastAsia="Times New Roman" w:hAnsi="Times New Roman" w:cs="Times New Roman"/>
          <w:color w:val="000000"/>
          <w:sz w:val="24"/>
          <w:szCs w:val="24"/>
        </w:rPr>
        <w:t>To become a certified Advisor/Assessor for the NEDP, the following requirements must be met:</w:t>
      </w:r>
    </w:p>
    <w:p w14:paraId="2E56F290" w14:textId="77777777" w:rsidR="00BE01B1" w:rsidRPr="00BE01B1" w:rsidRDefault="00BE01B1" w:rsidP="00BE01B1">
      <w:pPr>
        <w:spacing w:after="0" w:line="240" w:lineRule="auto"/>
        <w:rPr>
          <w:rFonts w:ascii="Times New Roman" w:eastAsia="Calibri" w:hAnsi="Times New Roman" w:cs="Times New Roman"/>
          <w:color w:val="000000"/>
          <w:sz w:val="24"/>
          <w:szCs w:val="24"/>
        </w:rPr>
      </w:pPr>
    </w:p>
    <w:p w14:paraId="58A43B3A" w14:textId="77777777" w:rsidR="00BE01B1" w:rsidRPr="00BE01B1" w:rsidRDefault="00BE01B1" w:rsidP="00BE01B1">
      <w:pPr>
        <w:numPr>
          <w:ilvl w:val="0"/>
          <w:numId w:val="18"/>
        </w:numPr>
        <w:spacing w:after="10" w:line="240" w:lineRule="auto"/>
        <w:contextualSpacing/>
        <w:rPr>
          <w:rFonts w:ascii="Times New Roman" w:eastAsia="Calibri" w:hAnsi="Times New Roman" w:cs="Times New Roman"/>
          <w:color w:val="000000"/>
          <w:sz w:val="24"/>
          <w:szCs w:val="24"/>
        </w:rPr>
      </w:pPr>
      <w:r w:rsidRPr="00BE01B1">
        <w:rPr>
          <w:rFonts w:ascii="Times New Roman" w:eastAsia="Times New Roman" w:hAnsi="Times New Roman" w:cs="Times New Roman"/>
          <w:color w:val="000000"/>
          <w:sz w:val="24"/>
          <w:szCs w:val="24"/>
        </w:rPr>
        <w:t>Possess a baccalaureate degree or higher.</w:t>
      </w:r>
    </w:p>
    <w:p w14:paraId="2F8113C3" w14:textId="57A154F8" w:rsidR="00BE01B1" w:rsidRPr="00BE01B1" w:rsidRDefault="00BE01B1" w:rsidP="00BE01B1">
      <w:pPr>
        <w:numPr>
          <w:ilvl w:val="0"/>
          <w:numId w:val="18"/>
        </w:numPr>
        <w:spacing w:after="10" w:line="240" w:lineRule="auto"/>
        <w:contextualSpacing/>
        <w:rPr>
          <w:rFonts w:ascii="Times New Roman" w:eastAsia="Calibri" w:hAnsi="Times New Roman" w:cs="Times New Roman"/>
          <w:color w:val="000000"/>
          <w:sz w:val="24"/>
          <w:szCs w:val="24"/>
        </w:rPr>
      </w:pPr>
      <w:r w:rsidRPr="00BE01B1">
        <w:rPr>
          <w:rFonts w:ascii="Times New Roman" w:eastAsia="Times New Roman" w:hAnsi="Times New Roman" w:cs="Times New Roman"/>
          <w:color w:val="000000"/>
          <w:sz w:val="24"/>
          <w:szCs w:val="24"/>
        </w:rPr>
        <w:t>Complete al</w:t>
      </w:r>
      <w:r w:rsidR="00700D86">
        <w:rPr>
          <w:rFonts w:ascii="Times New Roman" w:eastAsia="Times New Roman" w:hAnsi="Times New Roman" w:cs="Times New Roman"/>
          <w:color w:val="000000"/>
          <w:sz w:val="24"/>
          <w:szCs w:val="24"/>
        </w:rPr>
        <w:t xml:space="preserve">l </w:t>
      </w:r>
      <w:r w:rsidRPr="00BE01B1">
        <w:rPr>
          <w:rFonts w:ascii="Times New Roman" w:eastAsia="Times New Roman" w:hAnsi="Times New Roman" w:cs="Times New Roman"/>
          <w:color w:val="000000"/>
          <w:sz w:val="24"/>
          <w:szCs w:val="24"/>
        </w:rPr>
        <w:t>modules of the NEDP</w:t>
      </w:r>
      <w:r w:rsidR="00B85E63">
        <w:rPr>
          <w:rFonts w:ascii="Times New Roman" w:eastAsia="Times New Roman" w:hAnsi="Times New Roman" w:cs="Times New Roman"/>
          <w:color w:val="000000"/>
          <w:sz w:val="24"/>
          <w:szCs w:val="24"/>
        </w:rPr>
        <w:t xml:space="preserve"> </w:t>
      </w:r>
      <w:r w:rsidR="00B85E63" w:rsidRPr="00700D86">
        <w:rPr>
          <w:rFonts w:ascii="Times New Roman" w:eastAsia="Times New Roman" w:hAnsi="Times New Roman" w:cs="Times New Roman"/>
          <w:color w:val="000000"/>
          <w:sz w:val="24"/>
          <w:szCs w:val="24"/>
        </w:rPr>
        <w:t>Implementation</w:t>
      </w:r>
      <w:r w:rsidR="00700D86" w:rsidRPr="00700D86">
        <w:rPr>
          <w:rFonts w:ascii="Times New Roman" w:eastAsia="Times New Roman" w:hAnsi="Times New Roman" w:cs="Times New Roman"/>
          <w:color w:val="000000"/>
          <w:sz w:val="24"/>
          <w:szCs w:val="24"/>
        </w:rPr>
        <w:t xml:space="preserve"> </w:t>
      </w:r>
      <w:r w:rsidRPr="00700D86">
        <w:rPr>
          <w:rFonts w:ascii="Times New Roman" w:eastAsia="Times New Roman" w:hAnsi="Times New Roman" w:cs="Times New Roman"/>
          <w:color w:val="000000"/>
          <w:sz w:val="24"/>
          <w:szCs w:val="24"/>
        </w:rPr>
        <w:t>Training</w:t>
      </w:r>
      <w:r w:rsidRPr="00BE01B1">
        <w:rPr>
          <w:rFonts w:ascii="Times New Roman" w:eastAsia="Times New Roman" w:hAnsi="Times New Roman" w:cs="Times New Roman"/>
          <w:color w:val="000000"/>
          <w:sz w:val="24"/>
          <w:szCs w:val="24"/>
        </w:rPr>
        <w:t>.</w:t>
      </w:r>
    </w:p>
    <w:p w14:paraId="05DFE4B4" w14:textId="2B975744" w:rsidR="00BE01B1" w:rsidRPr="00BE01B1" w:rsidRDefault="00BE01B1" w:rsidP="00BE01B1">
      <w:pPr>
        <w:numPr>
          <w:ilvl w:val="0"/>
          <w:numId w:val="18"/>
        </w:numPr>
        <w:spacing w:after="10" w:line="240" w:lineRule="auto"/>
        <w:contextualSpacing/>
        <w:rPr>
          <w:rFonts w:ascii="Times New Roman" w:eastAsia="Calibri" w:hAnsi="Times New Roman" w:cs="Times New Roman"/>
          <w:color w:val="000000"/>
          <w:sz w:val="24"/>
          <w:szCs w:val="24"/>
        </w:rPr>
      </w:pPr>
      <w:r w:rsidRPr="00BE01B1">
        <w:rPr>
          <w:rFonts w:ascii="Times New Roman" w:eastAsia="Times New Roman" w:hAnsi="Times New Roman" w:cs="Times New Roman"/>
          <w:color w:val="000000"/>
          <w:sz w:val="24"/>
          <w:szCs w:val="24"/>
        </w:rPr>
        <w:t xml:space="preserve">Complete any additional training sessions designated by CASAS (e.g., </w:t>
      </w:r>
      <w:r w:rsidR="00B85E63" w:rsidRPr="00700D86">
        <w:rPr>
          <w:rFonts w:ascii="Times New Roman" w:eastAsia="Times New Roman" w:hAnsi="Times New Roman" w:cs="Times New Roman"/>
          <w:color w:val="000000"/>
          <w:sz w:val="24"/>
          <w:szCs w:val="24"/>
        </w:rPr>
        <w:t>CASAS assessment proctor</w:t>
      </w:r>
      <w:r w:rsidRPr="00BE01B1">
        <w:rPr>
          <w:rFonts w:ascii="Times New Roman" w:eastAsia="Times New Roman" w:hAnsi="Times New Roman" w:cs="Times New Roman"/>
          <w:color w:val="000000"/>
          <w:sz w:val="24"/>
          <w:szCs w:val="24"/>
        </w:rPr>
        <w:t xml:space="preserve"> certification).</w:t>
      </w:r>
    </w:p>
    <w:p w14:paraId="79557E17" w14:textId="77777777" w:rsidR="00BE01B1" w:rsidRPr="00BE01B1" w:rsidRDefault="00BE01B1" w:rsidP="00BE01B1">
      <w:pPr>
        <w:numPr>
          <w:ilvl w:val="0"/>
          <w:numId w:val="18"/>
        </w:numPr>
        <w:spacing w:after="10" w:line="240" w:lineRule="auto"/>
        <w:contextualSpacing/>
        <w:rPr>
          <w:rFonts w:ascii="Times New Roman" w:eastAsia="Calibri" w:hAnsi="Times New Roman" w:cs="Times New Roman"/>
          <w:color w:val="000000"/>
          <w:sz w:val="24"/>
          <w:szCs w:val="24"/>
        </w:rPr>
      </w:pPr>
      <w:r w:rsidRPr="00BE01B1">
        <w:rPr>
          <w:rFonts w:ascii="Times New Roman" w:eastAsia="Times New Roman" w:hAnsi="Times New Roman" w:cs="Times New Roman"/>
          <w:color w:val="000000"/>
          <w:sz w:val="24"/>
          <w:szCs w:val="24"/>
        </w:rPr>
        <w:t>Have one client portfolio (assessed as completely demonstrated) verified by CASAS-certified State Trainer.</w:t>
      </w:r>
    </w:p>
    <w:p w14:paraId="5FD33B1B" w14:textId="5301BC91" w:rsidR="00BE01B1" w:rsidRPr="00BE01B1" w:rsidRDefault="00BE01B1" w:rsidP="00BE01B1">
      <w:pPr>
        <w:numPr>
          <w:ilvl w:val="0"/>
          <w:numId w:val="18"/>
        </w:numPr>
        <w:spacing w:after="10" w:line="240" w:lineRule="auto"/>
        <w:contextualSpacing/>
        <w:rPr>
          <w:rFonts w:ascii="Times New Roman" w:eastAsia="Calibri" w:hAnsi="Times New Roman" w:cs="Times New Roman"/>
          <w:color w:val="000000"/>
          <w:sz w:val="24"/>
          <w:szCs w:val="24"/>
        </w:rPr>
      </w:pPr>
      <w:r w:rsidRPr="00BE01B1">
        <w:rPr>
          <w:rFonts w:ascii="Times New Roman" w:eastAsia="Times New Roman" w:hAnsi="Times New Roman" w:cs="Times New Roman"/>
          <w:color w:val="000000"/>
          <w:sz w:val="24"/>
          <w:szCs w:val="24"/>
        </w:rPr>
        <w:t xml:space="preserve">Serve in the role </w:t>
      </w:r>
      <w:r w:rsidRPr="00700D86">
        <w:rPr>
          <w:rFonts w:ascii="Times New Roman" w:eastAsia="Times New Roman" w:hAnsi="Times New Roman" w:cs="Times New Roman"/>
          <w:color w:val="000000"/>
          <w:sz w:val="24"/>
          <w:szCs w:val="24"/>
        </w:rPr>
        <w:t xml:space="preserve">of </w:t>
      </w:r>
      <w:r w:rsidR="00B85E63" w:rsidRPr="00700D86">
        <w:rPr>
          <w:rFonts w:ascii="Times New Roman" w:eastAsia="Times New Roman" w:hAnsi="Times New Roman" w:cs="Times New Roman"/>
          <w:color w:val="000000"/>
          <w:sz w:val="24"/>
          <w:szCs w:val="24"/>
        </w:rPr>
        <w:t>A</w:t>
      </w:r>
      <w:r w:rsidRPr="00BE01B1">
        <w:rPr>
          <w:rFonts w:ascii="Times New Roman" w:eastAsia="Times New Roman" w:hAnsi="Times New Roman" w:cs="Times New Roman"/>
          <w:color w:val="000000"/>
          <w:sz w:val="24"/>
          <w:szCs w:val="24"/>
        </w:rPr>
        <w:t>dvisor with a minimum of one client and complete the Diagnostic Phase.</w:t>
      </w:r>
    </w:p>
    <w:p w14:paraId="458F534D" w14:textId="77777777" w:rsidR="00BE01B1" w:rsidRPr="00BE01B1" w:rsidRDefault="00BE01B1" w:rsidP="00BE01B1">
      <w:pPr>
        <w:numPr>
          <w:ilvl w:val="0"/>
          <w:numId w:val="18"/>
        </w:numPr>
        <w:spacing w:after="10" w:line="240" w:lineRule="auto"/>
        <w:contextualSpacing/>
        <w:rPr>
          <w:rFonts w:ascii="Times New Roman" w:eastAsia="Calibri" w:hAnsi="Times New Roman" w:cs="Times New Roman"/>
          <w:color w:val="000000"/>
          <w:sz w:val="24"/>
          <w:szCs w:val="24"/>
        </w:rPr>
      </w:pPr>
      <w:r w:rsidRPr="00BE01B1">
        <w:rPr>
          <w:rFonts w:ascii="Times New Roman" w:eastAsia="Times New Roman" w:hAnsi="Times New Roman" w:cs="Times New Roman"/>
          <w:color w:val="000000"/>
          <w:sz w:val="24"/>
          <w:szCs w:val="24"/>
        </w:rPr>
        <w:t>Serve in the role of Assessor with a minimum of one client and complete the Generalized Assessment Phase, including all follow-up after the portfolio review.</w:t>
      </w:r>
    </w:p>
    <w:p w14:paraId="267B784E" w14:textId="77777777" w:rsidR="00BE01B1" w:rsidRPr="00BE01B1" w:rsidRDefault="00BE01B1" w:rsidP="00BE01B1">
      <w:pPr>
        <w:numPr>
          <w:ilvl w:val="0"/>
          <w:numId w:val="18"/>
        </w:numPr>
        <w:spacing w:after="0" w:line="240" w:lineRule="auto"/>
        <w:contextualSpacing/>
        <w:rPr>
          <w:rFonts w:ascii="Times New Roman" w:eastAsia="Calibri" w:hAnsi="Times New Roman" w:cs="Times New Roman"/>
          <w:color w:val="000000"/>
          <w:sz w:val="24"/>
          <w:szCs w:val="24"/>
        </w:rPr>
      </w:pPr>
      <w:r w:rsidRPr="00BE01B1">
        <w:rPr>
          <w:rFonts w:ascii="Times New Roman" w:eastAsia="Times New Roman" w:hAnsi="Times New Roman" w:cs="Times New Roman"/>
          <w:color w:val="000000"/>
          <w:sz w:val="24"/>
          <w:szCs w:val="24"/>
        </w:rPr>
        <w:t>Satisfy any additional requirements of Advisors/Assessors specified by the state or local school divisions.</w:t>
      </w:r>
    </w:p>
    <w:p w14:paraId="69C31F2D" w14:textId="77777777" w:rsidR="00BE01B1" w:rsidRPr="00BE01B1" w:rsidRDefault="00BE01B1" w:rsidP="00BE01B1">
      <w:pPr>
        <w:numPr>
          <w:ilvl w:val="0"/>
          <w:numId w:val="18"/>
        </w:numPr>
        <w:spacing w:after="0" w:line="240" w:lineRule="auto"/>
        <w:contextualSpacing/>
        <w:rPr>
          <w:rFonts w:ascii="Times New Roman" w:eastAsia="Calibri" w:hAnsi="Times New Roman" w:cs="Times New Roman"/>
          <w:color w:val="000000"/>
          <w:sz w:val="24"/>
          <w:szCs w:val="24"/>
        </w:rPr>
      </w:pPr>
      <w:r w:rsidRPr="00BE01B1">
        <w:rPr>
          <w:rFonts w:ascii="Times New Roman" w:eastAsia="Times New Roman" w:hAnsi="Times New Roman" w:cs="Times New Roman"/>
          <w:color w:val="000000"/>
          <w:sz w:val="24"/>
          <w:szCs w:val="24"/>
        </w:rPr>
        <w:t>Fulfill all the responsibilities of Advisors/Assessors outlined in the NEDP training manuals.</w:t>
      </w:r>
    </w:p>
    <w:p w14:paraId="7D8FEF30" w14:textId="77777777" w:rsidR="00BE01B1" w:rsidRPr="00BE01B1" w:rsidRDefault="00BE01B1" w:rsidP="00BE01B1">
      <w:pPr>
        <w:spacing w:after="0" w:line="240" w:lineRule="auto"/>
        <w:rPr>
          <w:rFonts w:ascii="Times New Roman" w:eastAsia="Calibri" w:hAnsi="Times New Roman" w:cs="Times New Roman"/>
          <w:color w:val="000000"/>
          <w:sz w:val="24"/>
          <w:szCs w:val="24"/>
        </w:rPr>
      </w:pPr>
    </w:p>
    <w:p w14:paraId="0664898D" w14:textId="4180F9BE" w:rsidR="00186DD0" w:rsidRPr="00186DD0" w:rsidRDefault="00186DD0" w:rsidP="00186DD0">
      <w:pPr>
        <w:spacing w:after="0" w:line="240" w:lineRule="auto"/>
        <w:rPr>
          <w:rFonts w:ascii="Times New Roman" w:eastAsia="Calibri" w:hAnsi="Times New Roman" w:cs="Times New Roman"/>
          <w:color w:val="000000"/>
          <w:sz w:val="24"/>
          <w:szCs w:val="24"/>
        </w:rPr>
      </w:pPr>
      <w:r w:rsidRPr="00186DD0">
        <w:rPr>
          <w:rFonts w:ascii="Times New Roman" w:eastAsia="Times New Roman" w:hAnsi="Times New Roman" w:cs="Times New Roman"/>
          <w:color w:val="000000"/>
          <w:sz w:val="24"/>
          <w:szCs w:val="24"/>
        </w:rPr>
        <w:lastRenderedPageBreak/>
        <w:t>To be recognized as a certified Advisor/Assessor with CASAS, a certified CASAS State Trainer must complete and sign a form verifying that the Assessor-in-training has met all of the above requirements.  After this form is complete, CASAS will provide a certificate recognizing the staff member’s Advisor/Assessor status</w:t>
      </w:r>
      <w:r w:rsidR="0064189B">
        <w:rPr>
          <w:rFonts w:ascii="Times New Roman" w:eastAsia="Times New Roman" w:hAnsi="Times New Roman" w:cs="Times New Roman"/>
          <w:color w:val="000000"/>
          <w:sz w:val="24"/>
          <w:szCs w:val="24"/>
        </w:rPr>
        <w:t xml:space="preserve"> and </w:t>
      </w:r>
      <w:r w:rsidR="0064189B" w:rsidRPr="00700D86">
        <w:rPr>
          <w:rFonts w:ascii="Times New Roman" w:eastAsia="Times New Roman" w:hAnsi="Times New Roman" w:cs="Times New Roman"/>
          <w:color w:val="000000"/>
          <w:sz w:val="24"/>
          <w:szCs w:val="24"/>
        </w:rPr>
        <w:t>provide availability for the staff to be selected as a Portfolio Reviewer on the client Update tab</w:t>
      </w:r>
      <w:r w:rsidRPr="00700D86">
        <w:rPr>
          <w:rFonts w:ascii="Times New Roman" w:eastAsia="Times New Roman" w:hAnsi="Times New Roman" w:cs="Times New Roman"/>
          <w:color w:val="000000"/>
          <w:sz w:val="24"/>
          <w:szCs w:val="24"/>
        </w:rPr>
        <w:t>.</w:t>
      </w:r>
    </w:p>
    <w:p w14:paraId="59FD9A4C" w14:textId="77777777" w:rsidR="00186DD0" w:rsidRPr="00186DD0" w:rsidRDefault="00186DD0" w:rsidP="00186DD0">
      <w:pPr>
        <w:spacing w:after="0" w:line="240" w:lineRule="auto"/>
        <w:rPr>
          <w:rFonts w:ascii="Times New Roman" w:eastAsia="Calibri" w:hAnsi="Times New Roman" w:cs="Times New Roman"/>
          <w:color w:val="000000"/>
          <w:sz w:val="24"/>
          <w:szCs w:val="24"/>
        </w:rPr>
      </w:pPr>
    </w:p>
    <w:p w14:paraId="711538A9" w14:textId="0484E8EE" w:rsidR="00186DD0" w:rsidRPr="00186DD0" w:rsidRDefault="00186DD0" w:rsidP="00186DD0">
      <w:pPr>
        <w:spacing w:after="0" w:line="240" w:lineRule="auto"/>
        <w:rPr>
          <w:rFonts w:ascii="Times New Roman" w:eastAsia="Calibri" w:hAnsi="Times New Roman" w:cs="Times New Roman"/>
          <w:color w:val="000000"/>
          <w:sz w:val="24"/>
          <w:szCs w:val="24"/>
        </w:rPr>
      </w:pPr>
      <w:r w:rsidRPr="00186DD0">
        <w:rPr>
          <w:rFonts w:ascii="Times New Roman" w:eastAsia="Times New Roman" w:hAnsi="Times New Roman" w:cs="Times New Roman"/>
          <w:color w:val="000000"/>
          <w:sz w:val="24"/>
          <w:szCs w:val="24"/>
        </w:rPr>
        <w:t>CASAS also recommends that Advisors/Assessors be proficient with the skills delineated in the Technology Skills Self-Assessment Checklist.  This document lists all of the technical skills clients should be able to demonstrate in the course of the NEDP program.</w:t>
      </w:r>
    </w:p>
    <w:p w14:paraId="562BB08B" w14:textId="77777777" w:rsidR="00186DD0" w:rsidRPr="009B6FE2" w:rsidRDefault="00186DD0" w:rsidP="00186DD0">
      <w:pPr>
        <w:pStyle w:val="Heading2"/>
        <w:rPr>
          <w:rFonts w:eastAsia="Calibri"/>
          <w:color w:val="0070C0"/>
          <w:sz w:val="24"/>
          <w:szCs w:val="24"/>
        </w:rPr>
      </w:pPr>
      <w:r w:rsidRPr="009B6FE2">
        <w:rPr>
          <w:rFonts w:eastAsia="Times New Roman"/>
          <w:color w:val="0070C0"/>
        </w:rPr>
        <w:t>Maintaining Active Status as an Advisor/Assessor</w:t>
      </w:r>
    </w:p>
    <w:p w14:paraId="652095CB" w14:textId="77777777" w:rsidR="00186DD0" w:rsidRPr="00186DD0" w:rsidRDefault="00186DD0" w:rsidP="00186DD0">
      <w:pPr>
        <w:spacing w:after="0" w:line="240" w:lineRule="auto"/>
        <w:rPr>
          <w:rFonts w:ascii="Times New Roman" w:eastAsia="Calibri" w:hAnsi="Times New Roman" w:cs="Times New Roman"/>
          <w:color w:val="000000"/>
          <w:sz w:val="24"/>
          <w:szCs w:val="24"/>
        </w:rPr>
      </w:pPr>
    </w:p>
    <w:p w14:paraId="2E1F69A9" w14:textId="77777777" w:rsidR="00186DD0" w:rsidRPr="00186DD0" w:rsidRDefault="00186DD0" w:rsidP="00186DD0">
      <w:pPr>
        <w:spacing w:after="0" w:line="240" w:lineRule="auto"/>
        <w:rPr>
          <w:rFonts w:ascii="Times New Roman" w:eastAsia="Calibri" w:hAnsi="Times New Roman" w:cs="Times New Roman"/>
          <w:color w:val="000000"/>
          <w:sz w:val="24"/>
          <w:szCs w:val="24"/>
        </w:rPr>
      </w:pPr>
      <w:r w:rsidRPr="00186DD0">
        <w:rPr>
          <w:rFonts w:ascii="Times New Roman" w:eastAsia="Times New Roman" w:hAnsi="Times New Roman" w:cs="Times New Roman"/>
          <w:color w:val="000000" w:themeColor="text1"/>
          <w:sz w:val="24"/>
          <w:szCs w:val="24"/>
        </w:rPr>
        <w:t>To</w:t>
      </w:r>
      <w:r w:rsidRPr="00186DD0">
        <w:rPr>
          <w:rFonts w:ascii="Times New Roman" w:eastAsia="Times New Roman" w:hAnsi="Times New Roman" w:cs="Times New Roman"/>
          <w:color w:val="000000"/>
          <w:sz w:val="24"/>
          <w:szCs w:val="24"/>
        </w:rPr>
        <w:t xml:space="preserve"> remain an active Advisor/Assessor, individuals are required to:</w:t>
      </w:r>
    </w:p>
    <w:p w14:paraId="062534DE" w14:textId="77777777" w:rsidR="00186DD0" w:rsidRPr="00186DD0" w:rsidRDefault="00186DD0" w:rsidP="00186DD0">
      <w:pPr>
        <w:spacing w:after="0" w:line="240" w:lineRule="auto"/>
        <w:rPr>
          <w:rFonts w:ascii="Times New Roman" w:eastAsia="Calibri" w:hAnsi="Times New Roman" w:cs="Times New Roman"/>
          <w:color w:val="000000"/>
          <w:sz w:val="24"/>
          <w:szCs w:val="24"/>
        </w:rPr>
      </w:pPr>
    </w:p>
    <w:p w14:paraId="5C69CC2A" w14:textId="77777777" w:rsidR="00186DD0" w:rsidRPr="00186DD0" w:rsidRDefault="00186DD0" w:rsidP="00186DD0">
      <w:pPr>
        <w:numPr>
          <w:ilvl w:val="0"/>
          <w:numId w:val="20"/>
        </w:numPr>
        <w:spacing w:after="10" w:line="240" w:lineRule="auto"/>
        <w:contextualSpacing/>
        <w:rPr>
          <w:rFonts w:ascii="Times New Roman" w:eastAsia="Calibri" w:hAnsi="Times New Roman" w:cs="Times New Roman"/>
          <w:color w:val="000000"/>
          <w:sz w:val="24"/>
          <w:szCs w:val="24"/>
        </w:rPr>
      </w:pPr>
      <w:r w:rsidRPr="00186DD0">
        <w:rPr>
          <w:rFonts w:ascii="Times New Roman" w:eastAsia="Times New Roman" w:hAnsi="Times New Roman" w:cs="Times New Roman"/>
          <w:color w:val="000000"/>
          <w:sz w:val="24"/>
          <w:szCs w:val="24"/>
        </w:rPr>
        <w:t>Attend all required refresher training sessions required by CASAS.</w:t>
      </w:r>
    </w:p>
    <w:p w14:paraId="61CA44D7" w14:textId="77777777" w:rsidR="00186DD0" w:rsidRPr="00186DD0" w:rsidRDefault="00186DD0" w:rsidP="00186DD0">
      <w:pPr>
        <w:numPr>
          <w:ilvl w:val="0"/>
          <w:numId w:val="20"/>
        </w:numPr>
        <w:spacing w:after="10" w:line="240" w:lineRule="auto"/>
        <w:contextualSpacing/>
        <w:rPr>
          <w:rFonts w:ascii="Times New Roman" w:eastAsia="Calibri" w:hAnsi="Times New Roman" w:cs="Times New Roman"/>
          <w:color w:val="000000"/>
          <w:sz w:val="24"/>
          <w:szCs w:val="24"/>
        </w:rPr>
      </w:pPr>
      <w:r w:rsidRPr="00186DD0">
        <w:rPr>
          <w:rFonts w:ascii="Times New Roman" w:eastAsia="Times New Roman" w:hAnsi="Times New Roman" w:cs="Times New Roman"/>
          <w:color w:val="000000"/>
          <w:sz w:val="24"/>
          <w:szCs w:val="24"/>
        </w:rPr>
        <w:t>Continue to demonstrate all responsibilities of an Advisor/Assessor.</w:t>
      </w:r>
    </w:p>
    <w:p w14:paraId="27BFE74A" w14:textId="77777777" w:rsidR="00186DD0" w:rsidRPr="00186DD0" w:rsidRDefault="00186DD0" w:rsidP="00186DD0">
      <w:pPr>
        <w:numPr>
          <w:ilvl w:val="0"/>
          <w:numId w:val="20"/>
        </w:numPr>
        <w:spacing w:after="10" w:line="240" w:lineRule="auto"/>
        <w:contextualSpacing/>
        <w:rPr>
          <w:rFonts w:ascii="Times New Roman" w:eastAsia="Calibri" w:hAnsi="Times New Roman" w:cs="Times New Roman"/>
          <w:color w:val="000000"/>
          <w:sz w:val="24"/>
          <w:szCs w:val="24"/>
        </w:rPr>
      </w:pPr>
      <w:r w:rsidRPr="00186DD0">
        <w:rPr>
          <w:rFonts w:ascii="Times New Roman" w:eastAsia="Times New Roman" w:hAnsi="Times New Roman" w:cs="Times New Roman"/>
          <w:color w:val="000000"/>
          <w:sz w:val="24"/>
          <w:szCs w:val="24"/>
        </w:rPr>
        <w:t>Work as an Advisor with a minimum of one client each fiscal year.</w:t>
      </w:r>
    </w:p>
    <w:p w14:paraId="0818CD0A" w14:textId="77777777" w:rsidR="00186DD0" w:rsidRPr="00186DD0" w:rsidRDefault="00186DD0" w:rsidP="00186DD0">
      <w:pPr>
        <w:numPr>
          <w:ilvl w:val="0"/>
          <w:numId w:val="20"/>
        </w:numPr>
        <w:spacing w:after="10" w:line="240" w:lineRule="auto"/>
        <w:contextualSpacing/>
        <w:rPr>
          <w:rFonts w:ascii="Times New Roman" w:eastAsia="Calibri" w:hAnsi="Times New Roman" w:cs="Times New Roman"/>
          <w:color w:val="000000"/>
          <w:sz w:val="24"/>
          <w:szCs w:val="24"/>
        </w:rPr>
      </w:pPr>
      <w:r w:rsidRPr="00186DD0">
        <w:rPr>
          <w:rFonts w:ascii="Times New Roman" w:eastAsia="Times New Roman" w:hAnsi="Times New Roman" w:cs="Times New Roman"/>
          <w:color w:val="000000"/>
          <w:sz w:val="24"/>
          <w:szCs w:val="24"/>
        </w:rPr>
        <w:t>Work as an Assessor with a minimum of one client each fiscal year.</w:t>
      </w:r>
    </w:p>
    <w:p w14:paraId="3A7EB33A" w14:textId="77777777" w:rsidR="00186DD0" w:rsidRPr="00186DD0" w:rsidRDefault="00186DD0" w:rsidP="00186DD0">
      <w:pPr>
        <w:spacing w:after="0" w:line="240" w:lineRule="auto"/>
        <w:rPr>
          <w:rFonts w:ascii="Times New Roman" w:eastAsia="Calibri" w:hAnsi="Times New Roman" w:cs="Times New Roman"/>
          <w:color w:val="000000"/>
          <w:sz w:val="24"/>
          <w:szCs w:val="24"/>
        </w:rPr>
      </w:pPr>
    </w:p>
    <w:p w14:paraId="29AE938F" w14:textId="77777777" w:rsidR="00186DD0" w:rsidRPr="00186DD0" w:rsidRDefault="00186DD0" w:rsidP="00186DD0">
      <w:pPr>
        <w:spacing w:after="0" w:line="240" w:lineRule="auto"/>
        <w:rPr>
          <w:rFonts w:ascii="Times New Roman" w:eastAsia="Calibri" w:hAnsi="Times New Roman" w:cs="Times New Roman"/>
          <w:color w:val="000000"/>
          <w:sz w:val="24"/>
          <w:szCs w:val="24"/>
        </w:rPr>
      </w:pPr>
      <w:r w:rsidRPr="00186DD0">
        <w:rPr>
          <w:rFonts w:ascii="Times New Roman" w:eastAsia="Times New Roman" w:hAnsi="Times New Roman" w:cs="Times New Roman"/>
          <w:color w:val="000000"/>
          <w:sz w:val="24"/>
          <w:szCs w:val="24"/>
        </w:rPr>
        <w:t>If the above requirements are not satisfied, the Advisor/Assessor may have to complete additional training to renew active Advisor/Assessor status.</w:t>
      </w:r>
    </w:p>
    <w:p w14:paraId="295FA679" w14:textId="77777777" w:rsidR="00186DD0" w:rsidRPr="009B6FE2" w:rsidRDefault="00186DD0" w:rsidP="00186DD0">
      <w:pPr>
        <w:pStyle w:val="Heading2"/>
        <w:rPr>
          <w:rFonts w:eastAsia="Calibri"/>
          <w:color w:val="0070C0"/>
          <w:sz w:val="24"/>
          <w:szCs w:val="24"/>
        </w:rPr>
      </w:pPr>
      <w:r w:rsidRPr="009B6FE2">
        <w:rPr>
          <w:rFonts w:eastAsia="Times New Roman"/>
          <w:color w:val="0070C0"/>
        </w:rPr>
        <w:t>Responsibilities of NEDP Staff Members</w:t>
      </w:r>
    </w:p>
    <w:p w14:paraId="55823B69" w14:textId="77777777" w:rsidR="00186DD0" w:rsidRPr="00186DD0" w:rsidRDefault="00186DD0" w:rsidP="00186DD0">
      <w:pPr>
        <w:spacing w:after="0" w:line="240" w:lineRule="auto"/>
        <w:rPr>
          <w:rFonts w:ascii="Times New Roman" w:eastAsia="Calibri" w:hAnsi="Times New Roman" w:cs="Times New Roman"/>
          <w:color w:val="000000" w:themeColor="text1"/>
          <w:sz w:val="24"/>
          <w:szCs w:val="24"/>
        </w:rPr>
      </w:pPr>
    </w:p>
    <w:p w14:paraId="002E019E" w14:textId="77777777" w:rsidR="00186DD0" w:rsidRPr="00186DD0" w:rsidRDefault="00186DD0" w:rsidP="00186DD0">
      <w:pPr>
        <w:spacing w:after="0" w:line="240" w:lineRule="auto"/>
        <w:rPr>
          <w:rFonts w:ascii="Times New Roman" w:eastAsia="Calibri" w:hAnsi="Times New Roman" w:cs="Times New Roman"/>
          <w:color w:val="000000" w:themeColor="text1"/>
          <w:sz w:val="24"/>
          <w:szCs w:val="24"/>
        </w:rPr>
      </w:pPr>
      <w:r w:rsidRPr="00186DD0">
        <w:rPr>
          <w:rFonts w:ascii="Times New Roman" w:eastAsia="Times New Roman" w:hAnsi="Times New Roman" w:cs="Times New Roman"/>
          <w:color w:val="000000" w:themeColor="text1"/>
          <w:sz w:val="24"/>
          <w:szCs w:val="24"/>
        </w:rPr>
        <w:t>All NEDP Staff Members must:</w:t>
      </w:r>
    </w:p>
    <w:p w14:paraId="0000AF0B" w14:textId="77777777" w:rsidR="00186DD0" w:rsidRPr="00186DD0" w:rsidRDefault="00186DD0" w:rsidP="00186DD0">
      <w:pPr>
        <w:spacing w:after="0" w:line="240" w:lineRule="auto"/>
        <w:rPr>
          <w:rFonts w:ascii="Times New Roman" w:eastAsia="Calibri" w:hAnsi="Times New Roman" w:cs="Times New Roman"/>
          <w:color w:val="000000" w:themeColor="text1"/>
          <w:sz w:val="24"/>
          <w:szCs w:val="24"/>
        </w:rPr>
      </w:pPr>
    </w:p>
    <w:p w14:paraId="3547E5A8" w14:textId="27DBD481" w:rsidR="00186DD0" w:rsidRPr="00186DD0" w:rsidRDefault="00186DD0" w:rsidP="00186DD0">
      <w:pPr>
        <w:numPr>
          <w:ilvl w:val="0"/>
          <w:numId w:val="19"/>
        </w:numPr>
        <w:spacing w:after="0" w:line="240" w:lineRule="auto"/>
        <w:ind w:hanging="360"/>
        <w:rPr>
          <w:rFonts w:ascii="Times New Roman" w:eastAsia="Times New Roman" w:hAnsi="Times New Roman" w:cs="Times New Roman"/>
          <w:color w:val="000000" w:themeColor="text1"/>
          <w:sz w:val="24"/>
          <w:szCs w:val="24"/>
        </w:rPr>
      </w:pPr>
      <w:r w:rsidRPr="00186DD0">
        <w:rPr>
          <w:rFonts w:ascii="Times New Roman" w:eastAsia="Times New Roman" w:hAnsi="Times New Roman" w:cs="Times New Roman"/>
          <w:color w:val="000000" w:themeColor="text1"/>
          <w:sz w:val="24"/>
          <w:szCs w:val="24"/>
        </w:rPr>
        <w:t xml:space="preserve">Agree to follow the official NEDP Policies and Procedures as stated in the NEDP Policies and Procedures Manual, NEDP Program Manuals, NEDP Policy Memoranda, the NEDP </w:t>
      </w:r>
      <w:r w:rsidR="00641284">
        <w:rPr>
          <w:rFonts w:ascii="Times New Roman" w:eastAsia="Times New Roman" w:hAnsi="Times New Roman" w:cs="Times New Roman"/>
          <w:color w:val="000000" w:themeColor="text1"/>
          <w:sz w:val="24"/>
          <w:szCs w:val="24"/>
        </w:rPr>
        <w:t>Agency</w:t>
      </w:r>
      <w:r w:rsidRPr="00186DD0">
        <w:rPr>
          <w:rFonts w:ascii="Times New Roman" w:eastAsia="Times New Roman" w:hAnsi="Times New Roman" w:cs="Times New Roman"/>
          <w:color w:val="000000" w:themeColor="text1"/>
          <w:sz w:val="24"/>
          <w:szCs w:val="24"/>
        </w:rPr>
        <w:t xml:space="preserve"> Agreement, and other CASAS written directives.  These documents set out the policies and procedures governing the implementation of NEDP and must be followed to protect the consistency and validity of the NEDP.</w:t>
      </w:r>
    </w:p>
    <w:p w14:paraId="224229C6" w14:textId="77777777" w:rsidR="00186DD0" w:rsidRPr="00186DD0" w:rsidRDefault="00186DD0" w:rsidP="00186DD0">
      <w:pPr>
        <w:numPr>
          <w:ilvl w:val="0"/>
          <w:numId w:val="19"/>
        </w:numPr>
        <w:spacing w:after="0" w:line="240" w:lineRule="auto"/>
        <w:ind w:hanging="360"/>
        <w:rPr>
          <w:rFonts w:ascii="Times New Roman" w:eastAsia="Times New Roman" w:hAnsi="Times New Roman" w:cs="Times New Roman"/>
          <w:color w:val="000000" w:themeColor="text1"/>
          <w:sz w:val="24"/>
          <w:szCs w:val="24"/>
        </w:rPr>
      </w:pPr>
      <w:r w:rsidRPr="00186DD0">
        <w:rPr>
          <w:rFonts w:ascii="Times New Roman" w:eastAsia="Times New Roman" w:hAnsi="Times New Roman" w:cs="Times New Roman"/>
          <w:color w:val="000000" w:themeColor="text1"/>
          <w:sz w:val="24"/>
          <w:szCs w:val="24"/>
        </w:rPr>
        <w:t>Administer assessment instruments in accordance with prescribed testing procedures and under the most favorable conditions possible.</w:t>
      </w:r>
    </w:p>
    <w:p w14:paraId="5F4956B0" w14:textId="7FD294AC" w:rsidR="00186DD0" w:rsidRPr="00186DD0" w:rsidRDefault="00186DD0" w:rsidP="00186DD0">
      <w:pPr>
        <w:numPr>
          <w:ilvl w:val="0"/>
          <w:numId w:val="19"/>
        </w:numPr>
        <w:spacing w:after="0" w:line="240" w:lineRule="auto"/>
        <w:ind w:hanging="360"/>
        <w:rPr>
          <w:rFonts w:ascii="Times New Roman" w:eastAsia="Times New Roman" w:hAnsi="Times New Roman" w:cs="Times New Roman"/>
          <w:color w:val="000000" w:themeColor="text1"/>
          <w:sz w:val="24"/>
          <w:szCs w:val="24"/>
        </w:rPr>
      </w:pPr>
      <w:r w:rsidRPr="00186DD0">
        <w:rPr>
          <w:rFonts w:ascii="Times New Roman" w:eastAsia="Times New Roman" w:hAnsi="Times New Roman" w:cs="Times New Roman"/>
          <w:color w:val="000000" w:themeColor="text1"/>
          <w:sz w:val="24"/>
          <w:szCs w:val="24"/>
        </w:rPr>
        <w:t xml:space="preserve">Ensure that </w:t>
      </w:r>
      <w:r w:rsidR="00641284">
        <w:rPr>
          <w:rFonts w:ascii="Times New Roman" w:eastAsia="Times New Roman" w:hAnsi="Times New Roman" w:cs="Times New Roman"/>
          <w:color w:val="000000" w:themeColor="text1"/>
          <w:sz w:val="24"/>
          <w:szCs w:val="24"/>
        </w:rPr>
        <w:t>agency</w:t>
      </w:r>
      <w:r w:rsidRPr="00186DD0">
        <w:rPr>
          <w:rFonts w:ascii="Times New Roman" w:eastAsia="Times New Roman" w:hAnsi="Times New Roman" w:cs="Times New Roman"/>
          <w:color w:val="000000" w:themeColor="text1"/>
          <w:sz w:val="24"/>
          <w:szCs w:val="24"/>
        </w:rPr>
        <w:t xml:space="preserve"> facilities permit the participation of adults with disabilities and adhere to NEDP accommodations policies.</w:t>
      </w:r>
    </w:p>
    <w:p w14:paraId="1B8F7BE6" w14:textId="194FE218" w:rsidR="00186DD0" w:rsidRPr="00700D86" w:rsidRDefault="00186DD0" w:rsidP="00186DD0">
      <w:pPr>
        <w:numPr>
          <w:ilvl w:val="0"/>
          <w:numId w:val="19"/>
        </w:numPr>
        <w:spacing w:after="0" w:line="240" w:lineRule="auto"/>
        <w:ind w:hanging="360"/>
        <w:rPr>
          <w:rFonts w:ascii="Times New Roman" w:eastAsia="Times New Roman" w:hAnsi="Times New Roman" w:cs="Times New Roman"/>
          <w:sz w:val="24"/>
          <w:szCs w:val="24"/>
        </w:rPr>
      </w:pPr>
      <w:r w:rsidRPr="00186DD0">
        <w:rPr>
          <w:rFonts w:ascii="Times New Roman" w:eastAsia="Times New Roman" w:hAnsi="Times New Roman" w:cs="Times New Roman"/>
          <w:color w:val="000000" w:themeColor="text1"/>
          <w:sz w:val="24"/>
          <w:szCs w:val="24"/>
        </w:rPr>
        <w:t xml:space="preserve">Conduct all In-Office Checks </w:t>
      </w:r>
      <w:r w:rsidR="00F816DB" w:rsidRPr="00700D86">
        <w:rPr>
          <w:rFonts w:ascii="Times New Roman" w:eastAsia="Times New Roman" w:hAnsi="Times New Roman" w:cs="Times New Roman"/>
          <w:sz w:val="24"/>
          <w:szCs w:val="24"/>
        </w:rPr>
        <w:t>in accordance with CASAS policy.</w:t>
      </w:r>
    </w:p>
    <w:p w14:paraId="6A90F7DA" w14:textId="774FC9B9" w:rsidR="00186DD0" w:rsidRPr="00186DD0" w:rsidRDefault="00186DD0" w:rsidP="00186DD0">
      <w:pPr>
        <w:numPr>
          <w:ilvl w:val="0"/>
          <w:numId w:val="19"/>
        </w:numPr>
        <w:spacing w:after="0" w:line="240" w:lineRule="auto"/>
        <w:ind w:hanging="360"/>
        <w:rPr>
          <w:rFonts w:ascii="Times New Roman" w:eastAsia="Times New Roman" w:hAnsi="Times New Roman" w:cs="Times New Roman"/>
          <w:color w:val="000000" w:themeColor="text1"/>
          <w:sz w:val="24"/>
          <w:szCs w:val="24"/>
        </w:rPr>
      </w:pPr>
      <w:r w:rsidRPr="00186DD0">
        <w:rPr>
          <w:rFonts w:ascii="Times New Roman" w:eastAsia="Times New Roman" w:hAnsi="Times New Roman" w:cs="Times New Roman"/>
          <w:color w:val="000000" w:themeColor="text1"/>
          <w:sz w:val="24"/>
          <w:szCs w:val="24"/>
        </w:rPr>
        <w:t xml:space="preserve">Protect the privacy of all applicants and candidates consistent with the </w:t>
      </w:r>
      <w:r w:rsidRPr="00186DD0">
        <w:rPr>
          <w:rFonts w:ascii="Times New Roman" w:eastAsia="Times New Roman" w:hAnsi="Times New Roman" w:cs="Times New Roman"/>
          <w:i/>
          <w:color w:val="000000" w:themeColor="text1"/>
          <w:sz w:val="24"/>
          <w:szCs w:val="24"/>
        </w:rPr>
        <w:t xml:space="preserve">Freedom of Information Act </w:t>
      </w:r>
      <w:r w:rsidRPr="00186DD0">
        <w:rPr>
          <w:rFonts w:ascii="Times New Roman" w:eastAsia="Times New Roman" w:hAnsi="Times New Roman" w:cs="Times New Roman"/>
          <w:color w:val="000000" w:themeColor="text1"/>
          <w:sz w:val="24"/>
          <w:szCs w:val="24"/>
        </w:rPr>
        <w:t xml:space="preserve">(FOIA) as amended.  The </w:t>
      </w:r>
      <w:r w:rsidR="00641284">
        <w:rPr>
          <w:rFonts w:ascii="Times New Roman" w:eastAsia="Times New Roman" w:hAnsi="Times New Roman" w:cs="Times New Roman"/>
          <w:color w:val="000000" w:themeColor="text1"/>
          <w:sz w:val="24"/>
          <w:szCs w:val="24"/>
        </w:rPr>
        <w:t>agency</w:t>
      </w:r>
      <w:r w:rsidRPr="00186DD0">
        <w:rPr>
          <w:rFonts w:ascii="Times New Roman" w:eastAsia="Times New Roman" w:hAnsi="Times New Roman" w:cs="Times New Roman"/>
          <w:color w:val="000000" w:themeColor="text1"/>
          <w:sz w:val="24"/>
          <w:szCs w:val="24"/>
        </w:rPr>
        <w:t>'s confidentiality policy must require that applicant and candidate files are stored in locked file drawers or cabinets.  Access to an individual applicant or candidate’s files should be restricted to staff members with legitimate reasons for requesting access to an individual's records.</w:t>
      </w:r>
    </w:p>
    <w:p w14:paraId="5681431B" w14:textId="77777777" w:rsidR="00186DD0" w:rsidRDefault="00186DD0" w:rsidP="00186DD0">
      <w:pPr>
        <w:numPr>
          <w:ilvl w:val="0"/>
          <w:numId w:val="19"/>
        </w:numPr>
        <w:spacing w:after="0" w:line="240" w:lineRule="auto"/>
        <w:ind w:hanging="360"/>
        <w:rPr>
          <w:rFonts w:ascii="Times New Roman" w:eastAsia="Times New Roman" w:hAnsi="Times New Roman" w:cs="Times New Roman"/>
          <w:color w:val="000000" w:themeColor="text1"/>
          <w:sz w:val="24"/>
          <w:szCs w:val="24"/>
        </w:rPr>
      </w:pPr>
      <w:r w:rsidRPr="00186DD0">
        <w:rPr>
          <w:rFonts w:ascii="Times New Roman" w:eastAsia="Times New Roman" w:hAnsi="Times New Roman" w:cs="Times New Roman"/>
          <w:color w:val="000000" w:themeColor="text1"/>
          <w:sz w:val="24"/>
          <w:szCs w:val="24"/>
        </w:rPr>
        <w:t>Treat contents of all activities and In-Office Checks as confidential and not disclose these activities to anyone outside of the NEDP.</w:t>
      </w:r>
    </w:p>
    <w:p w14:paraId="37F845A4" w14:textId="13DFC1E8" w:rsidR="00186DD0" w:rsidRPr="00186DD0" w:rsidRDefault="00186DD0" w:rsidP="00186DD0">
      <w:pPr>
        <w:numPr>
          <w:ilvl w:val="0"/>
          <w:numId w:val="19"/>
        </w:numPr>
        <w:spacing w:after="0" w:line="240" w:lineRule="auto"/>
        <w:ind w:hanging="360"/>
        <w:rPr>
          <w:rFonts w:ascii="Times New Roman" w:eastAsia="Times New Roman" w:hAnsi="Times New Roman" w:cs="Times New Roman"/>
          <w:color w:val="000000" w:themeColor="text1"/>
          <w:sz w:val="24"/>
          <w:szCs w:val="24"/>
        </w:rPr>
      </w:pPr>
      <w:r w:rsidRPr="00186DD0">
        <w:rPr>
          <w:rFonts w:ascii="Times New Roman" w:eastAsia="Times New Roman" w:hAnsi="Times New Roman" w:cs="Times New Roman"/>
          <w:color w:val="000000" w:themeColor="text1"/>
          <w:sz w:val="24"/>
          <w:szCs w:val="24"/>
        </w:rPr>
        <w:t>Provide no instruction of any kind to NEDP clients</w:t>
      </w:r>
      <w:r w:rsidR="0064189B">
        <w:rPr>
          <w:rFonts w:ascii="Times New Roman" w:eastAsia="Times New Roman" w:hAnsi="Times New Roman" w:cs="Times New Roman"/>
          <w:color w:val="000000" w:themeColor="text1"/>
          <w:sz w:val="24"/>
          <w:szCs w:val="24"/>
        </w:rPr>
        <w:t xml:space="preserve"> </w:t>
      </w:r>
      <w:r w:rsidR="0064189B" w:rsidRPr="00700D86">
        <w:rPr>
          <w:rFonts w:ascii="Times New Roman" w:eastAsia="Times New Roman" w:hAnsi="Times New Roman" w:cs="Times New Roman"/>
          <w:color w:val="000000" w:themeColor="text1"/>
          <w:sz w:val="24"/>
          <w:szCs w:val="24"/>
        </w:rPr>
        <w:t>assigned to them</w:t>
      </w:r>
      <w:r w:rsidRPr="00186DD0">
        <w:rPr>
          <w:rFonts w:ascii="Times New Roman" w:eastAsia="Times New Roman" w:hAnsi="Times New Roman" w:cs="Times New Roman"/>
          <w:color w:val="000000" w:themeColor="text1"/>
          <w:sz w:val="24"/>
          <w:szCs w:val="24"/>
        </w:rPr>
        <w:t xml:space="preserve"> and refrain from making direct references to specific NEDP tasks or In-Office Checks during outside instruction.</w:t>
      </w:r>
    </w:p>
    <w:p w14:paraId="4A946E75" w14:textId="77777777" w:rsidR="00186DD0" w:rsidRDefault="00186DD0" w:rsidP="00186DD0">
      <w:pPr>
        <w:spacing w:after="0" w:line="240" w:lineRule="auto"/>
        <w:rPr>
          <w:rFonts w:ascii="Times New Roman" w:eastAsia="Times New Roman" w:hAnsi="Times New Roman" w:cs="Times New Roman"/>
          <w:color w:val="000000" w:themeColor="text1"/>
          <w:sz w:val="24"/>
          <w:szCs w:val="24"/>
        </w:rPr>
      </w:pPr>
    </w:p>
    <w:p w14:paraId="3B5E5C17" w14:textId="6EC76FD6" w:rsidR="00186DD0" w:rsidRPr="009B6FE2" w:rsidRDefault="00186DD0" w:rsidP="00186DD0">
      <w:pPr>
        <w:pStyle w:val="Heading2"/>
        <w:rPr>
          <w:rFonts w:eastAsia="Calibri"/>
          <w:color w:val="0070C0"/>
          <w:sz w:val="24"/>
          <w:szCs w:val="24"/>
        </w:rPr>
      </w:pPr>
      <w:r w:rsidRPr="009B6FE2">
        <w:rPr>
          <w:rFonts w:eastAsia="Times New Roman"/>
          <w:color w:val="0070C0"/>
        </w:rPr>
        <w:lastRenderedPageBreak/>
        <w:t xml:space="preserve">Responsibilities of NEDP Advisors, Assessors, and </w:t>
      </w:r>
      <w:r w:rsidR="00641284" w:rsidRPr="009B6FE2">
        <w:rPr>
          <w:rFonts w:eastAsia="Times New Roman"/>
          <w:color w:val="0070C0"/>
        </w:rPr>
        <w:t>Agency</w:t>
      </w:r>
      <w:r w:rsidRPr="009B6FE2">
        <w:rPr>
          <w:rFonts w:eastAsia="Times New Roman"/>
          <w:color w:val="0070C0"/>
        </w:rPr>
        <w:t xml:space="preserve"> </w:t>
      </w:r>
      <w:r w:rsidR="0064189B" w:rsidRPr="009B6FE2">
        <w:rPr>
          <w:rFonts w:eastAsia="Times New Roman"/>
          <w:color w:val="0070C0"/>
        </w:rPr>
        <w:t>Administrators</w:t>
      </w:r>
    </w:p>
    <w:p w14:paraId="2DFFB32D" w14:textId="77777777" w:rsidR="00186DD0" w:rsidRPr="009B6FE2" w:rsidRDefault="00186DD0" w:rsidP="00186DD0">
      <w:pPr>
        <w:spacing w:after="0" w:line="240" w:lineRule="auto"/>
        <w:rPr>
          <w:rFonts w:ascii="Times New Roman" w:eastAsia="Times New Roman" w:hAnsi="Times New Roman" w:cs="Times New Roman"/>
          <w:color w:val="0070C0"/>
          <w:sz w:val="24"/>
          <w:szCs w:val="24"/>
        </w:rPr>
      </w:pPr>
    </w:p>
    <w:p w14:paraId="45899080" w14:textId="77777777" w:rsidR="00186DD0" w:rsidRPr="00186DD0" w:rsidRDefault="00186DD0" w:rsidP="00186DD0">
      <w:pPr>
        <w:spacing w:after="0" w:line="240" w:lineRule="auto"/>
        <w:rPr>
          <w:rFonts w:ascii="Times New Roman" w:eastAsia="Calibri" w:hAnsi="Times New Roman" w:cs="Times New Roman"/>
          <w:color w:val="000000"/>
          <w:sz w:val="24"/>
          <w:szCs w:val="24"/>
        </w:rPr>
      </w:pPr>
      <w:r w:rsidRPr="00186DD0">
        <w:rPr>
          <w:rFonts w:ascii="Times New Roman" w:eastAsia="Times New Roman" w:hAnsi="Times New Roman" w:cs="Times New Roman"/>
          <w:color w:val="000000"/>
          <w:sz w:val="24"/>
          <w:szCs w:val="24"/>
        </w:rPr>
        <w:t>The roles and responsibilities of NEDP Advisors and Assessors are described in detail in the NEDP training manuals.  In general, these roles and responsibilities are as follows:</w:t>
      </w:r>
    </w:p>
    <w:p w14:paraId="49795F75" w14:textId="77777777" w:rsidR="00186DD0" w:rsidRPr="00186DD0" w:rsidRDefault="00186DD0" w:rsidP="00186DD0">
      <w:pPr>
        <w:spacing w:after="0" w:line="240" w:lineRule="auto"/>
        <w:rPr>
          <w:rFonts w:ascii="Times New Roman" w:eastAsia="Calibri" w:hAnsi="Times New Roman" w:cs="Times New Roman"/>
          <w:color w:val="000000"/>
          <w:sz w:val="24"/>
          <w:szCs w:val="24"/>
        </w:rPr>
      </w:pPr>
    </w:p>
    <w:p w14:paraId="504FE6FE" w14:textId="77777777" w:rsidR="00186DD0" w:rsidRPr="00B444EC" w:rsidRDefault="00186DD0" w:rsidP="00186DD0">
      <w:pPr>
        <w:pStyle w:val="Heading3"/>
        <w:rPr>
          <w:rFonts w:eastAsia="Calibri"/>
          <w:color w:val="0070C0"/>
          <w:sz w:val="24"/>
          <w:szCs w:val="24"/>
        </w:rPr>
      </w:pPr>
      <w:r w:rsidRPr="00B444EC">
        <w:rPr>
          <w:rFonts w:eastAsia="Times New Roman"/>
          <w:color w:val="0070C0"/>
          <w:sz w:val="24"/>
          <w:szCs w:val="24"/>
        </w:rPr>
        <w:t>Advisor Responsibilities:</w:t>
      </w:r>
    </w:p>
    <w:p w14:paraId="245D6FCC" w14:textId="77777777" w:rsidR="00186DD0" w:rsidRPr="00186DD0" w:rsidRDefault="00186DD0" w:rsidP="00186DD0">
      <w:pPr>
        <w:spacing w:after="0" w:line="240" w:lineRule="auto"/>
        <w:rPr>
          <w:rFonts w:ascii="Times New Roman" w:eastAsia="Calibri" w:hAnsi="Times New Roman" w:cs="Times New Roman"/>
          <w:color w:val="000000"/>
          <w:sz w:val="24"/>
          <w:szCs w:val="24"/>
        </w:rPr>
      </w:pPr>
    </w:p>
    <w:p w14:paraId="2F96B090" w14:textId="3C151667" w:rsidR="00186DD0" w:rsidRPr="00D015E5" w:rsidRDefault="00186DD0" w:rsidP="00D015E5">
      <w:pPr>
        <w:numPr>
          <w:ilvl w:val="0"/>
          <w:numId w:val="37"/>
        </w:numPr>
        <w:spacing w:after="10" w:line="240" w:lineRule="auto"/>
        <w:contextualSpacing/>
        <w:rPr>
          <w:rFonts w:ascii="Times New Roman" w:eastAsia="Times New Roman" w:hAnsi="Times New Roman" w:cs="Times New Roman"/>
          <w:color w:val="000000"/>
          <w:sz w:val="24"/>
          <w:szCs w:val="24"/>
        </w:rPr>
      </w:pPr>
      <w:r w:rsidRPr="00186DD0">
        <w:rPr>
          <w:rFonts w:ascii="Times New Roman" w:eastAsia="Times New Roman" w:hAnsi="Times New Roman" w:cs="Times New Roman"/>
          <w:color w:val="000000"/>
          <w:sz w:val="24"/>
          <w:szCs w:val="24"/>
        </w:rPr>
        <w:t>Introduce program processes to prospective applicants,</w:t>
      </w:r>
      <w:r w:rsidR="00D015E5">
        <w:rPr>
          <w:rFonts w:ascii="Times New Roman" w:eastAsia="Times New Roman" w:hAnsi="Times New Roman" w:cs="Times New Roman"/>
          <w:color w:val="000000"/>
          <w:sz w:val="24"/>
          <w:szCs w:val="24"/>
        </w:rPr>
        <w:t xml:space="preserve"> the public, and others through </w:t>
      </w:r>
      <w:r w:rsidRPr="00D015E5">
        <w:rPr>
          <w:rFonts w:ascii="Times New Roman" w:eastAsia="Times New Roman" w:hAnsi="Times New Roman" w:cs="Times New Roman"/>
          <w:color w:val="000000"/>
          <w:sz w:val="24"/>
          <w:szCs w:val="24"/>
        </w:rPr>
        <w:t>information sessions.</w:t>
      </w:r>
    </w:p>
    <w:p w14:paraId="43005AC8" w14:textId="77777777" w:rsidR="00186DD0" w:rsidRPr="00186DD0" w:rsidRDefault="00186DD0" w:rsidP="00D015E5">
      <w:pPr>
        <w:numPr>
          <w:ilvl w:val="0"/>
          <w:numId w:val="37"/>
        </w:numPr>
        <w:spacing w:after="10" w:line="240" w:lineRule="auto"/>
        <w:contextualSpacing/>
        <w:rPr>
          <w:rFonts w:ascii="Times New Roman" w:eastAsia="Times New Roman" w:hAnsi="Times New Roman" w:cs="Times New Roman"/>
          <w:color w:val="000000"/>
          <w:sz w:val="24"/>
          <w:szCs w:val="24"/>
        </w:rPr>
      </w:pPr>
      <w:r w:rsidRPr="00186DD0">
        <w:rPr>
          <w:rFonts w:ascii="Times New Roman" w:eastAsia="Times New Roman" w:hAnsi="Times New Roman" w:cs="Times New Roman"/>
          <w:color w:val="000000"/>
          <w:sz w:val="24"/>
          <w:szCs w:val="24"/>
        </w:rPr>
        <w:t>Obtain demographic data on all applicants through the NEDP registration agreement form.</w:t>
      </w:r>
    </w:p>
    <w:p w14:paraId="7FA775A8" w14:textId="651FA2DE" w:rsidR="00186DD0" w:rsidRPr="00186DD0" w:rsidRDefault="00186DD0" w:rsidP="00D015E5">
      <w:pPr>
        <w:numPr>
          <w:ilvl w:val="0"/>
          <w:numId w:val="37"/>
        </w:numPr>
        <w:spacing w:after="10" w:line="240" w:lineRule="auto"/>
        <w:contextualSpacing/>
        <w:rPr>
          <w:rFonts w:ascii="Times New Roman" w:eastAsia="Times New Roman" w:hAnsi="Times New Roman" w:cs="Times New Roman"/>
          <w:color w:val="000000"/>
          <w:sz w:val="24"/>
          <w:szCs w:val="24"/>
        </w:rPr>
      </w:pPr>
      <w:r w:rsidRPr="00186DD0">
        <w:rPr>
          <w:rFonts w:ascii="Times New Roman" w:eastAsia="Times New Roman" w:hAnsi="Times New Roman" w:cs="Times New Roman"/>
          <w:color w:val="000000"/>
          <w:sz w:val="24"/>
          <w:szCs w:val="24"/>
        </w:rPr>
        <w:t xml:space="preserve">Administer </w:t>
      </w:r>
      <w:r w:rsidR="0064189B" w:rsidRPr="00D015E5">
        <w:rPr>
          <w:rFonts w:ascii="Times New Roman" w:eastAsia="Times New Roman" w:hAnsi="Times New Roman" w:cs="Times New Roman"/>
          <w:color w:val="000000"/>
          <w:sz w:val="24"/>
          <w:szCs w:val="24"/>
        </w:rPr>
        <w:t>open d</w:t>
      </w:r>
      <w:r w:rsidRPr="00D015E5">
        <w:rPr>
          <w:rFonts w:ascii="Times New Roman" w:eastAsia="Times New Roman" w:hAnsi="Times New Roman" w:cs="Times New Roman"/>
          <w:color w:val="000000"/>
          <w:sz w:val="24"/>
          <w:szCs w:val="24"/>
        </w:rPr>
        <w:t xml:space="preserve">iagnostic </w:t>
      </w:r>
      <w:r w:rsidR="0064189B" w:rsidRPr="00D015E5">
        <w:rPr>
          <w:rFonts w:ascii="Times New Roman" w:eastAsia="Times New Roman" w:hAnsi="Times New Roman" w:cs="Times New Roman"/>
          <w:color w:val="000000"/>
          <w:sz w:val="24"/>
          <w:szCs w:val="24"/>
        </w:rPr>
        <w:t>i</w:t>
      </w:r>
      <w:r w:rsidRPr="00D015E5">
        <w:rPr>
          <w:rFonts w:ascii="Times New Roman" w:eastAsia="Times New Roman" w:hAnsi="Times New Roman" w:cs="Times New Roman"/>
          <w:color w:val="000000"/>
          <w:sz w:val="24"/>
          <w:szCs w:val="24"/>
        </w:rPr>
        <w:t>nstruments</w:t>
      </w:r>
      <w:r w:rsidR="0064189B" w:rsidRPr="00D015E5">
        <w:rPr>
          <w:rFonts w:ascii="Times New Roman" w:eastAsia="Times New Roman" w:hAnsi="Times New Roman" w:cs="Times New Roman"/>
          <w:color w:val="000000"/>
          <w:sz w:val="24"/>
          <w:szCs w:val="24"/>
        </w:rPr>
        <w:t>.</w:t>
      </w:r>
    </w:p>
    <w:p w14:paraId="5659A76A" w14:textId="129C6FFB" w:rsidR="00186DD0" w:rsidRPr="00186DD0" w:rsidRDefault="0064189B" w:rsidP="00D015E5">
      <w:pPr>
        <w:numPr>
          <w:ilvl w:val="0"/>
          <w:numId w:val="37"/>
        </w:numPr>
        <w:spacing w:after="1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Administer and/or review </w:t>
      </w:r>
      <w:r w:rsidR="00186DD0" w:rsidRPr="00186DD0">
        <w:rPr>
          <w:rFonts w:ascii="Times New Roman" w:eastAsia="Times New Roman" w:hAnsi="Times New Roman" w:cs="Times New Roman"/>
          <w:color w:val="000000"/>
          <w:sz w:val="24"/>
          <w:szCs w:val="24"/>
        </w:rPr>
        <w:t>the CASAS Reading and Math Diagnostic Instruments, complete remediation forms as required, and provide learning recommendations.</w:t>
      </w:r>
    </w:p>
    <w:p w14:paraId="4878713D" w14:textId="77777777" w:rsidR="00186DD0" w:rsidRPr="00186DD0" w:rsidRDefault="00186DD0" w:rsidP="00D015E5">
      <w:pPr>
        <w:numPr>
          <w:ilvl w:val="0"/>
          <w:numId w:val="37"/>
        </w:numPr>
        <w:spacing w:after="10" w:line="240" w:lineRule="auto"/>
        <w:contextualSpacing/>
        <w:rPr>
          <w:rFonts w:ascii="Times New Roman" w:eastAsia="Times New Roman" w:hAnsi="Times New Roman" w:cs="Times New Roman"/>
          <w:color w:val="000000"/>
          <w:sz w:val="24"/>
          <w:szCs w:val="24"/>
        </w:rPr>
      </w:pPr>
      <w:r w:rsidRPr="00186DD0">
        <w:rPr>
          <w:rFonts w:ascii="Times New Roman" w:eastAsia="Times New Roman" w:hAnsi="Times New Roman" w:cs="Times New Roman"/>
          <w:color w:val="000000"/>
          <w:sz w:val="24"/>
          <w:szCs w:val="24"/>
        </w:rPr>
        <w:t>Interpret writing diagnostic test results and provide learning recommendations according to NEDP Policies and Procedures.</w:t>
      </w:r>
    </w:p>
    <w:p w14:paraId="4F9D01EF" w14:textId="77777777" w:rsidR="00186DD0" w:rsidRPr="00186DD0" w:rsidRDefault="00186DD0" w:rsidP="00D015E5">
      <w:pPr>
        <w:numPr>
          <w:ilvl w:val="0"/>
          <w:numId w:val="37"/>
        </w:numPr>
        <w:spacing w:after="10" w:line="240" w:lineRule="auto"/>
        <w:contextualSpacing/>
        <w:rPr>
          <w:rFonts w:ascii="Times New Roman" w:eastAsia="Times New Roman" w:hAnsi="Times New Roman" w:cs="Times New Roman"/>
          <w:color w:val="000000"/>
          <w:sz w:val="24"/>
          <w:szCs w:val="24"/>
        </w:rPr>
      </w:pPr>
      <w:r w:rsidRPr="00186DD0">
        <w:rPr>
          <w:rFonts w:ascii="Times New Roman" w:eastAsia="Times New Roman" w:hAnsi="Times New Roman" w:cs="Times New Roman"/>
          <w:color w:val="000000"/>
          <w:sz w:val="24"/>
          <w:szCs w:val="24"/>
        </w:rPr>
        <w:t>Identify possible learning resources.</w:t>
      </w:r>
    </w:p>
    <w:p w14:paraId="55600052" w14:textId="77777777" w:rsidR="00186DD0" w:rsidRPr="00186DD0" w:rsidRDefault="00186DD0" w:rsidP="00D015E5">
      <w:pPr>
        <w:numPr>
          <w:ilvl w:val="0"/>
          <w:numId w:val="37"/>
        </w:numPr>
        <w:spacing w:after="10" w:line="240" w:lineRule="auto"/>
        <w:contextualSpacing/>
        <w:rPr>
          <w:rFonts w:ascii="Times New Roman" w:eastAsia="Times New Roman" w:hAnsi="Times New Roman" w:cs="Times New Roman"/>
          <w:color w:val="000000"/>
          <w:sz w:val="24"/>
          <w:szCs w:val="24"/>
        </w:rPr>
      </w:pPr>
      <w:r w:rsidRPr="00186DD0">
        <w:rPr>
          <w:rFonts w:ascii="Times New Roman" w:eastAsia="Times New Roman" w:hAnsi="Times New Roman" w:cs="Times New Roman"/>
          <w:color w:val="000000"/>
          <w:sz w:val="24"/>
          <w:szCs w:val="24"/>
        </w:rPr>
        <w:t>Assist the client in identifying the College and Career Competency.</w:t>
      </w:r>
    </w:p>
    <w:p w14:paraId="5EF9231A" w14:textId="77777777" w:rsidR="00186DD0" w:rsidRPr="00186DD0" w:rsidRDefault="00186DD0" w:rsidP="00D015E5">
      <w:pPr>
        <w:numPr>
          <w:ilvl w:val="0"/>
          <w:numId w:val="37"/>
        </w:numPr>
        <w:spacing w:after="10" w:line="240" w:lineRule="auto"/>
        <w:contextualSpacing/>
        <w:rPr>
          <w:rFonts w:ascii="Times New Roman" w:eastAsia="Times New Roman" w:hAnsi="Times New Roman" w:cs="Times New Roman"/>
          <w:color w:val="000000"/>
          <w:sz w:val="24"/>
          <w:szCs w:val="24"/>
        </w:rPr>
      </w:pPr>
      <w:r w:rsidRPr="00186DD0">
        <w:rPr>
          <w:rFonts w:ascii="Times New Roman" w:eastAsia="Times New Roman" w:hAnsi="Times New Roman" w:cs="Times New Roman"/>
          <w:color w:val="000000"/>
          <w:sz w:val="24"/>
          <w:szCs w:val="24"/>
        </w:rPr>
        <w:t>Facilitate clients’ entry into the Generalized Assessment Phase.</w:t>
      </w:r>
    </w:p>
    <w:p w14:paraId="16C48A11" w14:textId="632A3927" w:rsidR="00186DD0" w:rsidRPr="00186DD0" w:rsidRDefault="00186DD0" w:rsidP="00D015E5">
      <w:pPr>
        <w:numPr>
          <w:ilvl w:val="0"/>
          <w:numId w:val="37"/>
        </w:numPr>
        <w:spacing w:after="10" w:line="240" w:lineRule="auto"/>
        <w:contextualSpacing/>
        <w:rPr>
          <w:rFonts w:ascii="Times New Roman" w:eastAsia="Times New Roman" w:hAnsi="Times New Roman" w:cs="Times New Roman"/>
          <w:color w:val="000000"/>
          <w:sz w:val="24"/>
          <w:szCs w:val="24"/>
        </w:rPr>
      </w:pPr>
      <w:r w:rsidRPr="00186DD0">
        <w:rPr>
          <w:rFonts w:ascii="Times New Roman" w:eastAsia="Times New Roman" w:hAnsi="Times New Roman" w:cs="Times New Roman"/>
          <w:color w:val="000000"/>
          <w:sz w:val="24"/>
          <w:szCs w:val="24"/>
        </w:rPr>
        <w:t xml:space="preserve">Ensure that all diagnostic </w:t>
      </w:r>
      <w:r w:rsidR="00400B2B" w:rsidRPr="00D015E5">
        <w:rPr>
          <w:rFonts w:ascii="Times New Roman" w:eastAsia="Times New Roman" w:hAnsi="Times New Roman" w:cs="Times New Roman"/>
          <w:color w:val="000000"/>
          <w:sz w:val="24"/>
          <w:szCs w:val="24"/>
        </w:rPr>
        <w:t>documentation</w:t>
      </w:r>
      <w:r w:rsidRPr="00186DD0">
        <w:rPr>
          <w:rFonts w:ascii="Times New Roman" w:eastAsia="Times New Roman" w:hAnsi="Times New Roman" w:cs="Times New Roman"/>
          <w:color w:val="000000"/>
          <w:sz w:val="24"/>
          <w:szCs w:val="24"/>
        </w:rPr>
        <w:t xml:space="preserve"> is orderly and complete before client enters Generalized Assessment.</w:t>
      </w:r>
    </w:p>
    <w:p w14:paraId="0CF17E0E" w14:textId="77777777" w:rsidR="00186DD0" w:rsidRPr="00186DD0" w:rsidRDefault="00186DD0" w:rsidP="00186DD0">
      <w:pPr>
        <w:spacing w:after="0" w:line="240" w:lineRule="auto"/>
        <w:rPr>
          <w:rFonts w:ascii="Times New Roman" w:eastAsia="Calibri" w:hAnsi="Times New Roman" w:cs="Times New Roman"/>
          <w:color w:val="000000"/>
          <w:sz w:val="24"/>
          <w:szCs w:val="24"/>
        </w:rPr>
      </w:pPr>
    </w:p>
    <w:p w14:paraId="277D8454" w14:textId="77777777" w:rsidR="00186DD0" w:rsidRPr="00B444EC" w:rsidRDefault="00186DD0" w:rsidP="00186DD0">
      <w:pPr>
        <w:pStyle w:val="Heading3"/>
        <w:rPr>
          <w:rFonts w:eastAsia="Calibri"/>
          <w:color w:val="0070C0"/>
          <w:sz w:val="24"/>
          <w:szCs w:val="24"/>
        </w:rPr>
      </w:pPr>
      <w:r w:rsidRPr="00B444EC">
        <w:rPr>
          <w:rFonts w:eastAsia="Times New Roman"/>
          <w:color w:val="0070C0"/>
          <w:sz w:val="24"/>
          <w:szCs w:val="24"/>
        </w:rPr>
        <w:t>Assessor Responsibilities:</w:t>
      </w:r>
    </w:p>
    <w:p w14:paraId="154A488F" w14:textId="77777777" w:rsidR="00186DD0" w:rsidRPr="00186DD0" w:rsidRDefault="00186DD0" w:rsidP="00186DD0">
      <w:pPr>
        <w:numPr>
          <w:ilvl w:val="0"/>
          <w:numId w:val="22"/>
        </w:numPr>
        <w:spacing w:after="13" w:line="240" w:lineRule="auto"/>
        <w:ind w:hanging="360"/>
        <w:contextualSpacing/>
        <w:rPr>
          <w:rFonts w:ascii="Times New Roman" w:eastAsia="Times New Roman" w:hAnsi="Times New Roman" w:cs="Times New Roman"/>
          <w:color w:val="000000"/>
          <w:sz w:val="24"/>
          <w:szCs w:val="24"/>
        </w:rPr>
      </w:pPr>
      <w:r w:rsidRPr="00186DD0">
        <w:rPr>
          <w:rFonts w:ascii="Times New Roman" w:eastAsia="Times New Roman" w:hAnsi="Times New Roman" w:cs="Times New Roman"/>
          <w:color w:val="000000"/>
          <w:sz w:val="24"/>
          <w:szCs w:val="24"/>
        </w:rPr>
        <w:t>Provide procedural information to assist client in navigating the Web-based assessment system.</w:t>
      </w:r>
    </w:p>
    <w:p w14:paraId="5DCE58B5" w14:textId="77777777" w:rsidR="00186DD0" w:rsidRPr="00186DD0" w:rsidRDefault="00186DD0" w:rsidP="00186DD0">
      <w:pPr>
        <w:numPr>
          <w:ilvl w:val="0"/>
          <w:numId w:val="22"/>
        </w:numPr>
        <w:spacing w:after="13" w:line="240" w:lineRule="auto"/>
        <w:ind w:hanging="360"/>
        <w:contextualSpacing/>
        <w:rPr>
          <w:rFonts w:ascii="Times New Roman" w:eastAsia="Times New Roman" w:hAnsi="Times New Roman" w:cs="Times New Roman"/>
          <w:color w:val="000000"/>
          <w:sz w:val="24"/>
          <w:szCs w:val="24"/>
        </w:rPr>
      </w:pPr>
      <w:r w:rsidRPr="00186DD0">
        <w:rPr>
          <w:rFonts w:ascii="Times New Roman" w:eastAsia="Times New Roman" w:hAnsi="Times New Roman" w:cs="Times New Roman"/>
          <w:color w:val="000000"/>
          <w:sz w:val="24"/>
          <w:szCs w:val="24"/>
        </w:rPr>
        <w:t>Activate competency areas.</w:t>
      </w:r>
    </w:p>
    <w:p w14:paraId="502E11E3" w14:textId="77777777" w:rsidR="00186DD0" w:rsidRPr="00186DD0" w:rsidRDefault="00186DD0" w:rsidP="00186DD0">
      <w:pPr>
        <w:numPr>
          <w:ilvl w:val="0"/>
          <w:numId w:val="22"/>
        </w:numPr>
        <w:spacing w:after="13" w:line="240" w:lineRule="auto"/>
        <w:ind w:hanging="360"/>
        <w:contextualSpacing/>
        <w:rPr>
          <w:rFonts w:ascii="Times New Roman" w:eastAsia="Calibri" w:hAnsi="Times New Roman" w:cs="Times New Roman"/>
          <w:color w:val="000000"/>
          <w:sz w:val="24"/>
          <w:szCs w:val="24"/>
        </w:rPr>
      </w:pPr>
      <w:r w:rsidRPr="00186DD0">
        <w:rPr>
          <w:rFonts w:ascii="Times New Roman" w:eastAsia="Times New Roman" w:hAnsi="Times New Roman" w:cs="Times New Roman"/>
          <w:color w:val="000000"/>
          <w:sz w:val="24"/>
          <w:szCs w:val="24"/>
        </w:rPr>
        <w:t>Conduct In-Office Checks after Generalized Assessment activities have been submitted.</w:t>
      </w:r>
    </w:p>
    <w:p w14:paraId="12710E27" w14:textId="1318CF0B" w:rsidR="00186DD0" w:rsidRPr="00400B2B" w:rsidRDefault="00186DD0" w:rsidP="00186DD0">
      <w:pPr>
        <w:numPr>
          <w:ilvl w:val="0"/>
          <w:numId w:val="22"/>
        </w:numPr>
        <w:spacing w:after="13" w:line="240" w:lineRule="auto"/>
        <w:ind w:hanging="360"/>
        <w:contextualSpacing/>
        <w:rPr>
          <w:rFonts w:ascii="Times New Roman" w:eastAsia="Times New Roman" w:hAnsi="Times New Roman" w:cs="Times New Roman"/>
          <w:color w:val="000000"/>
          <w:sz w:val="24"/>
          <w:szCs w:val="24"/>
        </w:rPr>
      </w:pPr>
      <w:r w:rsidRPr="00186DD0">
        <w:rPr>
          <w:rFonts w:ascii="Times New Roman" w:eastAsia="Times New Roman" w:hAnsi="Times New Roman" w:cs="Times New Roman"/>
          <w:color w:val="000000"/>
          <w:sz w:val="24"/>
          <w:szCs w:val="24"/>
        </w:rPr>
        <w:t xml:space="preserve">Evaluate activities and In-Office Checks completed by clients </w:t>
      </w:r>
      <w:r w:rsidRPr="00D015E5">
        <w:rPr>
          <w:rFonts w:ascii="Times New Roman" w:eastAsia="Times New Roman" w:hAnsi="Times New Roman" w:cs="Times New Roman"/>
          <w:color w:val="000000"/>
          <w:sz w:val="24"/>
          <w:szCs w:val="24"/>
        </w:rPr>
        <w:t xml:space="preserve">using </w:t>
      </w:r>
      <w:r w:rsidR="00400B2B" w:rsidRPr="00D015E5">
        <w:rPr>
          <w:rFonts w:ascii="Times New Roman" w:eastAsia="Times New Roman" w:hAnsi="Times New Roman" w:cs="Times New Roman"/>
          <w:color w:val="000000"/>
          <w:sz w:val="24"/>
          <w:szCs w:val="24"/>
        </w:rPr>
        <w:t>evaluation criteria</w:t>
      </w:r>
      <w:r w:rsidR="00D015E5">
        <w:rPr>
          <w:rFonts w:ascii="Times New Roman" w:eastAsia="Times New Roman" w:hAnsi="Times New Roman" w:cs="Times New Roman"/>
          <w:color w:val="000000"/>
          <w:sz w:val="24"/>
          <w:szCs w:val="24"/>
        </w:rPr>
        <w:t>.</w:t>
      </w:r>
    </w:p>
    <w:p w14:paraId="1638BC19" w14:textId="77777777" w:rsidR="00186DD0" w:rsidRPr="00186DD0" w:rsidRDefault="00186DD0" w:rsidP="00186DD0">
      <w:pPr>
        <w:numPr>
          <w:ilvl w:val="0"/>
          <w:numId w:val="22"/>
        </w:numPr>
        <w:spacing w:after="0" w:line="240" w:lineRule="auto"/>
        <w:ind w:hanging="360"/>
        <w:contextualSpacing/>
        <w:rPr>
          <w:rFonts w:ascii="Times New Roman" w:eastAsia="Times New Roman" w:hAnsi="Times New Roman" w:cs="Times New Roman"/>
          <w:color w:val="000000"/>
          <w:sz w:val="24"/>
          <w:szCs w:val="24"/>
        </w:rPr>
      </w:pPr>
      <w:r w:rsidRPr="00186DD0">
        <w:rPr>
          <w:rFonts w:ascii="Times New Roman" w:eastAsia="Times New Roman" w:hAnsi="Times New Roman" w:cs="Times New Roman"/>
          <w:color w:val="000000"/>
          <w:sz w:val="24"/>
          <w:szCs w:val="24"/>
        </w:rPr>
        <w:t>Provide evaluation results to the client along with instructions on how the Post-Task Assessment will be conducted.</w:t>
      </w:r>
    </w:p>
    <w:p w14:paraId="1994BAF7" w14:textId="33C50B1D" w:rsidR="00186DD0" w:rsidRPr="00186DD0" w:rsidRDefault="00186DD0" w:rsidP="00186DD0">
      <w:pPr>
        <w:numPr>
          <w:ilvl w:val="0"/>
          <w:numId w:val="22"/>
        </w:numPr>
        <w:spacing w:after="11" w:line="240" w:lineRule="auto"/>
        <w:ind w:hanging="360"/>
        <w:contextualSpacing/>
        <w:rPr>
          <w:rFonts w:ascii="Times New Roman" w:eastAsia="Times New Roman" w:hAnsi="Times New Roman" w:cs="Times New Roman"/>
          <w:color w:val="000000"/>
          <w:sz w:val="24"/>
          <w:szCs w:val="24"/>
        </w:rPr>
      </w:pPr>
      <w:r w:rsidRPr="00186DD0">
        <w:rPr>
          <w:rFonts w:ascii="Times New Roman" w:eastAsia="Times New Roman" w:hAnsi="Times New Roman" w:cs="Times New Roman"/>
          <w:color w:val="000000"/>
          <w:sz w:val="24"/>
          <w:szCs w:val="24"/>
        </w:rPr>
        <w:t>Conduct and evaluate Post-Task Assessment.</w:t>
      </w:r>
    </w:p>
    <w:p w14:paraId="79D54BD3" w14:textId="6EDEECE5" w:rsidR="00186DD0" w:rsidRPr="00186DD0" w:rsidRDefault="00186DD0" w:rsidP="00186DD0">
      <w:pPr>
        <w:numPr>
          <w:ilvl w:val="0"/>
          <w:numId w:val="22"/>
        </w:numPr>
        <w:spacing w:after="11" w:line="240" w:lineRule="auto"/>
        <w:ind w:hanging="360"/>
        <w:contextualSpacing/>
        <w:rPr>
          <w:rFonts w:ascii="Times New Roman" w:eastAsia="Times New Roman" w:hAnsi="Times New Roman" w:cs="Times New Roman"/>
          <w:color w:val="000000"/>
          <w:sz w:val="24"/>
          <w:szCs w:val="24"/>
        </w:rPr>
      </w:pPr>
      <w:r w:rsidRPr="00186DD0">
        <w:rPr>
          <w:rFonts w:ascii="Times New Roman" w:eastAsia="Times New Roman" w:hAnsi="Times New Roman" w:cs="Times New Roman"/>
          <w:color w:val="000000"/>
          <w:sz w:val="24"/>
          <w:szCs w:val="24"/>
        </w:rPr>
        <w:t>Organize and implement the</w:t>
      </w:r>
      <w:r w:rsidR="00400B2B">
        <w:rPr>
          <w:rFonts w:ascii="Times New Roman" w:eastAsia="Times New Roman" w:hAnsi="Times New Roman" w:cs="Times New Roman"/>
          <w:color w:val="000000"/>
          <w:sz w:val="24"/>
          <w:szCs w:val="24"/>
        </w:rPr>
        <w:t xml:space="preserve"> </w:t>
      </w:r>
      <w:r w:rsidR="00400B2B" w:rsidRPr="00D015E5">
        <w:rPr>
          <w:rFonts w:ascii="Times New Roman" w:eastAsia="Times New Roman" w:hAnsi="Times New Roman" w:cs="Times New Roman"/>
          <w:color w:val="000000"/>
          <w:sz w:val="24"/>
          <w:szCs w:val="24"/>
        </w:rPr>
        <w:t>College and Career Competency</w:t>
      </w:r>
      <w:r w:rsidRPr="00D015E5">
        <w:rPr>
          <w:rFonts w:ascii="Times New Roman" w:eastAsia="Times New Roman" w:hAnsi="Times New Roman" w:cs="Times New Roman"/>
          <w:color w:val="000000"/>
          <w:sz w:val="24"/>
          <w:szCs w:val="24"/>
        </w:rPr>
        <w:t xml:space="preserve"> process, culminating in documented demonstration of the</w:t>
      </w:r>
      <w:r w:rsidR="00400B2B" w:rsidRPr="00D015E5">
        <w:rPr>
          <w:rFonts w:ascii="Times New Roman" w:eastAsia="Times New Roman" w:hAnsi="Times New Roman" w:cs="Times New Roman"/>
          <w:color w:val="000000"/>
          <w:sz w:val="24"/>
          <w:szCs w:val="24"/>
        </w:rPr>
        <w:t xml:space="preserve"> College and Career Competency.</w:t>
      </w:r>
      <w:r w:rsidRPr="00D015E5">
        <w:rPr>
          <w:rFonts w:ascii="Times New Roman" w:eastAsia="Times New Roman" w:hAnsi="Times New Roman" w:cs="Times New Roman"/>
          <w:color w:val="000000"/>
          <w:sz w:val="24"/>
          <w:szCs w:val="24"/>
        </w:rPr>
        <w:t xml:space="preserve"> </w:t>
      </w:r>
    </w:p>
    <w:p w14:paraId="06CAE367" w14:textId="77777777" w:rsidR="00186DD0" w:rsidRPr="00186DD0" w:rsidRDefault="00186DD0" w:rsidP="00186DD0">
      <w:pPr>
        <w:numPr>
          <w:ilvl w:val="0"/>
          <w:numId w:val="22"/>
        </w:numPr>
        <w:spacing w:after="11" w:line="240" w:lineRule="auto"/>
        <w:ind w:hanging="360"/>
        <w:contextualSpacing/>
        <w:rPr>
          <w:rFonts w:ascii="Times New Roman" w:eastAsia="Times New Roman" w:hAnsi="Times New Roman" w:cs="Times New Roman"/>
          <w:color w:val="000000"/>
          <w:sz w:val="24"/>
          <w:szCs w:val="24"/>
        </w:rPr>
      </w:pPr>
      <w:r w:rsidRPr="00186DD0">
        <w:rPr>
          <w:rFonts w:ascii="Times New Roman" w:eastAsia="Times New Roman" w:hAnsi="Times New Roman" w:cs="Times New Roman"/>
          <w:color w:val="000000"/>
          <w:sz w:val="24"/>
          <w:szCs w:val="24"/>
        </w:rPr>
        <w:t>Review and approve portfolios completed by other Assessors, following portfolio review procedures and guidelines.</w:t>
      </w:r>
    </w:p>
    <w:p w14:paraId="3082A2BD" w14:textId="77777777" w:rsidR="00186DD0" w:rsidRPr="00186DD0" w:rsidRDefault="00186DD0" w:rsidP="00186DD0">
      <w:pPr>
        <w:spacing w:after="0" w:line="240" w:lineRule="auto"/>
        <w:rPr>
          <w:rFonts w:ascii="Times New Roman" w:eastAsia="Calibri" w:hAnsi="Times New Roman" w:cs="Times New Roman"/>
          <w:color w:val="000000"/>
          <w:sz w:val="24"/>
          <w:szCs w:val="24"/>
        </w:rPr>
      </w:pPr>
    </w:p>
    <w:p w14:paraId="1EA9E89B" w14:textId="2DD9BCB9" w:rsidR="00186DD0" w:rsidRPr="00B444EC" w:rsidRDefault="00641284" w:rsidP="00186DD0">
      <w:pPr>
        <w:pStyle w:val="Heading3"/>
        <w:rPr>
          <w:rFonts w:eastAsia="Times New Roman"/>
          <w:color w:val="0070C0"/>
          <w:sz w:val="24"/>
          <w:szCs w:val="24"/>
        </w:rPr>
      </w:pPr>
      <w:r w:rsidRPr="00B444EC">
        <w:rPr>
          <w:rFonts w:eastAsia="Times New Roman"/>
          <w:color w:val="0070C0"/>
          <w:sz w:val="24"/>
          <w:szCs w:val="24"/>
        </w:rPr>
        <w:t>Agency</w:t>
      </w:r>
      <w:r w:rsidR="00186DD0" w:rsidRPr="00B444EC">
        <w:rPr>
          <w:rFonts w:eastAsia="Times New Roman"/>
          <w:color w:val="0070C0"/>
          <w:sz w:val="24"/>
          <w:szCs w:val="24"/>
        </w:rPr>
        <w:t xml:space="preserve"> Coordinator Responsibilities:</w:t>
      </w:r>
    </w:p>
    <w:p w14:paraId="774D41C5" w14:textId="77777777" w:rsidR="00DF0B97" w:rsidRPr="00B444EC" w:rsidRDefault="00DF0B97" w:rsidP="00DF0B97">
      <w:pPr>
        <w:numPr>
          <w:ilvl w:val="1"/>
          <w:numId w:val="23"/>
        </w:numPr>
        <w:spacing w:after="0" w:line="240" w:lineRule="auto"/>
        <w:ind w:left="720" w:hanging="360"/>
        <w:contextualSpacing/>
        <w:rPr>
          <w:rFonts w:ascii="Times New Roman" w:eastAsia="Times New Roman" w:hAnsi="Times New Roman" w:cs="Times New Roman"/>
          <w:color w:val="000000"/>
          <w:sz w:val="24"/>
          <w:szCs w:val="24"/>
        </w:rPr>
      </w:pPr>
      <w:r w:rsidRPr="00B444EC">
        <w:rPr>
          <w:rFonts w:ascii="Times New Roman" w:eastAsia="Times New Roman" w:hAnsi="Times New Roman" w:cs="Times New Roman"/>
          <w:color w:val="000000"/>
          <w:sz w:val="24"/>
          <w:szCs w:val="24"/>
        </w:rPr>
        <w:t>Share appropriate communication (e.g., NEDP Newsletter and Policy Memos) from CASAS, VALRC, and VDOE with NEDP staff.</w:t>
      </w:r>
    </w:p>
    <w:p w14:paraId="69E11CFF" w14:textId="77777777" w:rsidR="00DF0B97" w:rsidRPr="00B444EC" w:rsidRDefault="00DF0B97" w:rsidP="00DF0B97">
      <w:pPr>
        <w:numPr>
          <w:ilvl w:val="1"/>
          <w:numId w:val="23"/>
        </w:numPr>
        <w:spacing w:after="10" w:line="240" w:lineRule="auto"/>
        <w:ind w:left="720" w:hanging="360"/>
        <w:contextualSpacing/>
        <w:rPr>
          <w:rFonts w:ascii="Times New Roman" w:eastAsia="Times New Roman" w:hAnsi="Times New Roman" w:cs="Times New Roman"/>
          <w:color w:val="000000"/>
          <w:sz w:val="24"/>
          <w:szCs w:val="24"/>
        </w:rPr>
      </w:pPr>
      <w:r w:rsidRPr="00B444EC">
        <w:rPr>
          <w:rFonts w:ascii="Times New Roman" w:eastAsia="Times New Roman" w:hAnsi="Times New Roman" w:cs="Times New Roman"/>
          <w:color w:val="000000"/>
          <w:sz w:val="24"/>
          <w:szCs w:val="24"/>
        </w:rPr>
        <w:t>Ensure that all components of program completion have been conducted for NEDP graduates.</w:t>
      </w:r>
    </w:p>
    <w:p w14:paraId="7C225B58" w14:textId="77777777" w:rsidR="00DF0B97" w:rsidRPr="00B444EC" w:rsidRDefault="00DF0B97" w:rsidP="00DF0B97">
      <w:pPr>
        <w:numPr>
          <w:ilvl w:val="1"/>
          <w:numId w:val="23"/>
        </w:numPr>
        <w:spacing w:after="10" w:line="240" w:lineRule="auto"/>
        <w:ind w:left="720" w:hanging="360"/>
        <w:contextualSpacing/>
        <w:rPr>
          <w:rFonts w:ascii="Times New Roman" w:eastAsia="Times New Roman" w:hAnsi="Times New Roman" w:cs="Times New Roman"/>
          <w:color w:val="000000"/>
          <w:sz w:val="24"/>
          <w:szCs w:val="24"/>
        </w:rPr>
      </w:pPr>
      <w:r w:rsidRPr="00B444EC">
        <w:rPr>
          <w:rFonts w:ascii="Times New Roman" w:eastAsia="Times New Roman" w:hAnsi="Times New Roman" w:cs="Times New Roman"/>
          <w:color w:val="000000"/>
          <w:sz w:val="24"/>
          <w:szCs w:val="24"/>
        </w:rPr>
        <w:t>Ensure that primary contacts attend the biannual NEDP state meetings.  Encourage</w:t>
      </w:r>
      <w:r w:rsidRPr="00B444EC">
        <w:rPr>
          <w:rFonts w:ascii="Calibri" w:eastAsia="Calibri" w:hAnsi="Calibri" w:cs="Calibri"/>
          <w:color w:val="000000"/>
          <w:sz w:val="24"/>
          <w:szCs w:val="24"/>
        </w:rPr>
        <w:t xml:space="preserve"> </w:t>
      </w:r>
      <w:r w:rsidRPr="00B444EC">
        <w:rPr>
          <w:rFonts w:ascii="Times New Roman" w:eastAsia="Times New Roman" w:hAnsi="Times New Roman" w:cs="Times New Roman"/>
          <w:color w:val="000000"/>
          <w:sz w:val="24"/>
          <w:szCs w:val="24"/>
        </w:rPr>
        <w:t>secondary contacts to attend the meetings as well.</w:t>
      </w:r>
    </w:p>
    <w:p w14:paraId="4D1730B6" w14:textId="77777777" w:rsidR="00DF0B97" w:rsidRPr="00B444EC" w:rsidRDefault="00DF0B97" w:rsidP="00DF0B97">
      <w:pPr>
        <w:numPr>
          <w:ilvl w:val="1"/>
          <w:numId w:val="23"/>
        </w:numPr>
        <w:spacing w:after="10" w:line="240" w:lineRule="auto"/>
        <w:ind w:left="720" w:hanging="360"/>
        <w:contextualSpacing/>
        <w:rPr>
          <w:rFonts w:ascii="Times New Roman" w:eastAsia="Times New Roman" w:hAnsi="Times New Roman" w:cs="Times New Roman"/>
          <w:color w:val="000000"/>
          <w:sz w:val="24"/>
          <w:szCs w:val="24"/>
        </w:rPr>
      </w:pPr>
      <w:r w:rsidRPr="00B444EC">
        <w:rPr>
          <w:rFonts w:ascii="Times New Roman" w:eastAsia="Times New Roman" w:hAnsi="Times New Roman" w:cs="Times New Roman"/>
          <w:color w:val="000000"/>
          <w:sz w:val="24"/>
          <w:szCs w:val="24"/>
        </w:rPr>
        <w:lastRenderedPageBreak/>
        <w:t>Report in-office contact hours accrued in the Web-based system (found in “Agency Hours” report) to local data specialist for National Reporting System (NRS) reporting.</w:t>
      </w:r>
    </w:p>
    <w:p w14:paraId="0DB485C5" w14:textId="77777777" w:rsidR="00DF0B97" w:rsidRPr="00B444EC" w:rsidRDefault="00DF0B97" w:rsidP="00DF0B97">
      <w:pPr>
        <w:numPr>
          <w:ilvl w:val="1"/>
          <w:numId w:val="23"/>
        </w:numPr>
        <w:spacing w:after="10" w:line="240" w:lineRule="auto"/>
        <w:ind w:left="720" w:hanging="360"/>
        <w:contextualSpacing/>
        <w:rPr>
          <w:rFonts w:ascii="Times New Roman" w:eastAsia="Times New Roman" w:hAnsi="Times New Roman" w:cs="Times New Roman"/>
          <w:color w:val="000000"/>
          <w:sz w:val="24"/>
          <w:szCs w:val="24"/>
        </w:rPr>
      </w:pPr>
      <w:r w:rsidRPr="00B444EC">
        <w:rPr>
          <w:rFonts w:ascii="Times New Roman" w:eastAsia="Times New Roman" w:hAnsi="Times New Roman" w:cs="Times New Roman"/>
          <w:color w:val="000000"/>
          <w:sz w:val="24"/>
          <w:szCs w:val="24"/>
        </w:rPr>
        <w:t>Maintain an adequate amount of program materials and Web Enrollment Units.</w:t>
      </w:r>
    </w:p>
    <w:p w14:paraId="617C8D43" w14:textId="77777777" w:rsidR="00DF0B97" w:rsidRPr="00B444EC" w:rsidRDefault="00DF0B97" w:rsidP="00DF0B97">
      <w:pPr>
        <w:numPr>
          <w:ilvl w:val="1"/>
          <w:numId w:val="23"/>
        </w:numPr>
        <w:spacing w:after="10" w:line="240" w:lineRule="auto"/>
        <w:ind w:left="720" w:hanging="360"/>
        <w:contextualSpacing/>
        <w:rPr>
          <w:rFonts w:ascii="Times New Roman" w:eastAsia="Times New Roman" w:hAnsi="Times New Roman" w:cs="Times New Roman"/>
          <w:color w:val="000000"/>
          <w:sz w:val="24"/>
          <w:szCs w:val="24"/>
        </w:rPr>
      </w:pPr>
      <w:r w:rsidRPr="00B444EC">
        <w:rPr>
          <w:rFonts w:ascii="Times New Roman" w:eastAsia="Times New Roman" w:hAnsi="Times New Roman" w:cs="Times New Roman"/>
          <w:color w:val="000000"/>
          <w:sz w:val="24"/>
          <w:szCs w:val="24"/>
        </w:rPr>
        <w:t>Enter staff members and clients into the NEDP Web-based system.</w:t>
      </w:r>
    </w:p>
    <w:p w14:paraId="0244341C" w14:textId="623FE928" w:rsidR="00DF0B97" w:rsidRPr="00B444EC" w:rsidRDefault="00DF0B97" w:rsidP="00DF0B97">
      <w:pPr>
        <w:numPr>
          <w:ilvl w:val="1"/>
          <w:numId w:val="23"/>
        </w:numPr>
        <w:spacing w:after="10" w:line="240" w:lineRule="auto"/>
        <w:ind w:left="720" w:hanging="360"/>
        <w:contextualSpacing/>
        <w:rPr>
          <w:rFonts w:ascii="Times New Roman" w:eastAsia="Times New Roman" w:hAnsi="Times New Roman" w:cs="Times New Roman"/>
          <w:color w:val="000000"/>
          <w:sz w:val="24"/>
          <w:szCs w:val="24"/>
        </w:rPr>
      </w:pPr>
      <w:r w:rsidRPr="00B444EC">
        <w:rPr>
          <w:rFonts w:ascii="Times New Roman" w:eastAsia="Times New Roman" w:hAnsi="Times New Roman" w:cs="Times New Roman"/>
          <w:color w:val="000000"/>
          <w:sz w:val="24"/>
          <w:szCs w:val="24"/>
        </w:rPr>
        <w:t>Conduct and document regular in-house NEDP staff meetings.</w:t>
      </w:r>
    </w:p>
    <w:p w14:paraId="48E07F2B" w14:textId="65AFB45C" w:rsidR="00400B2B" w:rsidRPr="00B444EC" w:rsidRDefault="00400B2B" w:rsidP="00DF0B97">
      <w:pPr>
        <w:numPr>
          <w:ilvl w:val="1"/>
          <w:numId w:val="23"/>
        </w:numPr>
        <w:spacing w:after="10" w:line="240" w:lineRule="auto"/>
        <w:ind w:left="720" w:hanging="360"/>
        <w:contextualSpacing/>
        <w:rPr>
          <w:rFonts w:ascii="Times New Roman" w:eastAsia="Times New Roman" w:hAnsi="Times New Roman" w:cs="Times New Roman"/>
          <w:color w:val="000000"/>
          <w:sz w:val="24"/>
          <w:szCs w:val="24"/>
        </w:rPr>
      </w:pPr>
      <w:r w:rsidRPr="00B444EC">
        <w:rPr>
          <w:rFonts w:ascii="Times New Roman" w:eastAsia="Times New Roman" w:hAnsi="Times New Roman" w:cs="Times New Roman"/>
          <w:color w:val="000000"/>
          <w:sz w:val="24"/>
          <w:szCs w:val="24"/>
        </w:rPr>
        <w:t>Conduct periodic desk reviews to ensure that client work is assessed, reviewed, and released in accordance with NEDP policies.</w:t>
      </w:r>
    </w:p>
    <w:p w14:paraId="6AAC7B88" w14:textId="77777777" w:rsidR="00B444EC" w:rsidRDefault="00DF0B97" w:rsidP="00B444EC">
      <w:pPr>
        <w:numPr>
          <w:ilvl w:val="1"/>
          <w:numId w:val="23"/>
        </w:numPr>
        <w:spacing w:after="10" w:line="240" w:lineRule="auto"/>
        <w:ind w:left="720" w:hanging="360"/>
        <w:contextualSpacing/>
        <w:rPr>
          <w:rFonts w:ascii="Times New Roman" w:eastAsia="Times New Roman" w:hAnsi="Times New Roman" w:cs="Times New Roman"/>
          <w:color w:val="000000"/>
          <w:sz w:val="24"/>
          <w:szCs w:val="24"/>
        </w:rPr>
      </w:pPr>
      <w:r w:rsidRPr="00B444EC">
        <w:rPr>
          <w:rFonts w:ascii="Times New Roman" w:eastAsia="Times New Roman" w:hAnsi="Times New Roman" w:cs="Times New Roman"/>
          <w:color w:val="000000"/>
          <w:sz w:val="24"/>
          <w:szCs w:val="24"/>
        </w:rPr>
        <w:t>Verify and deliver the yearly statistical report on the status of program participants to CASAS upon request.</w:t>
      </w:r>
    </w:p>
    <w:p w14:paraId="429675A1" w14:textId="77777777" w:rsidR="00B444EC" w:rsidRDefault="00DF0B97" w:rsidP="00B444EC">
      <w:pPr>
        <w:numPr>
          <w:ilvl w:val="1"/>
          <w:numId w:val="23"/>
        </w:numPr>
        <w:spacing w:after="10" w:line="240" w:lineRule="auto"/>
        <w:ind w:left="720" w:hanging="360"/>
        <w:contextualSpacing/>
        <w:rPr>
          <w:rFonts w:ascii="Times New Roman" w:eastAsia="Times New Roman" w:hAnsi="Times New Roman" w:cs="Times New Roman"/>
          <w:color w:val="000000"/>
          <w:sz w:val="24"/>
          <w:szCs w:val="24"/>
        </w:rPr>
      </w:pPr>
      <w:r w:rsidRPr="00B444EC">
        <w:rPr>
          <w:rFonts w:ascii="Times New Roman" w:eastAsia="Times New Roman" w:hAnsi="Times New Roman" w:cs="Times New Roman"/>
          <w:color w:val="000000"/>
          <w:sz w:val="24"/>
          <w:szCs w:val="24"/>
        </w:rPr>
        <w:t>Maintain program administrative files.</w:t>
      </w:r>
    </w:p>
    <w:p w14:paraId="3E6FB28C" w14:textId="41F72D6D" w:rsidR="00DF0B97" w:rsidRPr="00B444EC" w:rsidRDefault="00DF0B97" w:rsidP="00B444EC">
      <w:pPr>
        <w:numPr>
          <w:ilvl w:val="1"/>
          <w:numId w:val="23"/>
        </w:numPr>
        <w:spacing w:after="10" w:line="240" w:lineRule="auto"/>
        <w:ind w:left="720" w:hanging="360"/>
        <w:contextualSpacing/>
        <w:rPr>
          <w:rFonts w:ascii="Times New Roman" w:eastAsia="Times New Roman" w:hAnsi="Times New Roman" w:cs="Times New Roman"/>
          <w:color w:val="000000"/>
          <w:sz w:val="24"/>
          <w:szCs w:val="24"/>
        </w:rPr>
      </w:pPr>
      <w:r w:rsidRPr="00B444EC">
        <w:rPr>
          <w:rFonts w:ascii="Times New Roman" w:eastAsia="Times New Roman" w:hAnsi="Times New Roman" w:cs="Times New Roman"/>
          <w:color w:val="000000"/>
          <w:sz w:val="24"/>
          <w:szCs w:val="24"/>
        </w:rPr>
        <w:t>Maintain client records.</w:t>
      </w:r>
    </w:p>
    <w:p w14:paraId="5E218A76" w14:textId="77777777" w:rsidR="00186DD0" w:rsidRPr="009B6FE2" w:rsidRDefault="00186DD0" w:rsidP="00186DD0">
      <w:pPr>
        <w:pStyle w:val="Heading2"/>
        <w:rPr>
          <w:rFonts w:eastAsia="Calibri"/>
          <w:color w:val="0070C0"/>
          <w:sz w:val="24"/>
          <w:szCs w:val="24"/>
        </w:rPr>
      </w:pPr>
      <w:r w:rsidRPr="009B6FE2">
        <w:rPr>
          <w:rFonts w:eastAsia="Times New Roman"/>
          <w:color w:val="0070C0"/>
        </w:rPr>
        <w:t>Data Maintenance and Submission</w:t>
      </w:r>
    </w:p>
    <w:p w14:paraId="47C9B665" w14:textId="77777777" w:rsidR="00186DD0" w:rsidRPr="00186DD0" w:rsidRDefault="00186DD0" w:rsidP="00186DD0">
      <w:pPr>
        <w:spacing w:after="0" w:line="240" w:lineRule="auto"/>
        <w:rPr>
          <w:rFonts w:ascii="Times New Roman" w:eastAsia="Calibri" w:hAnsi="Times New Roman" w:cs="Times New Roman"/>
          <w:color w:val="000000"/>
          <w:sz w:val="24"/>
          <w:szCs w:val="24"/>
        </w:rPr>
      </w:pPr>
    </w:p>
    <w:p w14:paraId="2F26BCEF" w14:textId="687614AA" w:rsidR="00186DD0" w:rsidRPr="00144677" w:rsidRDefault="00186DD0" w:rsidP="00186DD0">
      <w:pPr>
        <w:spacing w:after="0" w:line="240" w:lineRule="auto"/>
        <w:rPr>
          <w:rFonts w:ascii="Times New Roman" w:eastAsia="Calibri" w:hAnsi="Times New Roman" w:cs="Times New Roman"/>
          <w:strike/>
          <w:color w:val="000000"/>
          <w:sz w:val="24"/>
          <w:szCs w:val="24"/>
        </w:rPr>
      </w:pPr>
      <w:r w:rsidRPr="00186DD0">
        <w:rPr>
          <w:rFonts w:ascii="Times New Roman" w:eastAsia="Times New Roman" w:hAnsi="Times New Roman" w:cs="Times New Roman"/>
          <w:color w:val="000000"/>
          <w:sz w:val="24"/>
          <w:szCs w:val="24"/>
        </w:rPr>
        <w:t xml:space="preserve">NEDP </w:t>
      </w:r>
      <w:r w:rsidR="00194D1E">
        <w:rPr>
          <w:rFonts w:ascii="Times New Roman" w:eastAsia="Times New Roman" w:hAnsi="Times New Roman" w:cs="Times New Roman"/>
          <w:color w:val="000000"/>
          <w:sz w:val="24"/>
          <w:szCs w:val="24"/>
        </w:rPr>
        <w:t>agencies</w:t>
      </w:r>
      <w:r w:rsidRPr="00186DD0">
        <w:rPr>
          <w:rFonts w:ascii="Times New Roman" w:eastAsia="Times New Roman" w:hAnsi="Times New Roman" w:cs="Times New Roman"/>
          <w:color w:val="000000"/>
          <w:sz w:val="24"/>
          <w:szCs w:val="24"/>
        </w:rPr>
        <w:t xml:space="preserve"> using state or federal funding must report d</w:t>
      </w:r>
      <w:r w:rsidR="00803A8A">
        <w:rPr>
          <w:rFonts w:ascii="Times New Roman" w:eastAsia="Times New Roman" w:hAnsi="Times New Roman" w:cs="Times New Roman"/>
          <w:color w:val="000000"/>
          <w:sz w:val="24"/>
          <w:szCs w:val="24"/>
        </w:rPr>
        <w:t xml:space="preserve">ata elements </w:t>
      </w:r>
      <w:r w:rsidR="00144677">
        <w:rPr>
          <w:rFonts w:ascii="Times New Roman" w:eastAsia="Times New Roman" w:hAnsi="Times New Roman" w:cs="Times New Roman"/>
          <w:color w:val="000000"/>
          <w:sz w:val="24"/>
          <w:szCs w:val="24"/>
        </w:rPr>
        <w:t>in accordance with</w:t>
      </w:r>
      <w:r w:rsidR="00BE2BA1">
        <w:rPr>
          <w:rFonts w:ascii="Times New Roman" w:eastAsia="Times New Roman" w:hAnsi="Times New Roman" w:cs="Times New Roman"/>
          <w:color w:val="000000"/>
          <w:sz w:val="24"/>
          <w:szCs w:val="24"/>
        </w:rPr>
        <w:t xml:space="preserve"> current Adult Education Data Entry Guidance posted on the Data, Monitoring, and Evaluation </w:t>
      </w:r>
      <w:hyperlink r:id="rId19" w:history="1">
        <w:r w:rsidR="00BE2BA1" w:rsidRPr="00BE2BA1">
          <w:rPr>
            <w:rStyle w:val="Hyperlink"/>
            <w:rFonts w:ascii="Times New Roman" w:eastAsia="Times New Roman" w:hAnsi="Times New Roman" w:cs="Times New Roman"/>
            <w:sz w:val="24"/>
            <w:szCs w:val="24"/>
          </w:rPr>
          <w:t>webpage</w:t>
        </w:r>
      </w:hyperlink>
      <w:r w:rsidR="00BE2BA1">
        <w:rPr>
          <w:rFonts w:ascii="Times New Roman" w:eastAsia="Times New Roman" w:hAnsi="Times New Roman" w:cs="Times New Roman"/>
          <w:color w:val="000000"/>
          <w:sz w:val="24"/>
          <w:szCs w:val="24"/>
        </w:rPr>
        <w:t>.</w:t>
      </w:r>
      <w:r w:rsidR="00144677">
        <w:rPr>
          <w:rFonts w:ascii="Times New Roman" w:eastAsia="Calibri" w:hAnsi="Times New Roman" w:cs="Times New Roman"/>
          <w:color w:val="000000"/>
          <w:sz w:val="24"/>
          <w:szCs w:val="24"/>
        </w:rPr>
        <w:t xml:space="preserve"> </w:t>
      </w:r>
      <w:r w:rsidRPr="00186DD0">
        <w:rPr>
          <w:rFonts w:ascii="Times New Roman" w:eastAsia="Times New Roman" w:hAnsi="Times New Roman" w:cs="Times New Roman"/>
          <w:color w:val="000000"/>
          <w:sz w:val="24"/>
          <w:szCs w:val="24"/>
        </w:rPr>
        <w:t xml:space="preserve">The NEDP is an </w:t>
      </w:r>
      <w:r w:rsidRPr="004D3D03">
        <w:rPr>
          <w:rFonts w:ascii="Times New Roman" w:eastAsia="Times New Roman" w:hAnsi="Times New Roman" w:cs="Times New Roman"/>
          <w:color w:val="000000"/>
          <w:sz w:val="24"/>
          <w:szCs w:val="24"/>
        </w:rPr>
        <w:t>approved distance education curriculum</w:t>
      </w:r>
      <w:r w:rsidRPr="00186DD0">
        <w:rPr>
          <w:rFonts w:ascii="Times New Roman" w:eastAsia="Times New Roman" w:hAnsi="Times New Roman" w:cs="Times New Roman"/>
          <w:color w:val="000000"/>
          <w:sz w:val="24"/>
          <w:szCs w:val="24"/>
        </w:rPr>
        <w:t xml:space="preserve"> in Virginia.  Hours accrued performing in-home activities may be counted as distance learning hours, provided that these hours are not also being counted as contact hours.  In-Office Checks are reported as contact hours, not proxy hours, and should be de</w:t>
      </w:r>
      <w:r w:rsidR="0039334F">
        <w:rPr>
          <w:rFonts w:ascii="Times New Roman" w:eastAsia="Times New Roman" w:hAnsi="Times New Roman" w:cs="Times New Roman"/>
          <w:color w:val="000000"/>
          <w:sz w:val="24"/>
          <w:szCs w:val="24"/>
        </w:rPr>
        <w:t>signated as contact time in SSWS.</w:t>
      </w:r>
    </w:p>
    <w:p w14:paraId="06C2B00E" w14:textId="65C877A0" w:rsidR="00186DD0" w:rsidRPr="009B6FE2" w:rsidRDefault="00186DD0" w:rsidP="0002395D">
      <w:pPr>
        <w:pStyle w:val="Heading2"/>
        <w:spacing w:line="480" w:lineRule="auto"/>
        <w:rPr>
          <w:color w:val="0070C0"/>
        </w:rPr>
      </w:pPr>
      <w:r w:rsidRPr="009B6FE2">
        <w:rPr>
          <w:color w:val="0070C0"/>
        </w:rPr>
        <w:t xml:space="preserve">Remaining an Active </w:t>
      </w:r>
      <w:r w:rsidR="00641284" w:rsidRPr="009B6FE2">
        <w:rPr>
          <w:color w:val="0070C0"/>
        </w:rPr>
        <w:t>Agency</w:t>
      </w:r>
    </w:p>
    <w:p w14:paraId="75E8BBE2" w14:textId="0638711D" w:rsidR="00186DD0" w:rsidRPr="00186DD0" w:rsidRDefault="00186DD0" w:rsidP="00186DD0">
      <w:pPr>
        <w:spacing w:after="0" w:line="240" w:lineRule="auto"/>
        <w:rPr>
          <w:rFonts w:ascii="Times New Roman" w:eastAsia="Calibri" w:hAnsi="Times New Roman" w:cs="Times New Roman"/>
          <w:color w:val="000000"/>
          <w:sz w:val="24"/>
          <w:szCs w:val="24"/>
        </w:rPr>
      </w:pPr>
      <w:r w:rsidRPr="00186DD0">
        <w:rPr>
          <w:rFonts w:ascii="Times New Roman" w:eastAsia="Times New Roman" w:hAnsi="Times New Roman" w:cs="Times New Roman"/>
          <w:color w:val="000000"/>
          <w:sz w:val="24"/>
          <w:szCs w:val="24"/>
        </w:rPr>
        <w:t xml:space="preserve">Each NEDP </w:t>
      </w:r>
      <w:r w:rsidR="00641284">
        <w:rPr>
          <w:rFonts w:ascii="Times New Roman" w:eastAsia="Times New Roman" w:hAnsi="Times New Roman" w:cs="Times New Roman"/>
          <w:color w:val="000000"/>
          <w:sz w:val="24"/>
          <w:szCs w:val="24"/>
        </w:rPr>
        <w:t>Agency</w:t>
      </w:r>
      <w:r w:rsidRPr="00186DD0">
        <w:rPr>
          <w:rFonts w:ascii="Times New Roman" w:eastAsia="Times New Roman" w:hAnsi="Times New Roman" w:cs="Times New Roman"/>
          <w:color w:val="000000"/>
          <w:sz w:val="24"/>
          <w:szCs w:val="24"/>
        </w:rPr>
        <w:t xml:space="preserve"> must sign an official NEDP </w:t>
      </w:r>
      <w:r w:rsidR="00641284">
        <w:rPr>
          <w:rFonts w:ascii="Times New Roman" w:eastAsia="Times New Roman" w:hAnsi="Times New Roman" w:cs="Times New Roman"/>
          <w:color w:val="000000"/>
          <w:sz w:val="24"/>
          <w:szCs w:val="24"/>
        </w:rPr>
        <w:t>Agency</w:t>
      </w:r>
      <w:r w:rsidRPr="00186DD0">
        <w:rPr>
          <w:rFonts w:ascii="Times New Roman" w:eastAsia="Times New Roman" w:hAnsi="Times New Roman" w:cs="Times New Roman"/>
          <w:color w:val="000000"/>
          <w:sz w:val="24"/>
          <w:szCs w:val="24"/>
        </w:rPr>
        <w:t xml:space="preserve"> Agreement each year, pay the annual </w:t>
      </w:r>
      <w:r w:rsidR="00641284">
        <w:rPr>
          <w:rFonts w:ascii="Times New Roman" w:eastAsia="Times New Roman" w:hAnsi="Times New Roman" w:cs="Times New Roman"/>
          <w:color w:val="000000"/>
          <w:sz w:val="24"/>
          <w:szCs w:val="24"/>
        </w:rPr>
        <w:t>agency</w:t>
      </w:r>
      <w:r w:rsidR="00400B2B">
        <w:rPr>
          <w:rFonts w:ascii="Times New Roman" w:eastAsia="Times New Roman" w:hAnsi="Times New Roman" w:cs="Times New Roman"/>
          <w:color w:val="000000"/>
          <w:sz w:val="24"/>
          <w:szCs w:val="24"/>
        </w:rPr>
        <w:t xml:space="preserve"> </w:t>
      </w:r>
      <w:r w:rsidR="00400B2B" w:rsidRPr="00194D1E">
        <w:rPr>
          <w:rFonts w:ascii="Times New Roman" w:eastAsia="Times New Roman" w:hAnsi="Times New Roman" w:cs="Times New Roman"/>
          <w:color w:val="000000"/>
          <w:sz w:val="24"/>
          <w:szCs w:val="24"/>
        </w:rPr>
        <w:t>maintenance</w:t>
      </w:r>
      <w:r w:rsidRPr="00186DD0">
        <w:rPr>
          <w:rFonts w:ascii="Times New Roman" w:eastAsia="Times New Roman" w:hAnsi="Times New Roman" w:cs="Times New Roman"/>
          <w:color w:val="000000"/>
          <w:sz w:val="24"/>
          <w:szCs w:val="24"/>
        </w:rPr>
        <w:t xml:space="preserve"> fee, and maintain the minimum staff requirements as listed above to remain active.  The </w:t>
      </w:r>
      <w:r w:rsidR="00641284">
        <w:rPr>
          <w:rFonts w:ascii="Times New Roman" w:eastAsia="Times New Roman" w:hAnsi="Times New Roman" w:cs="Times New Roman"/>
          <w:color w:val="000000"/>
          <w:sz w:val="24"/>
          <w:szCs w:val="24"/>
        </w:rPr>
        <w:t>agency</w:t>
      </w:r>
      <w:r w:rsidRPr="00186DD0">
        <w:rPr>
          <w:rFonts w:ascii="Times New Roman" w:eastAsia="Times New Roman" w:hAnsi="Times New Roman" w:cs="Times New Roman"/>
          <w:color w:val="000000"/>
          <w:sz w:val="24"/>
          <w:szCs w:val="24"/>
        </w:rPr>
        <w:t xml:space="preserve"> must continue to follow all implementation procedures and ensure the reliability and validity of the N</w:t>
      </w:r>
      <w:r w:rsidR="00194D1E">
        <w:rPr>
          <w:rFonts w:ascii="Times New Roman" w:eastAsia="Times New Roman" w:hAnsi="Times New Roman" w:cs="Times New Roman"/>
          <w:color w:val="000000"/>
          <w:sz w:val="24"/>
          <w:szCs w:val="24"/>
        </w:rPr>
        <w:t xml:space="preserve">EDP.  CASAS will notify </w:t>
      </w:r>
      <w:r w:rsidR="000120F2">
        <w:rPr>
          <w:rFonts w:ascii="Times New Roman" w:eastAsia="Times New Roman" w:hAnsi="Times New Roman" w:cs="Times New Roman"/>
          <w:color w:val="000000"/>
          <w:sz w:val="24"/>
          <w:szCs w:val="24"/>
        </w:rPr>
        <w:t>VDOE</w:t>
      </w:r>
      <w:r w:rsidRPr="00186DD0">
        <w:rPr>
          <w:rFonts w:ascii="Times New Roman" w:eastAsia="Times New Roman" w:hAnsi="Times New Roman" w:cs="Times New Roman"/>
          <w:color w:val="000000"/>
          <w:sz w:val="24"/>
          <w:szCs w:val="24"/>
        </w:rPr>
        <w:t xml:space="preserve"> annually of state NEDP </w:t>
      </w:r>
      <w:r w:rsidR="00641284">
        <w:rPr>
          <w:rFonts w:ascii="Times New Roman" w:eastAsia="Times New Roman" w:hAnsi="Times New Roman" w:cs="Times New Roman"/>
          <w:color w:val="000000"/>
          <w:sz w:val="24"/>
          <w:szCs w:val="24"/>
        </w:rPr>
        <w:t>Agency</w:t>
      </w:r>
      <w:r w:rsidRPr="00186DD0">
        <w:rPr>
          <w:rFonts w:ascii="Times New Roman" w:eastAsia="Times New Roman" w:hAnsi="Times New Roman" w:cs="Times New Roman"/>
          <w:color w:val="000000"/>
          <w:sz w:val="24"/>
          <w:szCs w:val="24"/>
        </w:rPr>
        <w:t xml:space="preserve"> status.</w:t>
      </w:r>
    </w:p>
    <w:p w14:paraId="7C7CD325" w14:textId="77777777" w:rsidR="00186DD0" w:rsidRPr="00186DD0" w:rsidRDefault="00186DD0" w:rsidP="00186DD0">
      <w:pPr>
        <w:spacing w:after="0" w:line="240" w:lineRule="auto"/>
        <w:rPr>
          <w:rFonts w:ascii="Times New Roman" w:eastAsia="Calibri" w:hAnsi="Times New Roman" w:cs="Times New Roman"/>
          <w:color w:val="000000"/>
          <w:sz w:val="24"/>
          <w:szCs w:val="24"/>
        </w:rPr>
      </w:pPr>
    </w:p>
    <w:p w14:paraId="5BBD30FE" w14:textId="41AD56EA" w:rsidR="00186DD0" w:rsidRPr="00186DD0" w:rsidRDefault="00186DD0" w:rsidP="00186DD0">
      <w:pPr>
        <w:numPr>
          <w:ilvl w:val="0"/>
          <w:numId w:val="24"/>
        </w:numPr>
        <w:spacing w:after="0" w:line="240" w:lineRule="auto"/>
        <w:contextualSpacing/>
        <w:rPr>
          <w:rFonts w:ascii="Times New Roman" w:eastAsia="Calibri" w:hAnsi="Times New Roman" w:cs="Times New Roman"/>
          <w:color w:val="000000"/>
          <w:sz w:val="24"/>
          <w:szCs w:val="24"/>
        </w:rPr>
      </w:pPr>
      <w:r w:rsidRPr="00186DD0">
        <w:rPr>
          <w:rFonts w:ascii="Times New Roman" w:eastAsia="Times New Roman" w:hAnsi="Times New Roman" w:cs="Times New Roman"/>
          <w:color w:val="000000"/>
          <w:sz w:val="24"/>
          <w:szCs w:val="24"/>
        </w:rPr>
        <w:t>CASAS will disseminate all communication to the NEDP agencies through the primary and secondary contacts, including policy and procedure notices</w:t>
      </w:r>
      <w:r w:rsidR="00194D1E">
        <w:rPr>
          <w:rFonts w:ascii="Times New Roman" w:eastAsia="Times New Roman" w:hAnsi="Times New Roman" w:cs="Times New Roman"/>
          <w:color w:val="000000"/>
          <w:sz w:val="24"/>
          <w:szCs w:val="24"/>
        </w:rPr>
        <w:t xml:space="preserve"> and requests for information.  </w:t>
      </w:r>
      <w:r w:rsidR="008160B8" w:rsidRPr="00194D1E">
        <w:rPr>
          <w:rFonts w:ascii="Times New Roman" w:eastAsia="Times New Roman" w:hAnsi="Times New Roman" w:cs="Times New Roman"/>
          <w:color w:val="000000"/>
          <w:sz w:val="24"/>
          <w:szCs w:val="24"/>
        </w:rPr>
        <w:t>Each agency’s primary contact is required to</w:t>
      </w:r>
      <w:r w:rsidRPr="00194D1E">
        <w:rPr>
          <w:rFonts w:ascii="Times New Roman" w:eastAsia="Times New Roman" w:hAnsi="Times New Roman" w:cs="Times New Roman"/>
          <w:color w:val="000000"/>
          <w:sz w:val="24"/>
          <w:szCs w:val="24"/>
        </w:rPr>
        <w:t xml:space="preserve"> communicate this information to all NEDP staff members</w:t>
      </w:r>
      <w:r w:rsidR="00CF789D">
        <w:rPr>
          <w:rFonts w:ascii="Times New Roman" w:eastAsia="Times New Roman" w:hAnsi="Times New Roman" w:cs="Times New Roman"/>
          <w:color w:val="000000"/>
          <w:sz w:val="24"/>
          <w:szCs w:val="24"/>
        </w:rPr>
        <w:t>.</w:t>
      </w:r>
    </w:p>
    <w:p w14:paraId="040D788A" w14:textId="37CF552F" w:rsidR="00186DD0" w:rsidRPr="00186DD0" w:rsidRDefault="00186DD0" w:rsidP="00186DD0">
      <w:pPr>
        <w:numPr>
          <w:ilvl w:val="0"/>
          <w:numId w:val="24"/>
        </w:numPr>
        <w:spacing w:after="0" w:line="240" w:lineRule="auto"/>
        <w:contextualSpacing/>
        <w:rPr>
          <w:rFonts w:ascii="Times New Roman" w:eastAsia="Calibri" w:hAnsi="Times New Roman" w:cs="Times New Roman"/>
          <w:color w:val="000000"/>
          <w:sz w:val="24"/>
          <w:szCs w:val="24"/>
        </w:rPr>
      </w:pPr>
      <w:r w:rsidRPr="00186DD0">
        <w:rPr>
          <w:rFonts w:ascii="Times New Roman" w:eastAsia="Times New Roman" w:hAnsi="Times New Roman" w:cs="Times New Roman"/>
          <w:color w:val="000000"/>
          <w:sz w:val="24"/>
          <w:szCs w:val="24"/>
        </w:rPr>
        <w:t xml:space="preserve">Each NEDP </w:t>
      </w:r>
      <w:r w:rsidR="00641284">
        <w:rPr>
          <w:rFonts w:ascii="Times New Roman" w:eastAsia="Times New Roman" w:hAnsi="Times New Roman" w:cs="Times New Roman"/>
          <w:color w:val="000000"/>
          <w:sz w:val="24"/>
          <w:szCs w:val="24"/>
        </w:rPr>
        <w:t>Agency</w:t>
      </w:r>
      <w:r w:rsidRPr="00186DD0">
        <w:rPr>
          <w:rFonts w:ascii="Times New Roman" w:eastAsia="Times New Roman" w:hAnsi="Times New Roman" w:cs="Times New Roman"/>
          <w:color w:val="000000"/>
          <w:sz w:val="24"/>
          <w:szCs w:val="24"/>
        </w:rPr>
        <w:t xml:space="preserve"> must conduct regular meetings with staff to ensure that the program is being consistently implemented in a standardized manner according to the NEDP Policies and Procedures.</w:t>
      </w:r>
    </w:p>
    <w:p w14:paraId="13D5E7B4" w14:textId="4D786067" w:rsidR="00186DD0" w:rsidRPr="00186DD0" w:rsidRDefault="00186DD0" w:rsidP="00186DD0">
      <w:pPr>
        <w:numPr>
          <w:ilvl w:val="0"/>
          <w:numId w:val="24"/>
        </w:numPr>
        <w:spacing w:after="0" w:line="240" w:lineRule="auto"/>
        <w:contextualSpacing/>
        <w:rPr>
          <w:rFonts w:ascii="Times New Roman" w:eastAsia="Calibri" w:hAnsi="Times New Roman" w:cs="Times New Roman"/>
          <w:color w:val="000000"/>
          <w:sz w:val="24"/>
          <w:szCs w:val="24"/>
        </w:rPr>
      </w:pPr>
      <w:r w:rsidRPr="00186DD0">
        <w:rPr>
          <w:rFonts w:ascii="Times New Roman" w:eastAsia="Times New Roman" w:hAnsi="Times New Roman" w:cs="Times New Roman"/>
          <w:color w:val="000000"/>
          <w:sz w:val="24"/>
          <w:szCs w:val="24"/>
        </w:rPr>
        <w:t xml:space="preserve">It is the responsibility of each NEDP </w:t>
      </w:r>
      <w:r w:rsidR="00641284">
        <w:rPr>
          <w:rFonts w:ascii="Times New Roman" w:eastAsia="Times New Roman" w:hAnsi="Times New Roman" w:cs="Times New Roman"/>
          <w:color w:val="000000"/>
          <w:sz w:val="24"/>
          <w:szCs w:val="24"/>
        </w:rPr>
        <w:t>Agency</w:t>
      </w:r>
      <w:r w:rsidRPr="00186DD0">
        <w:rPr>
          <w:rFonts w:ascii="Times New Roman" w:eastAsia="Times New Roman" w:hAnsi="Times New Roman" w:cs="Times New Roman"/>
          <w:color w:val="000000"/>
          <w:sz w:val="24"/>
          <w:szCs w:val="24"/>
        </w:rPr>
        <w:t xml:space="preserve"> to </w:t>
      </w:r>
      <w:r w:rsidR="0039334F">
        <w:rPr>
          <w:rFonts w:ascii="Times New Roman" w:eastAsia="Times New Roman" w:hAnsi="Times New Roman" w:cs="Times New Roman"/>
          <w:color w:val="000000"/>
          <w:sz w:val="24"/>
          <w:szCs w:val="24"/>
        </w:rPr>
        <w:t>conduct outreach and promote NEDP as a viable adult high school completion option. R</w:t>
      </w:r>
      <w:r w:rsidR="007C02A4">
        <w:rPr>
          <w:rFonts w:ascii="Times New Roman" w:eastAsia="Times New Roman" w:hAnsi="Times New Roman" w:cs="Times New Roman"/>
          <w:color w:val="000000"/>
          <w:sz w:val="24"/>
          <w:szCs w:val="24"/>
        </w:rPr>
        <w:t>egularly offering</w:t>
      </w:r>
      <w:r w:rsidR="0039334F">
        <w:rPr>
          <w:rFonts w:ascii="Times New Roman" w:eastAsia="Times New Roman" w:hAnsi="Times New Roman" w:cs="Times New Roman"/>
          <w:color w:val="000000"/>
          <w:sz w:val="24"/>
          <w:szCs w:val="24"/>
        </w:rPr>
        <w:t xml:space="preserve"> NEDP information sessions virtually and/or in-person </w:t>
      </w:r>
      <w:r w:rsidR="007C02A4">
        <w:rPr>
          <w:rFonts w:ascii="Times New Roman" w:eastAsia="Times New Roman" w:hAnsi="Times New Roman" w:cs="Times New Roman"/>
          <w:color w:val="000000"/>
          <w:sz w:val="24"/>
          <w:szCs w:val="24"/>
        </w:rPr>
        <w:t xml:space="preserve">for prospective participants </w:t>
      </w:r>
      <w:r w:rsidRPr="00186DD0">
        <w:rPr>
          <w:rFonts w:ascii="Times New Roman" w:eastAsia="Times New Roman" w:hAnsi="Times New Roman" w:cs="Times New Roman"/>
          <w:color w:val="000000"/>
          <w:sz w:val="24"/>
          <w:szCs w:val="24"/>
        </w:rPr>
        <w:t xml:space="preserve">in accessible locations is a local NEDP </w:t>
      </w:r>
      <w:r w:rsidR="00641284">
        <w:rPr>
          <w:rFonts w:ascii="Times New Roman" w:eastAsia="Times New Roman" w:hAnsi="Times New Roman" w:cs="Times New Roman"/>
          <w:color w:val="000000"/>
          <w:sz w:val="24"/>
          <w:szCs w:val="24"/>
        </w:rPr>
        <w:t>Agency</w:t>
      </w:r>
      <w:r w:rsidRPr="00186DD0">
        <w:rPr>
          <w:rFonts w:ascii="Times New Roman" w:eastAsia="Times New Roman" w:hAnsi="Times New Roman" w:cs="Times New Roman"/>
          <w:color w:val="000000"/>
          <w:sz w:val="24"/>
          <w:szCs w:val="24"/>
        </w:rPr>
        <w:t xml:space="preserve"> responsibility.</w:t>
      </w:r>
    </w:p>
    <w:p w14:paraId="1026A641" w14:textId="7C6A8560" w:rsidR="00186DD0" w:rsidRPr="00186DD0" w:rsidRDefault="00186DD0" w:rsidP="00186DD0">
      <w:pPr>
        <w:numPr>
          <w:ilvl w:val="0"/>
          <w:numId w:val="24"/>
        </w:numPr>
        <w:spacing w:after="0" w:line="240" w:lineRule="auto"/>
        <w:contextualSpacing/>
        <w:rPr>
          <w:rFonts w:ascii="Times New Roman" w:eastAsia="Calibri" w:hAnsi="Times New Roman" w:cs="Times New Roman"/>
          <w:color w:val="000000"/>
          <w:sz w:val="24"/>
          <w:szCs w:val="24"/>
        </w:rPr>
      </w:pPr>
      <w:r w:rsidRPr="00186DD0">
        <w:rPr>
          <w:rFonts w:ascii="Times New Roman" w:eastAsia="Times New Roman" w:hAnsi="Times New Roman" w:cs="Times New Roman"/>
          <w:color w:val="000000"/>
          <w:sz w:val="24"/>
          <w:szCs w:val="24"/>
        </w:rPr>
        <w:t xml:space="preserve">Each NEDP </w:t>
      </w:r>
      <w:r w:rsidR="00641284">
        <w:rPr>
          <w:rFonts w:ascii="Times New Roman" w:eastAsia="Times New Roman" w:hAnsi="Times New Roman" w:cs="Times New Roman"/>
          <w:color w:val="000000"/>
          <w:sz w:val="24"/>
          <w:szCs w:val="24"/>
        </w:rPr>
        <w:t>Agency</w:t>
      </w:r>
      <w:r w:rsidRPr="00186DD0">
        <w:rPr>
          <w:rFonts w:ascii="Times New Roman" w:eastAsia="Times New Roman" w:hAnsi="Times New Roman" w:cs="Times New Roman"/>
          <w:color w:val="000000"/>
          <w:sz w:val="24"/>
          <w:szCs w:val="24"/>
        </w:rPr>
        <w:t xml:space="preserve"> must agree to maintain co</w:t>
      </w:r>
      <w:r w:rsidR="00803A8A">
        <w:rPr>
          <w:rFonts w:ascii="Times New Roman" w:eastAsia="Times New Roman" w:hAnsi="Times New Roman" w:cs="Times New Roman"/>
          <w:color w:val="000000"/>
          <w:sz w:val="24"/>
          <w:szCs w:val="24"/>
        </w:rPr>
        <w:t>mmunication w</w:t>
      </w:r>
      <w:r w:rsidR="007017B5">
        <w:rPr>
          <w:rFonts w:ascii="Times New Roman" w:eastAsia="Times New Roman" w:hAnsi="Times New Roman" w:cs="Times New Roman"/>
          <w:color w:val="000000"/>
          <w:sz w:val="24"/>
          <w:szCs w:val="24"/>
        </w:rPr>
        <w:t xml:space="preserve">ith CASAS and </w:t>
      </w:r>
      <w:r w:rsidR="000120F2">
        <w:rPr>
          <w:rFonts w:ascii="Times New Roman" w:eastAsia="Times New Roman" w:hAnsi="Times New Roman" w:cs="Times New Roman"/>
          <w:color w:val="000000"/>
          <w:sz w:val="24"/>
          <w:szCs w:val="24"/>
        </w:rPr>
        <w:t>VDOE</w:t>
      </w:r>
      <w:r w:rsidRPr="00186DD0">
        <w:rPr>
          <w:rFonts w:ascii="Times New Roman" w:eastAsia="Times New Roman" w:hAnsi="Times New Roman" w:cs="Times New Roman"/>
          <w:color w:val="000000"/>
          <w:sz w:val="24"/>
          <w:szCs w:val="24"/>
        </w:rPr>
        <w:t xml:space="preserve">.  The NEDP </w:t>
      </w:r>
      <w:r w:rsidR="00641284">
        <w:rPr>
          <w:rFonts w:ascii="Times New Roman" w:eastAsia="Times New Roman" w:hAnsi="Times New Roman" w:cs="Times New Roman"/>
          <w:color w:val="000000"/>
          <w:sz w:val="24"/>
          <w:szCs w:val="24"/>
        </w:rPr>
        <w:t>Agency</w:t>
      </w:r>
      <w:r w:rsidRPr="00186DD0">
        <w:rPr>
          <w:rFonts w:ascii="Times New Roman" w:eastAsia="Times New Roman" w:hAnsi="Times New Roman" w:cs="Times New Roman"/>
          <w:color w:val="000000"/>
          <w:sz w:val="24"/>
          <w:szCs w:val="24"/>
        </w:rPr>
        <w:t xml:space="preserve"> must keep all </w:t>
      </w:r>
      <w:r w:rsidR="00641284">
        <w:rPr>
          <w:rFonts w:ascii="Times New Roman" w:eastAsia="Times New Roman" w:hAnsi="Times New Roman" w:cs="Times New Roman"/>
          <w:color w:val="000000"/>
          <w:sz w:val="24"/>
          <w:szCs w:val="24"/>
        </w:rPr>
        <w:t>agency</w:t>
      </w:r>
      <w:r w:rsidRPr="00186DD0">
        <w:rPr>
          <w:rFonts w:ascii="Times New Roman" w:eastAsia="Times New Roman" w:hAnsi="Times New Roman" w:cs="Times New Roman"/>
          <w:color w:val="000000"/>
          <w:sz w:val="24"/>
          <w:szCs w:val="24"/>
        </w:rPr>
        <w:t xml:space="preserve">-specific and personnel contact information up to date with CASAS and submit the Yearly Statistical Report, </w:t>
      </w:r>
      <w:r w:rsidR="007017B5">
        <w:rPr>
          <w:rFonts w:ascii="Times New Roman" w:eastAsia="Times New Roman" w:hAnsi="Times New Roman" w:cs="Times New Roman"/>
          <w:color w:val="000000"/>
          <w:sz w:val="24"/>
          <w:szCs w:val="24"/>
        </w:rPr>
        <w:t xml:space="preserve">client data, and other </w:t>
      </w:r>
      <w:r w:rsidRPr="00186DD0">
        <w:rPr>
          <w:rFonts w:ascii="Times New Roman" w:eastAsia="Times New Roman" w:hAnsi="Times New Roman" w:cs="Times New Roman"/>
          <w:color w:val="000000"/>
          <w:sz w:val="24"/>
          <w:szCs w:val="24"/>
        </w:rPr>
        <w:t xml:space="preserve">information as required.  In addition, operational </w:t>
      </w:r>
      <w:r w:rsidR="00641284">
        <w:rPr>
          <w:rFonts w:ascii="Times New Roman" w:eastAsia="Times New Roman" w:hAnsi="Times New Roman" w:cs="Times New Roman"/>
          <w:color w:val="000000"/>
          <w:sz w:val="24"/>
          <w:szCs w:val="24"/>
        </w:rPr>
        <w:t>age</w:t>
      </w:r>
      <w:r w:rsidR="007017B5">
        <w:rPr>
          <w:rFonts w:ascii="Times New Roman" w:eastAsia="Times New Roman" w:hAnsi="Times New Roman" w:cs="Times New Roman"/>
          <w:color w:val="000000"/>
          <w:sz w:val="24"/>
          <w:szCs w:val="24"/>
        </w:rPr>
        <w:t>ncies</w:t>
      </w:r>
      <w:r w:rsidRPr="00186DD0">
        <w:rPr>
          <w:rFonts w:ascii="Times New Roman" w:eastAsia="Times New Roman" w:hAnsi="Times New Roman" w:cs="Times New Roman"/>
          <w:color w:val="000000"/>
          <w:sz w:val="24"/>
          <w:szCs w:val="24"/>
        </w:rPr>
        <w:t xml:space="preserve"> must p</w:t>
      </w:r>
      <w:r w:rsidR="007017B5">
        <w:rPr>
          <w:rFonts w:ascii="Times New Roman" w:eastAsia="Times New Roman" w:hAnsi="Times New Roman" w:cs="Times New Roman"/>
          <w:color w:val="000000"/>
          <w:sz w:val="24"/>
          <w:szCs w:val="24"/>
        </w:rPr>
        <w:t xml:space="preserve">rovide data to </w:t>
      </w:r>
      <w:r w:rsidR="000120F2">
        <w:rPr>
          <w:rFonts w:ascii="Times New Roman" w:eastAsia="Times New Roman" w:hAnsi="Times New Roman" w:cs="Times New Roman"/>
          <w:color w:val="000000"/>
          <w:sz w:val="24"/>
          <w:szCs w:val="24"/>
        </w:rPr>
        <w:t>VDOE</w:t>
      </w:r>
      <w:r w:rsidR="007017B5">
        <w:rPr>
          <w:rFonts w:ascii="Times New Roman" w:eastAsia="Times New Roman" w:hAnsi="Times New Roman" w:cs="Times New Roman"/>
          <w:color w:val="000000"/>
          <w:sz w:val="24"/>
          <w:szCs w:val="24"/>
        </w:rPr>
        <w:t xml:space="preserve"> as requested</w:t>
      </w:r>
      <w:r w:rsidRPr="00186DD0">
        <w:rPr>
          <w:rFonts w:ascii="Times New Roman" w:eastAsia="Times New Roman" w:hAnsi="Times New Roman" w:cs="Times New Roman"/>
          <w:color w:val="000000"/>
          <w:sz w:val="24"/>
          <w:szCs w:val="24"/>
        </w:rPr>
        <w:t xml:space="preserve">.  </w:t>
      </w:r>
    </w:p>
    <w:p w14:paraId="35C4D87E" w14:textId="122F4489" w:rsidR="00186DD0" w:rsidRPr="00186DD0" w:rsidRDefault="00186DD0" w:rsidP="00186DD0">
      <w:pPr>
        <w:numPr>
          <w:ilvl w:val="0"/>
          <w:numId w:val="24"/>
        </w:numPr>
        <w:spacing w:after="0" w:line="240" w:lineRule="auto"/>
        <w:contextualSpacing/>
        <w:rPr>
          <w:rFonts w:ascii="Times New Roman" w:eastAsia="Calibri" w:hAnsi="Times New Roman" w:cs="Times New Roman"/>
          <w:color w:val="000000"/>
          <w:sz w:val="24"/>
          <w:szCs w:val="24"/>
        </w:rPr>
      </w:pPr>
      <w:r w:rsidRPr="00186DD0">
        <w:rPr>
          <w:rFonts w:ascii="Times New Roman" w:eastAsia="Times New Roman" w:hAnsi="Times New Roman" w:cs="Times New Roman"/>
          <w:color w:val="000000"/>
          <w:sz w:val="24"/>
          <w:szCs w:val="24"/>
        </w:rPr>
        <w:lastRenderedPageBreak/>
        <w:t xml:space="preserve">Each NEDP </w:t>
      </w:r>
      <w:r w:rsidR="00641284">
        <w:rPr>
          <w:rFonts w:ascii="Times New Roman" w:eastAsia="Times New Roman" w:hAnsi="Times New Roman" w:cs="Times New Roman"/>
          <w:color w:val="000000"/>
          <w:sz w:val="24"/>
          <w:szCs w:val="24"/>
        </w:rPr>
        <w:t>Agency</w:t>
      </w:r>
      <w:r w:rsidRPr="00186DD0">
        <w:rPr>
          <w:rFonts w:ascii="Times New Roman" w:eastAsia="Times New Roman" w:hAnsi="Times New Roman" w:cs="Times New Roman"/>
          <w:color w:val="000000"/>
          <w:sz w:val="24"/>
          <w:szCs w:val="24"/>
        </w:rPr>
        <w:t xml:space="preserve"> must continue to conduct the program in accordance with established Virginia and NEDP pol</w:t>
      </w:r>
      <w:r w:rsidR="00803A8A">
        <w:rPr>
          <w:rFonts w:ascii="Times New Roman" w:eastAsia="Times New Roman" w:hAnsi="Times New Roman" w:cs="Times New Roman"/>
          <w:color w:val="000000"/>
          <w:sz w:val="24"/>
          <w:szCs w:val="24"/>
        </w:rPr>
        <w:t xml:space="preserve">icies and procedures.  The </w:t>
      </w:r>
      <w:r w:rsidR="000120F2">
        <w:rPr>
          <w:rFonts w:ascii="Times New Roman" w:eastAsia="Times New Roman" w:hAnsi="Times New Roman" w:cs="Times New Roman"/>
          <w:color w:val="000000"/>
          <w:sz w:val="24"/>
          <w:szCs w:val="24"/>
        </w:rPr>
        <w:t>VDOE</w:t>
      </w:r>
      <w:r w:rsidRPr="00186DD0">
        <w:rPr>
          <w:rFonts w:ascii="Times New Roman" w:eastAsia="Times New Roman" w:hAnsi="Times New Roman" w:cs="Times New Roman"/>
          <w:color w:val="000000"/>
          <w:sz w:val="24"/>
          <w:szCs w:val="24"/>
        </w:rPr>
        <w:t xml:space="preserve"> and/or CASAS staff may conduct NEDP </w:t>
      </w:r>
      <w:r w:rsidR="00641284">
        <w:rPr>
          <w:rFonts w:ascii="Times New Roman" w:eastAsia="Times New Roman" w:hAnsi="Times New Roman" w:cs="Times New Roman"/>
          <w:color w:val="000000"/>
          <w:sz w:val="24"/>
          <w:szCs w:val="24"/>
        </w:rPr>
        <w:t>Agency</w:t>
      </w:r>
      <w:r w:rsidRPr="00186DD0">
        <w:rPr>
          <w:rFonts w:ascii="Times New Roman" w:eastAsia="Times New Roman" w:hAnsi="Times New Roman" w:cs="Times New Roman"/>
          <w:color w:val="000000"/>
          <w:sz w:val="24"/>
          <w:szCs w:val="24"/>
        </w:rPr>
        <w:t>-Monitoring Desk Audits or visits.</w:t>
      </w:r>
    </w:p>
    <w:p w14:paraId="5BB21B2F" w14:textId="78EA5077" w:rsidR="00186DD0" w:rsidRPr="00186DD0" w:rsidRDefault="00186DD0" w:rsidP="00186DD0">
      <w:pPr>
        <w:numPr>
          <w:ilvl w:val="0"/>
          <w:numId w:val="24"/>
        </w:numPr>
        <w:spacing w:after="291" w:line="240" w:lineRule="auto"/>
        <w:contextualSpacing/>
        <w:rPr>
          <w:rFonts w:ascii="Times New Roman" w:eastAsia="Calibri" w:hAnsi="Times New Roman" w:cs="Times New Roman"/>
          <w:color w:val="000000"/>
          <w:sz w:val="24"/>
          <w:szCs w:val="24"/>
        </w:rPr>
      </w:pPr>
      <w:r w:rsidRPr="00186DD0">
        <w:rPr>
          <w:rFonts w:ascii="Times New Roman" w:eastAsia="Times New Roman" w:hAnsi="Times New Roman" w:cs="Times New Roman"/>
          <w:color w:val="000000"/>
          <w:sz w:val="24"/>
          <w:szCs w:val="24"/>
        </w:rPr>
        <w:t xml:space="preserve">Each NEDP </w:t>
      </w:r>
      <w:r w:rsidR="00641284">
        <w:rPr>
          <w:rFonts w:ascii="Times New Roman" w:eastAsia="Times New Roman" w:hAnsi="Times New Roman" w:cs="Times New Roman"/>
          <w:color w:val="000000"/>
          <w:sz w:val="24"/>
          <w:szCs w:val="24"/>
        </w:rPr>
        <w:t>Agency</w:t>
      </w:r>
      <w:r w:rsidRPr="00186DD0">
        <w:rPr>
          <w:rFonts w:ascii="Times New Roman" w:eastAsia="Times New Roman" w:hAnsi="Times New Roman" w:cs="Times New Roman"/>
          <w:color w:val="000000"/>
          <w:sz w:val="24"/>
          <w:szCs w:val="24"/>
        </w:rPr>
        <w:t xml:space="preserve"> must have at least three active staff members to remain an active </w:t>
      </w:r>
      <w:r w:rsidR="00641284">
        <w:rPr>
          <w:rFonts w:ascii="Times New Roman" w:eastAsia="Times New Roman" w:hAnsi="Times New Roman" w:cs="Times New Roman"/>
          <w:color w:val="000000"/>
          <w:sz w:val="24"/>
          <w:szCs w:val="24"/>
        </w:rPr>
        <w:t>agency</w:t>
      </w:r>
      <w:r w:rsidRPr="00186DD0">
        <w:rPr>
          <w:rFonts w:ascii="Times New Roman" w:eastAsia="Times New Roman" w:hAnsi="Times New Roman" w:cs="Times New Roman"/>
          <w:color w:val="000000"/>
          <w:sz w:val="24"/>
          <w:szCs w:val="24"/>
        </w:rPr>
        <w:t xml:space="preserve">.  </w:t>
      </w:r>
      <w:r w:rsidR="00641284">
        <w:rPr>
          <w:rFonts w:ascii="Times New Roman" w:eastAsia="Times New Roman" w:hAnsi="Times New Roman" w:cs="Times New Roman"/>
          <w:color w:val="000000"/>
          <w:sz w:val="24"/>
          <w:szCs w:val="24"/>
        </w:rPr>
        <w:t>Agenc</w:t>
      </w:r>
      <w:r w:rsidR="008160B8">
        <w:rPr>
          <w:rFonts w:ascii="Times New Roman" w:eastAsia="Times New Roman" w:hAnsi="Times New Roman" w:cs="Times New Roman"/>
          <w:color w:val="000000"/>
          <w:sz w:val="24"/>
          <w:szCs w:val="24"/>
        </w:rPr>
        <w:t>ie</w:t>
      </w:r>
      <w:r w:rsidRPr="00186DD0">
        <w:rPr>
          <w:rFonts w:ascii="Times New Roman" w:eastAsia="Times New Roman" w:hAnsi="Times New Roman" w:cs="Times New Roman"/>
          <w:color w:val="000000"/>
          <w:sz w:val="24"/>
          <w:szCs w:val="24"/>
        </w:rPr>
        <w:t xml:space="preserve">s may operate temporarily in a partnership with another </w:t>
      </w:r>
      <w:r w:rsidR="00641284">
        <w:rPr>
          <w:rFonts w:ascii="Times New Roman" w:eastAsia="Times New Roman" w:hAnsi="Times New Roman" w:cs="Times New Roman"/>
          <w:color w:val="000000"/>
          <w:sz w:val="24"/>
          <w:szCs w:val="24"/>
        </w:rPr>
        <w:t>agency</w:t>
      </w:r>
      <w:r w:rsidRPr="00186DD0">
        <w:rPr>
          <w:rFonts w:ascii="Times New Roman" w:eastAsia="Times New Roman" w:hAnsi="Times New Roman" w:cs="Times New Roman"/>
          <w:color w:val="000000"/>
          <w:sz w:val="24"/>
          <w:szCs w:val="24"/>
        </w:rPr>
        <w:t xml:space="preserve"> to maintain the requirement of three staff members if given special permission by CASAS.</w:t>
      </w:r>
    </w:p>
    <w:p w14:paraId="5AC9C9DE" w14:textId="77777777" w:rsidR="00186DD0" w:rsidRPr="00186DD0" w:rsidRDefault="00186DD0" w:rsidP="00186DD0">
      <w:pPr>
        <w:numPr>
          <w:ilvl w:val="0"/>
          <w:numId w:val="24"/>
        </w:numPr>
        <w:spacing w:after="291" w:line="240" w:lineRule="auto"/>
        <w:contextualSpacing/>
        <w:rPr>
          <w:rFonts w:ascii="Times New Roman" w:eastAsia="Calibri" w:hAnsi="Times New Roman" w:cs="Times New Roman"/>
          <w:color w:val="000000"/>
          <w:sz w:val="24"/>
          <w:szCs w:val="24"/>
        </w:rPr>
      </w:pPr>
      <w:r w:rsidRPr="00186DD0">
        <w:rPr>
          <w:rFonts w:ascii="Times New Roman" w:eastAsia="Times New Roman" w:hAnsi="Times New Roman" w:cs="Times New Roman"/>
          <w:color w:val="000000"/>
          <w:sz w:val="24"/>
          <w:szCs w:val="24"/>
        </w:rPr>
        <w:t>To remain an active staff member, Advisors/Assessors must serve at least one client in Diagnostics and one client in Generalized Assessment each year.</w:t>
      </w:r>
    </w:p>
    <w:p w14:paraId="0C33C391" w14:textId="77777777" w:rsidR="00186DD0" w:rsidRDefault="00BE01B1" w:rsidP="0002395D">
      <w:pPr>
        <w:spacing w:after="0" w:line="240" w:lineRule="auto"/>
        <w:jc w:val="center"/>
        <w:rPr>
          <w:rFonts w:ascii="Times New Roman" w:eastAsia="Times New Roman" w:hAnsi="Times New Roman" w:cs="Times New Roman"/>
          <w:color w:val="000000"/>
          <w:sz w:val="24"/>
          <w:szCs w:val="24"/>
        </w:rPr>
      </w:pPr>
      <w:r w:rsidRPr="00BE01B1">
        <w:rPr>
          <w:rFonts w:ascii="Times New Roman" w:eastAsia="Times New Roman" w:hAnsi="Times New Roman" w:cs="Times New Roman"/>
          <w:color w:val="000000"/>
          <w:sz w:val="24"/>
          <w:szCs w:val="24"/>
        </w:rPr>
        <w:br w:type="page"/>
      </w:r>
    </w:p>
    <w:p w14:paraId="38E25A95" w14:textId="77777777" w:rsidR="0002395D" w:rsidRDefault="0002395D" w:rsidP="0002395D">
      <w:pPr>
        <w:spacing w:before="2520" w:after="0" w:line="240" w:lineRule="auto"/>
        <w:jc w:val="center"/>
        <w:rPr>
          <w:rStyle w:val="SubtleEmphasis"/>
          <w:rFonts w:ascii="Times New Roman" w:hAnsi="Times New Roman" w:cs="Times New Roman"/>
          <w:b/>
          <w:i w:val="0"/>
          <w:color w:val="4F81BD" w:themeColor="accent1"/>
          <w:sz w:val="82"/>
          <w:szCs w:val="82"/>
        </w:rPr>
      </w:pPr>
    </w:p>
    <w:p w14:paraId="5EB9D5DA" w14:textId="77777777" w:rsidR="00AE38B4" w:rsidRPr="009B6FE2" w:rsidRDefault="4D3D701E" w:rsidP="4D3D701E">
      <w:pPr>
        <w:spacing w:before="2520" w:after="0" w:line="240" w:lineRule="auto"/>
        <w:jc w:val="center"/>
        <w:rPr>
          <w:rStyle w:val="SubtleEmphasis"/>
          <w:rFonts w:ascii="Times New Roman" w:hAnsi="Times New Roman" w:cs="Times New Roman"/>
          <w:b/>
          <w:bCs/>
          <w:i w:val="0"/>
          <w:iCs w:val="0"/>
          <w:color w:val="0070C0"/>
          <w:sz w:val="82"/>
          <w:szCs w:val="82"/>
        </w:rPr>
      </w:pPr>
      <w:r w:rsidRPr="009B6FE2">
        <w:rPr>
          <w:rStyle w:val="SubtleEmphasis"/>
          <w:rFonts w:ascii="Times New Roman" w:hAnsi="Times New Roman" w:cs="Times New Roman"/>
          <w:b/>
          <w:bCs/>
          <w:i w:val="0"/>
          <w:iCs w:val="0"/>
          <w:color w:val="0070C0"/>
          <w:sz w:val="82"/>
          <w:szCs w:val="82"/>
        </w:rPr>
        <w:t>Appendices</w:t>
      </w:r>
    </w:p>
    <w:p w14:paraId="1A4DF03A" w14:textId="77777777" w:rsidR="00186DD0" w:rsidRDefault="00186DD0">
      <w:pPr>
        <w:rPr>
          <w:rStyle w:val="SubtleEmphasis"/>
          <w:rFonts w:ascii="Times New Roman" w:hAnsi="Times New Roman" w:cs="Times New Roman"/>
          <w:b/>
          <w:i w:val="0"/>
          <w:color w:val="4F81BD" w:themeColor="accent1"/>
          <w:sz w:val="82"/>
          <w:szCs w:val="82"/>
        </w:rPr>
      </w:pPr>
      <w:r>
        <w:rPr>
          <w:rStyle w:val="SubtleEmphasis"/>
          <w:rFonts w:ascii="Times New Roman" w:hAnsi="Times New Roman" w:cs="Times New Roman"/>
          <w:b/>
          <w:i w:val="0"/>
          <w:color w:val="4F81BD" w:themeColor="accent1"/>
          <w:sz w:val="82"/>
          <w:szCs w:val="82"/>
        </w:rPr>
        <w:br w:type="page"/>
      </w:r>
    </w:p>
    <w:p w14:paraId="3B05A75B" w14:textId="77777777" w:rsidR="00186DD0" w:rsidRPr="009B6FE2" w:rsidRDefault="00186DD0" w:rsidP="00186DD0">
      <w:pPr>
        <w:spacing w:after="0" w:line="240" w:lineRule="auto"/>
        <w:rPr>
          <w:rFonts w:ascii="Times New Roman" w:eastAsia="Times New Roman" w:hAnsi="Times New Roman" w:cs="Times New Roman"/>
          <w:color w:val="0070C0"/>
          <w:sz w:val="44"/>
          <w:szCs w:val="44"/>
        </w:rPr>
      </w:pPr>
      <w:r w:rsidRPr="009B6FE2">
        <w:rPr>
          <w:rFonts w:ascii="Times New Roman" w:eastAsia="Times New Roman" w:hAnsi="Times New Roman" w:cs="Times New Roman"/>
          <w:b/>
          <w:color w:val="0070C0"/>
          <w:sz w:val="44"/>
          <w:szCs w:val="44"/>
        </w:rPr>
        <w:lastRenderedPageBreak/>
        <w:t>Appendix A: Diploma-Granting Documentation</w:t>
      </w:r>
    </w:p>
    <w:p w14:paraId="62F21012" w14:textId="77777777" w:rsidR="00186DD0" w:rsidRPr="00186DD0" w:rsidRDefault="00186DD0" w:rsidP="00186DD0">
      <w:pPr>
        <w:spacing w:after="0" w:line="240" w:lineRule="auto"/>
        <w:rPr>
          <w:rFonts w:ascii="Times New Roman" w:eastAsia="Calibri" w:hAnsi="Times New Roman" w:cs="Times New Roman"/>
          <w:color w:val="000000" w:themeColor="text1"/>
          <w:sz w:val="24"/>
          <w:szCs w:val="24"/>
        </w:rPr>
      </w:pPr>
    </w:p>
    <w:p w14:paraId="7B5F5D59" w14:textId="0A3944C3" w:rsidR="00186DD0" w:rsidRPr="00186DD0" w:rsidRDefault="00186DD0" w:rsidP="00186DD0">
      <w:pPr>
        <w:spacing w:after="0" w:line="240" w:lineRule="auto"/>
        <w:rPr>
          <w:rFonts w:ascii="Times New Roman" w:eastAsia="Times New Roman" w:hAnsi="Times New Roman" w:cs="Times New Roman"/>
          <w:color w:val="000000"/>
          <w:sz w:val="24"/>
          <w:szCs w:val="24"/>
        </w:rPr>
      </w:pPr>
      <w:r w:rsidRPr="00186DD0">
        <w:rPr>
          <w:rFonts w:ascii="Times New Roman" w:eastAsia="Times New Roman" w:hAnsi="Times New Roman" w:cs="Times New Roman"/>
          <w:color w:val="000000"/>
          <w:sz w:val="24"/>
          <w:szCs w:val="24"/>
        </w:rPr>
        <w:t xml:space="preserve">Prior to sending staff members to the New </w:t>
      </w:r>
      <w:r w:rsidR="00641284">
        <w:rPr>
          <w:rFonts w:ascii="Times New Roman" w:eastAsia="Times New Roman" w:hAnsi="Times New Roman" w:cs="Times New Roman"/>
          <w:color w:val="000000"/>
          <w:sz w:val="24"/>
          <w:szCs w:val="24"/>
        </w:rPr>
        <w:t>Agency</w:t>
      </w:r>
      <w:r w:rsidRPr="00186DD0">
        <w:rPr>
          <w:rFonts w:ascii="Times New Roman" w:eastAsia="Times New Roman" w:hAnsi="Times New Roman" w:cs="Times New Roman"/>
          <w:color w:val="000000"/>
          <w:sz w:val="24"/>
          <w:szCs w:val="24"/>
        </w:rPr>
        <w:t xml:space="preserve"> Training, the prospective </w:t>
      </w:r>
      <w:r w:rsidR="00641284">
        <w:rPr>
          <w:rFonts w:ascii="Times New Roman" w:eastAsia="Times New Roman" w:hAnsi="Times New Roman" w:cs="Times New Roman"/>
          <w:color w:val="000000"/>
          <w:sz w:val="24"/>
          <w:szCs w:val="24"/>
        </w:rPr>
        <w:t>agency</w:t>
      </w:r>
      <w:r w:rsidRPr="00186DD0">
        <w:rPr>
          <w:rFonts w:ascii="Times New Roman" w:eastAsia="Times New Roman" w:hAnsi="Times New Roman" w:cs="Times New Roman"/>
          <w:color w:val="000000"/>
          <w:sz w:val="24"/>
          <w:szCs w:val="24"/>
        </w:rPr>
        <w:t xml:space="preserve"> must provide to CASAS a letter of confirmation that the local school division awarding the adult high school diploma will be issued to all NEDP graduates.  This letter </w:t>
      </w:r>
      <w:r w:rsidR="001B4E4F">
        <w:rPr>
          <w:rFonts w:ascii="Times New Roman" w:eastAsia="Times New Roman" w:hAnsi="Times New Roman" w:cs="Times New Roman"/>
          <w:color w:val="000000"/>
          <w:sz w:val="24"/>
          <w:szCs w:val="24"/>
        </w:rPr>
        <w:t xml:space="preserve">(see below sample) </w:t>
      </w:r>
      <w:r w:rsidRPr="00186DD0">
        <w:rPr>
          <w:rFonts w:ascii="Times New Roman" w:eastAsia="Times New Roman" w:hAnsi="Times New Roman" w:cs="Times New Roman"/>
          <w:color w:val="000000"/>
          <w:sz w:val="24"/>
          <w:szCs w:val="24"/>
        </w:rPr>
        <w:t>must be on the applicable school division letterhead f</w:t>
      </w:r>
      <w:r w:rsidR="001B4E4F">
        <w:rPr>
          <w:rFonts w:ascii="Times New Roman" w:eastAsia="Times New Roman" w:hAnsi="Times New Roman" w:cs="Times New Roman"/>
          <w:color w:val="000000"/>
          <w:sz w:val="24"/>
          <w:szCs w:val="24"/>
        </w:rPr>
        <w:t xml:space="preserve">rom the local school division. </w:t>
      </w:r>
      <w:r w:rsidRPr="00186DD0">
        <w:rPr>
          <w:rFonts w:ascii="Times New Roman" w:eastAsia="Times New Roman" w:hAnsi="Times New Roman" w:cs="Times New Roman"/>
          <w:color w:val="000000"/>
          <w:sz w:val="24"/>
          <w:szCs w:val="24"/>
        </w:rPr>
        <w:t>A copy of the diploma-granting documentation should be at</w:t>
      </w:r>
      <w:r w:rsidR="00803A8A">
        <w:rPr>
          <w:rFonts w:ascii="Times New Roman" w:eastAsia="Times New Roman" w:hAnsi="Times New Roman" w:cs="Times New Roman"/>
          <w:color w:val="000000"/>
          <w:sz w:val="24"/>
          <w:szCs w:val="24"/>
        </w:rPr>
        <w:t xml:space="preserve">tached. </w:t>
      </w:r>
      <w:r w:rsidR="001B4E4F">
        <w:rPr>
          <w:rFonts w:ascii="Times New Roman" w:eastAsia="Times New Roman" w:hAnsi="Times New Roman" w:cs="Times New Roman"/>
          <w:color w:val="000000"/>
          <w:sz w:val="24"/>
          <w:szCs w:val="24"/>
        </w:rPr>
        <w:t>See sample diploma in Appendix E.</w:t>
      </w:r>
    </w:p>
    <w:p w14:paraId="148D253B" w14:textId="77777777" w:rsidR="00186DD0" w:rsidRPr="00186DD0" w:rsidRDefault="00186DD0" w:rsidP="00186DD0">
      <w:pPr>
        <w:spacing w:after="0" w:line="240" w:lineRule="auto"/>
        <w:rPr>
          <w:rFonts w:ascii="Times New Roman" w:eastAsia="Calibri" w:hAnsi="Times New Roman" w:cs="Times New Roman"/>
          <w:color w:val="000000"/>
        </w:rPr>
      </w:pPr>
    </w:p>
    <w:p w14:paraId="4C409205" w14:textId="3C74547E" w:rsidR="00A11D5C" w:rsidRDefault="00A11D5C" w:rsidP="00186DD0">
      <w:pPr>
        <w:spacing w:after="0" w:line="240" w:lineRule="auto"/>
        <w:rPr>
          <w:rFonts w:ascii="Times New Roman" w:eastAsia="Calibri" w:hAnsi="Times New Roman" w:cs="Times New Roman"/>
          <w:color w:val="0000FF" w:themeColor="hyperlink"/>
          <w:u w:val="single"/>
        </w:rPr>
      </w:pPr>
      <w:r>
        <w:rPr>
          <w:noProof/>
        </w:rPr>
        <w:drawing>
          <wp:inline distT="0" distB="0" distL="0" distR="0" wp14:anchorId="55DA429C" wp14:editId="79815475">
            <wp:extent cx="5536410" cy="5629275"/>
            <wp:effectExtent l="0" t="0" r="7620" b="0"/>
            <wp:docPr id="5" name="Picture 5" title="Sample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44332" cy="5637330"/>
                    </a:xfrm>
                    <a:prstGeom prst="rect">
                      <a:avLst/>
                    </a:prstGeom>
                  </pic:spPr>
                </pic:pic>
              </a:graphicData>
            </a:graphic>
          </wp:inline>
        </w:drawing>
      </w:r>
    </w:p>
    <w:p w14:paraId="506B1A93" w14:textId="77777777" w:rsidR="00186DD0" w:rsidRDefault="00186DD0">
      <w:pPr>
        <w:rPr>
          <w:rFonts w:ascii="Times New Roman" w:eastAsia="Calibri" w:hAnsi="Times New Roman" w:cs="Times New Roman"/>
          <w:color w:val="0000FF" w:themeColor="hyperlink"/>
          <w:u w:val="single"/>
        </w:rPr>
      </w:pPr>
      <w:r>
        <w:rPr>
          <w:rFonts w:ascii="Times New Roman" w:eastAsia="Calibri" w:hAnsi="Times New Roman" w:cs="Times New Roman"/>
          <w:color w:val="0000FF" w:themeColor="hyperlink"/>
          <w:u w:val="single"/>
        </w:rPr>
        <w:br w:type="page"/>
      </w:r>
    </w:p>
    <w:p w14:paraId="37E76CCB" w14:textId="77777777" w:rsidR="00186DD0" w:rsidRPr="009B6FE2" w:rsidRDefault="00186DD0" w:rsidP="00186DD0">
      <w:pPr>
        <w:spacing w:after="0" w:line="240" w:lineRule="auto"/>
        <w:rPr>
          <w:rFonts w:ascii="Times New Roman" w:eastAsia="Times New Roman" w:hAnsi="Times New Roman" w:cs="Times New Roman"/>
          <w:color w:val="0070C0"/>
          <w:sz w:val="44"/>
          <w:szCs w:val="44"/>
        </w:rPr>
      </w:pPr>
      <w:r w:rsidRPr="009B6FE2">
        <w:rPr>
          <w:rFonts w:ascii="Times New Roman" w:eastAsia="Times New Roman" w:hAnsi="Times New Roman" w:cs="Times New Roman"/>
          <w:b/>
          <w:color w:val="0070C0"/>
          <w:sz w:val="44"/>
          <w:szCs w:val="44"/>
        </w:rPr>
        <w:lastRenderedPageBreak/>
        <w:t>Appendix B: Sustainability Plan</w:t>
      </w:r>
    </w:p>
    <w:p w14:paraId="44457718" w14:textId="77777777" w:rsidR="00186DD0" w:rsidRPr="00186DD0" w:rsidRDefault="00186DD0" w:rsidP="00186DD0">
      <w:pPr>
        <w:spacing w:after="0" w:line="240" w:lineRule="auto"/>
        <w:rPr>
          <w:rFonts w:ascii="Times New Roman" w:eastAsia="Calibri" w:hAnsi="Times New Roman" w:cs="Times New Roman"/>
          <w:color w:val="000000" w:themeColor="text1"/>
          <w:sz w:val="24"/>
          <w:szCs w:val="24"/>
        </w:rPr>
      </w:pPr>
    </w:p>
    <w:p w14:paraId="37F6BB45" w14:textId="77777777" w:rsidR="00186DD0" w:rsidRPr="00186DD0" w:rsidRDefault="00186DD0" w:rsidP="00186DD0">
      <w:pPr>
        <w:spacing w:after="0" w:line="240" w:lineRule="auto"/>
        <w:rPr>
          <w:rFonts w:ascii="Times New Roman" w:eastAsia="Times New Roman" w:hAnsi="Times New Roman" w:cs="Times New Roman"/>
          <w:color w:val="000000"/>
          <w:sz w:val="24"/>
          <w:szCs w:val="24"/>
        </w:rPr>
      </w:pPr>
      <w:r w:rsidRPr="00186DD0">
        <w:rPr>
          <w:rFonts w:ascii="Times New Roman" w:eastAsia="Times New Roman" w:hAnsi="Times New Roman" w:cs="Times New Roman"/>
          <w:color w:val="000000"/>
          <w:sz w:val="24"/>
          <w:szCs w:val="24"/>
        </w:rPr>
        <w:t>It is highly recommended that programs create a sustainability plans that address the following questions:</w:t>
      </w:r>
    </w:p>
    <w:p w14:paraId="0F7B20F5" w14:textId="77777777" w:rsidR="00186DD0" w:rsidRPr="00186DD0" w:rsidRDefault="00186DD0" w:rsidP="00186DD0">
      <w:pPr>
        <w:spacing w:after="0" w:line="240" w:lineRule="auto"/>
        <w:rPr>
          <w:rFonts w:ascii="Times New Roman" w:eastAsia="Calibri" w:hAnsi="Times New Roman" w:cs="Times New Roman"/>
          <w:color w:val="000000"/>
          <w:sz w:val="24"/>
          <w:szCs w:val="24"/>
        </w:rPr>
      </w:pPr>
    </w:p>
    <w:p w14:paraId="01AC1726" w14:textId="77777777" w:rsidR="00186DD0" w:rsidRPr="00186DD0" w:rsidRDefault="00186DD0" w:rsidP="00186DD0">
      <w:pPr>
        <w:numPr>
          <w:ilvl w:val="0"/>
          <w:numId w:val="29"/>
        </w:numPr>
        <w:spacing w:before="100" w:after="100" w:line="240" w:lineRule="auto"/>
        <w:contextualSpacing/>
        <w:rPr>
          <w:rFonts w:ascii="Times New Roman" w:eastAsia="Calibri" w:hAnsi="Times New Roman" w:cs="Times New Roman"/>
          <w:color w:val="000000"/>
          <w:sz w:val="24"/>
          <w:szCs w:val="24"/>
        </w:rPr>
      </w:pPr>
      <w:r w:rsidRPr="00186DD0">
        <w:rPr>
          <w:rFonts w:ascii="Times New Roman" w:eastAsia="Times New Roman" w:hAnsi="Times New Roman" w:cs="Times New Roman"/>
          <w:color w:val="000000"/>
          <w:sz w:val="24"/>
          <w:szCs w:val="24"/>
        </w:rPr>
        <w:t>Who will be the program’s NEDP staff and how will the roles of Advisor/Assessor/Portfolio Reviewer be distributed?</w:t>
      </w:r>
    </w:p>
    <w:p w14:paraId="4200AC80" w14:textId="77777777" w:rsidR="00186DD0" w:rsidRPr="00186DD0" w:rsidRDefault="00186DD0" w:rsidP="00186DD0">
      <w:pPr>
        <w:numPr>
          <w:ilvl w:val="0"/>
          <w:numId w:val="29"/>
        </w:numPr>
        <w:spacing w:before="100" w:after="100" w:line="240" w:lineRule="auto"/>
        <w:contextualSpacing/>
        <w:rPr>
          <w:rFonts w:ascii="Times New Roman" w:eastAsia="Calibri" w:hAnsi="Times New Roman" w:cs="Times New Roman"/>
          <w:color w:val="000000"/>
          <w:sz w:val="24"/>
          <w:szCs w:val="24"/>
        </w:rPr>
      </w:pPr>
      <w:r w:rsidRPr="00186DD0">
        <w:rPr>
          <w:rFonts w:ascii="Times New Roman" w:eastAsia="Times New Roman" w:hAnsi="Times New Roman" w:cs="Times New Roman"/>
          <w:color w:val="000000"/>
          <w:sz w:val="24"/>
          <w:szCs w:val="24"/>
        </w:rPr>
        <w:t>How will NEDP staff members be compensated for their</w:t>
      </w:r>
      <w:r w:rsidRPr="00186DD0">
        <w:rPr>
          <w:rFonts w:ascii="Times New Roman" w:eastAsia="Times New Roman" w:hAnsi="Times New Roman" w:cs="Times New Roman"/>
          <w:color w:val="000000"/>
          <w:spacing w:val="30"/>
          <w:sz w:val="24"/>
          <w:szCs w:val="24"/>
        </w:rPr>
        <w:t xml:space="preserve"> </w:t>
      </w:r>
      <w:r w:rsidRPr="00186DD0">
        <w:rPr>
          <w:rFonts w:ascii="Times New Roman" w:eastAsia="Times New Roman" w:hAnsi="Times New Roman" w:cs="Times New Roman"/>
          <w:color w:val="000000"/>
          <w:sz w:val="24"/>
          <w:szCs w:val="24"/>
        </w:rPr>
        <w:t>responsibilities?</w:t>
      </w:r>
    </w:p>
    <w:p w14:paraId="2EE67DF9" w14:textId="77777777" w:rsidR="00186DD0" w:rsidRPr="00186DD0" w:rsidRDefault="00186DD0" w:rsidP="00186DD0">
      <w:pPr>
        <w:numPr>
          <w:ilvl w:val="0"/>
          <w:numId w:val="29"/>
        </w:numPr>
        <w:spacing w:before="100" w:after="100" w:line="240" w:lineRule="auto"/>
        <w:contextualSpacing/>
        <w:rPr>
          <w:rFonts w:ascii="Times New Roman" w:eastAsia="Calibri" w:hAnsi="Times New Roman" w:cs="Times New Roman"/>
          <w:color w:val="000000"/>
          <w:sz w:val="24"/>
          <w:szCs w:val="24"/>
        </w:rPr>
      </w:pPr>
      <w:r w:rsidRPr="00186DD0">
        <w:rPr>
          <w:rFonts w:ascii="Times New Roman" w:eastAsia="Times New Roman" w:hAnsi="Times New Roman" w:cs="Times New Roman"/>
          <w:color w:val="000000"/>
          <w:sz w:val="24"/>
          <w:szCs w:val="24"/>
        </w:rPr>
        <w:t>How will NEDP staff members manage their time as Advisors and Assessors?</w:t>
      </w:r>
    </w:p>
    <w:p w14:paraId="5B7B9146" w14:textId="77777777" w:rsidR="00186DD0" w:rsidRPr="00186DD0" w:rsidRDefault="00186DD0" w:rsidP="00186DD0">
      <w:pPr>
        <w:numPr>
          <w:ilvl w:val="0"/>
          <w:numId w:val="29"/>
        </w:numPr>
        <w:spacing w:before="100" w:after="100" w:line="240" w:lineRule="auto"/>
        <w:contextualSpacing/>
        <w:rPr>
          <w:rFonts w:ascii="Times New Roman" w:eastAsia="Calibri" w:hAnsi="Times New Roman" w:cs="Times New Roman"/>
          <w:color w:val="000000"/>
          <w:sz w:val="24"/>
          <w:szCs w:val="24"/>
        </w:rPr>
      </w:pPr>
      <w:r w:rsidRPr="00186DD0">
        <w:rPr>
          <w:rFonts w:ascii="Times New Roman" w:eastAsia="Times New Roman" w:hAnsi="Times New Roman" w:cs="Times New Roman"/>
          <w:color w:val="000000"/>
          <w:sz w:val="24"/>
          <w:szCs w:val="24"/>
        </w:rPr>
        <w:t>Who will collect NEDP-related data?</w:t>
      </w:r>
    </w:p>
    <w:p w14:paraId="2E80FFC6" w14:textId="77777777" w:rsidR="00186DD0" w:rsidRPr="00186DD0" w:rsidRDefault="00186DD0" w:rsidP="00186DD0">
      <w:pPr>
        <w:numPr>
          <w:ilvl w:val="0"/>
          <w:numId w:val="29"/>
        </w:numPr>
        <w:spacing w:before="100" w:after="100" w:line="240" w:lineRule="auto"/>
        <w:contextualSpacing/>
        <w:rPr>
          <w:rFonts w:ascii="Times New Roman" w:eastAsia="Calibri" w:hAnsi="Times New Roman" w:cs="Times New Roman"/>
          <w:color w:val="000000"/>
          <w:sz w:val="24"/>
          <w:szCs w:val="24"/>
        </w:rPr>
      </w:pPr>
      <w:r w:rsidRPr="00186DD0">
        <w:rPr>
          <w:rFonts w:ascii="Times New Roman" w:eastAsia="Times New Roman" w:hAnsi="Times New Roman" w:cs="Times New Roman"/>
          <w:color w:val="000000"/>
          <w:sz w:val="24"/>
          <w:szCs w:val="24"/>
        </w:rPr>
        <w:t>What is the program’s plan for training additional and replacement staff?</w:t>
      </w:r>
    </w:p>
    <w:p w14:paraId="25E12480" w14:textId="77777777" w:rsidR="00186DD0" w:rsidRPr="00186DD0" w:rsidRDefault="00186DD0" w:rsidP="00186DD0">
      <w:pPr>
        <w:numPr>
          <w:ilvl w:val="0"/>
          <w:numId w:val="29"/>
        </w:numPr>
        <w:spacing w:after="0" w:line="240" w:lineRule="auto"/>
        <w:contextualSpacing/>
        <w:rPr>
          <w:rFonts w:ascii="Times New Roman" w:eastAsia="Calibri" w:hAnsi="Times New Roman" w:cs="Times New Roman"/>
          <w:color w:val="000000"/>
          <w:sz w:val="24"/>
          <w:szCs w:val="24"/>
        </w:rPr>
      </w:pPr>
      <w:r w:rsidRPr="00186DD0">
        <w:rPr>
          <w:rFonts w:ascii="Times New Roman" w:eastAsia="Times New Roman" w:hAnsi="Times New Roman" w:cs="Times New Roman"/>
          <w:color w:val="000000"/>
          <w:sz w:val="24"/>
          <w:szCs w:val="24"/>
        </w:rPr>
        <w:t>How will the program’s NEDP be funded?</w:t>
      </w:r>
    </w:p>
    <w:p w14:paraId="4942069C" w14:textId="77777777" w:rsidR="00186DD0" w:rsidRPr="00186DD0" w:rsidRDefault="00186DD0" w:rsidP="00186DD0">
      <w:pPr>
        <w:spacing w:after="0" w:line="240" w:lineRule="auto"/>
        <w:ind w:left="720"/>
        <w:rPr>
          <w:rFonts w:ascii="Times New Roman" w:eastAsia="Calibri" w:hAnsi="Times New Roman" w:cs="Times New Roman"/>
          <w:color w:val="000000"/>
          <w:sz w:val="24"/>
          <w:szCs w:val="24"/>
        </w:rPr>
      </w:pPr>
      <w:r w:rsidRPr="00186DD0">
        <w:rPr>
          <w:rFonts w:ascii="Times New Roman" w:eastAsia="Times New Roman" w:hAnsi="Times New Roman" w:cs="Times New Roman"/>
          <w:color w:val="000000"/>
          <w:sz w:val="24"/>
          <w:szCs w:val="24"/>
        </w:rPr>
        <w:t>Initial startup cost considerations should include:</w:t>
      </w:r>
    </w:p>
    <w:p w14:paraId="05046CC9" w14:textId="77777777" w:rsidR="00186DD0" w:rsidRPr="0002395D" w:rsidRDefault="00186DD0" w:rsidP="0002395D">
      <w:pPr>
        <w:pStyle w:val="ListParagraph"/>
        <w:numPr>
          <w:ilvl w:val="0"/>
          <w:numId w:val="35"/>
        </w:numPr>
        <w:spacing w:after="0" w:line="240" w:lineRule="auto"/>
        <w:rPr>
          <w:rFonts w:ascii="Times New Roman" w:eastAsia="Times New Roman" w:hAnsi="Times New Roman" w:cs="Times New Roman"/>
          <w:color w:val="000000"/>
          <w:sz w:val="24"/>
          <w:szCs w:val="24"/>
        </w:rPr>
      </w:pPr>
      <w:r w:rsidRPr="0002395D">
        <w:rPr>
          <w:rFonts w:ascii="Times New Roman" w:eastAsia="Times New Roman" w:hAnsi="Times New Roman" w:cs="Times New Roman"/>
          <w:color w:val="000000"/>
          <w:sz w:val="24"/>
          <w:szCs w:val="24"/>
        </w:rPr>
        <w:t>Staffing</w:t>
      </w:r>
    </w:p>
    <w:p w14:paraId="15CE13E5" w14:textId="77777777" w:rsidR="00186DD0" w:rsidRPr="0002395D" w:rsidRDefault="00186DD0" w:rsidP="0002395D">
      <w:pPr>
        <w:pStyle w:val="ListParagraph"/>
        <w:numPr>
          <w:ilvl w:val="0"/>
          <w:numId w:val="35"/>
        </w:numPr>
        <w:spacing w:after="0" w:line="240" w:lineRule="auto"/>
        <w:rPr>
          <w:rFonts w:ascii="Times New Roman" w:eastAsia="Times New Roman" w:hAnsi="Times New Roman" w:cs="Times New Roman"/>
          <w:color w:val="000000"/>
          <w:sz w:val="24"/>
          <w:szCs w:val="24"/>
        </w:rPr>
      </w:pPr>
      <w:r w:rsidRPr="0002395D">
        <w:rPr>
          <w:rFonts w:ascii="Times New Roman" w:eastAsia="Times New Roman" w:hAnsi="Times New Roman" w:cs="Times New Roman"/>
          <w:color w:val="000000"/>
          <w:sz w:val="24"/>
          <w:szCs w:val="24"/>
        </w:rPr>
        <w:t>Facility rental costs, including utilities, if appropriate</w:t>
      </w:r>
    </w:p>
    <w:p w14:paraId="1DDDE680" w14:textId="407994B1" w:rsidR="00186DD0" w:rsidRPr="0002395D" w:rsidRDefault="00186DD0" w:rsidP="0002395D">
      <w:pPr>
        <w:pStyle w:val="ListParagraph"/>
        <w:numPr>
          <w:ilvl w:val="0"/>
          <w:numId w:val="35"/>
        </w:numPr>
        <w:spacing w:after="0" w:line="240" w:lineRule="auto"/>
        <w:rPr>
          <w:rFonts w:ascii="Times New Roman" w:eastAsia="Times New Roman" w:hAnsi="Times New Roman" w:cs="Times New Roman"/>
          <w:color w:val="000000"/>
          <w:sz w:val="24"/>
          <w:szCs w:val="24"/>
        </w:rPr>
      </w:pPr>
      <w:r w:rsidRPr="0002395D">
        <w:rPr>
          <w:rFonts w:ascii="Times New Roman" w:eastAsia="Times New Roman" w:hAnsi="Times New Roman" w:cs="Times New Roman"/>
          <w:color w:val="000000"/>
          <w:sz w:val="24"/>
          <w:szCs w:val="24"/>
        </w:rPr>
        <w:t xml:space="preserve">Training and follow-up certification costs including New </w:t>
      </w:r>
      <w:r w:rsidR="00641284">
        <w:rPr>
          <w:rFonts w:ascii="Times New Roman" w:eastAsia="Times New Roman" w:hAnsi="Times New Roman" w:cs="Times New Roman"/>
          <w:color w:val="000000"/>
          <w:sz w:val="24"/>
          <w:szCs w:val="24"/>
        </w:rPr>
        <w:t>Agency</w:t>
      </w:r>
      <w:r w:rsidRPr="0002395D">
        <w:rPr>
          <w:rFonts w:ascii="Times New Roman" w:eastAsia="Times New Roman" w:hAnsi="Times New Roman" w:cs="Times New Roman"/>
          <w:color w:val="000000"/>
          <w:sz w:val="24"/>
          <w:szCs w:val="24"/>
        </w:rPr>
        <w:t xml:space="preserve"> Training, Portfolio Reviews, </w:t>
      </w:r>
      <w:r w:rsidR="00641284">
        <w:rPr>
          <w:rFonts w:ascii="Times New Roman" w:eastAsia="Times New Roman" w:hAnsi="Times New Roman" w:cs="Times New Roman"/>
          <w:color w:val="000000"/>
          <w:sz w:val="24"/>
          <w:szCs w:val="24"/>
        </w:rPr>
        <w:t>Agency</w:t>
      </w:r>
      <w:r w:rsidRPr="0002395D">
        <w:rPr>
          <w:rFonts w:ascii="Times New Roman" w:eastAsia="Times New Roman" w:hAnsi="Times New Roman" w:cs="Times New Roman"/>
          <w:color w:val="000000"/>
          <w:sz w:val="24"/>
          <w:szCs w:val="24"/>
        </w:rPr>
        <w:t xml:space="preserve"> Visits, and Evaluation Workshops</w:t>
      </w:r>
    </w:p>
    <w:p w14:paraId="64E079B7" w14:textId="20BAAF56" w:rsidR="00186DD0" w:rsidRPr="0002395D" w:rsidRDefault="00186DD0" w:rsidP="0002395D">
      <w:pPr>
        <w:pStyle w:val="ListParagraph"/>
        <w:numPr>
          <w:ilvl w:val="0"/>
          <w:numId w:val="35"/>
        </w:numPr>
        <w:spacing w:after="0" w:line="240" w:lineRule="auto"/>
        <w:rPr>
          <w:rFonts w:ascii="Times New Roman" w:eastAsia="Times New Roman" w:hAnsi="Times New Roman" w:cs="Times New Roman"/>
          <w:color w:val="000000"/>
          <w:sz w:val="24"/>
          <w:szCs w:val="24"/>
        </w:rPr>
      </w:pPr>
      <w:r w:rsidRPr="0002395D">
        <w:rPr>
          <w:rFonts w:ascii="Times New Roman" w:eastAsia="Times New Roman" w:hAnsi="Times New Roman" w:cs="Times New Roman"/>
          <w:color w:val="000000"/>
          <w:sz w:val="24"/>
          <w:szCs w:val="24"/>
        </w:rPr>
        <w:t xml:space="preserve">New </w:t>
      </w:r>
      <w:r w:rsidR="00641284">
        <w:rPr>
          <w:rFonts w:ascii="Times New Roman" w:eastAsia="Times New Roman" w:hAnsi="Times New Roman" w:cs="Times New Roman"/>
          <w:color w:val="000000"/>
          <w:sz w:val="24"/>
          <w:szCs w:val="24"/>
        </w:rPr>
        <w:t>agency</w:t>
      </w:r>
      <w:r w:rsidRPr="0002395D">
        <w:rPr>
          <w:rFonts w:ascii="Times New Roman" w:eastAsia="Times New Roman" w:hAnsi="Times New Roman" w:cs="Times New Roman"/>
          <w:color w:val="000000"/>
          <w:sz w:val="24"/>
          <w:szCs w:val="24"/>
        </w:rPr>
        <w:t xml:space="preserve"> package for training materials</w:t>
      </w:r>
    </w:p>
    <w:p w14:paraId="12AA4AAF" w14:textId="77777777" w:rsidR="00186DD0" w:rsidRPr="0002395D" w:rsidRDefault="00186DD0" w:rsidP="0002395D">
      <w:pPr>
        <w:pStyle w:val="ListParagraph"/>
        <w:numPr>
          <w:ilvl w:val="0"/>
          <w:numId w:val="35"/>
        </w:numPr>
        <w:spacing w:after="0" w:line="240" w:lineRule="auto"/>
        <w:rPr>
          <w:rFonts w:ascii="Times New Roman" w:eastAsia="Times New Roman" w:hAnsi="Times New Roman" w:cs="Times New Roman"/>
          <w:color w:val="000000"/>
          <w:sz w:val="24"/>
          <w:szCs w:val="24"/>
        </w:rPr>
      </w:pPr>
      <w:r w:rsidRPr="0002395D">
        <w:rPr>
          <w:rFonts w:ascii="Times New Roman" w:eastAsia="Times New Roman" w:hAnsi="Times New Roman" w:cs="Times New Roman"/>
          <w:color w:val="000000"/>
          <w:sz w:val="24"/>
          <w:szCs w:val="24"/>
        </w:rPr>
        <w:t>Additional assessment costs for the first year</w:t>
      </w:r>
    </w:p>
    <w:p w14:paraId="29FFCFF3" w14:textId="54B1427F" w:rsidR="00186DD0" w:rsidRPr="0002395D" w:rsidRDefault="00186DD0" w:rsidP="0002395D">
      <w:pPr>
        <w:pStyle w:val="ListParagraph"/>
        <w:numPr>
          <w:ilvl w:val="0"/>
          <w:numId w:val="35"/>
        </w:numPr>
        <w:spacing w:after="0" w:line="240" w:lineRule="auto"/>
        <w:rPr>
          <w:rFonts w:ascii="Times New Roman" w:eastAsia="Times New Roman" w:hAnsi="Times New Roman" w:cs="Times New Roman"/>
          <w:color w:val="000000"/>
          <w:sz w:val="24"/>
          <w:szCs w:val="24"/>
        </w:rPr>
      </w:pPr>
      <w:r w:rsidRPr="0002395D">
        <w:rPr>
          <w:rFonts w:ascii="Times New Roman" w:eastAsia="Times New Roman" w:hAnsi="Times New Roman" w:cs="Times New Roman"/>
          <w:color w:val="000000"/>
          <w:sz w:val="24"/>
          <w:szCs w:val="24"/>
        </w:rPr>
        <w:t xml:space="preserve">CASAS annual </w:t>
      </w:r>
      <w:r w:rsidR="00641284">
        <w:rPr>
          <w:rFonts w:ascii="Times New Roman" w:eastAsia="Times New Roman" w:hAnsi="Times New Roman" w:cs="Times New Roman"/>
          <w:color w:val="000000"/>
          <w:sz w:val="24"/>
          <w:szCs w:val="24"/>
        </w:rPr>
        <w:t>agency</w:t>
      </w:r>
      <w:r w:rsidRPr="0002395D">
        <w:rPr>
          <w:rFonts w:ascii="Times New Roman" w:eastAsia="Times New Roman" w:hAnsi="Times New Roman" w:cs="Times New Roman"/>
          <w:color w:val="000000"/>
          <w:sz w:val="24"/>
          <w:szCs w:val="24"/>
        </w:rPr>
        <w:t xml:space="preserve"> fee (There are no state fees or licenses associated with the establishment of an NEDP </w:t>
      </w:r>
      <w:r w:rsidR="00641284">
        <w:rPr>
          <w:rFonts w:ascii="Times New Roman" w:eastAsia="Times New Roman" w:hAnsi="Times New Roman" w:cs="Times New Roman"/>
          <w:color w:val="000000"/>
          <w:sz w:val="24"/>
          <w:szCs w:val="24"/>
        </w:rPr>
        <w:t>Agency</w:t>
      </w:r>
      <w:r w:rsidRPr="0002395D">
        <w:rPr>
          <w:rFonts w:ascii="Times New Roman" w:eastAsia="Times New Roman" w:hAnsi="Times New Roman" w:cs="Times New Roman"/>
          <w:color w:val="000000"/>
          <w:sz w:val="24"/>
          <w:szCs w:val="24"/>
        </w:rPr>
        <w:t xml:space="preserve"> other than those required by county and local laws and regulations.)</w:t>
      </w:r>
    </w:p>
    <w:p w14:paraId="55D975D7" w14:textId="77777777" w:rsidR="00186DD0" w:rsidRPr="00186DD0" w:rsidRDefault="00186DD0" w:rsidP="00186DD0">
      <w:pPr>
        <w:numPr>
          <w:ilvl w:val="0"/>
          <w:numId w:val="29"/>
        </w:numPr>
        <w:spacing w:after="0" w:line="240" w:lineRule="auto"/>
        <w:contextualSpacing/>
        <w:rPr>
          <w:rFonts w:ascii="Times New Roman" w:eastAsia="Calibri" w:hAnsi="Times New Roman" w:cs="Times New Roman"/>
          <w:color w:val="000000"/>
          <w:sz w:val="24"/>
          <w:szCs w:val="24"/>
        </w:rPr>
      </w:pPr>
      <w:r w:rsidRPr="00186DD0">
        <w:rPr>
          <w:rFonts w:ascii="Times New Roman" w:eastAsia="Times New Roman" w:hAnsi="Times New Roman" w:cs="Times New Roman"/>
          <w:color w:val="000000"/>
          <w:sz w:val="24"/>
          <w:szCs w:val="24"/>
        </w:rPr>
        <w:t>How will the program leverage regional resources?</w:t>
      </w:r>
    </w:p>
    <w:p w14:paraId="128AADC6" w14:textId="77777777" w:rsidR="00186DD0" w:rsidRPr="00186DD0" w:rsidRDefault="00186DD0" w:rsidP="00186DD0">
      <w:pPr>
        <w:numPr>
          <w:ilvl w:val="0"/>
          <w:numId w:val="29"/>
        </w:numPr>
        <w:spacing w:before="100" w:after="100" w:line="240" w:lineRule="auto"/>
        <w:contextualSpacing/>
        <w:rPr>
          <w:rFonts w:ascii="Times New Roman" w:eastAsia="Calibri" w:hAnsi="Times New Roman" w:cs="Times New Roman"/>
          <w:color w:val="000000"/>
          <w:sz w:val="24"/>
          <w:szCs w:val="24"/>
        </w:rPr>
      </w:pPr>
      <w:r w:rsidRPr="00186DD0">
        <w:rPr>
          <w:rFonts w:ascii="Times New Roman" w:eastAsia="Times New Roman" w:hAnsi="Times New Roman" w:cs="Times New Roman"/>
          <w:color w:val="000000"/>
          <w:sz w:val="24"/>
          <w:szCs w:val="24"/>
        </w:rPr>
        <w:t>What grant funding can be used?</w:t>
      </w:r>
    </w:p>
    <w:p w14:paraId="6D393149" w14:textId="77777777" w:rsidR="00186DD0" w:rsidRPr="00186DD0" w:rsidRDefault="00186DD0" w:rsidP="00186DD0">
      <w:pPr>
        <w:numPr>
          <w:ilvl w:val="0"/>
          <w:numId w:val="29"/>
        </w:numPr>
        <w:spacing w:before="100" w:after="100" w:line="240" w:lineRule="auto"/>
        <w:contextualSpacing/>
        <w:rPr>
          <w:rFonts w:ascii="Times New Roman" w:eastAsia="Calibri" w:hAnsi="Times New Roman" w:cs="Times New Roman"/>
          <w:color w:val="000000"/>
          <w:sz w:val="24"/>
          <w:szCs w:val="24"/>
        </w:rPr>
      </w:pPr>
      <w:r w:rsidRPr="00186DD0">
        <w:rPr>
          <w:rFonts w:ascii="Times New Roman" w:eastAsia="Times New Roman" w:hAnsi="Times New Roman" w:cs="Times New Roman"/>
          <w:color w:val="000000"/>
          <w:sz w:val="24"/>
          <w:szCs w:val="24"/>
        </w:rPr>
        <w:t xml:space="preserve">How much will clients be charged for participation?  </w:t>
      </w:r>
    </w:p>
    <w:p w14:paraId="4624ABBD" w14:textId="55B0A468" w:rsidR="00186DD0" w:rsidRPr="00C71926" w:rsidRDefault="00186DD0" w:rsidP="00186DD0">
      <w:pPr>
        <w:numPr>
          <w:ilvl w:val="0"/>
          <w:numId w:val="29"/>
        </w:numPr>
        <w:spacing w:before="100" w:after="100" w:line="240" w:lineRule="auto"/>
        <w:ind w:left="691" w:hanging="446"/>
        <w:contextualSpacing/>
        <w:rPr>
          <w:rFonts w:ascii="Times New Roman" w:eastAsia="Calibri" w:hAnsi="Times New Roman" w:cs="Times New Roman"/>
          <w:color w:val="000000"/>
          <w:sz w:val="24"/>
          <w:szCs w:val="24"/>
        </w:rPr>
      </w:pPr>
      <w:r w:rsidRPr="00186DD0">
        <w:rPr>
          <w:rFonts w:ascii="Times New Roman" w:eastAsia="Times New Roman" w:hAnsi="Times New Roman" w:cs="Times New Roman"/>
          <w:color w:val="000000"/>
          <w:sz w:val="24"/>
          <w:szCs w:val="24"/>
        </w:rPr>
        <w:t xml:space="preserve">Is this charge for a limited time? </w:t>
      </w:r>
    </w:p>
    <w:p w14:paraId="771D329D" w14:textId="77777777" w:rsidR="00C71926" w:rsidRPr="00C71926" w:rsidRDefault="00C71926" w:rsidP="00C71926">
      <w:pPr>
        <w:numPr>
          <w:ilvl w:val="0"/>
          <w:numId w:val="29"/>
        </w:numPr>
        <w:spacing w:after="0" w:line="240" w:lineRule="auto"/>
        <w:ind w:hanging="475"/>
        <w:contextualSpacing/>
        <w:rPr>
          <w:rFonts w:ascii="Times New Roman" w:eastAsia="Calibri" w:hAnsi="Times New Roman" w:cs="Times New Roman"/>
          <w:color w:val="000000"/>
          <w:sz w:val="24"/>
          <w:szCs w:val="24"/>
        </w:rPr>
      </w:pPr>
      <w:r w:rsidRPr="00C71926">
        <w:rPr>
          <w:rFonts w:ascii="Times New Roman" w:eastAsia="Times New Roman" w:hAnsi="Times New Roman" w:cs="Times New Roman"/>
          <w:color w:val="000000"/>
          <w:sz w:val="24"/>
          <w:szCs w:val="24"/>
        </w:rPr>
        <w:t>How will the program create/provide instructional opportunities for NEDP clients?</w:t>
      </w:r>
    </w:p>
    <w:p w14:paraId="362BAC5E" w14:textId="77777777" w:rsidR="00C71926" w:rsidRPr="00C71926" w:rsidRDefault="00C71926" w:rsidP="00C71926">
      <w:pPr>
        <w:numPr>
          <w:ilvl w:val="0"/>
          <w:numId w:val="35"/>
        </w:numPr>
        <w:spacing w:after="0" w:line="240" w:lineRule="auto"/>
        <w:contextualSpacing/>
        <w:rPr>
          <w:rFonts w:ascii="Times New Roman" w:eastAsia="Times New Roman" w:hAnsi="Times New Roman" w:cs="Times New Roman"/>
          <w:color w:val="000000"/>
          <w:sz w:val="24"/>
          <w:szCs w:val="24"/>
        </w:rPr>
      </w:pPr>
      <w:r w:rsidRPr="00C71926">
        <w:rPr>
          <w:rFonts w:ascii="Times New Roman" w:eastAsia="Times New Roman" w:hAnsi="Times New Roman" w:cs="Times New Roman"/>
          <w:color w:val="000000"/>
          <w:sz w:val="24"/>
          <w:szCs w:val="24"/>
        </w:rPr>
        <w:t>Will classroom instruction be aligned with NEDP competencies?  If so, how?</w:t>
      </w:r>
    </w:p>
    <w:p w14:paraId="749FFF92" w14:textId="1D741FB0" w:rsidR="00C71926" w:rsidRPr="00C71926" w:rsidRDefault="00C71926" w:rsidP="00C71926">
      <w:pPr>
        <w:numPr>
          <w:ilvl w:val="0"/>
          <w:numId w:val="35"/>
        </w:numPr>
        <w:spacing w:after="0" w:line="240" w:lineRule="auto"/>
        <w:contextualSpacing/>
        <w:rPr>
          <w:rFonts w:ascii="Times New Roman" w:eastAsia="Times New Roman" w:hAnsi="Times New Roman" w:cs="Times New Roman"/>
          <w:color w:val="000000"/>
          <w:sz w:val="24"/>
          <w:szCs w:val="24"/>
        </w:rPr>
      </w:pPr>
      <w:r w:rsidRPr="00C71926">
        <w:rPr>
          <w:rFonts w:ascii="Times New Roman" w:eastAsia="Times New Roman" w:hAnsi="Times New Roman" w:cs="Times New Roman"/>
          <w:color w:val="000000"/>
          <w:sz w:val="24"/>
          <w:szCs w:val="24"/>
        </w:rPr>
        <w:t xml:space="preserve">Will distance education be available to NEDP clients?  If so, how?  Will the distance education curriculum used be approved by the state for submission of hours to the NRS? </w:t>
      </w:r>
    </w:p>
    <w:p w14:paraId="64CB0960" w14:textId="77777777" w:rsidR="00186DD0" w:rsidRPr="00186DD0" w:rsidRDefault="00186DD0" w:rsidP="00186DD0">
      <w:pPr>
        <w:numPr>
          <w:ilvl w:val="0"/>
          <w:numId w:val="29"/>
        </w:numPr>
        <w:spacing w:after="0" w:line="240" w:lineRule="auto"/>
        <w:ind w:hanging="475"/>
        <w:contextualSpacing/>
        <w:rPr>
          <w:rFonts w:ascii="Times New Roman" w:eastAsia="Calibri" w:hAnsi="Times New Roman" w:cs="Times New Roman"/>
          <w:color w:val="000000"/>
          <w:sz w:val="24"/>
          <w:szCs w:val="24"/>
        </w:rPr>
      </w:pPr>
      <w:r w:rsidRPr="00186DD0">
        <w:rPr>
          <w:rFonts w:ascii="Times New Roman" w:eastAsia="Times New Roman" w:hAnsi="Times New Roman" w:cs="Times New Roman"/>
          <w:color w:val="000000"/>
          <w:sz w:val="24"/>
          <w:szCs w:val="24"/>
        </w:rPr>
        <w:t>Whom will the program serve?</w:t>
      </w:r>
    </w:p>
    <w:p w14:paraId="5C339319" w14:textId="77777777" w:rsidR="00186DD0" w:rsidRPr="0002395D" w:rsidRDefault="00186DD0" w:rsidP="0002395D">
      <w:pPr>
        <w:pStyle w:val="ListParagraph"/>
        <w:numPr>
          <w:ilvl w:val="0"/>
          <w:numId w:val="35"/>
        </w:numPr>
        <w:spacing w:after="0" w:line="240" w:lineRule="auto"/>
        <w:rPr>
          <w:rFonts w:ascii="Times New Roman" w:eastAsia="Times New Roman" w:hAnsi="Times New Roman" w:cs="Times New Roman"/>
          <w:color w:val="000000"/>
          <w:sz w:val="24"/>
          <w:szCs w:val="24"/>
        </w:rPr>
      </w:pPr>
      <w:r w:rsidRPr="0002395D">
        <w:rPr>
          <w:rFonts w:ascii="Times New Roman" w:eastAsia="Times New Roman" w:hAnsi="Times New Roman" w:cs="Times New Roman"/>
          <w:color w:val="000000"/>
          <w:sz w:val="24"/>
          <w:szCs w:val="24"/>
        </w:rPr>
        <w:t>How many localities will the NEDP serve?</w:t>
      </w:r>
    </w:p>
    <w:p w14:paraId="419EFD26" w14:textId="77777777" w:rsidR="00186DD0" w:rsidRPr="0002395D" w:rsidRDefault="00186DD0" w:rsidP="0002395D">
      <w:pPr>
        <w:pStyle w:val="ListParagraph"/>
        <w:numPr>
          <w:ilvl w:val="0"/>
          <w:numId w:val="35"/>
        </w:numPr>
        <w:spacing w:after="0" w:line="240" w:lineRule="auto"/>
        <w:rPr>
          <w:rFonts w:ascii="Times New Roman" w:eastAsia="Calibri" w:hAnsi="Times New Roman" w:cs="Times New Roman"/>
          <w:color w:val="000000"/>
          <w:sz w:val="24"/>
          <w:szCs w:val="24"/>
        </w:rPr>
      </w:pPr>
      <w:r w:rsidRPr="0002395D">
        <w:rPr>
          <w:rFonts w:ascii="Times New Roman" w:eastAsia="Times New Roman" w:hAnsi="Times New Roman" w:cs="Times New Roman"/>
          <w:color w:val="000000"/>
          <w:sz w:val="24"/>
          <w:szCs w:val="24"/>
        </w:rPr>
        <w:t>Will the school division be willing to issue diplomas to adults residing outside of the locality?  If the school division will award diplomas to adults outside of the jurisdiction, will it be limited to the adult education region?</w:t>
      </w:r>
    </w:p>
    <w:p w14:paraId="0B627732" w14:textId="77777777" w:rsidR="00186DD0" w:rsidRPr="00186DD0" w:rsidRDefault="00186DD0" w:rsidP="00186DD0">
      <w:pPr>
        <w:numPr>
          <w:ilvl w:val="0"/>
          <w:numId w:val="29"/>
        </w:numPr>
        <w:spacing w:after="100" w:line="240" w:lineRule="auto"/>
        <w:ind w:hanging="468"/>
        <w:contextualSpacing/>
        <w:rPr>
          <w:rFonts w:ascii="Times New Roman" w:eastAsia="Calibri" w:hAnsi="Times New Roman" w:cs="Times New Roman"/>
          <w:color w:val="000000"/>
          <w:sz w:val="24"/>
          <w:szCs w:val="24"/>
        </w:rPr>
      </w:pPr>
      <w:r w:rsidRPr="00186DD0">
        <w:rPr>
          <w:rFonts w:ascii="Times New Roman" w:eastAsia="Times New Roman" w:hAnsi="Times New Roman" w:cs="Times New Roman"/>
          <w:color w:val="000000"/>
          <w:sz w:val="24"/>
          <w:szCs w:val="24"/>
        </w:rPr>
        <w:t>How will new clients be identified?</w:t>
      </w:r>
    </w:p>
    <w:p w14:paraId="5B836B37" w14:textId="33F46843" w:rsidR="00186DD0" w:rsidRPr="00186DD0" w:rsidRDefault="00186DD0" w:rsidP="00186DD0">
      <w:pPr>
        <w:numPr>
          <w:ilvl w:val="0"/>
          <w:numId w:val="29"/>
        </w:numPr>
        <w:spacing w:before="100" w:after="100" w:line="240" w:lineRule="auto"/>
        <w:ind w:hanging="475"/>
        <w:contextualSpacing/>
        <w:rPr>
          <w:rFonts w:ascii="Times New Roman" w:eastAsia="Calibri" w:hAnsi="Times New Roman" w:cs="Times New Roman"/>
          <w:color w:val="000000"/>
          <w:sz w:val="24"/>
          <w:szCs w:val="24"/>
        </w:rPr>
      </w:pPr>
      <w:r w:rsidRPr="00186DD0">
        <w:rPr>
          <w:rFonts w:ascii="Times New Roman" w:eastAsia="Times New Roman" w:hAnsi="Times New Roman" w:cs="Times New Roman"/>
          <w:color w:val="000000"/>
          <w:sz w:val="24"/>
          <w:szCs w:val="24"/>
        </w:rPr>
        <w:t xml:space="preserve">What outreach strategies will the </w:t>
      </w:r>
      <w:r w:rsidR="00B01D3D">
        <w:rPr>
          <w:rFonts w:ascii="Times New Roman" w:eastAsia="Times New Roman" w:hAnsi="Times New Roman" w:cs="Times New Roman"/>
          <w:color w:val="000000"/>
          <w:sz w:val="24"/>
          <w:szCs w:val="24"/>
        </w:rPr>
        <w:t>program use to inform the public</w:t>
      </w:r>
      <w:r w:rsidRPr="00186DD0">
        <w:rPr>
          <w:rFonts w:ascii="Times New Roman" w:eastAsia="Times New Roman" w:hAnsi="Times New Roman" w:cs="Times New Roman"/>
          <w:color w:val="000000"/>
          <w:sz w:val="24"/>
          <w:szCs w:val="24"/>
        </w:rPr>
        <w:t xml:space="preserve"> about the program?</w:t>
      </w:r>
    </w:p>
    <w:p w14:paraId="5BB503B5" w14:textId="77777777" w:rsidR="00186DD0" w:rsidRPr="00186DD0" w:rsidRDefault="00186DD0" w:rsidP="00186DD0">
      <w:pPr>
        <w:numPr>
          <w:ilvl w:val="0"/>
          <w:numId w:val="29"/>
        </w:numPr>
        <w:spacing w:before="100" w:after="100" w:line="240" w:lineRule="auto"/>
        <w:ind w:hanging="475"/>
        <w:contextualSpacing/>
        <w:rPr>
          <w:rFonts w:ascii="Times New Roman" w:eastAsia="Calibri" w:hAnsi="Times New Roman" w:cs="Times New Roman"/>
          <w:color w:val="000000"/>
          <w:sz w:val="24"/>
          <w:szCs w:val="24"/>
        </w:rPr>
      </w:pPr>
      <w:r w:rsidRPr="00186DD0">
        <w:rPr>
          <w:rFonts w:ascii="Times New Roman" w:eastAsia="Times New Roman" w:hAnsi="Times New Roman" w:cs="Times New Roman"/>
          <w:color w:val="000000"/>
          <w:sz w:val="24"/>
          <w:szCs w:val="24"/>
        </w:rPr>
        <w:t>How many clients will be in the initial cohort?</w:t>
      </w:r>
    </w:p>
    <w:p w14:paraId="4A5C11B7" w14:textId="77777777" w:rsidR="00186DD0" w:rsidRPr="00186DD0" w:rsidRDefault="00186DD0" w:rsidP="00186DD0">
      <w:pPr>
        <w:numPr>
          <w:ilvl w:val="0"/>
          <w:numId w:val="29"/>
        </w:numPr>
        <w:spacing w:before="100" w:after="100" w:line="240" w:lineRule="auto"/>
        <w:ind w:hanging="475"/>
        <w:contextualSpacing/>
        <w:rPr>
          <w:rFonts w:ascii="Times New Roman" w:eastAsia="Calibri" w:hAnsi="Times New Roman" w:cs="Times New Roman"/>
          <w:color w:val="000000"/>
          <w:sz w:val="24"/>
          <w:szCs w:val="24"/>
        </w:rPr>
      </w:pPr>
      <w:r w:rsidRPr="00186DD0">
        <w:rPr>
          <w:rFonts w:ascii="Times New Roman" w:eastAsia="Times New Roman" w:hAnsi="Times New Roman" w:cs="Times New Roman"/>
          <w:color w:val="000000"/>
          <w:sz w:val="24"/>
          <w:szCs w:val="24"/>
        </w:rPr>
        <w:t>How many clients does the program hope to serve in the first year?</w:t>
      </w:r>
    </w:p>
    <w:p w14:paraId="492086F3" w14:textId="77777777" w:rsidR="00186DD0" w:rsidRPr="00186DD0" w:rsidRDefault="00186DD0" w:rsidP="00186DD0">
      <w:pPr>
        <w:numPr>
          <w:ilvl w:val="0"/>
          <w:numId w:val="29"/>
        </w:numPr>
        <w:spacing w:before="100" w:after="100" w:line="240" w:lineRule="auto"/>
        <w:ind w:hanging="475"/>
        <w:contextualSpacing/>
        <w:rPr>
          <w:rFonts w:ascii="Times New Roman" w:eastAsia="Calibri" w:hAnsi="Times New Roman" w:cs="Times New Roman"/>
          <w:color w:val="000000"/>
          <w:sz w:val="24"/>
          <w:szCs w:val="24"/>
        </w:rPr>
      </w:pPr>
      <w:r w:rsidRPr="00186DD0">
        <w:rPr>
          <w:rFonts w:ascii="Times New Roman" w:eastAsia="Times New Roman" w:hAnsi="Times New Roman" w:cs="Times New Roman"/>
          <w:color w:val="000000"/>
          <w:sz w:val="24"/>
          <w:szCs w:val="24"/>
        </w:rPr>
        <w:t>What is the plan for the program’s NEDP growth?</w:t>
      </w:r>
    </w:p>
    <w:p w14:paraId="7FE60093" w14:textId="77777777" w:rsidR="00186DD0" w:rsidRPr="00186DD0" w:rsidRDefault="00186DD0" w:rsidP="00186DD0">
      <w:pPr>
        <w:numPr>
          <w:ilvl w:val="0"/>
          <w:numId w:val="29"/>
        </w:numPr>
        <w:spacing w:before="100" w:after="100" w:line="240" w:lineRule="auto"/>
        <w:ind w:hanging="475"/>
        <w:contextualSpacing/>
        <w:rPr>
          <w:rFonts w:ascii="Times New Roman" w:eastAsia="Calibri" w:hAnsi="Times New Roman" w:cs="Times New Roman"/>
          <w:color w:val="000000"/>
          <w:sz w:val="24"/>
          <w:szCs w:val="24"/>
        </w:rPr>
      </w:pPr>
      <w:r w:rsidRPr="00186DD0">
        <w:rPr>
          <w:rFonts w:ascii="Times New Roman" w:eastAsia="Times New Roman" w:hAnsi="Times New Roman" w:cs="Times New Roman"/>
          <w:color w:val="000000"/>
          <w:sz w:val="24"/>
          <w:szCs w:val="24"/>
        </w:rPr>
        <w:t>How will the staff stay in touch with clients who are in the program?</w:t>
      </w:r>
    </w:p>
    <w:p w14:paraId="35B1019D" w14:textId="77777777" w:rsidR="00186DD0" w:rsidRPr="00186DD0" w:rsidRDefault="00186DD0" w:rsidP="00186DD0">
      <w:pPr>
        <w:numPr>
          <w:ilvl w:val="0"/>
          <w:numId w:val="29"/>
        </w:numPr>
        <w:spacing w:before="100" w:after="100" w:line="240" w:lineRule="auto"/>
        <w:ind w:hanging="475"/>
        <w:contextualSpacing/>
        <w:rPr>
          <w:rFonts w:ascii="Times New Roman" w:eastAsia="Calibri" w:hAnsi="Times New Roman" w:cs="Times New Roman"/>
          <w:color w:val="000000"/>
          <w:sz w:val="24"/>
          <w:szCs w:val="24"/>
        </w:rPr>
      </w:pPr>
      <w:r w:rsidRPr="00186DD0">
        <w:rPr>
          <w:rFonts w:ascii="Times New Roman" w:eastAsia="Times New Roman" w:hAnsi="Times New Roman" w:cs="Times New Roman"/>
          <w:color w:val="000000"/>
          <w:sz w:val="24"/>
          <w:szCs w:val="24"/>
        </w:rPr>
        <w:t>Does the program have sufficient technology to support NEDP?</w:t>
      </w:r>
    </w:p>
    <w:p w14:paraId="6E17BD30" w14:textId="77777777" w:rsidR="00186DD0" w:rsidRPr="00186DD0" w:rsidRDefault="00186DD0" w:rsidP="00186DD0">
      <w:pPr>
        <w:numPr>
          <w:ilvl w:val="0"/>
          <w:numId w:val="29"/>
        </w:numPr>
        <w:spacing w:before="100" w:after="100" w:line="240" w:lineRule="auto"/>
        <w:ind w:hanging="475"/>
        <w:contextualSpacing/>
        <w:rPr>
          <w:rFonts w:ascii="Times New Roman" w:eastAsia="Calibri" w:hAnsi="Times New Roman" w:cs="Times New Roman"/>
          <w:color w:val="000000"/>
          <w:sz w:val="24"/>
          <w:szCs w:val="24"/>
        </w:rPr>
      </w:pPr>
      <w:r w:rsidRPr="00186DD0">
        <w:rPr>
          <w:rFonts w:ascii="Times New Roman" w:eastAsia="Times New Roman" w:hAnsi="Times New Roman" w:cs="Times New Roman"/>
          <w:color w:val="000000"/>
          <w:sz w:val="24"/>
          <w:szCs w:val="24"/>
        </w:rPr>
        <w:t>How will the NEDP impact local and regional partnerships?</w:t>
      </w:r>
    </w:p>
    <w:p w14:paraId="1FC1D34D" w14:textId="77777777" w:rsidR="00186DD0" w:rsidRPr="00186DD0" w:rsidRDefault="00186DD0" w:rsidP="00186DD0">
      <w:pPr>
        <w:numPr>
          <w:ilvl w:val="0"/>
          <w:numId w:val="28"/>
        </w:numPr>
        <w:spacing w:before="100" w:after="100" w:line="240" w:lineRule="auto"/>
        <w:contextualSpacing/>
        <w:rPr>
          <w:rFonts w:ascii="Times New Roman" w:eastAsia="Times New Roman" w:hAnsi="Times New Roman" w:cs="Times New Roman"/>
          <w:color w:val="000000"/>
          <w:sz w:val="24"/>
          <w:szCs w:val="24"/>
        </w:rPr>
      </w:pPr>
      <w:r w:rsidRPr="00186DD0">
        <w:rPr>
          <w:rFonts w:ascii="Times New Roman" w:eastAsia="Times New Roman" w:hAnsi="Times New Roman" w:cs="Times New Roman"/>
          <w:color w:val="000000"/>
          <w:sz w:val="24"/>
          <w:szCs w:val="24"/>
        </w:rPr>
        <w:lastRenderedPageBreak/>
        <w:t>Who will sign the transcript for graduates?  (The NEDP transcript has space for two signatures; generally one signature is the school leader and the second is the signature of the director of the NEDP agency.)</w:t>
      </w:r>
    </w:p>
    <w:p w14:paraId="69D3E3FF" w14:textId="77777777" w:rsidR="0002395D" w:rsidRDefault="00186DD0" w:rsidP="0002395D">
      <w:pPr>
        <w:numPr>
          <w:ilvl w:val="0"/>
          <w:numId w:val="28"/>
        </w:numPr>
        <w:spacing w:before="100" w:after="100" w:line="240" w:lineRule="auto"/>
        <w:contextualSpacing/>
        <w:rPr>
          <w:rFonts w:ascii="Times New Roman" w:eastAsia="Times New Roman" w:hAnsi="Times New Roman" w:cs="Times New Roman"/>
          <w:color w:val="000000"/>
          <w:sz w:val="24"/>
          <w:szCs w:val="24"/>
        </w:rPr>
      </w:pPr>
      <w:r w:rsidRPr="00186DD0">
        <w:rPr>
          <w:rFonts w:ascii="Times New Roman" w:eastAsia="Times New Roman" w:hAnsi="Times New Roman" w:cs="Times New Roman"/>
          <w:color w:val="000000"/>
          <w:sz w:val="24"/>
          <w:szCs w:val="24"/>
        </w:rPr>
        <w:t>How will the program communicate with local employers about NEDP?</w:t>
      </w:r>
    </w:p>
    <w:p w14:paraId="00DEA23B" w14:textId="77777777" w:rsidR="00186DD0" w:rsidRPr="0002395D" w:rsidRDefault="00186DD0" w:rsidP="0002395D">
      <w:pPr>
        <w:numPr>
          <w:ilvl w:val="0"/>
          <w:numId w:val="28"/>
        </w:numPr>
        <w:spacing w:before="100" w:after="100" w:line="240" w:lineRule="auto"/>
        <w:contextualSpacing/>
        <w:rPr>
          <w:rFonts w:ascii="Times New Roman" w:eastAsia="Times New Roman" w:hAnsi="Times New Roman" w:cs="Times New Roman"/>
          <w:color w:val="000000"/>
          <w:sz w:val="24"/>
          <w:szCs w:val="24"/>
        </w:rPr>
      </w:pPr>
      <w:r w:rsidRPr="0002395D">
        <w:rPr>
          <w:rFonts w:ascii="Times New Roman" w:eastAsia="Times New Roman" w:hAnsi="Times New Roman" w:cs="Times New Roman"/>
          <w:color w:val="000000"/>
          <w:sz w:val="24"/>
          <w:szCs w:val="24"/>
        </w:rPr>
        <w:t>How will the program communicate with core WIOA partners about NEDP?</w:t>
      </w:r>
    </w:p>
    <w:p w14:paraId="780256D2" w14:textId="77777777" w:rsidR="00186DD0" w:rsidRDefault="00186DD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0CC9A8A2" w14:textId="77777777" w:rsidR="00186DD0" w:rsidRPr="009B6FE2" w:rsidRDefault="00186DD0" w:rsidP="00186DD0">
      <w:pPr>
        <w:spacing w:after="0" w:line="240" w:lineRule="auto"/>
        <w:rPr>
          <w:rFonts w:ascii="Times New Roman" w:eastAsia="Times New Roman" w:hAnsi="Times New Roman" w:cs="Times New Roman"/>
          <w:b/>
          <w:color w:val="0070C0"/>
          <w:sz w:val="44"/>
          <w:szCs w:val="44"/>
        </w:rPr>
      </w:pPr>
      <w:r w:rsidRPr="009B6FE2">
        <w:rPr>
          <w:rFonts w:ascii="Times New Roman" w:eastAsia="Times New Roman" w:hAnsi="Times New Roman" w:cs="Times New Roman"/>
          <w:b/>
          <w:color w:val="0070C0"/>
          <w:sz w:val="44"/>
          <w:szCs w:val="44"/>
        </w:rPr>
        <w:lastRenderedPageBreak/>
        <w:t>Appendix C:</w:t>
      </w:r>
      <w:r w:rsidRPr="009B6FE2">
        <w:rPr>
          <w:rFonts w:ascii="Times New Roman" w:eastAsia="Calibri" w:hAnsi="Times New Roman" w:cs="Times New Roman"/>
          <w:b/>
          <w:color w:val="0070C0"/>
          <w:sz w:val="44"/>
          <w:szCs w:val="44"/>
        </w:rPr>
        <w:t xml:space="preserve"> </w:t>
      </w:r>
      <w:r w:rsidRPr="009B6FE2">
        <w:rPr>
          <w:rFonts w:ascii="Times New Roman" w:eastAsia="Times New Roman" w:hAnsi="Times New Roman" w:cs="Times New Roman"/>
          <w:b/>
          <w:color w:val="0070C0"/>
          <w:sz w:val="44"/>
          <w:szCs w:val="44"/>
        </w:rPr>
        <w:t>Virginia NEDP Assessment Guidelines</w:t>
      </w:r>
    </w:p>
    <w:p w14:paraId="2F5714E9" w14:textId="77777777" w:rsidR="00186DD0" w:rsidRPr="00186DD0" w:rsidRDefault="00186DD0" w:rsidP="00186DD0">
      <w:pPr>
        <w:spacing w:after="0" w:line="240" w:lineRule="auto"/>
        <w:rPr>
          <w:rFonts w:ascii="Times New Roman" w:eastAsia="Calibri" w:hAnsi="Times New Roman" w:cs="Times New Roman"/>
          <w:color w:val="000000" w:themeColor="text1"/>
          <w:sz w:val="24"/>
          <w:szCs w:val="24"/>
        </w:rPr>
      </w:pPr>
    </w:p>
    <w:p w14:paraId="3ACA021E" w14:textId="4DD7D909" w:rsidR="00186DD0" w:rsidRPr="00186DD0" w:rsidRDefault="00186DD0" w:rsidP="00186DD0">
      <w:pPr>
        <w:numPr>
          <w:ilvl w:val="0"/>
          <w:numId w:val="31"/>
        </w:numPr>
        <w:spacing w:after="0" w:line="240" w:lineRule="auto"/>
        <w:ind w:left="360"/>
        <w:contextualSpacing/>
        <w:rPr>
          <w:rFonts w:ascii="Times New Roman" w:eastAsia="Times New Roman" w:hAnsi="Times New Roman" w:cs="Times New Roman"/>
          <w:color w:val="000000"/>
          <w:sz w:val="24"/>
          <w:szCs w:val="24"/>
        </w:rPr>
      </w:pPr>
      <w:r w:rsidRPr="00186DD0">
        <w:rPr>
          <w:rFonts w:ascii="Times New Roman" w:eastAsia="Times New Roman" w:hAnsi="Times New Roman" w:cs="Times New Roman"/>
          <w:color w:val="000000"/>
          <w:sz w:val="24"/>
          <w:szCs w:val="24"/>
        </w:rPr>
        <w:t>All clients enrolled in NEDP must be pre-tested within the first six hours of instruction.  Any CASAS level C or D test may be used to determine that the NEDP client has achieved the required “cut score” to move into Genera</w:t>
      </w:r>
      <w:r w:rsidR="009725B2">
        <w:rPr>
          <w:rFonts w:ascii="Times New Roman" w:eastAsia="Times New Roman" w:hAnsi="Times New Roman" w:cs="Times New Roman"/>
          <w:color w:val="000000"/>
          <w:sz w:val="24"/>
          <w:szCs w:val="24"/>
        </w:rPr>
        <w:t xml:space="preserve">lized Assessment.  Refer </w:t>
      </w:r>
      <w:r w:rsidR="009725B2" w:rsidRPr="00C36418">
        <w:rPr>
          <w:rFonts w:ascii="Times New Roman" w:eastAsia="Times New Roman" w:hAnsi="Times New Roman" w:cs="Times New Roman"/>
          <w:i/>
          <w:color w:val="000000"/>
          <w:sz w:val="24"/>
          <w:szCs w:val="24"/>
        </w:rPr>
        <w:t xml:space="preserve">to </w:t>
      </w:r>
      <w:hyperlink r:id="rId21" w:history="1">
        <w:r w:rsidR="00B01D3D" w:rsidRPr="00C36418">
          <w:rPr>
            <w:rStyle w:val="Hyperlink"/>
            <w:rFonts w:ascii="Times New Roman" w:eastAsia="Times New Roman" w:hAnsi="Times New Roman" w:cs="Times New Roman"/>
            <w:i/>
            <w:sz w:val="24"/>
            <w:szCs w:val="24"/>
          </w:rPr>
          <w:t>Assessment and Distance Education Policy for Adult Education and Literacy Programs</w:t>
        </w:r>
      </w:hyperlink>
      <w:r w:rsidR="00B01D3D">
        <w:rPr>
          <w:rFonts w:ascii="Times New Roman" w:eastAsia="Times New Roman" w:hAnsi="Times New Roman" w:cs="Times New Roman"/>
          <w:color w:val="000000"/>
          <w:sz w:val="24"/>
          <w:szCs w:val="24"/>
        </w:rPr>
        <w:t xml:space="preserve"> f</w:t>
      </w:r>
      <w:r w:rsidRPr="00186DD0">
        <w:rPr>
          <w:rFonts w:ascii="Times New Roman" w:eastAsia="Times New Roman" w:hAnsi="Times New Roman" w:cs="Times New Roman"/>
          <w:color w:val="000000"/>
          <w:sz w:val="24"/>
          <w:szCs w:val="24"/>
        </w:rPr>
        <w:t>or the current CASAS forms approved for testing.</w:t>
      </w:r>
    </w:p>
    <w:p w14:paraId="72BFF9B5" w14:textId="77777777" w:rsidR="00186DD0" w:rsidRPr="00186DD0" w:rsidRDefault="00186DD0" w:rsidP="00186DD0">
      <w:pPr>
        <w:spacing w:after="0" w:line="240" w:lineRule="auto"/>
        <w:ind w:left="360"/>
        <w:contextualSpacing/>
        <w:rPr>
          <w:rFonts w:ascii="Times New Roman" w:eastAsia="Times New Roman" w:hAnsi="Times New Roman" w:cs="Times New Roman"/>
          <w:color w:val="000000"/>
          <w:sz w:val="24"/>
          <w:szCs w:val="24"/>
        </w:rPr>
      </w:pPr>
    </w:p>
    <w:p w14:paraId="49DB9987" w14:textId="77777777" w:rsidR="00186DD0" w:rsidRPr="00186DD0" w:rsidRDefault="00186DD0" w:rsidP="00186DD0">
      <w:pPr>
        <w:numPr>
          <w:ilvl w:val="0"/>
          <w:numId w:val="30"/>
        </w:numPr>
        <w:spacing w:after="0" w:line="240" w:lineRule="auto"/>
        <w:ind w:left="360"/>
        <w:contextualSpacing/>
        <w:rPr>
          <w:rFonts w:ascii="Times New Roman" w:eastAsia="Times New Roman" w:hAnsi="Times New Roman" w:cs="Times New Roman"/>
          <w:color w:val="000000"/>
          <w:sz w:val="24"/>
          <w:szCs w:val="24"/>
        </w:rPr>
      </w:pPr>
      <w:r w:rsidRPr="00186DD0">
        <w:rPr>
          <w:rFonts w:ascii="Times New Roman" w:eastAsia="Times New Roman" w:hAnsi="Times New Roman" w:cs="Times New Roman"/>
          <w:color w:val="000000"/>
          <w:sz w:val="24"/>
          <w:szCs w:val="24"/>
        </w:rPr>
        <w:t>Newly enrolled clients must complete the CASAS Appraisal and the CASAS Math and Reading tests within the first six hours of instruction.</w:t>
      </w:r>
    </w:p>
    <w:p w14:paraId="089DA4CA" w14:textId="77777777" w:rsidR="00186DD0" w:rsidRPr="00186DD0" w:rsidRDefault="00186DD0" w:rsidP="00186DD0">
      <w:pPr>
        <w:numPr>
          <w:ilvl w:val="1"/>
          <w:numId w:val="32"/>
        </w:numPr>
        <w:spacing w:after="0" w:line="240" w:lineRule="auto"/>
        <w:ind w:left="1080"/>
        <w:rPr>
          <w:rFonts w:ascii="Times New Roman" w:eastAsia="Times New Roman" w:hAnsi="Times New Roman" w:cs="Times New Roman"/>
          <w:color w:val="000000"/>
          <w:sz w:val="24"/>
          <w:szCs w:val="24"/>
        </w:rPr>
      </w:pPr>
      <w:r w:rsidRPr="00186DD0">
        <w:rPr>
          <w:rFonts w:ascii="Times New Roman" w:eastAsia="Times New Roman" w:hAnsi="Times New Roman" w:cs="Times New Roman"/>
          <w:color w:val="000000"/>
          <w:sz w:val="24"/>
          <w:szCs w:val="24"/>
        </w:rPr>
        <w:t>Newly enrolled clients must complete the CASAS appraisal in Reading and Math to indicate readiness for a C- or D-level CASAS diagnostic test.</w:t>
      </w:r>
    </w:p>
    <w:p w14:paraId="22C79D92" w14:textId="77777777" w:rsidR="00186DD0" w:rsidRPr="00186DD0" w:rsidRDefault="00186DD0" w:rsidP="00186DD0">
      <w:pPr>
        <w:numPr>
          <w:ilvl w:val="1"/>
          <w:numId w:val="32"/>
        </w:numPr>
        <w:spacing w:after="0" w:line="240" w:lineRule="auto"/>
        <w:ind w:left="1080"/>
        <w:rPr>
          <w:rFonts w:ascii="Times New Roman" w:eastAsia="Times New Roman" w:hAnsi="Times New Roman" w:cs="Times New Roman"/>
          <w:color w:val="000000"/>
          <w:sz w:val="24"/>
          <w:szCs w:val="24"/>
        </w:rPr>
      </w:pPr>
      <w:r w:rsidRPr="00186DD0">
        <w:rPr>
          <w:rFonts w:ascii="Times New Roman" w:eastAsia="Times New Roman" w:hAnsi="Times New Roman" w:cs="Times New Roman"/>
          <w:color w:val="000000"/>
          <w:sz w:val="24"/>
          <w:szCs w:val="24"/>
        </w:rPr>
        <w:t>Clients whose appraisal scores are below a C level are not to be given the C- or D-level CASAS pre-test.  These learners should be referred to an ABE class and given the appropriate pre-test for entry into that class.</w:t>
      </w:r>
    </w:p>
    <w:p w14:paraId="5EF4A8C1" w14:textId="77777777" w:rsidR="00186DD0" w:rsidRPr="00186DD0" w:rsidRDefault="00186DD0" w:rsidP="00186DD0">
      <w:pPr>
        <w:numPr>
          <w:ilvl w:val="1"/>
          <w:numId w:val="32"/>
        </w:numPr>
        <w:spacing w:after="0" w:line="240" w:lineRule="auto"/>
        <w:ind w:left="1080"/>
        <w:rPr>
          <w:rFonts w:ascii="Times New Roman" w:eastAsia="Times New Roman" w:hAnsi="Times New Roman" w:cs="Times New Roman"/>
          <w:color w:val="000000"/>
          <w:sz w:val="24"/>
          <w:szCs w:val="24"/>
        </w:rPr>
      </w:pPr>
      <w:r w:rsidRPr="00186DD0">
        <w:rPr>
          <w:rFonts w:ascii="Times New Roman" w:eastAsia="Times New Roman" w:hAnsi="Times New Roman" w:cs="Times New Roman"/>
          <w:color w:val="000000"/>
          <w:sz w:val="24"/>
          <w:szCs w:val="24"/>
        </w:rPr>
        <w:t>Clients should not be entered in the “Diploma Course Enrollment” tab until they show readiness for the C- or D-level CASAS tests.</w:t>
      </w:r>
    </w:p>
    <w:p w14:paraId="6AFACF39" w14:textId="77777777" w:rsidR="00186DD0" w:rsidRPr="00186DD0" w:rsidRDefault="00186DD0" w:rsidP="00186DD0">
      <w:pPr>
        <w:spacing w:after="0" w:line="240" w:lineRule="auto"/>
        <w:ind w:left="360"/>
        <w:rPr>
          <w:rFonts w:ascii="Times New Roman" w:eastAsia="Times New Roman" w:hAnsi="Times New Roman" w:cs="Times New Roman"/>
          <w:color w:val="000000"/>
          <w:sz w:val="24"/>
          <w:szCs w:val="24"/>
        </w:rPr>
      </w:pPr>
    </w:p>
    <w:p w14:paraId="32ECB91D" w14:textId="77777777" w:rsidR="00186DD0" w:rsidRPr="00186DD0" w:rsidRDefault="00186DD0" w:rsidP="00186DD0">
      <w:pPr>
        <w:numPr>
          <w:ilvl w:val="0"/>
          <w:numId w:val="30"/>
        </w:numPr>
        <w:spacing w:after="0" w:line="240" w:lineRule="auto"/>
        <w:ind w:left="360" w:right="-180"/>
        <w:contextualSpacing/>
        <w:rPr>
          <w:rFonts w:ascii="Times New Roman" w:eastAsia="Times New Roman" w:hAnsi="Times New Roman" w:cs="Times New Roman"/>
          <w:color w:val="000000"/>
          <w:sz w:val="24"/>
          <w:szCs w:val="24"/>
        </w:rPr>
      </w:pPr>
      <w:r w:rsidRPr="00186DD0">
        <w:rPr>
          <w:rFonts w:ascii="Times New Roman" w:eastAsia="Times New Roman" w:hAnsi="Times New Roman" w:cs="Times New Roman"/>
          <w:color w:val="000000"/>
          <w:sz w:val="24"/>
          <w:szCs w:val="24"/>
        </w:rPr>
        <w:t>Clients transferring to NEDP from another adult education program (ESL/ABE/GED) may already have a valid test score from an approved assessment.  In this case, the CASAS appraisal may be substituted by the valid test score to indicate readiness for the C- or D-level CASAS pre-test.  The following scores indicate readiness to take the CASAS C- or D-level tests.</w:t>
      </w:r>
    </w:p>
    <w:p w14:paraId="3E866DAB" w14:textId="77777777" w:rsidR="00186DD0" w:rsidRPr="00186DD0" w:rsidRDefault="00186DD0" w:rsidP="00186DD0">
      <w:pPr>
        <w:spacing w:after="0" w:line="240" w:lineRule="auto"/>
        <w:ind w:left="360" w:right="-180"/>
        <w:contextualSpacing/>
        <w:rPr>
          <w:rFonts w:ascii="Times New Roman" w:eastAsia="Times New Roman" w:hAnsi="Times New Roman" w:cs="Times New Roman"/>
          <w:color w:val="000000"/>
        </w:rPr>
      </w:pPr>
    </w:p>
    <w:tbl>
      <w:tblPr>
        <w:tblStyle w:val="TableGrid"/>
        <w:tblW w:w="9360" w:type="dxa"/>
        <w:tblLayout w:type="fixed"/>
        <w:tblLook w:val="0420" w:firstRow="1" w:lastRow="0" w:firstColumn="0" w:lastColumn="0" w:noHBand="0" w:noVBand="1"/>
        <w:tblCaption w:val="The table provides an overview of the scores that indicate clients' readiness to take the CASAS C or D level tests"/>
        <w:tblDescription w:val="Column One indicates the name of the test. Column two indicates the Math Scores. column three indicates the Reading score."/>
      </w:tblPr>
      <w:tblGrid>
        <w:gridCol w:w="990"/>
        <w:gridCol w:w="4050"/>
        <w:gridCol w:w="4320"/>
      </w:tblGrid>
      <w:tr w:rsidR="00186DD0" w:rsidRPr="00186DD0" w14:paraId="086CFF12" w14:textId="77777777" w:rsidTr="00843266">
        <w:trPr>
          <w:tblHeader/>
        </w:trPr>
        <w:tc>
          <w:tcPr>
            <w:tcW w:w="990" w:type="dxa"/>
          </w:tcPr>
          <w:p w14:paraId="462A14AF" w14:textId="77777777" w:rsidR="00186DD0" w:rsidRPr="00186DD0" w:rsidRDefault="00186DD0" w:rsidP="00186DD0">
            <w:pPr>
              <w:rPr>
                <w:rFonts w:ascii="Times New Roman" w:hAnsi="Times New Roman" w:cs="Times New Roman"/>
                <w:sz w:val="24"/>
                <w:szCs w:val="24"/>
              </w:rPr>
            </w:pPr>
            <w:r w:rsidRPr="00186DD0">
              <w:rPr>
                <w:rFonts w:ascii="Times New Roman" w:eastAsia="Times New Roman" w:hAnsi="Times New Roman" w:cs="Times New Roman"/>
                <w:b/>
                <w:sz w:val="24"/>
                <w:szCs w:val="24"/>
              </w:rPr>
              <w:t>Test</w:t>
            </w:r>
          </w:p>
        </w:tc>
        <w:tc>
          <w:tcPr>
            <w:tcW w:w="4050" w:type="dxa"/>
          </w:tcPr>
          <w:p w14:paraId="57685610" w14:textId="77777777" w:rsidR="00186DD0" w:rsidRPr="00186DD0" w:rsidRDefault="00186DD0" w:rsidP="00186DD0">
            <w:pPr>
              <w:rPr>
                <w:rFonts w:ascii="Times New Roman" w:hAnsi="Times New Roman" w:cs="Times New Roman"/>
                <w:sz w:val="24"/>
                <w:szCs w:val="24"/>
              </w:rPr>
            </w:pPr>
            <w:r w:rsidRPr="00186DD0">
              <w:rPr>
                <w:rFonts w:ascii="Times New Roman" w:eastAsia="Times New Roman" w:hAnsi="Times New Roman" w:cs="Times New Roman"/>
                <w:b/>
                <w:sz w:val="24"/>
                <w:szCs w:val="24"/>
              </w:rPr>
              <w:t>Total Math</w:t>
            </w:r>
          </w:p>
        </w:tc>
        <w:tc>
          <w:tcPr>
            <w:tcW w:w="4320" w:type="dxa"/>
          </w:tcPr>
          <w:p w14:paraId="58BA9182" w14:textId="77777777" w:rsidR="00186DD0" w:rsidRPr="00186DD0" w:rsidRDefault="00186DD0" w:rsidP="00186DD0">
            <w:pPr>
              <w:rPr>
                <w:rFonts w:ascii="Times New Roman" w:hAnsi="Times New Roman" w:cs="Times New Roman"/>
                <w:sz w:val="24"/>
                <w:szCs w:val="24"/>
              </w:rPr>
            </w:pPr>
            <w:r w:rsidRPr="00186DD0">
              <w:rPr>
                <w:rFonts w:ascii="Times New Roman" w:eastAsia="Times New Roman" w:hAnsi="Times New Roman" w:cs="Times New Roman"/>
                <w:b/>
                <w:sz w:val="24"/>
                <w:szCs w:val="24"/>
              </w:rPr>
              <w:t>Reading</w:t>
            </w:r>
          </w:p>
        </w:tc>
      </w:tr>
      <w:tr w:rsidR="00186DD0" w:rsidRPr="00186DD0" w14:paraId="36A62ED1" w14:textId="77777777" w:rsidTr="00843266">
        <w:tc>
          <w:tcPr>
            <w:tcW w:w="990" w:type="dxa"/>
          </w:tcPr>
          <w:p w14:paraId="58821D05" w14:textId="77777777" w:rsidR="00186DD0" w:rsidRPr="00186DD0" w:rsidRDefault="00186DD0" w:rsidP="00186DD0">
            <w:pPr>
              <w:rPr>
                <w:rFonts w:ascii="Times New Roman" w:hAnsi="Times New Roman" w:cs="Times New Roman"/>
                <w:sz w:val="24"/>
                <w:szCs w:val="24"/>
              </w:rPr>
            </w:pPr>
            <w:r w:rsidRPr="00186DD0">
              <w:rPr>
                <w:rFonts w:ascii="Times New Roman" w:eastAsia="Times New Roman" w:hAnsi="Times New Roman" w:cs="Times New Roman"/>
                <w:sz w:val="24"/>
                <w:szCs w:val="24"/>
              </w:rPr>
              <w:t>TABE</w:t>
            </w:r>
          </w:p>
        </w:tc>
        <w:tc>
          <w:tcPr>
            <w:tcW w:w="4050" w:type="dxa"/>
          </w:tcPr>
          <w:p w14:paraId="12A02D99" w14:textId="77777777" w:rsidR="00186DD0" w:rsidRPr="00186DD0" w:rsidRDefault="00186DD0" w:rsidP="00186DD0">
            <w:pPr>
              <w:rPr>
                <w:rFonts w:ascii="Times New Roman" w:hAnsi="Times New Roman" w:cs="Times New Roman"/>
                <w:sz w:val="24"/>
                <w:szCs w:val="24"/>
              </w:rPr>
            </w:pPr>
            <w:r w:rsidRPr="00186DD0">
              <w:rPr>
                <w:rFonts w:ascii="Times New Roman" w:eastAsia="Times New Roman" w:hAnsi="Times New Roman" w:cs="Times New Roman"/>
                <w:sz w:val="24"/>
                <w:szCs w:val="24"/>
              </w:rPr>
              <w:t>SS 508 (Grade Equivalent 6.0)</w:t>
            </w:r>
          </w:p>
        </w:tc>
        <w:tc>
          <w:tcPr>
            <w:tcW w:w="4320" w:type="dxa"/>
          </w:tcPr>
          <w:p w14:paraId="260205D3" w14:textId="77777777" w:rsidR="00186DD0" w:rsidRPr="00186DD0" w:rsidRDefault="00186DD0" w:rsidP="00186DD0">
            <w:pPr>
              <w:rPr>
                <w:rFonts w:ascii="Times New Roman" w:hAnsi="Times New Roman" w:cs="Times New Roman"/>
                <w:sz w:val="24"/>
                <w:szCs w:val="24"/>
              </w:rPr>
            </w:pPr>
            <w:r w:rsidRPr="00186DD0">
              <w:rPr>
                <w:rFonts w:ascii="Times New Roman" w:eastAsia="Times New Roman" w:hAnsi="Times New Roman" w:cs="Times New Roman"/>
                <w:sz w:val="24"/>
                <w:szCs w:val="24"/>
              </w:rPr>
              <w:t>SS 519 (Grade Equivalent 6.0)</w:t>
            </w:r>
          </w:p>
        </w:tc>
      </w:tr>
    </w:tbl>
    <w:p w14:paraId="31759E1E" w14:textId="77777777" w:rsidR="00186DD0" w:rsidRPr="00186DD0" w:rsidRDefault="00186DD0" w:rsidP="00186DD0">
      <w:pPr>
        <w:spacing w:after="0" w:line="240" w:lineRule="auto"/>
        <w:rPr>
          <w:rFonts w:ascii="Times New Roman" w:eastAsia="Times New Roman" w:hAnsi="Times New Roman" w:cs="Times New Roman"/>
          <w:color w:val="000000"/>
          <w:sz w:val="24"/>
          <w:szCs w:val="24"/>
        </w:rPr>
      </w:pPr>
    </w:p>
    <w:p w14:paraId="083FBCA5" w14:textId="060D672B" w:rsidR="00186DD0" w:rsidRDefault="4D3D701E" w:rsidP="00186DD0">
      <w:pPr>
        <w:spacing w:after="0" w:line="240" w:lineRule="auto"/>
        <w:rPr>
          <w:rFonts w:ascii="Times New Roman" w:eastAsia="Times New Roman" w:hAnsi="Times New Roman" w:cs="Times New Roman"/>
          <w:color w:val="000000" w:themeColor="text1"/>
          <w:sz w:val="24"/>
          <w:szCs w:val="24"/>
        </w:rPr>
      </w:pPr>
      <w:r w:rsidRPr="4D3D701E">
        <w:rPr>
          <w:rFonts w:ascii="Times New Roman" w:eastAsia="Times New Roman" w:hAnsi="Times New Roman" w:cs="Times New Roman"/>
          <w:color w:val="000000" w:themeColor="text1"/>
          <w:sz w:val="24"/>
          <w:szCs w:val="24"/>
        </w:rPr>
        <w:t>A score of 230 on the CASAS Life Skills Math or 226 on CASAS Math GOALS, a score of 236 on CASAS Reading GOALS, and a Written Prompt response score of 3, along with satisfactory completion of the other diagnostic requirements, will enable the learner to move from the Diagnostic to Generalized Assessment Phase of NEDP.  No other test may be substituted for the CASAS test to show readiness to begin Generalized Assessment.</w:t>
      </w:r>
    </w:p>
    <w:p w14:paraId="4B3B8A2D" w14:textId="2E4D345F" w:rsidR="00B01D3D" w:rsidRDefault="00B01D3D" w:rsidP="00186DD0">
      <w:pPr>
        <w:spacing w:after="0" w:line="240" w:lineRule="auto"/>
        <w:rPr>
          <w:rFonts w:ascii="Times New Roman" w:eastAsia="Times New Roman" w:hAnsi="Times New Roman" w:cs="Times New Roman"/>
          <w:color w:val="000000" w:themeColor="text1"/>
          <w:sz w:val="24"/>
          <w:szCs w:val="24"/>
        </w:rPr>
      </w:pPr>
    </w:p>
    <w:p w14:paraId="1E3DC5A1" w14:textId="5CFD1A80" w:rsidR="00B01D3D" w:rsidRPr="00CF789D" w:rsidRDefault="00B01D3D" w:rsidP="00B01D3D">
      <w:pPr>
        <w:spacing w:after="0" w:line="240" w:lineRule="auto"/>
        <w:rPr>
          <w:rFonts w:ascii="Times New Roman" w:hAnsi="Times New Roman" w:cs="Times New Roman"/>
          <w:sz w:val="24"/>
          <w:szCs w:val="24"/>
        </w:rPr>
      </w:pPr>
      <w:r>
        <w:rPr>
          <w:rFonts w:ascii="Times New Roman" w:hAnsi="Times New Roman" w:cs="Times New Roman"/>
          <w:sz w:val="24"/>
          <w:szCs w:val="24"/>
        </w:rPr>
        <w:t>NEDP c</w:t>
      </w:r>
      <w:r w:rsidRPr="00CF789D">
        <w:rPr>
          <w:rFonts w:ascii="Times New Roman" w:hAnsi="Times New Roman" w:cs="Times New Roman"/>
          <w:sz w:val="24"/>
          <w:szCs w:val="24"/>
        </w:rPr>
        <w:t xml:space="preserve">lients who transition from the Diagnostic Phase to the Generalized Assessment phase will be recognized for </w:t>
      </w:r>
      <w:r>
        <w:rPr>
          <w:rFonts w:ascii="Times New Roman" w:hAnsi="Times New Roman" w:cs="Times New Roman"/>
          <w:sz w:val="24"/>
          <w:szCs w:val="24"/>
        </w:rPr>
        <w:t xml:space="preserve">making a </w:t>
      </w:r>
      <w:r w:rsidR="001B4E4F">
        <w:rPr>
          <w:rFonts w:ascii="Times New Roman" w:hAnsi="Times New Roman" w:cs="Times New Roman"/>
          <w:sz w:val="24"/>
          <w:szCs w:val="24"/>
        </w:rPr>
        <w:t xml:space="preserve">Measurable Skill Gain </w:t>
      </w:r>
      <w:r w:rsidRPr="00CF789D">
        <w:rPr>
          <w:rFonts w:ascii="Times New Roman" w:hAnsi="Times New Roman" w:cs="Times New Roman"/>
          <w:sz w:val="24"/>
          <w:szCs w:val="24"/>
        </w:rPr>
        <w:t>in SSWS</w:t>
      </w:r>
      <w:r>
        <w:rPr>
          <w:rFonts w:ascii="Times New Roman" w:hAnsi="Times New Roman" w:cs="Times New Roman"/>
          <w:sz w:val="24"/>
          <w:szCs w:val="24"/>
        </w:rPr>
        <w:t xml:space="preserve">, and they will make a second </w:t>
      </w:r>
      <w:r w:rsidR="001B4E4F">
        <w:rPr>
          <w:rFonts w:ascii="Times New Roman" w:hAnsi="Times New Roman" w:cs="Times New Roman"/>
          <w:sz w:val="24"/>
          <w:szCs w:val="24"/>
        </w:rPr>
        <w:t xml:space="preserve">MSG </w:t>
      </w:r>
      <w:r w:rsidRPr="00CF789D">
        <w:rPr>
          <w:rFonts w:ascii="Times New Roman" w:hAnsi="Times New Roman" w:cs="Times New Roman"/>
          <w:sz w:val="24"/>
          <w:szCs w:val="24"/>
        </w:rPr>
        <w:t>upon c</w:t>
      </w:r>
      <w:r>
        <w:rPr>
          <w:rFonts w:ascii="Times New Roman" w:hAnsi="Times New Roman" w:cs="Times New Roman"/>
          <w:sz w:val="24"/>
          <w:szCs w:val="24"/>
        </w:rPr>
        <w:t>ompleting the NEDP (see page 11).</w:t>
      </w:r>
    </w:p>
    <w:p w14:paraId="62DEEC30" w14:textId="2F920900" w:rsidR="00B01D3D" w:rsidRPr="00186DD0" w:rsidRDefault="00B01D3D" w:rsidP="00186DD0">
      <w:pPr>
        <w:spacing w:after="0" w:line="240" w:lineRule="auto"/>
        <w:rPr>
          <w:rFonts w:ascii="Times New Roman" w:eastAsia="Calibri" w:hAnsi="Times New Roman" w:cs="Times New Roman"/>
          <w:color w:val="000000"/>
          <w:sz w:val="24"/>
          <w:szCs w:val="24"/>
        </w:rPr>
      </w:pPr>
    </w:p>
    <w:p w14:paraId="1034ADF5" w14:textId="12ADE4A5" w:rsidR="007017B5" w:rsidRDefault="007017B5" w:rsidP="00186DD0">
      <w:pPr>
        <w:spacing w:after="0" w:line="240" w:lineRule="auto"/>
      </w:pPr>
    </w:p>
    <w:p w14:paraId="34294637" w14:textId="77777777" w:rsidR="007017B5" w:rsidRDefault="007017B5">
      <w:r>
        <w:br w:type="page"/>
      </w:r>
    </w:p>
    <w:p w14:paraId="10AB321B" w14:textId="404E6AAF" w:rsidR="00186DD0" w:rsidRPr="009B6FE2" w:rsidRDefault="007017B5" w:rsidP="00186DD0">
      <w:pPr>
        <w:spacing w:after="0" w:line="240" w:lineRule="auto"/>
        <w:rPr>
          <w:rFonts w:ascii="Times New Roman" w:eastAsia="Calibri" w:hAnsi="Times New Roman" w:cs="Times New Roman"/>
          <w:b/>
          <w:color w:val="0070C0"/>
          <w:sz w:val="44"/>
          <w:szCs w:val="44"/>
        </w:rPr>
      </w:pPr>
      <w:r w:rsidRPr="009B6FE2">
        <w:rPr>
          <w:rFonts w:ascii="Times New Roman" w:eastAsia="Times New Roman" w:hAnsi="Times New Roman" w:cs="Times New Roman"/>
          <w:b/>
          <w:color w:val="0070C0"/>
          <w:sz w:val="44"/>
          <w:szCs w:val="44"/>
        </w:rPr>
        <w:lastRenderedPageBreak/>
        <w:t>Appendix D:</w:t>
      </w:r>
      <w:r w:rsidRPr="009B6FE2">
        <w:rPr>
          <w:rFonts w:ascii="Times New Roman" w:eastAsia="Calibri" w:hAnsi="Times New Roman" w:cs="Times New Roman"/>
          <w:b/>
          <w:color w:val="0070C0"/>
          <w:sz w:val="44"/>
          <w:szCs w:val="44"/>
        </w:rPr>
        <w:t xml:space="preserve"> Sample NEDP Transcript</w:t>
      </w:r>
    </w:p>
    <w:p w14:paraId="4D0DF857" w14:textId="193D4A31" w:rsidR="007017B5" w:rsidRDefault="00806841" w:rsidP="00186DD0">
      <w:pPr>
        <w:spacing w:after="0" w:line="240" w:lineRule="auto"/>
      </w:pPr>
      <w:r>
        <w:rPr>
          <w:noProof/>
        </w:rPr>
        <w:drawing>
          <wp:inline distT="0" distB="0" distL="0" distR="0" wp14:anchorId="20B17B61" wp14:editId="1A24D887">
            <wp:extent cx="5943600" cy="7569835"/>
            <wp:effectExtent l="0" t="0" r="0" b="0"/>
            <wp:docPr id="3" name="Picture 3" title="Sample High School Transcr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7569835"/>
                    </a:xfrm>
                    <a:prstGeom prst="rect">
                      <a:avLst/>
                    </a:prstGeom>
                  </pic:spPr>
                </pic:pic>
              </a:graphicData>
            </a:graphic>
          </wp:inline>
        </w:drawing>
      </w:r>
    </w:p>
    <w:p w14:paraId="5F53E8C7" w14:textId="135DAC31" w:rsidR="00806841" w:rsidRDefault="00806841" w:rsidP="00186DD0">
      <w:pPr>
        <w:spacing w:after="0" w:line="240" w:lineRule="auto"/>
      </w:pPr>
    </w:p>
    <w:p w14:paraId="0BA3972A" w14:textId="4D6A88CF" w:rsidR="00C33D75" w:rsidRDefault="00806841" w:rsidP="00186DD0">
      <w:pPr>
        <w:spacing w:after="0" w:line="240" w:lineRule="auto"/>
      </w:pPr>
      <w:r>
        <w:rPr>
          <w:noProof/>
        </w:rPr>
        <w:lastRenderedPageBreak/>
        <w:drawing>
          <wp:inline distT="0" distB="0" distL="0" distR="0" wp14:anchorId="7B69A7DA" wp14:editId="7C12E863">
            <wp:extent cx="5943600" cy="7645400"/>
            <wp:effectExtent l="0" t="0" r="0" b="0"/>
            <wp:docPr id="4" name="Picture 4" title="Sample High School Transcri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7645400"/>
                    </a:xfrm>
                    <a:prstGeom prst="rect">
                      <a:avLst/>
                    </a:prstGeom>
                  </pic:spPr>
                </pic:pic>
              </a:graphicData>
            </a:graphic>
          </wp:inline>
        </w:drawing>
      </w:r>
    </w:p>
    <w:p w14:paraId="0B0F38F5" w14:textId="77777777" w:rsidR="00C33D75" w:rsidRDefault="00C33D75">
      <w:r>
        <w:br w:type="page"/>
      </w:r>
    </w:p>
    <w:p w14:paraId="6A4CAA90" w14:textId="158D6936" w:rsidR="00C33D75" w:rsidRPr="009B6FE2" w:rsidRDefault="00C33D75" w:rsidP="00C33D75">
      <w:pPr>
        <w:spacing w:after="0" w:line="240" w:lineRule="auto"/>
        <w:rPr>
          <w:rFonts w:ascii="Times New Roman" w:eastAsia="Calibri" w:hAnsi="Times New Roman" w:cs="Times New Roman"/>
          <w:b/>
          <w:color w:val="0070C0"/>
          <w:sz w:val="44"/>
          <w:szCs w:val="44"/>
        </w:rPr>
      </w:pPr>
      <w:r w:rsidRPr="009B6FE2">
        <w:rPr>
          <w:rFonts w:ascii="Times New Roman" w:eastAsia="Times New Roman" w:hAnsi="Times New Roman" w:cs="Times New Roman"/>
          <w:b/>
          <w:color w:val="0070C0"/>
          <w:sz w:val="44"/>
          <w:szCs w:val="44"/>
        </w:rPr>
        <w:lastRenderedPageBreak/>
        <w:t>Appendix E:</w:t>
      </w:r>
      <w:r w:rsidRPr="009B6FE2">
        <w:rPr>
          <w:rFonts w:ascii="Times New Roman" w:eastAsia="Calibri" w:hAnsi="Times New Roman" w:cs="Times New Roman"/>
          <w:b/>
          <w:color w:val="0070C0"/>
          <w:sz w:val="44"/>
          <w:szCs w:val="44"/>
        </w:rPr>
        <w:t xml:space="preserve"> Sample Adult High School Diploma</w:t>
      </w:r>
    </w:p>
    <w:p w14:paraId="6D0A036C" w14:textId="77B742AC" w:rsidR="00C33D75" w:rsidRPr="009B6FE2" w:rsidRDefault="00C33D75" w:rsidP="00C33D75">
      <w:pPr>
        <w:spacing w:after="0" w:line="240" w:lineRule="auto"/>
        <w:rPr>
          <w:rFonts w:ascii="Times New Roman" w:eastAsia="Calibri" w:hAnsi="Times New Roman" w:cs="Times New Roman"/>
          <w:b/>
          <w:color w:val="0070C0"/>
          <w:sz w:val="48"/>
          <w:szCs w:val="48"/>
        </w:rPr>
      </w:pPr>
    </w:p>
    <w:p w14:paraId="4C85B5BF" w14:textId="390D162D" w:rsidR="00C33D75" w:rsidRDefault="00C33D75" w:rsidP="00C33D75">
      <w:pPr>
        <w:spacing w:after="0" w:line="240" w:lineRule="auto"/>
        <w:rPr>
          <w:rFonts w:ascii="Times New Roman" w:eastAsia="Calibri" w:hAnsi="Times New Roman" w:cs="Times New Roman"/>
          <w:b/>
          <w:color w:val="4F81BD" w:themeColor="accent1"/>
          <w:sz w:val="48"/>
          <w:szCs w:val="48"/>
        </w:rPr>
      </w:pPr>
      <w:r>
        <w:rPr>
          <w:noProof/>
        </w:rPr>
        <w:drawing>
          <wp:inline distT="0" distB="0" distL="0" distR="0" wp14:anchorId="461896B6" wp14:editId="251BED0E">
            <wp:extent cx="5943600" cy="5114290"/>
            <wp:effectExtent l="0" t="0" r="0" b="0"/>
            <wp:docPr id="6" name="Picture 6" title="Sample 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5114290"/>
                    </a:xfrm>
                    <a:prstGeom prst="rect">
                      <a:avLst/>
                    </a:prstGeom>
                  </pic:spPr>
                </pic:pic>
              </a:graphicData>
            </a:graphic>
          </wp:inline>
        </w:drawing>
      </w:r>
    </w:p>
    <w:p w14:paraId="69BB3198" w14:textId="6F19C816" w:rsidR="00806841" w:rsidRDefault="00806841" w:rsidP="00186DD0">
      <w:pPr>
        <w:spacing w:after="0" w:line="240" w:lineRule="auto"/>
      </w:pPr>
    </w:p>
    <w:p w14:paraId="4B1DE5A8" w14:textId="77777777" w:rsidR="00C33D75" w:rsidRDefault="00C33D75" w:rsidP="00186DD0">
      <w:pPr>
        <w:spacing w:after="0" w:line="240" w:lineRule="auto"/>
      </w:pPr>
    </w:p>
    <w:sectPr w:rsidR="00C33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11ABE" w14:textId="77777777" w:rsidR="00501C94" w:rsidRDefault="00501C94">
      <w:pPr>
        <w:spacing w:after="0" w:line="240" w:lineRule="auto"/>
      </w:pPr>
      <w:r>
        <w:separator/>
      </w:r>
    </w:p>
  </w:endnote>
  <w:endnote w:type="continuationSeparator" w:id="0">
    <w:p w14:paraId="77A49E35" w14:textId="77777777" w:rsidR="00501C94" w:rsidRDefault="0050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285335"/>
      <w:docPartObj>
        <w:docPartGallery w:val="Page Numbers (Bottom of Page)"/>
        <w:docPartUnique/>
      </w:docPartObj>
    </w:sdtPr>
    <w:sdtEndPr>
      <w:rPr>
        <w:rFonts w:ascii="Times New Roman" w:hAnsi="Times New Roman" w:cs="Times New Roman"/>
        <w:noProof/>
        <w:sz w:val="24"/>
        <w:szCs w:val="24"/>
      </w:rPr>
    </w:sdtEndPr>
    <w:sdtContent>
      <w:p w14:paraId="024B02C5" w14:textId="164DEFEB" w:rsidR="004C1694" w:rsidRPr="00C66DD3" w:rsidRDefault="004C1694" w:rsidP="00DF0B97">
        <w:pPr>
          <w:pStyle w:val="Footer"/>
          <w:jc w:val="center"/>
          <w:rPr>
            <w:rFonts w:ascii="Times New Roman" w:hAnsi="Times New Roman" w:cs="Times New Roman"/>
            <w:sz w:val="24"/>
            <w:szCs w:val="24"/>
          </w:rPr>
        </w:pPr>
        <w:r w:rsidRPr="00C66DD3">
          <w:rPr>
            <w:rFonts w:ascii="Times New Roman" w:hAnsi="Times New Roman" w:cs="Times New Roman"/>
            <w:sz w:val="24"/>
            <w:szCs w:val="24"/>
          </w:rPr>
          <w:fldChar w:fldCharType="begin"/>
        </w:r>
        <w:r w:rsidRPr="00C66DD3">
          <w:rPr>
            <w:rFonts w:ascii="Times New Roman" w:hAnsi="Times New Roman" w:cs="Times New Roman"/>
            <w:sz w:val="24"/>
            <w:szCs w:val="24"/>
          </w:rPr>
          <w:instrText xml:space="preserve"> PAGE   \* MERGEFORMAT </w:instrText>
        </w:r>
        <w:r w:rsidRPr="00C66DD3">
          <w:rPr>
            <w:rFonts w:ascii="Times New Roman" w:hAnsi="Times New Roman" w:cs="Times New Roman"/>
            <w:sz w:val="24"/>
            <w:szCs w:val="24"/>
          </w:rPr>
          <w:fldChar w:fldCharType="separate"/>
        </w:r>
        <w:r w:rsidR="00D276BC">
          <w:rPr>
            <w:rFonts w:ascii="Times New Roman" w:hAnsi="Times New Roman" w:cs="Times New Roman"/>
            <w:noProof/>
            <w:sz w:val="24"/>
            <w:szCs w:val="24"/>
          </w:rPr>
          <w:t>2</w:t>
        </w:r>
        <w:r w:rsidRPr="00C66DD3">
          <w:rPr>
            <w:rFonts w:ascii="Times New Roman" w:hAnsi="Times New Roman" w:cs="Times New Roman"/>
            <w:noProof/>
            <w:sz w:val="24"/>
            <w:szCs w:val="24"/>
          </w:rPr>
          <w:fldChar w:fldCharType="end"/>
        </w:r>
      </w:p>
    </w:sdtContent>
  </w:sdt>
  <w:p w14:paraId="12B5E077" w14:textId="77777777" w:rsidR="004C1694" w:rsidRDefault="004C1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850597"/>
      <w:docPartObj>
        <w:docPartGallery w:val="Page Numbers (Bottom of Page)"/>
        <w:docPartUnique/>
      </w:docPartObj>
    </w:sdtPr>
    <w:sdtEndPr>
      <w:rPr>
        <w:rFonts w:ascii="Times New Roman" w:hAnsi="Times New Roman" w:cs="Times New Roman"/>
        <w:noProof/>
        <w:sz w:val="24"/>
        <w:szCs w:val="24"/>
      </w:rPr>
    </w:sdtEndPr>
    <w:sdtContent>
      <w:p w14:paraId="131E01A2" w14:textId="02FEA3FD" w:rsidR="004C1694" w:rsidRPr="009661EB" w:rsidRDefault="004C1694" w:rsidP="00DF0B97">
        <w:pPr>
          <w:pStyle w:val="Footer"/>
          <w:jc w:val="center"/>
          <w:rPr>
            <w:rFonts w:ascii="Times New Roman" w:hAnsi="Times New Roman" w:cs="Times New Roman"/>
            <w:sz w:val="24"/>
            <w:szCs w:val="24"/>
          </w:rPr>
        </w:pPr>
        <w:r w:rsidRPr="009661EB">
          <w:rPr>
            <w:rFonts w:ascii="Times New Roman" w:hAnsi="Times New Roman" w:cs="Times New Roman"/>
            <w:sz w:val="24"/>
            <w:szCs w:val="24"/>
          </w:rPr>
          <w:fldChar w:fldCharType="begin"/>
        </w:r>
        <w:r w:rsidRPr="009661EB">
          <w:rPr>
            <w:rFonts w:ascii="Times New Roman" w:hAnsi="Times New Roman" w:cs="Times New Roman"/>
            <w:sz w:val="24"/>
            <w:szCs w:val="24"/>
          </w:rPr>
          <w:instrText xml:space="preserve"> PAGE   \* MERGEFORMAT </w:instrText>
        </w:r>
        <w:r w:rsidRPr="009661EB">
          <w:rPr>
            <w:rFonts w:ascii="Times New Roman" w:hAnsi="Times New Roman" w:cs="Times New Roman"/>
            <w:sz w:val="24"/>
            <w:szCs w:val="24"/>
          </w:rPr>
          <w:fldChar w:fldCharType="separate"/>
        </w:r>
        <w:r w:rsidR="00D276BC">
          <w:rPr>
            <w:rFonts w:ascii="Times New Roman" w:hAnsi="Times New Roman" w:cs="Times New Roman"/>
            <w:noProof/>
            <w:sz w:val="24"/>
            <w:szCs w:val="24"/>
          </w:rPr>
          <w:t>1</w:t>
        </w:r>
        <w:r w:rsidRPr="009661EB">
          <w:rPr>
            <w:rFonts w:ascii="Times New Roman" w:hAnsi="Times New Roman" w:cs="Times New Roman"/>
            <w:noProof/>
            <w:sz w:val="24"/>
            <w:szCs w:val="24"/>
          </w:rPr>
          <w:fldChar w:fldCharType="end"/>
        </w:r>
      </w:p>
    </w:sdtContent>
  </w:sdt>
  <w:p w14:paraId="013158D4" w14:textId="77777777" w:rsidR="004C1694" w:rsidRDefault="004C1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8FBC0" w14:textId="77777777" w:rsidR="00501C94" w:rsidRDefault="00501C94">
      <w:pPr>
        <w:spacing w:after="0" w:line="240" w:lineRule="auto"/>
      </w:pPr>
      <w:r>
        <w:separator/>
      </w:r>
    </w:p>
  </w:footnote>
  <w:footnote w:type="continuationSeparator" w:id="0">
    <w:p w14:paraId="4DED412C" w14:textId="77777777" w:rsidR="00501C94" w:rsidRDefault="00501C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757"/>
    <w:multiLevelType w:val="multilevel"/>
    <w:tmpl w:val="25684A8A"/>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 w15:restartNumberingAfterBreak="0">
    <w:nsid w:val="04EE4E36"/>
    <w:multiLevelType w:val="multilevel"/>
    <w:tmpl w:val="72AA79B0"/>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 w15:restartNumberingAfterBreak="0">
    <w:nsid w:val="0DCA3497"/>
    <w:multiLevelType w:val="multilevel"/>
    <w:tmpl w:val="933021F0"/>
    <w:lvl w:ilvl="0">
      <w:start w:val="1"/>
      <w:numFmt w:val="bullet"/>
      <w:lvlText w:val=""/>
      <w:lvlJc w:val="left"/>
      <w:pPr>
        <w:ind w:left="0" w:firstLine="360"/>
      </w:pPr>
      <w:rPr>
        <w:rFonts w:ascii="Symbol" w:hAnsi="Symbol" w:hint="default"/>
      </w:rPr>
    </w:lvl>
    <w:lvl w:ilvl="1">
      <w:start w:val="1"/>
      <w:numFmt w:val="bullet"/>
      <w:lvlText w:val="o"/>
      <w:lvlJc w:val="left"/>
      <w:pPr>
        <w:ind w:left="1440" w:firstLine="360"/>
      </w:pPr>
      <w:rPr>
        <w:rFonts w:ascii="Arial" w:eastAsia="Arial" w:hAnsi="Arial" w:cs="Arial" w:hint="default"/>
      </w:rPr>
    </w:lvl>
    <w:lvl w:ilvl="2">
      <w:start w:val="1"/>
      <w:numFmt w:val="bullet"/>
      <w:lvlText w:val="▪"/>
      <w:lvlJc w:val="left"/>
      <w:pPr>
        <w:ind w:left="2880" w:firstLine="360"/>
      </w:pPr>
      <w:rPr>
        <w:rFonts w:ascii="Arial" w:eastAsia="Arial" w:hAnsi="Arial" w:cs="Arial" w:hint="default"/>
      </w:rPr>
    </w:lvl>
    <w:lvl w:ilvl="3">
      <w:start w:val="1"/>
      <w:numFmt w:val="bullet"/>
      <w:lvlText w:val="●"/>
      <w:lvlJc w:val="left"/>
      <w:pPr>
        <w:ind w:left="4320" w:firstLine="360"/>
      </w:pPr>
      <w:rPr>
        <w:rFonts w:ascii="Arial" w:eastAsia="Arial" w:hAnsi="Arial" w:cs="Arial" w:hint="default"/>
      </w:rPr>
    </w:lvl>
    <w:lvl w:ilvl="4">
      <w:start w:val="1"/>
      <w:numFmt w:val="bullet"/>
      <w:lvlText w:val="o"/>
      <w:lvlJc w:val="left"/>
      <w:pPr>
        <w:ind w:left="5760" w:firstLine="360"/>
      </w:pPr>
      <w:rPr>
        <w:rFonts w:ascii="Arial" w:eastAsia="Arial" w:hAnsi="Arial" w:cs="Arial" w:hint="default"/>
      </w:rPr>
    </w:lvl>
    <w:lvl w:ilvl="5">
      <w:start w:val="1"/>
      <w:numFmt w:val="bullet"/>
      <w:lvlText w:val="▪"/>
      <w:lvlJc w:val="left"/>
      <w:pPr>
        <w:ind w:left="7200" w:firstLine="360"/>
      </w:pPr>
      <w:rPr>
        <w:rFonts w:ascii="Arial" w:eastAsia="Arial" w:hAnsi="Arial" w:cs="Arial" w:hint="default"/>
      </w:rPr>
    </w:lvl>
    <w:lvl w:ilvl="6">
      <w:start w:val="1"/>
      <w:numFmt w:val="bullet"/>
      <w:lvlText w:val="●"/>
      <w:lvlJc w:val="left"/>
      <w:pPr>
        <w:ind w:left="8640" w:firstLine="360"/>
      </w:pPr>
      <w:rPr>
        <w:rFonts w:ascii="Arial" w:eastAsia="Arial" w:hAnsi="Arial" w:cs="Arial" w:hint="default"/>
      </w:rPr>
    </w:lvl>
    <w:lvl w:ilvl="7">
      <w:start w:val="1"/>
      <w:numFmt w:val="bullet"/>
      <w:lvlText w:val="o"/>
      <w:lvlJc w:val="left"/>
      <w:pPr>
        <w:ind w:left="10080" w:firstLine="360"/>
      </w:pPr>
      <w:rPr>
        <w:rFonts w:ascii="Arial" w:eastAsia="Arial" w:hAnsi="Arial" w:cs="Arial" w:hint="default"/>
      </w:rPr>
    </w:lvl>
    <w:lvl w:ilvl="8">
      <w:start w:val="1"/>
      <w:numFmt w:val="bullet"/>
      <w:lvlText w:val="▪"/>
      <w:lvlJc w:val="left"/>
      <w:pPr>
        <w:ind w:left="11520" w:firstLine="360"/>
      </w:pPr>
      <w:rPr>
        <w:rFonts w:ascii="Arial" w:eastAsia="Arial" w:hAnsi="Arial" w:cs="Arial" w:hint="default"/>
      </w:rPr>
    </w:lvl>
  </w:abstractNum>
  <w:abstractNum w:abstractNumId="3" w15:restartNumberingAfterBreak="0">
    <w:nsid w:val="0F7A5D7B"/>
    <w:multiLevelType w:val="hybridMultilevel"/>
    <w:tmpl w:val="E034E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32249"/>
    <w:multiLevelType w:val="multilevel"/>
    <w:tmpl w:val="217A8B78"/>
    <w:lvl w:ilvl="0">
      <w:start w:val="1"/>
      <w:numFmt w:val="decimal"/>
      <w:lvlText w:val="%1."/>
      <w:lvlJc w:val="left"/>
      <w:pPr>
        <w:ind w:left="720" w:firstLine="360"/>
      </w:pPr>
      <w:rPr>
        <w:strike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12660FAC"/>
    <w:multiLevelType w:val="multilevel"/>
    <w:tmpl w:val="58FC1888"/>
    <w:lvl w:ilvl="0">
      <w:start w:val="1"/>
      <w:numFmt w:val="decimal"/>
      <w:lvlText w:val="%1."/>
      <w:lvlJc w:val="left"/>
      <w:pPr>
        <w:ind w:left="720" w:firstLine="360"/>
      </w:pPr>
      <w:rPr>
        <w:rFonts w:ascii="Times New Roman" w:eastAsia="Cambria" w:hAnsi="Times New Roman" w:cs="Times New Roman" w:hint="default"/>
        <w:color w:val="000000"/>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14B64BF0"/>
    <w:multiLevelType w:val="hybridMultilevel"/>
    <w:tmpl w:val="CA662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42A6E"/>
    <w:multiLevelType w:val="hybridMultilevel"/>
    <w:tmpl w:val="3600EE7A"/>
    <w:lvl w:ilvl="0" w:tplc="C7E0840C">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204027"/>
    <w:multiLevelType w:val="multilevel"/>
    <w:tmpl w:val="A6D4A02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19DA79D4"/>
    <w:multiLevelType w:val="multilevel"/>
    <w:tmpl w:val="97144CCA"/>
    <w:lvl w:ilvl="0">
      <w:start w:val="1"/>
      <w:numFmt w:val="bullet"/>
      <w:lvlText w:val="●"/>
      <w:lvlJc w:val="left"/>
      <w:pPr>
        <w:ind w:left="720" w:firstLine="360"/>
      </w:pPr>
      <w:rPr>
        <w:rFonts w:ascii="Arial" w:eastAsia="Arial" w:hAnsi="Arial" w:cs="Arial"/>
      </w:rPr>
    </w:lvl>
    <w:lvl w:ilvl="1">
      <w:start w:val="1"/>
      <w:numFmt w:val="decimal"/>
      <w:lvlText w:val="%2."/>
      <w:lvlJc w:val="left"/>
      <w:pPr>
        <w:ind w:left="2070" w:firstLine="1080"/>
      </w:p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1FC20440"/>
    <w:multiLevelType w:val="hybridMultilevel"/>
    <w:tmpl w:val="6716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D1F7B"/>
    <w:multiLevelType w:val="hybridMultilevel"/>
    <w:tmpl w:val="D67C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D5EEE"/>
    <w:multiLevelType w:val="multilevel"/>
    <w:tmpl w:val="1A9AC6AA"/>
    <w:lvl w:ilvl="0">
      <w:start w:val="1"/>
      <w:numFmt w:val="lowerLetter"/>
      <w:lvlText w:val="%1."/>
      <w:lvlJc w:val="left"/>
      <w:pPr>
        <w:ind w:left="1440" w:firstLine="1800"/>
      </w:pPr>
      <w:rPr>
        <w:rFonts w:hint="default"/>
        <w:sz w:val="24"/>
        <w:szCs w:val="24"/>
      </w:rPr>
    </w:lvl>
    <w:lvl w:ilvl="1">
      <w:start w:val="1"/>
      <w:numFmt w:val="bullet"/>
      <w:lvlText w:val="o"/>
      <w:lvlJc w:val="left"/>
      <w:pPr>
        <w:ind w:left="2160" w:firstLine="2520"/>
      </w:pPr>
      <w:rPr>
        <w:rFonts w:ascii="Arial" w:eastAsia="Arial" w:hAnsi="Arial" w:cs="Arial"/>
        <w:sz w:val="20"/>
        <w:szCs w:val="20"/>
      </w:rPr>
    </w:lvl>
    <w:lvl w:ilvl="2">
      <w:start w:val="1"/>
      <w:numFmt w:val="bullet"/>
      <w:lvlText w:val="▪"/>
      <w:lvlJc w:val="left"/>
      <w:pPr>
        <w:ind w:left="2880" w:firstLine="3240"/>
      </w:pPr>
      <w:rPr>
        <w:rFonts w:ascii="Arial" w:eastAsia="Arial" w:hAnsi="Arial" w:cs="Arial"/>
        <w:sz w:val="20"/>
        <w:szCs w:val="20"/>
      </w:rPr>
    </w:lvl>
    <w:lvl w:ilvl="3">
      <w:start w:val="1"/>
      <w:numFmt w:val="bullet"/>
      <w:lvlText w:val="▪"/>
      <w:lvlJc w:val="left"/>
      <w:pPr>
        <w:ind w:left="3600" w:firstLine="3960"/>
      </w:pPr>
      <w:rPr>
        <w:rFonts w:ascii="Arial" w:eastAsia="Arial" w:hAnsi="Arial" w:cs="Arial"/>
        <w:sz w:val="20"/>
        <w:szCs w:val="20"/>
      </w:rPr>
    </w:lvl>
    <w:lvl w:ilvl="4">
      <w:start w:val="1"/>
      <w:numFmt w:val="bullet"/>
      <w:lvlText w:val="▪"/>
      <w:lvlJc w:val="left"/>
      <w:pPr>
        <w:ind w:left="4320" w:firstLine="4680"/>
      </w:pPr>
      <w:rPr>
        <w:rFonts w:ascii="Arial" w:eastAsia="Arial" w:hAnsi="Arial" w:cs="Arial"/>
        <w:sz w:val="20"/>
        <w:szCs w:val="20"/>
      </w:rPr>
    </w:lvl>
    <w:lvl w:ilvl="5">
      <w:start w:val="1"/>
      <w:numFmt w:val="bullet"/>
      <w:lvlText w:val="▪"/>
      <w:lvlJc w:val="left"/>
      <w:pPr>
        <w:ind w:left="5040" w:firstLine="5400"/>
      </w:pPr>
      <w:rPr>
        <w:rFonts w:ascii="Arial" w:eastAsia="Arial" w:hAnsi="Arial" w:cs="Arial"/>
        <w:sz w:val="20"/>
        <w:szCs w:val="20"/>
      </w:rPr>
    </w:lvl>
    <w:lvl w:ilvl="6">
      <w:start w:val="1"/>
      <w:numFmt w:val="bullet"/>
      <w:lvlText w:val="▪"/>
      <w:lvlJc w:val="left"/>
      <w:pPr>
        <w:ind w:left="5760" w:firstLine="6120"/>
      </w:pPr>
      <w:rPr>
        <w:rFonts w:ascii="Arial" w:eastAsia="Arial" w:hAnsi="Arial" w:cs="Arial"/>
        <w:sz w:val="20"/>
        <w:szCs w:val="20"/>
      </w:rPr>
    </w:lvl>
    <w:lvl w:ilvl="7">
      <w:start w:val="1"/>
      <w:numFmt w:val="bullet"/>
      <w:lvlText w:val="▪"/>
      <w:lvlJc w:val="left"/>
      <w:pPr>
        <w:ind w:left="6480" w:firstLine="6840"/>
      </w:pPr>
      <w:rPr>
        <w:rFonts w:ascii="Arial" w:eastAsia="Arial" w:hAnsi="Arial" w:cs="Arial"/>
        <w:sz w:val="20"/>
        <w:szCs w:val="20"/>
      </w:rPr>
    </w:lvl>
    <w:lvl w:ilvl="8">
      <w:start w:val="1"/>
      <w:numFmt w:val="bullet"/>
      <w:lvlText w:val="▪"/>
      <w:lvlJc w:val="left"/>
      <w:pPr>
        <w:ind w:left="7200" w:firstLine="7560"/>
      </w:pPr>
      <w:rPr>
        <w:rFonts w:ascii="Arial" w:eastAsia="Arial" w:hAnsi="Arial" w:cs="Arial"/>
        <w:sz w:val="20"/>
        <w:szCs w:val="20"/>
      </w:rPr>
    </w:lvl>
  </w:abstractNum>
  <w:abstractNum w:abstractNumId="13" w15:restartNumberingAfterBreak="0">
    <w:nsid w:val="2894780E"/>
    <w:multiLevelType w:val="hybridMultilevel"/>
    <w:tmpl w:val="F52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329A0"/>
    <w:multiLevelType w:val="hybridMultilevel"/>
    <w:tmpl w:val="4D400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1490F"/>
    <w:multiLevelType w:val="hybridMultilevel"/>
    <w:tmpl w:val="3788BF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77440"/>
    <w:multiLevelType w:val="multilevel"/>
    <w:tmpl w:val="37540610"/>
    <w:lvl w:ilvl="0">
      <w:start w:val="1"/>
      <w:numFmt w:val="lowerLetter"/>
      <w:lvlText w:val="%1."/>
      <w:lvlJc w:val="left"/>
      <w:pPr>
        <w:ind w:left="1440" w:firstLine="1800"/>
      </w:pPr>
      <w:rPr>
        <w:rFonts w:hint="default"/>
        <w:u w:val="none"/>
      </w:rPr>
    </w:lvl>
    <w:lvl w:ilvl="1">
      <w:start w:val="1"/>
      <w:numFmt w:val="bullet"/>
      <w:lvlText w:val="○"/>
      <w:lvlJc w:val="left"/>
      <w:pPr>
        <w:ind w:left="2160" w:firstLine="2520"/>
      </w:pPr>
      <w:rPr>
        <w:u w:val="none"/>
      </w:rPr>
    </w:lvl>
    <w:lvl w:ilvl="2">
      <w:start w:val="1"/>
      <w:numFmt w:val="bullet"/>
      <w:lvlText w:val="■"/>
      <w:lvlJc w:val="left"/>
      <w:pPr>
        <w:ind w:left="2880" w:firstLine="3240"/>
      </w:pPr>
      <w:rPr>
        <w:u w:val="none"/>
      </w:rPr>
    </w:lvl>
    <w:lvl w:ilvl="3">
      <w:start w:val="1"/>
      <w:numFmt w:val="bullet"/>
      <w:lvlText w:val="●"/>
      <w:lvlJc w:val="left"/>
      <w:pPr>
        <w:ind w:left="3600" w:firstLine="3960"/>
      </w:pPr>
      <w:rPr>
        <w:u w:val="none"/>
      </w:rPr>
    </w:lvl>
    <w:lvl w:ilvl="4">
      <w:start w:val="1"/>
      <w:numFmt w:val="bullet"/>
      <w:lvlText w:val="○"/>
      <w:lvlJc w:val="left"/>
      <w:pPr>
        <w:ind w:left="4320" w:firstLine="4680"/>
      </w:pPr>
      <w:rPr>
        <w:u w:val="none"/>
      </w:rPr>
    </w:lvl>
    <w:lvl w:ilvl="5">
      <w:start w:val="1"/>
      <w:numFmt w:val="bullet"/>
      <w:lvlText w:val="■"/>
      <w:lvlJc w:val="left"/>
      <w:pPr>
        <w:ind w:left="5040" w:firstLine="5400"/>
      </w:pPr>
      <w:rPr>
        <w:u w:val="none"/>
      </w:rPr>
    </w:lvl>
    <w:lvl w:ilvl="6">
      <w:start w:val="1"/>
      <w:numFmt w:val="bullet"/>
      <w:lvlText w:val="●"/>
      <w:lvlJc w:val="left"/>
      <w:pPr>
        <w:ind w:left="5760" w:firstLine="6120"/>
      </w:pPr>
      <w:rPr>
        <w:u w:val="none"/>
      </w:rPr>
    </w:lvl>
    <w:lvl w:ilvl="7">
      <w:start w:val="1"/>
      <w:numFmt w:val="bullet"/>
      <w:lvlText w:val="○"/>
      <w:lvlJc w:val="left"/>
      <w:pPr>
        <w:ind w:left="6480" w:firstLine="6840"/>
      </w:pPr>
      <w:rPr>
        <w:u w:val="none"/>
      </w:rPr>
    </w:lvl>
    <w:lvl w:ilvl="8">
      <w:start w:val="1"/>
      <w:numFmt w:val="bullet"/>
      <w:lvlText w:val="■"/>
      <w:lvlJc w:val="left"/>
      <w:pPr>
        <w:ind w:left="7200" w:firstLine="7560"/>
      </w:pPr>
      <w:rPr>
        <w:u w:val="none"/>
      </w:rPr>
    </w:lvl>
  </w:abstractNum>
  <w:abstractNum w:abstractNumId="17" w15:restartNumberingAfterBreak="0">
    <w:nsid w:val="3E7A0EFD"/>
    <w:multiLevelType w:val="hybridMultilevel"/>
    <w:tmpl w:val="4F305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745BC4"/>
    <w:multiLevelType w:val="hybridMultilevel"/>
    <w:tmpl w:val="5080A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503F33"/>
    <w:multiLevelType w:val="hybridMultilevel"/>
    <w:tmpl w:val="8ED65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227F8D"/>
    <w:multiLevelType w:val="multilevel"/>
    <w:tmpl w:val="13E821C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15:restartNumberingAfterBreak="0">
    <w:nsid w:val="481930C2"/>
    <w:multiLevelType w:val="hybridMultilevel"/>
    <w:tmpl w:val="73CCBD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030E3C"/>
    <w:multiLevelType w:val="multilevel"/>
    <w:tmpl w:val="9B74559E"/>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15:restartNumberingAfterBreak="0">
    <w:nsid w:val="4B427476"/>
    <w:multiLevelType w:val="hybridMultilevel"/>
    <w:tmpl w:val="E52C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35383"/>
    <w:multiLevelType w:val="multilevel"/>
    <w:tmpl w:val="2D405662"/>
    <w:lvl w:ilvl="0">
      <w:start w:val="1"/>
      <w:numFmt w:val="bullet"/>
      <w:lvlText w:val=""/>
      <w:lvlJc w:val="left"/>
      <w:pPr>
        <w:ind w:left="0" w:firstLine="1800"/>
      </w:pPr>
      <w:rPr>
        <w:rFonts w:ascii="Symbol" w:hAnsi="Symbol" w:hint="default"/>
        <w:sz w:val="24"/>
        <w:szCs w:val="24"/>
      </w:rPr>
    </w:lvl>
    <w:lvl w:ilvl="1">
      <w:start w:val="1"/>
      <w:numFmt w:val="bullet"/>
      <w:lvlText w:val="o"/>
      <w:lvlJc w:val="left"/>
      <w:pPr>
        <w:ind w:left="720" w:firstLine="2520"/>
      </w:pPr>
      <w:rPr>
        <w:rFonts w:ascii="Arial" w:eastAsia="Arial" w:hAnsi="Arial" w:cs="Arial"/>
        <w:sz w:val="20"/>
        <w:szCs w:val="20"/>
      </w:rPr>
    </w:lvl>
    <w:lvl w:ilvl="2">
      <w:start w:val="1"/>
      <w:numFmt w:val="bullet"/>
      <w:lvlText w:val="▪"/>
      <w:lvlJc w:val="left"/>
      <w:pPr>
        <w:ind w:left="1440" w:firstLine="3240"/>
      </w:pPr>
      <w:rPr>
        <w:rFonts w:ascii="Arial" w:eastAsia="Arial" w:hAnsi="Arial" w:cs="Arial"/>
        <w:sz w:val="20"/>
        <w:szCs w:val="20"/>
      </w:rPr>
    </w:lvl>
    <w:lvl w:ilvl="3">
      <w:start w:val="1"/>
      <w:numFmt w:val="bullet"/>
      <w:lvlText w:val="▪"/>
      <w:lvlJc w:val="left"/>
      <w:pPr>
        <w:ind w:left="2160" w:firstLine="3960"/>
      </w:pPr>
      <w:rPr>
        <w:rFonts w:ascii="Arial" w:eastAsia="Arial" w:hAnsi="Arial" w:cs="Arial"/>
        <w:sz w:val="20"/>
        <w:szCs w:val="20"/>
      </w:rPr>
    </w:lvl>
    <w:lvl w:ilvl="4">
      <w:start w:val="1"/>
      <w:numFmt w:val="bullet"/>
      <w:lvlText w:val="▪"/>
      <w:lvlJc w:val="left"/>
      <w:pPr>
        <w:ind w:left="2880" w:firstLine="4680"/>
      </w:pPr>
      <w:rPr>
        <w:rFonts w:ascii="Arial" w:eastAsia="Arial" w:hAnsi="Arial" w:cs="Arial"/>
        <w:sz w:val="20"/>
        <w:szCs w:val="20"/>
      </w:rPr>
    </w:lvl>
    <w:lvl w:ilvl="5">
      <w:start w:val="1"/>
      <w:numFmt w:val="bullet"/>
      <w:lvlText w:val="▪"/>
      <w:lvlJc w:val="left"/>
      <w:pPr>
        <w:ind w:left="3600" w:firstLine="5400"/>
      </w:pPr>
      <w:rPr>
        <w:rFonts w:ascii="Arial" w:eastAsia="Arial" w:hAnsi="Arial" w:cs="Arial"/>
        <w:sz w:val="20"/>
        <w:szCs w:val="20"/>
      </w:rPr>
    </w:lvl>
    <w:lvl w:ilvl="6">
      <w:start w:val="1"/>
      <w:numFmt w:val="bullet"/>
      <w:lvlText w:val="▪"/>
      <w:lvlJc w:val="left"/>
      <w:pPr>
        <w:ind w:left="4320" w:firstLine="6120"/>
      </w:pPr>
      <w:rPr>
        <w:rFonts w:ascii="Arial" w:eastAsia="Arial" w:hAnsi="Arial" w:cs="Arial"/>
        <w:sz w:val="20"/>
        <w:szCs w:val="20"/>
      </w:rPr>
    </w:lvl>
    <w:lvl w:ilvl="7">
      <w:start w:val="1"/>
      <w:numFmt w:val="bullet"/>
      <w:lvlText w:val="▪"/>
      <w:lvlJc w:val="left"/>
      <w:pPr>
        <w:ind w:left="5040" w:firstLine="6840"/>
      </w:pPr>
      <w:rPr>
        <w:rFonts w:ascii="Arial" w:eastAsia="Arial" w:hAnsi="Arial" w:cs="Arial"/>
        <w:sz w:val="20"/>
        <w:szCs w:val="20"/>
      </w:rPr>
    </w:lvl>
    <w:lvl w:ilvl="8">
      <w:start w:val="1"/>
      <w:numFmt w:val="bullet"/>
      <w:lvlText w:val="▪"/>
      <w:lvlJc w:val="left"/>
      <w:pPr>
        <w:ind w:left="5760" w:firstLine="7560"/>
      </w:pPr>
      <w:rPr>
        <w:rFonts w:ascii="Arial" w:eastAsia="Arial" w:hAnsi="Arial" w:cs="Arial"/>
        <w:sz w:val="20"/>
        <w:szCs w:val="20"/>
      </w:rPr>
    </w:lvl>
  </w:abstractNum>
  <w:abstractNum w:abstractNumId="25" w15:restartNumberingAfterBreak="0">
    <w:nsid w:val="522A6D14"/>
    <w:multiLevelType w:val="hybridMultilevel"/>
    <w:tmpl w:val="C456B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C4523B"/>
    <w:multiLevelType w:val="hybridMultilevel"/>
    <w:tmpl w:val="DAF20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B3495A"/>
    <w:multiLevelType w:val="hybridMultilevel"/>
    <w:tmpl w:val="3788BF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3108CF"/>
    <w:multiLevelType w:val="multilevel"/>
    <w:tmpl w:val="5100C92A"/>
    <w:lvl w:ilvl="0">
      <w:start w:val="1"/>
      <w:numFmt w:val="bullet"/>
      <w:lvlText w:val=""/>
      <w:lvlJc w:val="left"/>
      <w:pPr>
        <w:ind w:left="0" w:firstLine="1800"/>
      </w:pPr>
      <w:rPr>
        <w:rFonts w:ascii="Symbol" w:hAnsi="Symbol" w:hint="default"/>
        <w:sz w:val="24"/>
        <w:szCs w:val="24"/>
      </w:rPr>
    </w:lvl>
    <w:lvl w:ilvl="1">
      <w:start w:val="1"/>
      <w:numFmt w:val="bullet"/>
      <w:lvlText w:val="o"/>
      <w:lvlJc w:val="left"/>
      <w:pPr>
        <w:ind w:left="720" w:firstLine="2520"/>
      </w:pPr>
      <w:rPr>
        <w:rFonts w:ascii="Arial" w:eastAsia="Arial" w:hAnsi="Arial" w:cs="Arial"/>
        <w:sz w:val="20"/>
        <w:szCs w:val="20"/>
      </w:rPr>
    </w:lvl>
    <w:lvl w:ilvl="2">
      <w:start w:val="1"/>
      <w:numFmt w:val="bullet"/>
      <w:lvlText w:val="▪"/>
      <w:lvlJc w:val="left"/>
      <w:pPr>
        <w:ind w:left="1440" w:firstLine="3240"/>
      </w:pPr>
      <w:rPr>
        <w:rFonts w:ascii="Arial" w:eastAsia="Arial" w:hAnsi="Arial" w:cs="Arial"/>
        <w:sz w:val="20"/>
        <w:szCs w:val="20"/>
      </w:rPr>
    </w:lvl>
    <w:lvl w:ilvl="3">
      <w:start w:val="1"/>
      <w:numFmt w:val="bullet"/>
      <w:lvlText w:val="▪"/>
      <w:lvlJc w:val="left"/>
      <w:pPr>
        <w:ind w:left="2160" w:firstLine="3960"/>
      </w:pPr>
      <w:rPr>
        <w:rFonts w:ascii="Arial" w:eastAsia="Arial" w:hAnsi="Arial" w:cs="Arial"/>
        <w:sz w:val="20"/>
        <w:szCs w:val="20"/>
      </w:rPr>
    </w:lvl>
    <w:lvl w:ilvl="4">
      <w:start w:val="1"/>
      <w:numFmt w:val="bullet"/>
      <w:lvlText w:val="▪"/>
      <w:lvlJc w:val="left"/>
      <w:pPr>
        <w:ind w:left="2880" w:firstLine="4680"/>
      </w:pPr>
      <w:rPr>
        <w:rFonts w:ascii="Arial" w:eastAsia="Arial" w:hAnsi="Arial" w:cs="Arial"/>
        <w:sz w:val="20"/>
        <w:szCs w:val="20"/>
      </w:rPr>
    </w:lvl>
    <w:lvl w:ilvl="5">
      <w:start w:val="1"/>
      <w:numFmt w:val="bullet"/>
      <w:lvlText w:val="▪"/>
      <w:lvlJc w:val="left"/>
      <w:pPr>
        <w:ind w:left="3600" w:firstLine="5400"/>
      </w:pPr>
      <w:rPr>
        <w:rFonts w:ascii="Arial" w:eastAsia="Arial" w:hAnsi="Arial" w:cs="Arial"/>
        <w:sz w:val="20"/>
        <w:szCs w:val="20"/>
      </w:rPr>
    </w:lvl>
    <w:lvl w:ilvl="6">
      <w:start w:val="1"/>
      <w:numFmt w:val="bullet"/>
      <w:lvlText w:val="▪"/>
      <w:lvlJc w:val="left"/>
      <w:pPr>
        <w:ind w:left="4320" w:firstLine="6120"/>
      </w:pPr>
      <w:rPr>
        <w:rFonts w:ascii="Arial" w:eastAsia="Arial" w:hAnsi="Arial" w:cs="Arial"/>
        <w:sz w:val="20"/>
        <w:szCs w:val="20"/>
      </w:rPr>
    </w:lvl>
    <w:lvl w:ilvl="7">
      <w:start w:val="1"/>
      <w:numFmt w:val="bullet"/>
      <w:lvlText w:val="▪"/>
      <w:lvlJc w:val="left"/>
      <w:pPr>
        <w:ind w:left="5040" w:firstLine="6840"/>
      </w:pPr>
      <w:rPr>
        <w:rFonts w:ascii="Arial" w:eastAsia="Arial" w:hAnsi="Arial" w:cs="Arial"/>
        <w:sz w:val="20"/>
        <w:szCs w:val="20"/>
      </w:rPr>
    </w:lvl>
    <w:lvl w:ilvl="8">
      <w:start w:val="1"/>
      <w:numFmt w:val="bullet"/>
      <w:lvlText w:val="▪"/>
      <w:lvlJc w:val="left"/>
      <w:pPr>
        <w:ind w:left="5760" w:firstLine="7560"/>
      </w:pPr>
      <w:rPr>
        <w:rFonts w:ascii="Arial" w:eastAsia="Arial" w:hAnsi="Arial" w:cs="Arial"/>
        <w:sz w:val="20"/>
        <w:szCs w:val="20"/>
      </w:rPr>
    </w:lvl>
  </w:abstractNum>
  <w:abstractNum w:abstractNumId="29" w15:restartNumberingAfterBreak="0">
    <w:nsid w:val="5EBE671A"/>
    <w:multiLevelType w:val="hybridMultilevel"/>
    <w:tmpl w:val="4ADA033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15:restartNumberingAfterBreak="0">
    <w:nsid w:val="5FF87F5F"/>
    <w:multiLevelType w:val="multilevel"/>
    <w:tmpl w:val="48823856"/>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15:restartNumberingAfterBreak="0">
    <w:nsid w:val="615C45D7"/>
    <w:multiLevelType w:val="multilevel"/>
    <w:tmpl w:val="0994CF7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2" w15:restartNumberingAfterBreak="0">
    <w:nsid w:val="62AA55F2"/>
    <w:multiLevelType w:val="hybridMultilevel"/>
    <w:tmpl w:val="ECFC3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C77304"/>
    <w:multiLevelType w:val="multilevel"/>
    <w:tmpl w:val="A7142B16"/>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69A7726F"/>
    <w:multiLevelType w:val="multilevel"/>
    <w:tmpl w:val="B6B24144"/>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15:restartNumberingAfterBreak="0">
    <w:nsid w:val="6ACE2A10"/>
    <w:multiLevelType w:val="hybridMultilevel"/>
    <w:tmpl w:val="2B1E8FC6"/>
    <w:lvl w:ilvl="0" w:tplc="FC6C48C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C293335"/>
    <w:multiLevelType w:val="multilevel"/>
    <w:tmpl w:val="B4163990"/>
    <w:lvl w:ilvl="0">
      <w:start w:val="1"/>
      <w:numFmt w:val="decimal"/>
      <w:lvlText w:val="%1."/>
      <w:lvlJc w:val="left"/>
      <w:pPr>
        <w:ind w:left="0" w:firstLine="405"/>
      </w:pPr>
    </w:lvl>
    <w:lvl w:ilvl="1">
      <w:start w:val="1"/>
      <w:numFmt w:val="bullet"/>
      <w:lvlText w:val="o"/>
      <w:lvlJc w:val="left"/>
      <w:pPr>
        <w:ind w:left="720" w:firstLine="1125"/>
      </w:pPr>
      <w:rPr>
        <w:rFonts w:ascii="Arial" w:eastAsia="Arial" w:hAnsi="Arial" w:cs="Arial"/>
      </w:rPr>
    </w:lvl>
    <w:lvl w:ilvl="2">
      <w:start w:val="1"/>
      <w:numFmt w:val="bullet"/>
      <w:lvlText w:val="▪"/>
      <w:lvlJc w:val="left"/>
      <w:pPr>
        <w:ind w:left="1440" w:firstLine="1845"/>
      </w:pPr>
      <w:rPr>
        <w:rFonts w:ascii="Arial" w:eastAsia="Arial" w:hAnsi="Arial" w:cs="Arial"/>
      </w:rPr>
    </w:lvl>
    <w:lvl w:ilvl="3">
      <w:start w:val="1"/>
      <w:numFmt w:val="bullet"/>
      <w:lvlText w:val="●"/>
      <w:lvlJc w:val="left"/>
      <w:pPr>
        <w:ind w:left="2160" w:firstLine="2565"/>
      </w:pPr>
      <w:rPr>
        <w:rFonts w:ascii="Arial" w:eastAsia="Arial" w:hAnsi="Arial" w:cs="Arial"/>
      </w:rPr>
    </w:lvl>
    <w:lvl w:ilvl="4">
      <w:start w:val="1"/>
      <w:numFmt w:val="bullet"/>
      <w:lvlText w:val="o"/>
      <w:lvlJc w:val="left"/>
      <w:pPr>
        <w:ind w:left="2880" w:firstLine="3285"/>
      </w:pPr>
      <w:rPr>
        <w:rFonts w:ascii="Arial" w:eastAsia="Arial" w:hAnsi="Arial" w:cs="Arial"/>
      </w:rPr>
    </w:lvl>
    <w:lvl w:ilvl="5">
      <w:start w:val="1"/>
      <w:numFmt w:val="bullet"/>
      <w:lvlText w:val="▪"/>
      <w:lvlJc w:val="left"/>
      <w:pPr>
        <w:ind w:left="3600" w:firstLine="4005"/>
      </w:pPr>
      <w:rPr>
        <w:rFonts w:ascii="Arial" w:eastAsia="Arial" w:hAnsi="Arial" w:cs="Arial"/>
      </w:rPr>
    </w:lvl>
    <w:lvl w:ilvl="6">
      <w:start w:val="1"/>
      <w:numFmt w:val="bullet"/>
      <w:lvlText w:val="●"/>
      <w:lvlJc w:val="left"/>
      <w:pPr>
        <w:ind w:left="4320" w:firstLine="4725"/>
      </w:pPr>
      <w:rPr>
        <w:rFonts w:ascii="Arial" w:eastAsia="Arial" w:hAnsi="Arial" w:cs="Arial"/>
      </w:rPr>
    </w:lvl>
    <w:lvl w:ilvl="7">
      <w:start w:val="1"/>
      <w:numFmt w:val="bullet"/>
      <w:lvlText w:val="o"/>
      <w:lvlJc w:val="left"/>
      <w:pPr>
        <w:ind w:left="5040" w:firstLine="5445"/>
      </w:pPr>
      <w:rPr>
        <w:rFonts w:ascii="Arial" w:eastAsia="Arial" w:hAnsi="Arial" w:cs="Arial"/>
      </w:rPr>
    </w:lvl>
    <w:lvl w:ilvl="8">
      <w:start w:val="1"/>
      <w:numFmt w:val="bullet"/>
      <w:lvlText w:val="▪"/>
      <w:lvlJc w:val="left"/>
      <w:pPr>
        <w:ind w:left="5760" w:firstLine="6165"/>
      </w:pPr>
      <w:rPr>
        <w:rFonts w:ascii="Arial" w:eastAsia="Arial" w:hAnsi="Arial" w:cs="Arial"/>
      </w:rPr>
    </w:lvl>
  </w:abstractNum>
  <w:abstractNum w:abstractNumId="37" w15:restartNumberingAfterBreak="0">
    <w:nsid w:val="6E2A2127"/>
    <w:multiLevelType w:val="hybridMultilevel"/>
    <w:tmpl w:val="137CBD8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8" w15:restartNumberingAfterBreak="0">
    <w:nsid w:val="6EDB1327"/>
    <w:multiLevelType w:val="multilevel"/>
    <w:tmpl w:val="DF705464"/>
    <w:lvl w:ilvl="0">
      <w:start w:val="1"/>
      <w:numFmt w:val="decimal"/>
      <w:lvlText w:val="%1."/>
      <w:lvlJc w:val="left"/>
      <w:pPr>
        <w:ind w:left="720" w:firstLine="360"/>
      </w:pPr>
      <w:rPr>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9" w15:restartNumberingAfterBreak="0">
    <w:nsid w:val="761727F4"/>
    <w:multiLevelType w:val="multilevel"/>
    <w:tmpl w:val="2598B360"/>
    <w:lvl w:ilvl="0">
      <w:start w:val="2"/>
      <w:numFmt w:val="decimal"/>
      <w:lvlText w:val="%1."/>
      <w:lvlJc w:val="left"/>
      <w:pPr>
        <w:ind w:left="0" w:firstLine="0"/>
      </w:pPr>
      <w:rPr>
        <w:rFonts w:hint="default"/>
      </w:rPr>
    </w:lvl>
    <w:lvl w:ilvl="1">
      <w:start w:val="1"/>
      <w:numFmt w:val="decimal"/>
      <w:lvlText w:val="%2."/>
      <w:lvlJc w:val="left"/>
      <w:pPr>
        <w:ind w:left="1440" w:firstLine="1080"/>
      </w:pPr>
      <w:rPr>
        <w:rFonts w:hint="default"/>
      </w:rPr>
    </w:lvl>
    <w:lvl w:ilvl="2">
      <w:start w:val="1"/>
      <w:numFmt w:val="decimal"/>
      <w:lvlText w:val="%3."/>
      <w:lvlJc w:val="left"/>
      <w:pPr>
        <w:ind w:left="2160" w:firstLine="1800"/>
      </w:pPr>
      <w:rPr>
        <w:rFonts w:hint="default"/>
      </w:rPr>
    </w:lvl>
    <w:lvl w:ilvl="3">
      <w:start w:val="1"/>
      <w:numFmt w:val="decimal"/>
      <w:lvlText w:val="%4."/>
      <w:lvlJc w:val="left"/>
      <w:pPr>
        <w:ind w:left="2880" w:firstLine="2520"/>
      </w:pPr>
      <w:rPr>
        <w:rFonts w:hint="default"/>
      </w:rPr>
    </w:lvl>
    <w:lvl w:ilvl="4">
      <w:start w:val="1"/>
      <w:numFmt w:val="decimal"/>
      <w:lvlText w:val="%5."/>
      <w:lvlJc w:val="left"/>
      <w:pPr>
        <w:ind w:left="3600" w:firstLine="3240"/>
      </w:pPr>
      <w:rPr>
        <w:rFonts w:hint="default"/>
      </w:rPr>
    </w:lvl>
    <w:lvl w:ilvl="5">
      <w:start w:val="1"/>
      <w:numFmt w:val="decimal"/>
      <w:lvlText w:val="%6."/>
      <w:lvlJc w:val="left"/>
      <w:pPr>
        <w:ind w:left="4320" w:firstLine="3960"/>
      </w:pPr>
      <w:rPr>
        <w:rFonts w:hint="default"/>
      </w:rPr>
    </w:lvl>
    <w:lvl w:ilvl="6">
      <w:start w:val="1"/>
      <w:numFmt w:val="decimal"/>
      <w:lvlText w:val="%7."/>
      <w:lvlJc w:val="left"/>
      <w:pPr>
        <w:ind w:left="5040" w:firstLine="4680"/>
      </w:pPr>
      <w:rPr>
        <w:rFonts w:hint="default"/>
      </w:rPr>
    </w:lvl>
    <w:lvl w:ilvl="7">
      <w:start w:val="1"/>
      <w:numFmt w:val="decimal"/>
      <w:lvlText w:val="%8."/>
      <w:lvlJc w:val="left"/>
      <w:pPr>
        <w:ind w:left="5760" w:firstLine="5400"/>
      </w:pPr>
      <w:rPr>
        <w:rFonts w:hint="default"/>
      </w:rPr>
    </w:lvl>
    <w:lvl w:ilvl="8">
      <w:start w:val="1"/>
      <w:numFmt w:val="decimal"/>
      <w:lvlText w:val="%9."/>
      <w:lvlJc w:val="left"/>
      <w:pPr>
        <w:ind w:left="6480" w:firstLine="6120"/>
      </w:pPr>
      <w:rPr>
        <w:rFonts w:hint="default"/>
      </w:rPr>
    </w:lvl>
  </w:abstractNum>
  <w:abstractNum w:abstractNumId="40" w15:restartNumberingAfterBreak="0">
    <w:nsid w:val="7A100EF5"/>
    <w:multiLevelType w:val="hybridMultilevel"/>
    <w:tmpl w:val="21448DE8"/>
    <w:lvl w:ilvl="0" w:tplc="C7E0840C">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D625E1A"/>
    <w:multiLevelType w:val="multilevel"/>
    <w:tmpl w:val="0FEC1C86"/>
    <w:lvl w:ilvl="0">
      <w:start w:val="1"/>
      <w:numFmt w:val="lowerLetter"/>
      <w:lvlText w:val="%1."/>
      <w:lvlJc w:val="left"/>
      <w:pPr>
        <w:ind w:left="1440" w:firstLine="1800"/>
      </w:pPr>
      <w:rPr>
        <w:rFonts w:hint="default"/>
        <w:u w:val="none"/>
      </w:rPr>
    </w:lvl>
    <w:lvl w:ilvl="1">
      <w:start w:val="1"/>
      <w:numFmt w:val="bullet"/>
      <w:lvlText w:val="○"/>
      <w:lvlJc w:val="left"/>
      <w:pPr>
        <w:ind w:left="2160" w:firstLine="2520"/>
      </w:pPr>
      <w:rPr>
        <w:u w:val="none"/>
      </w:rPr>
    </w:lvl>
    <w:lvl w:ilvl="2">
      <w:start w:val="1"/>
      <w:numFmt w:val="bullet"/>
      <w:lvlText w:val="■"/>
      <w:lvlJc w:val="left"/>
      <w:pPr>
        <w:ind w:left="2880" w:firstLine="3240"/>
      </w:pPr>
      <w:rPr>
        <w:u w:val="none"/>
      </w:rPr>
    </w:lvl>
    <w:lvl w:ilvl="3">
      <w:start w:val="1"/>
      <w:numFmt w:val="bullet"/>
      <w:lvlText w:val="●"/>
      <w:lvlJc w:val="left"/>
      <w:pPr>
        <w:ind w:left="3600" w:firstLine="3960"/>
      </w:pPr>
      <w:rPr>
        <w:u w:val="none"/>
      </w:rPr>
    </w:lvl>
    <w:lvl w:ilvl="4">
      <w:start w:val="1"/>
      <w:numFmt w:val="bullet"/>
      <w:lvlText w:val="○"/>
      <w:lvlJc w:val="left"/>
      <w:pPr>
        <w:ind w:left="4320" w:firstLine="4680"/>
      </w:pPr>
      <w:rPr>
        <w:u w:val="none"/>
      </w:rPr>
    </w:lvl>
    <w:lvl w:ilvl="5">
      <w:start w:val="1"/>
      <w:numFmt w:val="bullet"/>
      <w:lvlText w:val="■"/>
      <w:lvlJc w:val="left"/>
      <w:pPr>
        <w:ind w:left="5040" w:firstLine="5400"/>
      </w:pPr>
      <w:rPr>
        <w:u w:val="none"/>
      </w:rPr>
    </w:lvl>
    <w:lvl w:ilvl="6">
      <w:start w:val="1"/>
      <w:numFmt w:val="bullet"/>
      <w:lvlText w:val="●"/>
      <w:lvlJc w:val="left"/>
      <w:pPr>
        <w:ind w:left="5760" w:firstLine="6120"/>
      </w:pPr>
      <w:rPr>
        <w:u w:val="none"/>
      </w:rPr>
    </w:lvl>
    <w:lvl w:ilvl="7">
      <w:start w:val="1"/>
      <w:numFmt w:val="bullet"/>
      <w:lvlText w:val="○"/>
      <w:lvlJc w:val="left"/>
      <w:pPr>
        <w:ind w:left="6480" w:firstLine="6840"/>
      </w:pPr>
      <w:rPr>
        <w:u w:val="none"/>
      </w:rPr>
    </w:lvl>
    <w:lvl w:ilvl="8">
      <w:start w:val="1"/>
      <w:numFmt w:val="bullet"/>
      <w:lvlText w:val="■"/>
      <w:lvlJc w:val="left"/>
      <w:pPr>
        <w:ind w:left="7200" w:firstLine="7560"/>
      </w:pPr>
      <w:rPr>
        <w:u w:val="none"/>
      </w:rPr>
    </w:lvl>
  </w:abstractNum>
  <w:num w:numId="1" w16cid:durableId="1617953543">
    <w:abstractNumId w:val="38"/>
  </w:num>
  <w:num w:numId="2" w16cid:durableId="29306732">
    <w:abstractNumId w:val="34"/>
  </w:num>
  <w:num w:numId="3" w16cid:durableId="1609772337">
    <w:abstractNumId w:val="4"/>
  </w:num>
  <w:num w:numId="4" w16cid:durableId="1182668790">
    <w:abstractNumId w:val="8"/>
  </w:num>
  <w:num w:numId="5" w16cid:durableId="2050109473">
    <w:abstractNumId w:val="26"/>
  </w:num>
  <w:num w:numId="6" w16cid:durableId="1117214882">
    <w:abstractNumId w:val="19"/>
  </w:num>
  <w:num w:numId="7" w16cid:durableId="120727465">
    <w:abstractNumId w:val="32"/>
  </w:num>
  <w:num w:numId="8" w16cid:durableId="1013069852">
    <w:abstractNumId w:val="13"/>
  </w:num>
  <w:num w:numId="9" w16cid:durableId="2143880251">
    <w:abstractNumId w:val="11"/>
  </w:num>
  <w:num w:numId="10" w16cid:durableId="332488536">
    <w:abstractNumId w:val="5"/>
  </w:num>
  <w:num w:numId="11" w16cid:durableId="683288019">
    <w:abstractNumId w:val="30"/>
  </w:num>
  <w:num w:numId="12" w16cid:durableId="574972347">
    <w:abstractNumId w:val="33"/>
  </w:num>
  <w:num w:numId="13" w16cid:durableId="478575373">
    <w:abstractNumId w:val="27"/>
  </w:num>
  <w:num w:numId="14" w16cid:durableId="1391077195">
    <w:abstractNumId w:val="7"/>
  </w:num>
  <w:num w:numId="15" w16cid:durableId="89207928">
    <w:abstractNumId w:val="15"/>
  </w:num>
  <w:num w:numId="16" w16cid:durableId="1676573591">
    <w:abstractNumId w:val="20"/>
  </w:num>
  <w:num w:numId="17" w16cid:durableId="1561789450">
    <w:abstractNumId w:val="3"/>
  </w:num>
  <w:num w:numId="18" w16cid:durableId="1991933188">
    <w:abstractNumId w:val="14"/>
  </w:num>
  <w:num w:numId="19" w16cid:durableId="954630074">
    <w:abstractNumId w:val="31"/>
  </w:num>
  <w:num w:numId="20" w16cid:durableId="226192290">
    <w:abstractNumId w:val="21"/>
  </w:num>
  <w:num w:numId="21" w16cid:durableId="875049536">
    <w:abstractNumId w:val="36"/>
  </w:num>
  <w:num w:numId="22" w16cid:durableId="740718739">
    <w:abstractNumId w:val="22"/>
  </w:num>
  <w:num w:numId="23" w16cid:durableId="1106266545">
    <w:abstractNumId w:val="9"/>
  </w:num>
  <w:num w:numId="24" w16cid:durableId="1186022884">
    <w:abstractNumId w:val="18"/>
  </w:num>
  <w:num w:numId="25" w16cid:durableId="1468939292">
    <w:abstractNumId w:val="12"/>
  </w:num>
  <w:num w:numId="26" w16cid:durableId="318657781">
    <w:abstractNumId w:val="41"/>
  </w:num>
  <w:num w:numId="27" w16cid:durableId="603269447">
    <w:abstractNumId w:val="16"/>
  </w:num>
  <w:num w:numId="28" w16cid:durableId="1315452326">
    <w:abstractNumId w:val="40"/>
  </w:num>
  <w:num w:numId="29" w16cid:durableId="1628848828">
    <w:abstractNumId w:val="6"/>
  </w:num>
  <w:num w:numId="30" w16cid:durableId="1098915595">
    <w:abstractNumId w:val="39"/>
  </w:num>
  <w:num w:numId="31" w16cid:durableId="1797142196">
    <w:abstractNumId w:val="0"/>
  </w:num>
  <w:num w:numId="32" w16cid:durableId="1442332779">
    <w:abstractNumId w:val="1"/>
  </w:num>
  <w:num w:numId="33" w16cid:durableId="1334837708">
    <w:abstractNumId w:val="28"/>
  </w:num>
  <w:num w:numId="34" w16cid:durableId="1206068001">
    <w:abstractNumId w:val="24"/>
  </w:num>
  <w:num w:numId="35" w16cid:durableId="138815010">
    <w:abstractNumId w:val="35"/>
  </w:num>
  <w:num w:numId="36" w16cid:durableId="1534030769">
    <w:abstractNumId w:val="25"/>
  </w:num>
  <w:num w:numId="37" w16cid:durableId="1323776884">
    <w:abstractNumId w:val="17"/>
  </w:num>
  <w:num w:numId="38" w16cid:durableId="375546438">
    <w:abstractNumId w:val="29"/>
  </w:num>
  <w:num w:numId="39" w16cid:durableId="522012749">
    <w:abstractNumId w:val="37"/>
  </w:num>
  <w:num w:numId="40" w16cid:durableId="1000432286">
    <w:abstractNumId w:val="10"/>
  </w:num>
  <w:num w:numId="41" w16cid:durableId="1100492302">
    <w:abstractNumId w:val="2"/>
  </w:num>
  <w:num w:numId="42" w16cid:durableId="315410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1B1"/>
    <w:rsid w:val="0000361F"/>
    <w:rsid w:val="000120F2"/>
    <w:rsid w:val="000166D2"/>
    <w:rsid w:val="0002395D"/>
    <w:rsid w:val="00057165"/>
    <w:rsid w:val="00083C11"/>
    <w:rsid w:val="00090766"/>
    <w:rsid w:val="000C3FE3"/>
    <w:rsid w:val="00135DFF"/>
    <w:rsid w:val="00144677"/>
    <w:rsid w:val="00162092"/>
    <w:rsid w:val="00170A3F"/>
    <w:rsid w:val="00186DD0"/>
    <w:rsid w:val="00194D1E"/>
    <w:rsid w:val="001A3489"/>
    <w:rsid w:val="001B2C38"/>
    <w:rsid w:val="001B4E4F"/>
    <w:rsid w:val="00206505"/>
    <w:rsid w:val="00215673"/>
    <w:rsid w:val="00221847"/>
    <w:rsid w:val="00255EC9"/>
    <w:rsid w:val="002B7EE5"/>
    <w:rsid w:val="002D36E3"/>
    <w:rsid w:val="002E64D2"/>
    <w:rsid w:val="002E7F15"/>
    <w:rsid w:val="00312B9D"/>
    <w:rsid w:val="00323A9E"/>
    <w:rsid w:val="00336BB1"/>
    <w:rsid w:val="003400A1"/>
    <w:rsid w:val="00364790"/>
    <w:rsid w:val="00374642"/>
    <w:rsid w:val="0039334F"/>
    <w:rsid w:val="003D283B"/>
    <w:rsid w:val="003D7D01"/>
    <w:rsid w:val="003E57C8"/>
    <w:rsid w:val="003E75C3"/>
    <w:rsid w:val="003F6152"/>
    <w:rsid w:val="00400B2B"/>
    <w:rsid w:val="00401DAE"/>
    <w:rsid w:val="0042361A"/>
    <w:rsid w:val="004324E1"/>
    <w:rsid w:val="00465496"/>
    <w:rsid w:val="00485851"/>
    <w:rsid w:val="00496FD6"/>
    <w:rsid w:val="004A17A6"/>
    <w:rsid w:val="004A1978"/>
    <w:rsid w:val="004B6D59"/>
    <w:rsid w:val="004C1694"/>
    <w:rsid w:val="004D3D03"/>
    <w:rsid w:val="004E0E51"/>
    <w:rsid w:val="004F0D87"/>
    <w:rsid w:val="00501C94"/>
    <w:rsid w:val="00516401"/>
    <w:rsid w:val="00521D43"/>
    <w:rsid w:val="00540D02"/>
    <w:rsid w:val="00561262"/>
    <w:rsid w:val="00567E9D"/>
    <w:rsid w:val="005A71D5"/>
    <w:rsid w:val="005C142E"/>
    <w:rsid w:val="005E5F63"/>
    <w:rsid w:val="005E711F"/>
    <w:rsid w:val="00640F4F"/>
    <w:rsid w:val="00641284"/>
    <w:rsid w:val="0064189B"/>
    <w:rsid w:val="006428C2"/>
    <w:rsid w:val="00663257"/>
    <w:rsid w:val="00671B53"/>
    <w:rsid w:val="00674D1C"/>
    <w:rsid w:val="006A1453"/>
    <w:rsid w:val="006B1E8F"/>
    <w:rsid w:val="006B2F9A"/>
    <w:rsid w:val="006C146C"/>
    <w:rsid w:val="00700D86"/>
    <w:rsid w:val="007017B5"/>
    <w:rsid w:val="00710027"/>
    <w:rsid w:val="00710D05"/>
    <w:rsid w:val="007A0A64"/>
    <w:rsid w:val="007A34C9"/>
    <w:rsid w:val="007A4C92"/>
    <w:rsid w:val="007C02A4"/>
    <w:rsid w:val="007E0B8C"/>
    <w:rsid w:val="00803479"/>
    <w:rsid w:val="00803A8A"/>
    <w:rsid w:val="00806841"/>
    <w:rsid w:val="00814A28"/>
    <w:rsid w:val="008160B8"/>
    <w:rsid w:val="008251FC"/>
    <w:rsid w:val="00842F15"/>
    <w:rsid w:val="00843266"/>
    <w:rsid w:val="00844D9D"/>
    <w:rsid w:val="008574FC"/>
    <w:rsid w:val="00885CF8"/>
    <w:rsid w:val="008D7384"/>
    <w:rsid w:val="008F1FE8"/>
    <w:rsid w:val="009725B2"/>
    <w:rsid w:val="00996BBC"/>
    <w:rsid w:val="009A6449"/>
    <w:rsid w:val="009B6FE2"/>
    <w:rsid w:val="009C3942"/>
    <w:rsid w:val="009E533B"/>
    <w:rsid w:val="009F5BAA"/>
    <w:rsid w:val="00A11D5C"/>
    <w:rsid w:val="00A203B3"/>
    <w:rsid w:val="00A62156"/>
    <w:rsid w:val="00A808A1"/>
    <w:rsid w:val="00A810E7"/>
    <w:rsid w:val="00AB31EC"/>
    <w:rsid w:val="00AD021F"/>
    <w:rsid w:val="00AE38B4"/>
    <w:rsid w:val="00AE6167"/>
    <w:rsid w:val="00B01D3D"/>
    <w:rsid w:val="00B027AD"/>
    <w:rsid w:val="00B13343"/>
    <w:rsid w:val="00B444EC"/>
    <w:rsid w:val="00B46C35"/>
    <w:rsid w:val="00B5310E"/>
    <w:rsid w:val="00B749CF"/>
    <w:rsid w:val="00B75BE0"/>
    <w:rsid w:val="00B85E63"/>
    <w:rsid w:val="00B95961"/>
    <w:rsid w:val="00BB251D"/>
    <w:rsid w:val="00BE01B1"/>
    <w:rsid w:val="00BE0D2C"/>
    <w:rsid w:val="00BE2BA1"/>
    <w:rsid w:val="00BF3E9F"/>
    <w:rsid w:val="00BF7522"/>
    <w:rsid w:val="00C05C17"/>
    <w:rsid w:val="00C137E6"/>
    <w:rsid w:val="00C33D75"/>
    <w:rsid w:val="00C36418"/>
    <w:rsid w:val="00C4344F"/>
    <w:rsid w:val="00C71926"/>
    <w:rsid w:val="00C91050"/>
    <w:rsid w:val="00C91BA6"/>
    <w:rsid w:val="00CA593C"/>
    <w:rsid w:val="00CA6F4B"/>
    <w:rsid w:val="00CC4037"/>
    <w:rsid w:val="00CD0209"/>
    <w:rsid w:val="00CD1F02"/>
    <w:rsid w:val="00CF789D"/>
    <w:rsid w:val="00D015E5"/>
    <w:rsid w:val="00D21B24"/>
    <w:rsid w:val="00D276BC"/>
    <w:rsid w:val="00D46A17"/>
    <w:rsid w:val="00D6409C"/>
    <w:rsid w:val="00D91EB7"/>
    <w:rsid w:val="00DD4DA4"/>
    <w:rsid w:val="00DD7AFF"/>
    <w:rsid w:val="00DE48CF"/>
    <w:rsid w:val="00DE7263"/>
    <w:rsid w:val="00DF0B97"/>
    <w:rsid w:val="00E13690"/>
    <w:rsid w:val="00E363C2"/>
    <w:rsid w:val="00E40882"/>
    <w:rsid w:val="00E540D1"/>
    <w:rsid w:val="00E81E19"/>
    <w:rsid w:val="00ED557C"/>
    <w:rsid w:val="00EE1385"/>
    <w:rsid w:val="00EE32A5"/>
    <w:rsid w:val="00F11A4E"/>
    <w:rsid w:val="00F37198"/>
    <w:rsid w:val="00F45FBA"/>
    <w:rsid w:val="00F642AF"/>
    <w:rsid w:val="00F7087C"/>
    <w:rsid w:val="00F7717E"/>
    <w:rsid w:val="00F816DB"/>
    <w:rsid w:val="00FA52C7"/>
    <w:rsid w:val="00FB0A80"/>
    <w:rsid w:val="00FC2746"/>
    <w:rsid w:val="00FE5427"/>
    <w:rsid w:val="00FF569C"/>
    <w:rsid w:val="4D3D7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805DE"/>
  <w15:docId w15:val="{0741433E-B851-4AF9-91F7-27BA3CF01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DFF"/>
  </w:style>
  <w:style w:type="paragraph" w:styleId="Heading1">
    <w:name w:val="heading 1"/>
    <w:basedOn w:val="Normal"/>
    <w:next w:val="Normal"/>
    <w:link w:val="Heading1Char"/>
    <w:uiPriority w:val="9"/>
    <w:qFormat/>
    <w:rsid w:val="00135DFF"/>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135DFF"/>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135DFF"/>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35DFF"/>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135DFF"/>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135DFF"/>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135DFF"/>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135DFF"/>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135DFF"/>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01B1"/>
    <w:pPr>
      <w:tabs>
        <w:tab w:val="center" w:pos="4680"/>
        <w:tab w:val="right" w:pos="9360"/>
      </w:tabs>
      <w:spacing w:after="0" w:line="240" w:lineRule="auto"/>
    </w:pPr>
    <w:rPr>
      <w:rFonts w:ascii="Calibri" w:eastAsia="Calibri" w:hAnsi="Calibri" w:cs="Calibri"/>
      <w:color w:val="000000"/>
    </w:rPr>
  </w:style>
  <w:style w:type="character" w:customStyle="1" w:styleId="FooterChar">
    <w:name w:val="Footer Char"/>
    <w:basedOn w:val="DefaultParagraphFont"/>
    <w:link w:val="Footer"/>
    <w:uiPriority w:val="99"/>
    <w:rsid w:val="00BE01B1"/>
    <w:rPr>
      <w:rFonts w:ascii="Calibri" w:eastAsia="Calibri" w:hAnsi="Calibri" w:cs="Calibri"/>
      <w:color w:val="000000"/>
    </w:rPr>
  </w:style>
  <w:style w:type="paragraph" w:styleId="BalloonText">
    <w:name w:val="Balloon Text"/>
    <w:basedOn w:val="Normal"/>
    <w:link w:val="BalloonTextChar"/>
    <w:uiPriority w:val="99"/>
    <w:semiHidden/>
    <w:unhideWhenUsed/>
    <w:rsid w:val="00BE0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1B1"/>
    <w:rPr>
      <w:rFonts w:ascii="Tahoma" w:hAnsi="Tahoma" w:cs="Tahoma"/>
      <w:sz w:val="16"/>
      <w:szCs w:val="16"/>
    </w:rPr>
  </w:style>
  <w:style w:type="character" w:customStyle="1" w:styleId="Heading1Char">
    <w:name w:val="Heading 1 Char"/>
    <w:basedOn w:val="DefaultParagraphFont"/>
    <w:link w:val="Heading1"/>
    <w:uiPriority w:val="9"/>
    <w:rsid w:val="00135DFF"/>
    <w:rPr>
      <w:rFonts w:asciiTheme="majorHAnsi" w:eastAsiaTheme="majorEastAsia" w:hAnsiTheme="majorHAnsi" w:cstheme="majorBidi"/>
      <w:color w:val="244061" w:themeColor="accent1" w:themeShade="80"/>
      <w:sz w:val="36"/>
      <w:szCs w:val="36"/>
    </w:rPr>
  </w:style>
  <w:style w:type="table" w:styleId="TableGrid">
    <w:name w:val="Table Grid"/>
    <w:basedOn w:val="TableNormal"/>
    <w:uiPriority w:val="59"/>
    <w:rsid w:val="00BE01B1"/>
    <w:pPr>
      <w:spacing w:after="0" w:line="240" w:lineRule="auto"/>
    </w:pPr>
    <w:rPr>
      <w:rFonts w:ascii="Calibri" w:eastAsia="Calibri" w:hAnsi="Calibri" w:cs="Calibri"/>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35DF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135DFF"/>
    <w:rPr>
      <w:rFonts w:asciiTheme="majorHAnsi" w:eastAsiaTheme="majorEastAsia" w:hAnsiTheme="majorHAnsi" w:cstheme="majorBidi"/>
      <w:color w:val="365F91" w:themeColor="accent1" w:themeShade="BF"/>
      <w:sz w:val="28"/>
      <w:szCs w:val="28"/>
    </w:rPr>
  </w:style>
  <w:style w:type="character" w:styleId="SubtleEmphasis">
    <w:name w:val="Subtle Emphasis"/>
    <w:basedOn w:val="DefaultParagraphFont"/>
    <w:uiPriority w:val="19"/>
    <w:qFormat/>
    <w:rsid w:val="00135DFF"/>
    <w:rPr>
      <w:i/>
      <w:iCs/>
      <w:color w:val="595959" w:themeColor="text1" w:themeTint="A6"/>
    </w:rPr>
  </w:style>
  <w:style w:type="paragraph" w:styleId="ListParagraph">
    <w:name w:val="List Paragraph"/>
    <w:basedOn w:val="Normal"/>
    <w:uiPriority w:val="34"/>
    <w:qFormat/>
    <w:rsid w:val="005E5F63"/>
    <w:pPr>
      <w:ind w:left="720"/>
      <w:contextualSpacing/>
    </w:pPr>
  </w:style>
  <w:style w:type="character" w:styleId="Hyperlink">
    <w:name w:val="Hyperlink"/>
    <w:basedOn w:val="DefaultParagraphFont"/>
    <w:uiPriority w:val="99"/>
    <w:unhideWhenUsed/>
    <w:rsid w:val="009725B2"/>
    <w:rPr>
      <w:color w:val="0000FF" w:themeColor="hyperlink"/>
      <w:u w:val="single"/>
    </w:rPr>
  </w:style>
  <w:style w:type="character" w:styleId="FollowedHyperlink">
    <w:name w:val="FollowedHyperlink"/>
    <w:basedOn w:val="DefaultParagraphFont"/>
    <w:uiPriority w:val="99"/>
    <w:semiHidden/>
    <w:unhideWhenUsed/>
    <w:rsid w:val="009725B2"/>
    <w:rPr>
      <w:color w:val="800080" w:themeColor="followedHyperlink"/>
      <w:u w:val="single"/>
    </w:rPr>
  </w:style>
  <w:style w:type="character" w:styleId="CommentReference">
    <w:name w:val="annotation reference"/>
    <w:basedOn w:val="DefaultParagraphFont"/>
    <w:uiPriority w:val="99"/>
    <w:semiHidden/>
    <w:unhideWhenUsed/>
    <w:rsid w:val="00496FD6"/>
    <w:rPr>
      <w:sz w:val="16"/>
      <w:szCs w:val="16"/>
    </w:rPr>
  </w:style>
  <w:style w:type="paragraph" w:styleId="CommentText">
    <w:name w:val="annotation text"/>
    <w:basedOn w:val="Normal"/>
    <w:link w:val="CommentTextChar"/>
    <w:uiPriority w:val="99"/>
    <w:unhideWhenUsed/>
    <w:rsid w:val="00496FD6"/>
    <w:pPr>
      <w:spacing w:line="240" w:lineRule="auto"/>
    </w:pPr>
    <w:rPr>
      <w:sz w:val="20"/>
      <w:szCs w:val="20"/>
    </w:rPr>
  </w:style>
  <w:style w:type="character" w:customStyle="1" w:styleId="CommentTextChar">
    <w:name w:val="Comment Text Char"/>
    <w:basedOn w:val="DefaultParagraphFont"/>
    <w:link w:val="CommentText"/>
    <w:uiPriority w:val="99"/>
    <w:rsid w:val="00496FD6"/>
    <w:rPr>
      <w:sz w:val="20"/>
      <w:szCs w:val="20"/>
    </w:rPr>
  </w:style>
  <w:style w:type="paragraph" w:styleId="CommentSubject">
    <w:name w:val="annotation subject"/>
    <w:basedOn w:val="CommentText"/>
    <w:next w:val="CommentText"/>
    <w:link w:val="CommentSubjectChar"/>
    <w:uiPriority w:val="99"/>
    <w:semiHidden/>
    <w:unhideWhenUsed/>
    <w:rsid w:val="00496FD6"/>
    <w:rPr>
      <w:b/>
      <w:bCs/>
    </w:rPr>
  </w:style>
  <w:style w:type="character" w:customStyle="1" w:styleId="CommentSubjectChar">
    <w:name w:val="Comment Subject Char"/>
    <w:basedOn w:val="CommentTextChar"/>
    <w:link w:val="CommentSubject"/>
    <w:uiPriority w:val="99"/>
    <w:semiHidden/>
    <w:rsid w:val="00496FD6"/>
    <w:rPr>
      <w:b/>
      <w:bCs/>
      <w:sz w:val="20"/>
      <w:szCs w:val="20"/>
    </w:rPr>
  </w:style>
  <w:style w:type="character" w:customStyle="1" w:styleId="UnresolvedMention1">
    <w:name w:val="Unresolved Mention1"/>
    <w:basedOn w:val="DefaultParagraphFont"/>
    <w:uiPriority w:val="99"/>
    <w:semiHidden/>
    <w:unhideWhenUsed/>
    <w:rsid w:val="009A6449"/>
    <w:rPr>
      <w:color w:val="605E5C"/>
      <w:shd w:val="clear" w:color="auto" w:fill="E1DFDD"/>
    </w:rPr>
  </w:style>
  <w:style w:type="paragraph" w:styleId="Revision">
    <w:name w:val="Revision"/>
    <w:hidden/>
    <w:uiPriority w:val="99"/>
    <w:semiHidden/>
    <w:rsid w:val="00485851"/>
    <w:pPr>
      <w:spacing w:after="0" w:line="240" w:lineRule="auto"/>
    </w:pPr>
  </w:style>
  <w:style w:type="character" w:customStyle="1" w:styleId="Heading4Char">
    <w:name w:val="Heading 4 Char"/>
    <w:basedOn w:val="DefaultParagraphFont"/>
    <w:link w:val="Heading4"/>
    <w:uiPriority w:val="9"/>
    <w:semiHidden/>
    <w:rsid w:val="00135DFF"/>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135DFF"/>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135DFF"/>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135DFF"/>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135DFF"/>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135DFF"/>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135DFF"/>
    <w:pPr>
      <w:spacing w:line="240" w:lineRule="auto"/>
    </w:pPr>
    <w:rPr>
      <w:b/>
      <w:bCs/>
      <w:smallCaps/>
      <w:color w:val="1F497D" w:themeColor="text2"/>
    </w:rPr>
  </w:style>
  <w:style w:type="paragraph" w:styleId="Title">
    <w:name w:val="Title"/>
    <w:basedOn w:val="Normal"/>
    <w:next w:val="Normal"/>
    <w:link w:val="TitleChar"/>
    <w:uiPriority w:val="10"/>
    <w:qFormat/>
    <w:rsid w:val="00135DFF"/>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135DFF"/>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135DFF"/>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135DFF"/>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135DFF"/>
    <w:rPr>
      <w:b/>
      <w:bCs/>
    </w:rPr>
  </w:style>
  <w:style w:type="character" w:styleId="Emphasis">
    <w:name w:val="Emphasis"/>
    <w:basedOn w:val="DefaultParagraphFont"/>
    <w:uiPriority w:val="20"/>
    <w:qFormat/>
    <w:rsid w:val="00135DFF"/>
    <w:rPr>
      <w:i/>
      <w:iCs/>
    </w:rPr>
  </w:style>
  <w:style w:type="paragraph" w:styleId="NoSpacing">
    <w:name w:val="No Spacing"/>
    <w:uiPriority w:val="1"/>
    <w:qFormat/>
    <w:rsid w:val="00135DFF"/>
    <w:pPr>
      <w:spacing w:after="0" w:line="240" w:lineRule="auto"/>
    </w:pPr>
  </w:style>
  <w:style w:type="paragraph" w:styleId="Quote">
    <w:name w:val="Quote"/>
    <w:basedOn w:val="Normal"/>
    <w:next w:val="Normal"/>
    <w:link w:val="QuoteChar"/>
    <w:uiPriority w:val="29"/>
    <w:qFormat/>
    <w:rsid w:val="00135DFF"/>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135DFF"/>
    <w:rPr>
      <w:color w:val="1F497D" w:themeColor="text2"/>
      <w:sz w:val="24"/>
      <w:szCs w:val="24"/>
    </w:rPr>
  </w:style>
  <w:style w:type="paragraph" w:styleId="IntenseQuote">
    <w:name w:val="Intense Quote"/>
    <w:basedOn w:val="Normal"/>
    <w:next w:val="Normal"/>
    <w:link w:val="IntenseQuoteChar"/>
    <w:uiPriority w:val="30"/>
    <w:qFormat/>
    <w:rsid w:val="00135DFF"/>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135DFF"/>
    <w:rPr>
      <w:rFonts w:asciiTheme="majorHAnsi" w:eastAsiaTheme="majorEastAsia" w:hAnsiTheme="majorHAnsi" w:cstheme="majorBidi"/>
      <w:color w:val="1F497D" w:themeColor="text2"/>
      <w:spacing w:val="-6"/>
      <w:sz w:val="32"/>
      <w:szCs w:val="32"/>
    </w:rPr>
  </w:style>
  <w:style w:type="character" w:styleId="IntenseEmphasis">
    <w:name w:val="Intense Emphasis"/>
    <w:basedOn w:val="DefaultParagraphFont"/>
    <w:uiPriority w:val="21"/>
    <w:qFormat/>
    <w:rsid w:val="00135DFF"/>
    <w:rPr>
      <w:b/>
      <w:bCs/>
      <w:i/>
      <w:iCs/>
    </w:rPr>
  </w:style>
  <w:style w:type="character" w:styleId="SubtleReference">
    <w:name w:val="Subtle Reference"/>
    <w:basedOn w:val="DefaultParagraphFont"/>
    <w:uiPriority w:val="31"/>
    <w:qFormat/>
    <w:rsid w:val="00135DF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35DFF"/>
    <w:rPr>
      <w:b/>
      <w:bCs/>
      <w:smallCaps/>
      <w:color w:val="1F497D" w:themeColor="text2"/>
      <w:u w:val="single"/>
    </w:rPr>
  </w:style>
  <w:style w:type="character" w:styleId="BookTitle">
    <w:name w:val="Book Title"/>
    <w:basedOn w:val="DefaultParagraphFont"/>
    <w:uiPriority w:val="33"/>
    <w:qFormat/>
    <w:rsid w:val="00135DFF"/>
    <w:rPr>
      <w:b/>
      <w:bCs/>
      <w:smallCaps/>
      <w:spacing w:val="10"/>
    </w:rPr>
  </w:style>
  <w:style w:type="paragraph" w:styleId="TOCHeading">
    <w:name w:val="TOC Heading"/>
    <w:basedOn w:val="Heading1"/>
    <w:next w:val="Normal"/>
    <w:uiPriority w:val="39"/>
    <w:unhideWhenUsed/>
    <w:qFormat/>
    <w:rsid w:val="00135DFF"/>
    <w:pPr>
      <w:outlineLvl w:val="9"/>
    </w:pPr>
  </w:style>
  <w:style w:type="paragraph" w:styleId="TOC1">
    <w:name w:val="toc 1"/>
    <w:basedOn w:val="Normal"/>
    <w:next w:val="Normal"/>
    <w:autoRedefine/>
    <w:uiPriority w:val="39"/>
    <w:unhideWhenUsed/>
    <w:rsid w:val="003E57C8"/>
    <w:pPr>
      <w:spacing w:after="100"/>
    </w:pPr>
  </w:style>
  <w:style w:type="paragraph" w:styleId="TOC2">
    <w:name w:val="toc 2"/>
    <w:basedOn w:val="Normal"/>
    <w:next w:val="Normal"/>
    <w:autoRedefine/>
    <w:uiPriority w:val="39"/>
    <w:unhideWhenUsed/>
    <w:rsid w:val="003E57C8"/>
    <w:pPr>
      <w:spacing w:after="100"/>
      <w:ind w:left="220"/>
    </w:pPr>
  </w:style>
  <w:style w:type="paragraph" w:styleId="TOC3">
    <w:name w:val="toc 3"/>
    <w:basedOn w:val="Normal"/>
    <w:next w:val="Normal"/>
    <w:autoRedefine/>
    <w:uiPriority w:val="39"/>
    <w:unhideWhenUsed/>
    <w:rsid w:val="003E57C8"/>
    <w:pPr>
      <w:spacing w:after="100"/>
      <w:ind w:left="440"/>
    </w:pPr>
  </w:style>
  <w:style w:type="character" w:styleId="UnresolvedMention">
    <w:name w:val="Unresolved Mention"/>
    <w:basedOn w:val="DefaultParagraphFont"/>
    <w:uiPriority w:val="99"/>
    <w:semiHidden/>
    <w:unhideWhenUsed/>
    <w:rsid w:val="00BE2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aw.lis.virginia.gov/admincode/title8/agency20/chapter30/section20/" TargetMode="External"/><Relationship Id="rId18" Type="http://schemas.openxmlformats.org/officeDocument/2006/relationships/hyperlink" Target="mailto:nedp@casas.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doe.virginia.gov/teaching-learning-assessment/specialized-instruction/adult-education/program-policy-guidance" TargetMode="External"/><Relationship Id="rId7" Type="http://schemas.openxmlformats.org/officeDocument/2006/relationships/endnotes" Target="endnotes.xml"/><Relationship Id="rId12" Type="http://schemas.openxmlformats.org/officeDocument/2006/relationships/hyperlink" Target="https://www.casas.org/nedp/nedp-professionals" TargetMode="External"/><Relationship Id="rId17" Type="http://schemas.openxmlformats.org/officeDocument/2006/relationships/hyperlink" Target="https://www.doe.virginia.gov/teaching-learning-assessment/specialized-instruction/adult-education/program-policy-guidanc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asas.org/"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casas.org/nedp" TargetMode="External"/><Relationship Id="rId23"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hyperlink" Target="https://www.doe.virginia.gov/teaching-learning-assessment/specialized-instruction/adult-education/data-monitoring-evalua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law.lis.virginia.gov/admincode/title8/agency20/chapter30/section20/"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C0C9E-5C86-40D8-9E96-F9C55E4E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27</Pages>
  <Words>7378</Words>
  <Characters>42057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NEDP Guidelines in Virginia</vt:lpstr>
    </vt:vector>
  </TitlesOfParts>
  <Company>Virginia IT Infrastructure Partnership</Company>
  <LinksUpToDate>false</LinksUpToDate>
  <CharactersWithSpaces>49337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NEDP Guidelines in Virginia</dc:title>
  <dc:creator>Godwin, Beverly (DOE)</dc:creator>
  <cp:lastModifiedBy>Deputy, Sarah (DOE)</cp:lastModifiedBy>
  <cp:revision>6</cp:revision>
  <cp:lastPrinted>2022-08-02T15:17:00Z</cp:lastPrinted>
  <dcterms:created xsi:type="dcterms:W3CDTF">2022-12-27T16:59:00Z</dcterms:created>
  <dcterms:modified xsi:type="dcterms:W3CDTF">2023-07-26T19:48:00Z</dcterms:modified>
</cp:coreProperties>
</file>