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8A4" w:rsidRDefault="007418A4" w:rsidP="007418A4">
      <w:r>
        <w:rPr>
          <w:noProof/>
        </w:rPr>
        <mc:AlternateContent>
          <mc:Choice Requires="wps">
            <w:drawing>
              <wp:anchor distT="0" distB="0" distL="114300" distR="114300" simplePos="0" relativeHeight="251665408" behindDoc="1" locked="0" layoutInCell="1" allowOverlap="1" wp14:anchorId="0C27E3EC" wp14:editId="715F9445">
                <wp:simplePos x="0" y="0"/>
                <wp:positionH relativeFrom="column">
                  <wp:posOffset>5297805</wp:posOffset>
                </wp:positionH>
                <wp:positionV relativeFrom="paragraph">
                  <wp:posOffset>18415</wp:posOffset>
                </wp:positionV>
                <wp:extent cx="3234690" cy="933450"/>
                <wp:effectExtent l="0" t="0" r="22860" b="19050"/>
                <wp:wrapTight wrapText="bothSides">
                  <wp:wrapPolygon edited="0">
                    <wp:start x="0" y="0"/>
                    <wp:lineTo x="0" y="21600"/>
                    <wp:lineTo x="21625" y="21600"/>
                    <wp:lineTo x="216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9334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18A4" w:rsidRPr="00D460C9" w:rsidRDefault="00E44E97" w:rsidP="00D460C9">
                            <w:pPr>
                              <w:spacing w:after="0" w:line="240" w:lineRule="auto"/>
                              <w:rPr>
                                <w:rStyle w:val="Hyperlink"/>
                                <w:b/>
                                <w:sz w:val="20"/>
                                <w:szCs w:val="20"/>
                              </w:rPr>
                            </w:pPr>
                            <w:hyperlink r:id="rId9" w:history="1">
                              <w:r w:rsidR="007418A4" w:rsidRPr="00551BC7">
                                <w:rPr>
                                  <w:rStyle w:val="Hyperlink"/>
                                  <w:b/>
                                  <w:sz w:val="20"/>
                                  <w:szCs w:val="20"/>
                                </w:rPr>
                                <w:t>2016 Mathematics</w:t>
                              </w:r>
                              <w:r w:rsidR="00F514DD" w:rsidRPr="00551BC7">
                                <w:rPr>
                                  <w:rStyle w:val="Hyperlink"/>
                                  <w:b/>
                                  <w:sz w:val="20"/>
                                  <w:szCs w:val="20"/>
                                </w:rPr>
                                <w:t xml:space="preserve"> Standards of Learning Resources</w:t>
                              </w:r>
                            </w:hyperlink>
                          </w:p>
                          <w:p w:rsidR="00D460C9" w:rsidRPr="00D460C9" w:rsidRDefault="00335B4C" w:rsidP="00181E88">
                            <w:pPr>
                              <w:pStyle w:val="ListParagraph"/>
                              <w:numPr>
                                <w:ilvl w:val="0"/>
                                <w:numId w:val="4"/>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Standards of Learning</w:t>
                            </w:r>
                          </w:p>
                          <w:p w:rsidR="00D460C9" w:rsidRPr="00D460C9" w:rsidRDefault="00335B4C" w:rsidP="00181E88">
                            <w:pPr>
                              <w:pStyle w:val="ListParagraph"/>
                              <w:numPr>
                                <w:ilvl w:val="0"/>
                                <w:numId w:val="4"/>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Curriculum Frameworks</w:t>
                            </w:r>
                          </w:p>
                          <w:p w:rsidR="00D460C9" w:rsidRPr="00D460C9" w:rsidRDefault="00D460C9" w:rsidP="00181E88">
                            <w:pPr>
                              <w:pStyle w:val="ListParagraph"/>
                              <w:numPr>
                                <w:ilvl w:val="0"/>
                                <w:numId w:val="4"/>
                              </w:numPr>
                              <w:spacing w:after="0" w:line="240" w:lineRule="auto"/>
                              <w:rPr>
                                <w:rStyle w:val="Hyperlink"/>
                                <w:b/>
                                <w:color w:val="auto"/>
                                <w:sz w:val="20"/>
                                <w:szCs w:val="20"/>
                                <w:u w:val="none"/>
                              </w:rPr>
                            </w:pPr>
                            <w:r w:rsidRPr="00D460C9">
                              <w:rPr>
                                <w:rStyle w:val="Hyperlink"/>
                                <w:b/>
                                <w:color w:val="auto"/>
                                <w:sz w:val="20"/>
                                <w:szCs w:val="20"/>
                                <w:u w:val="none"/>
                              </w:rPr>
                              <w:t>Crosswalks (Summary of Revisions</w:t>
                            </w:r>
                            <w:r w:rsidR="00335B4C">
                              <w:rPr>
                                <w:rStyle w:val="Hyperlink"/>
                                <w:b/>
                                <w:color w:val="auto"/>
                                <w:sz w:val="20"/>
                                <w:szCs w:val="20"/>
                                <w:u w:val="none"/>
                              </w:rPr>
                              <w:t xml:space="preserve"> 2009-2016</w:t>
                            </w:r>
                            <w:r w:rsidRPr="00D460C9">
                              <w:rPr>
                                <w:rStyle w:val="Hyperlink"/>
                                <w:b/>
                                <w:color w:val="auto"/>
                                <w:sz w:val="20"/>
                                <w:szCs w:val="20"/>
                                <w:u w:val="none"/>
                              </w:rPr>
                              <w:t>)</w:t>
                            </w:r>
                          </w:p>
                          <w:p w:rsidR="00D460C9" w:rsidRPr="00D460C9" w:rsidRDefault="00D460C9" w:rsidP="00181E88">
                            <w:pPr>
                              <w:pStyle w:val="ListParagraph"/>
                              <w:numPr>
                                <w:ilvl w:val="0"/>
                                <w:numId w:val="4"/>
                              </w:numPr>
                              <w:spacing w:after="0" w:line="240" w:lineRule="auto"/>
                              <w:rPr>
                                <w:b/>
                                <w:sz w:val="20"/>
                                <w:szCs w:val="20"/>
                              </w:rPr>
                            </w:pPr>
                            <w:r w:rsidRPr="00D460C9">
                              <w:rPr>
                                <w:rStyle w:val="Hyperlink"/>
                                <w:b/>
                                <w:color w:val="auto"/>
                                <w:sz w:val="20"/>
                                <w:szCs w:val="20"/>
                                <w:u w:val="none"/>
                              </w:rPr>
                              <w:t>Summary of Revisions (Narrated PPT</w:t>
                            </w:r>
                            <w:r w:rsidR="00335B4C">
                              <w:rPr>
                                <w:rStyle w:val="Hyperlink"/>
                                <w:b/>
                                <w:color w:val="auto"/>
                                <w:sz w:val="20"/>
                                <w:szCs w:val="20"/>
                                <w:u w:val="none"/>
                              </w:rPr>
                              <w:t xml:space="preserve"> 2009-2016</w:t>
                            </w:r>
                            <w:r w:rsidRPr="00D460C9">
                              <w:rPr>
                                <w:rStyle w:val="Hyperlink"/>
                                <w:b/>
                                <w:color w:val="auto"/>
                                <w:sz w:val="20"/>
                                <w:szCs w:val="20"/>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7.15pt;margin-top:1.45pt;width:254.7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LnwIAAMwFAAAOAAAAZHJzL2Uyb0RvYy54bWysVEtPGzEQvlfqf7B8L5sXtFmxQSmIqlIE&#10;qFBxdrw2sbA9ru1kN/31jL2bEB4Xql52bc83r28ep2et0WQjfFBgKzo8GlAiLIda2YeK/r67/PKN&#10;khCZrZkGKyq6FYGezT5/Om1cKUawAl0LT9CIDWXjKrqK0ZVFEfhKGBaOwAmLQgnesIhX/1DUnjVo&#10;3ehiNBicFA342nngIgR8veiEdJbtSyl4vJYyiEh0RTG2mL8+f5fpW8xOWfngmVsp3ofB/iEKw5RF&#10;p3tTFywysvbqjSmjuIcAMh5xMAVIqbjIOWA2w8GrbG5XzImcC5IT3J6m8P/M8qvNjSeqrugJJZYZ&#10;LNGdaCP5Di0ZJXYaF0oE3TqExRafsco50+AWwB8DQooDTKcQEJ3YaKU36Y95ElTEAmz3pCcvHB/H&#10;o/HkZIoijrLpeDw5zlUpnrWdD/GHAEPSoaIei5ojYJtFiMk/K3eQ5CyAVvWl0jpfUiOJc+3JhmEL&#10;6DhMSaHGC5S2pKno6HgyGHS5HZpItvcGlprxx7cm0KC2yZ/IPdfHlXjpqMinuNUiYbT9JSRynhl5&#10;J0jGubD7QDM6oSSm9BHFHv8c1UeUuzxQI3sGG/fKRlnwHUsvua0fd9zKDt93RujyThTEdtn2PbWE&#10;eost5aEbyeD4pUKiFyzEG+ZxBrEjcK/Ea/xIDVge6E+UrMD/fe894XE0UEpJgzNd0fBnzbygRP+0&#10;ODTT4WSSlkC+TI6/jvDiDyXLQ4ldm3PAnhniBnM8HxM+6t1RejD3uH7mySuKmOXou6JxdzyP3abB&#10;9cXFfJ5BOPaOxYW9dXw3SanB7tp75l3f4RFn4wp208/KV43eYVNhLMzXEaTKU5AI7ljticeVkVu9&#10;X29pJx3eM+p5Cc+eAAAA//8DAFBLAwQUAAYACAAAACEA1IenON0AAAAKAQAADwAAAGRycy9kb3du&#10;cmV2LnhtbEyPwW7CMBBE75X6D9ZW6q04BRRIGgdVtBx7IMDdxG6cNl4H24T077uc4LajGc2+KVaj&#10;7digfWgdCnidJMA01k612AjY7zYvS2AhSlSyc6gF/OkAq/LxoZC5chfc6qGKDaMSDLkUYGLsc85D&#10;bbSVYeJ6jeR9O29lJOkbrry8ULnt+DRJUm5li/TByF6vja5/q7MVEIb1fuEPP6dDxZPN6Wubfnya&#10;VIjnp/H9DVjUY7yF4YpP6FAS09GdUQXWCVjO5jOKCphmwK4+6QWwI13zLANeFvx+QvkPAAD//wMA&#10;UEsBAi0AFAAGAAgAAAAhALaDOJL+AAAA4QEAABMAAAAAAAAAAAAAAAAAAAAAAFtDb250ZW50X1R5&#10;cGVzXS54bWxQSwECLQAUAAYACAAAACEAOP0h/9YAAACUAQAACwAAAAAAAAAAAAAAAAAvAQAAX3Jl&#10;bHMvLnJlbHNQSwECLQAUAAYACAAAACEAnP0ay58CAADMBQAADgAAAAAAAAAAAAAAAAAuAgAAZHJz&#10;L2Uyb0RvYy54bWxQSwECLQAUAAYACAAAACEA1IenON0AAAAKAQAADwAAAAAAAAAAAAAAAAD5BAAA&#10;ZHJzL2Rvd25yZXYueG1sUEsFBgAAAAAEAAQA8wAAAAMGAAAAAA==&#10;" fillcolor="white [3201]" strokeweight="2pt">
                <v:path arrowok="t"/>
                <v:textbox>
                  <w:txbxContent>
                    <w:p w:rsidR="007418A4" w:rsidRPr="00D460C9" w:rsidRDefault="00913B33" w:rsidP="00D460C9">
                      <w:pPr>
                        <w:spacing w:after="0" w:line="240" w:lineRule="auto"/>
                        <w:rPr>
                          <w:rStyle w:val="Hyperlink"/>
                          <w:b/>
                          <w:sz w:val="20"/>
                          <w:szCs w:val="20"/>
                        </w:rPr>
                      </w:pPr>
                      <w:hyperlink r:id="rId10" w:history="1">
                        <w:r w:rsidR="007418A4" w:rsidRPr="00551BC7">
                          <w:rPr>
                            <w:rStyle w:val="Hyperlink"/>
                            <w:b/>
                            <w:sz w:val="20"/>
                            <w:szCs w:val="20"/>
                          </w:rPr>
                          <w:t>2016 Mathematics</w:t>
                        </w:r>
                        <w:r w:rsidR="00F514DD" w:rsidRPr="00551BC7">
                          <w:rPr>
                            <w:rStyle w:val="Hyperlink"/>
                            <w:b/>
                            <w:sz w:val="20"/>
                            <w:szCs w:val="20"/>
                          </w:rPr>
                          <w:t xml:space="preserve"> Standards of Learning Resources</w:t>
                        </w:r>
                      </w:hyperlink>
                    </w:p>
                    <w:p w:rsidR="00D460C9" w:rsidRPr="00D460C9" w:rsidRDefault="00335B4C" w:rsidP="00181E88">
                      <w:pPr>
                        <w:pStyle w:val="ListParagraph"/>
                        <w:numPr>
                          <w:ilvl w:val="0"/>
                          <w:numId w:val="4"/>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Standards of Learning</w:t>
                      </w:r>
                    </w:p>
                    <w:p w:rsidR="00D460C9" w:rsidRPr="00D460C9" w:rsidRDefault="00335B4C" w:rsidP="00181E88">
                      <w:pPr>
                        <w:pStyle w:val="ListParagraph"/>
                        <w:numPr>
                          <w:ilvl w:val="0"/>
                          <w:numId w:val="4"/>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Curriculum Frameworks</w:t>
                      </w:r>
                    </w:p>
                    <w:p w:rsidR="00D460C9" w:rsidRPr="00D460C9" w:rsidRDefault="00D460C9" w:rsidP="00181E88">
                      <w:pPr>
                        <w:pStyle w:val="ListParagraph"/>
                        <w:numPr>
                          <w:ilvl w:val="0"/>
                          <w:numId w:val="4"/>
                        </w:numPr>
                        <w:spacing w:after="0" w:line="240" w:lineRule="auto"/>
                        <w:rPr>
                          <w:rStyle w:val="Hyperlink"/>
                          <w:b/>
                          <w:color w:val="auto"/>
                          <w:sz w:val="20"/>
                          <w:szCs w:val="20"/>
                          <w:u w:val="none"/>
                        </w:rPr>
                      </w:pPr>
                      <w:r w:rsidRPr="00D460C9">
                        <w:rPr>
                          <w:rStyle w:val="Hyperlink"/>
                          <w:b/>
                          <w:color w:val="auto"/>
                          <w:sz w:val="20"/>
                          <w:szCs w:val="20"/>
                          <w:u w:val="none"/>
                        </w:rPr>
                        <w:t>Crosswalks (Summary of Revisions</w:t>
                      </w:r>
                      <w:r w:rsidR="00335B4C">
                        <w:rPr>
                          <w:rStyle w:val="Hyperlink"/>
                          <w:b/>
                          <w:color w:val="auto"/>
                          <w:sz w:val="20"/>
                          <w:szCs w:val="20"/>
                          <w:u w:val="none"/>
                        </w:rPr>
                        <w:t xml:space="preserve"> 2009-2016</w:t>
                      </w:r>
                      <w:r w:rsidRPr="00D460C9">
                        <w:rPr>
                          <w:rStyle w:val="Hyperlink"/>
                          <w:b/>
                          <w:color w:val="auto"/>
                          <w:sz w:val="20"/>
                          <w:szCs w:val="20"/>
                          <w:u w:val="none"/>
                        </w:rPr>
                        <w:t>)</w:t>
                      </w:r>
                    </w:p>
                    <w:p w:rsidR="00D460C9" w:rsidRPr="00D460C9" w:rsidRDefault="00D460C9" w:rsidP="00181E88">
                      <w:pPr>
                        <w:pStyle w:val="ListParagraph"/>
                        <w:numPr>
                          <w:ilvl w:val="0"/>
                          <w:numId w:val="4"/>
                        </w:numPr>
                        <w:spacing w:after="0" w:line="240" w:lineRule="auto"/>
                        <w:rPr>
                          <w:b/>
                          <w:sz w:val="20"/>
                          <w:szCs w:val="20"/>
                        </w:rPr>
                      </w:pPr>
                      <w:r w:rsidRPr="00D460C9">
                        <w:rPr>
                          <w:rStyle w:val="Hyperlink"/>
                          <w:b/>
                          <w:color w:val="auto"/>
                          <w:sz w:val="20"/>
                          <w:szCs w:val="20"/>
                          <w:u w:val="none"/>
                        </w:rPr>
                        <w:t>Summary of Revisions (Narrated PPT</w:t>
                      </w:r>
                      <w:r w:rsidR="00335B4C">
                        <w:rPr>
                          <w:rStyle w:val="Hyperlink"/>
                          <w:b/>
                          <w:color w:val="auto"/>
                          <w:sz w:val="20"/>
                          <w:szCs w:val="20"/>
                          <w:u w:val="none"/>
                        </w:rPr>
                        <w:t xml:space="preserve"> 2009-2016</w:t>
                      </w:r>
                      <w:r w:rsidRPr="00D460C9">
                        <w:rPr>
                          <w:rStyle w:val="Hyperlink"/>
                          <w:b/>
                          <w:color w:val="auto"/>
                          <w:sz w:val="20"/>
                          <w:szCs w:val="20"/>
                          <w:u w:val="none"/>
                        </w:rPr>
                        <w:t>)</w:t>
                      </w:r>
                    </w:p>
                  </w:txbxContent>
                </v:textbox>
                <w10:wrap type="tight"/>
              </v:shape>
            </w:pict>
          </mc:Fallback>
        </mc:AlternateContent>
      </w:r>
      <w:r>
        <w:t xml:space="preserve">The purpose of the 2017 Mathematics SOL Institutes is to provide teachers with professional development focused on the instruction that supports implementation of the 2016 </w:t>
      </w:r>
      <w:r>
        <w:rPr>
          <w:i/>
        </w:rPr>
        <w:t>Mathematics Standards of Learning</w:t>
      </w:r>
      <w:r>
        <w:t xml:space="preserve">.  </w:t>
      </w:r>
    </w:p>
    <w:p w:rsidR="007418A4" w:rsidRDefault="007418A4" w:rsidP="007418A4">
      <w:pPr>
        <w:spacing w:after="0" w:line="240" w:lineRule="auto"/>
        <w:rPr>
          <w:b/>
        </w:rPr>
      </w:pPr>
      <w:r>
        <w:rPr>
          <w:b/>
        </w:rPr>
        <w:t>Professional Development Instructions</w:t>
      </w:r>
    </w:p>
    <w:p w:rsidR="00C14973" w:rsidRDefault="007418A4" w:rsidP="007B3BD8">
      <w:pPr>
        <w:spacing w:after="0" w:line="240" w:lineRule="auto"/>
      </w:pPr>
      <w:r>
        <w:t>A product of the 2017 Mathematics Institutes is a set of online professional development modules designed to be used by a group of teachers of a specific grade level or course, facilitated by a member of the team.  Modifications could be made to adapt the professional development for more than one grade level/course or for large groups</w:t>
      </w:r>
      <w:r w:rsidRPr="00AF3A66">
        <w:t xml:space="preserve">.  </w:t>
      </w:r>
      <w:r w:rsidR="00AF3A66" w:rsidRPr="00AF3A66">
        <w:t>Facilitators should review the PowerPoint, the Facilitator Guide, and the resources prior to facilitating this professional development</w:t>
      </w:r>
      <w:r w:rsidR="00AF3A66">
        <w:t>.</w:t>
      </w:r>
    </w:p>
    <w:p w:rsidR="001000A4" w:rsidRDefault="001000A4" w:rsidP="007B3BD8">
      <w:pPr>
        <w:spacing w:after="0" w:line="240" w:lineRule="auto"/>
      </w:pPr>
    </w:p>
    <w:tbl>
      <w:tblPr>
        <w:tblW w:w="13507" w:type="dxa"/>
        <w:tblInd w:w="108" w:type="dxa"/>
        <w:tblBorders>
          <w:insideH w:val="dotted" w:sz="4" w:space="0" w:color="auto"/>
          <w:insideV w:val="single" w:sz="4" w:space="0" w:color="auto"/>
        </w:tblBorders>
        <w:tblLook w:val="00A0" w:firstRow="1" w:lastRow="0" w:firstColumn="1" w:lastColumn="0" w:noHBand="0" w:noVBand="0"/>
      </w:tblPr>
      <w:tblGrid>
        <w:gridCol w:w="1989"/>
        <w:gridCol w:w="8913"/>
        <w:gridCol w:w="2605"/>
      </w:tblGrid>
      <w:tr w:rsidR="00C14973" w:rsidRPr="006E1C35" w:rsidTr="000E09E1">
        <w:trPr>
          <w:tblHeader/>
        </w:trPr>
        <w:tc>
          <w:tcPr>
            <w:tcW w:w="1998" w:type="dxa"/>
            <w:tcBorders>
              <w:top w:val="nil"/>
              <w:bottom w:val="double" w:sz="12" w:space="0" w:color="auto"/>
            </w:tcBorders>
            <w:vAlign w:val="bottom"/>
          </w:tcPr>
          <w:p w:rsidR="00625314" w:rsidRPr="006E1C35" w:rsidRDefault="00625314" w:rsidP="006E1C35">
            <w:pPr>
              <w:spacing w:after="0" w:line="240" w:lineRule="auto"/>
              <w:rPr>
                <w:b/>
              </w:rPr>
            </w:pPr>
            <w:r w:rsidRPr="006E1C35">
              <w:rPr>
                <w:b/>
              </w:rPr>
              <w:t xml:space="preserve">Approximate Time </w:t>
            </w:r>
          </w:p>
        </w:tc>
        <w:tc>
          <w:tcPr>
            <w:tcW w:w="9000" w:type="dxa"/>
            <w:tcBorders>
              <w:top w:val="nil"/>
              <w:bottom w:val="double" w:sz="12" w:space="0" w:color="auto"/>
            </w:tcBorders>
          </w:tcPr>
          <w:p w:rsidR="00625314" w:rsidRPr="006E1C35" w:rsidRDefault="00625314" w:rsidP="006E1C35">
            <w:pPr>
              <w:spacing w:after="0" w:line="240" w:lineRule="auto"/>
              <w:rPr>
                <w:b/>
              </w:rPr>
            </w:pPr>
            <w:r w:rsidRPr="006E1C35">
              <w:rPr>
                <w:b/>
              </w:rPr>
              <w:t xml:space="preserve">Facilitator Instructions </w:t>
            </w:r>
          </w:p>
        </w:tc>
        <w:tc>
          <w:tcPr>
            <w:tcW w:w="2610" w:type="dxa"/>
            <w:tcBorders>
              <w:top w:val="nil"/>
              <w:bottom w:val="double" w:sz="12" w:space="0" w:color="auto"/>
            </w:tcBorders>
          </w:tcPr>
          <w:p w:rsidR="00625314" w:rsidRPr="006E1C35" w:rsidRDefault="00177CC2" w:rsidP="006E1C35">
            <w:pPr>
              <w:spacing w:after="0" w:line="240" w:lineRule="auto"/>
              <w:rPr>
                <w:b/>
              </w:rPr>
            </w:pPr>
            <w:r>
              <w:rPr>
                <w:b/>
              </w:rPr>
              <w:t xml:space="preserve">Links to </w:t>
            </w:r>
            <w:r w:rsidR="00625314" w:rsidRPr="006E1C35">
              <w:rPr>
                <w:b/>
              </w:rPr>
              <w:t>Materials</w:t>
            </w:r>
          </w:p>
        </w:tc>
      </w:tr>
      <w:tr w:rsidR="00C14973" w:rsidRPr="006E1C35" w:rsidTr="000E09E1">
        <w:trPr>
          <w:trHeight w:val="1026"/>
        </w:trPr>
        <w:tc>
          <w:tcPr>
            <w:tcW w:w="1998" w:type="dxa"/>
            <w:tcBorders>
              <w:top w:val="double" w:sz="12" w:space="0" w:color="auto"/>
            </w:tcBorders>
          </w:tcPr>
          <w:p w:rsidR="00625314" w:rsidRPr="006E1C35" w:rsidRDefault="00EA6B71" w:rsidP="006E1C35">
            <w:pPr>
              <w:spacing w:after="0" w:line="240" w:lineRule="auto"/>
              <w:rPr>
                <w:b/>
              </w:rPr>
            </w:pPr>
            <w:r>
              <w:rPr>
                <w:b/>
                <w:sz w:val="24"/>
              </w:rPr>
              <w:t>45</w:t>
            </w:r>
            <w:r w:rsidR="00625314" w:rsidRPr="006E1C35">
              <w:rPr>
                <w:b/>
                <w:sz w:val="24"/>
              </w:rPr>
              <w:t xml:space="preserve"> minutes total</w:t>
            </w:r>
          </w:p>
        </w:tc>
        <w:tc>
          <w:tcPr>
            <w:tcW w:w="9000" w:type="dxa"/>
            <w:tcBorders>
              <w:top w:val="double" w:sz="12" w:space="0" w:color="auto"/>
            </w:tcBorders>
          </w:tcPr>
          <w:p w:rsidR="00EA2B76" w:rsidRDefault="00EA2B76" w:rsidP="00B51F4D">
            <w:pPr>
              <w:spacing w:after="0" w:line="240" w:lineRule="auto"/>
              <w:rPr>
                <w:b/>
                <w:sz w:val="24"/>
                <w:szCs w:val="24"/>
              </w:rPr>
            </w:pPr>
            <w:r>
              <w:rPr>
                <w:b/>
                <w:sz w:val="24"/>
                <w:szCs w:val="24"/>
              </w:rPr>
              <w:t xml:space="preserve">Module 1:  New 2016 Standards of Learning </w:t>
            </w:r>
          </w:p>
          <w:p w:rsidR="00EA6B71" w:rsidRPr="00EA6B71" w:rsidRDefault="00EA2B76" w:rsidP="00B51F4D">
            <w:pPr>
              <w:spacing w:after="0" w:line="240" w:lineRule="auto"/>
              <w:rPr>
                <w:b/>
                <w:sz w:val="24"/>
                <w:szCs w:val="24"/>
              </w:rPr>
            </w:pPr>
            <w:r>
              <w:rPr>
                <w:b/>
                <w:sz w:val="24"/>
                <w:szCs w:val="24"/>
              </w:rPr>
              <w:t>Essential Question: What are the new 2016 Standards of Learning and how might the VDOE documents support understanding of these standards?</w:t>
            </w:r>
            <w:r w:rsidR="00307F0D">
              <w:rPr>
                <w:sz w:val="24"/>
                <w:szCs w:val="24"/>
              </w:rPr>
              <w:t xml:space="preserve"> </w:t>
            </w:r>
            <w:r w:rsidR="00307F0D" w:rsidRPr="00307F0D">
              <w:rPr>
                <w:b/>
                <w:sz w:val="24"/>
                <w:szCs w:val="24"/>
              </w:rPr>
              <w:t>(PowerPoint Slides 3-16)</w:t>
            </w:r>
          </w:p>
        </w:tc>
        <w:tc>
          <w:tcPr>
            <w:tcW w:w="2610" w:type="dxa"/>
            <w:tcBorders>
              <w:top w:val="double" w:sz="12" w:space="0" w:color="auto"/>
              <w:bottom w:val="dotted" w:sz="4" w:space="0" w:color="FFFFFF" w:themeColor="background1"/>
            </w:tcBorders>
          </w:tcPr>
          <w:p w:rsidR="00625314" w:rsidRPr="006E1C35" w:rsidRDefault="00625314" w:rsidP="006E1C35">
            <w:pPr>
              <w:pStyle w:val="ListParagraph"/>
              <w:spacing w:after="0" w:line="240" w:lineRule="auto"/>
              <w:ind w:left="252"/>
              <w:rPr>
                <w:u w:val="single"/>
              </w:rPr>
            </w:pPr>
          </w:p>
        </w:tc>
      </w:tr>
      <w:tr w:rsidR="00C14973" w:rsidRPr="006E1C35" w:rsidTr="000757BE">
        <w:tc>
          <w:tcPr>
            <w:tcW w:w="1998" w:type="dxa"/>
            <w:tcBorders>
              <w:bottom w:val="single" w:sz="24" w:space="0" w:color="auto"/>
            </w:tcBorders>
          </w:tcPr>
          <w:p w:rsidR="00625314" w:rsidRPr="006E1C35" w:rsidRDefault="00625314" w:rsidP="006E1C35">
            <w:pPr>
              <w:spacing w:after="0" w:line="240" w:lineRule="auto"/>
            </w:pPr>
          </w:p>
          <w:p w:rsidR="00625314" w:rsidRPr="006E1C35" w:rsidRDefault="00625314" w:rsidP="006E1C35">
            <w:pPr>
              <w:spacing w:after="0" w:line="240" w:lineRule="auto"/>
            </w:pPr>
          </w:p>
          <w:p w:rsidR="00625314" w:rsidRPr="006E1C35" w:rsidRDefault="00625314" w:rsidP="006E1C35">
            <w:pPr>
              <w:spacing w:after="0" w:line="240" w:lineRule="auto"/>
            </w:pPr>
          </w:p>
        </w:tc>
        <w:tc>
          <w:tcPr>
            <w:tcW w:w="9000" w:type="dxa"/>
            <w:tcBorders>
              <w:bottom w:val="single" w:sz="24" w:space="0" w:color="auto"/>
            </w:tcBorders>
          </w:tcPr>
          <w:p w:rsidR="00EA6B71" w:rsidRPr="00EA6B71" w:rsidRDefault="00EA6B71" w:rsidP="00BF59F9">
            <w:pPr>
              <w:pStyle w:val="ListParagraph"/>
              <w:numPr>
                <w:ilvl w:val="0"/>
                <w:numId w:val="1"/>
              </w:numPr>
              <w:spacing w:after="120" w:line="240" w:lineRule="auto"/>
            </w:pPr>
            <w:r>
              <w:t xml:space="preserve">Revisions to Standards and Purpose </w:t>
            </w:r>
            <w:r w:rsidR="000C7026" w:rsidRPr="000C7026">
              <w:rPr>
                <w:sz w:val="24"/>
                <w:szCs w:val="24"/>
              </w:rPr>
              <w:t>(PowerPoint Slides 3-16)</w:t>
            </w:r>
          </w:p>
          <w:p w:rsidR="00EA6B71" w:rsidRPr="00EA6B71" w:rsidRDefault="00EA6B71" w:rsidP="00665E1F">
            <w:pPr>
              <w:spacing w:after="120" w:line="240" w:lineRule="auto"/>
              <w:ind w:left="342"/>
            </w:pPr>
            <w:r w:rsidRPr="00EA6B71">
              <w:rPr>
                <w:rFonts w:asciiTheme="minorHAnsi" w:hAnsiTheme="minorHAnsi"/>
              </w:rPr>
              <w:t xml:space="preserve">Highlight the Focus of Revisions evident in the2016  </w:t>
            </w:r>
            <w:r w:rsidRPr="00EA6B71">
              <w:rPr>
                <w:rFonts w:asciiTheme="minorHAnsi" w:hAnsiTheme="minorHAnsi"/>
                <w:i/>
              </w:rPr>
              <w:t>Mathematics Standards of Learning:</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Improve Vertical Progression</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Improve Consistency of Math Language</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Clarify Teaching and Learning Expectations</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Increased Support for Teachers</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Ensure Proficiency with Computational Skills</w:t>
            </w:r>
          </w:p>
          <w:p w:rsidR="00EA6B71" w:rsidRPr="00F755A7" w:rsidRDefault="00EA6B71" w:rsidP="00BF59F9">
            <w:pPr>
              <w:numPr>
                <w:ilvl w:val="1"/>
                <w:numId w:val="1"/>
              </w:numPr>
              <w:spacing w:after="120"/>
              <w:contextualSpacing/>
              <w:rPr>
                <w:rFonts w:asciiTheme="minorHAnsi" w:hAnsiTheme="minorHAnsi"/>
              </w:rPr>
            </w:pPr>
            <w:r w:rsidRPr="00F755A7">
              <w:rPr>
                <w:rFonts w:asciiTheme="minorHAnsi" w:hAnsiTheme="minorHAnsi"/>
              </w:rPr>
              <w:t>Ensure Developmental Appropriateness and Student Expectations</w:t>
            </w:r>
          </w:p>
          <w:p w:rsidR="00EA6B71" w:rsidRPr="00F755A7" w:rsidRDefault="00EA6B71" w:rsidP="00BF59F9">
            <w:pPr>
              <w:pStyle w:val="ListParagraph"/>
              <w:numPr>
                <w:ilvl w:val="0"/>
                <w:numId w:val="1"/>
              </w:numPr>
              <w:spacing w:after="120" w:line="240" w:lineRule="auto"/>
              <w:contextualSpacing w:val="0"/>
            </w:pPr>
            <w:r w:rsidRPr="00F755A7">
              <w:t>Review a problem that illustrates the vertical progression of the concept of ratios in SOL 6.1, 7.3, and 8.4.</w:t>
            </w:r>
          </w:p>
          <w:p w:rsidR="00EA6B71" w:rsidRDefault="00EA6B71" w:rsidP="00BF59F9">
            <w:pPr>
              <w:pStyle w:val="ListParagraph"/>
              <w:numPr>
                <w:ilvl w:val="0"/>
                <w:numId w:val="1"/>
              </w:numPr>
              <w:spacing w:after="120" w:line="240" w:lineRule="auto"/>
              <w:contextualSpacing w:val="0"/>
            </w:pPr>
            <w:r w:rsidRPr="00F755A7">
              <w:t>Discuss SOL 6.6 that now includes integer operations.  Discuss how this concept can be approached through a conceptual lens to ensure the developmental appropriateness of this content in grade 6.</w:t>
            </w:r>
          </w:p>
          <w:p w:rsidR="00BF59F9" w:rsidRPr="00BF59F9" w:rsidRDefault="00FF3651" w:rsidP="00BF59F9">
            <w:pPr>
              <w:numPr>
                <w:ilvl w:val="0"/>
                <w:numId w:val="1"/>
              </w:numPr>
              <w:spacing w:after="120" w:line="240" w:lineRule="auto"/>
            </w:pPr>
            <w:r>
              <w:t xml:space="preserve">(Slide 7) </w:t>
            </w:r>
            <w:r w:rsidR="00BF59F9">
              <w:t>Five Strand</w:t>
            </w:r>
            <w:r>
              <w:t>s</w:t>
            </w:r>
            <w:r w:rsidR="00BF59F9">
              <w:t xml:space="preserve"> Task</w:t>
            </w:r>
            <w:r>
              <w:t xml:space="preserve">: </w:t>
            </w:r>
            <w:r w:rsidR="00B71F05">
              <w:t xml:space="preserve"> </w:t>
            </w:r>
            <w:r w:rsidR="00BF59F9">
              <w:t>Assign a</w:t>
            </w:r>
            <w:r w:rsidR="00BF59F9" w:rsidRPr="00BF59F9">
              <w:t xml:space="preserve"> Strand Introductory statement to each group member</w:t>
            </w:r>
            <w:r w:rsidR="00BF59F9">
              <w:t>. Have each group member r</w:t>
            </w:r>
            <w:r w:rsidR="00BF59F9" w:rsidRPr="00BF59F9">
              <w:t xml:space="preserve">ead the statement and underline or highlight important ideas </w:t>
            </w:r>
            <w:r w:rsidR="00BF59F9" w:rsidRPr="00BF59F9">
              <w:lastRenderedPageBreak/>
              <w:t>that will help</w:t>
            </w:r>
            <w:r w:rsidR="00BF59F9">
              <w:t xml:space="preserve"> them</w:t>
            </w:r>
            <w:r w:rsidR="00BF59F9" w:rsidRPr="00BF59F9">
              <w:t xml:space="preserve"> to make meaning of the passage</w:t>
            </w:r>
            <w:r w:rsidR="00BF59F9">
              <w:t xml:space="preserve">. </w:t>
            </w:r>
            <w:r w:rsidR="00BF59F9" w:rsidRPr="00BF59F9">
              <w:t>In round robin format, each group member will summarize their a</w:t>
            </w:r>
            <w:r w:rsidR="00BF59F9">
              <w:t xml:space="preserve">ssigned statement for the group. </w:t>
            </w:r>
            <w:r w:rsidR="00BF59F9" w:rsidRPr="00BF59F9">
              <w:t xml:space="preserve">As a small group, members will discuss each statement and the implications </w:t>
            </w:r>
            <w:r w:rsidR="00BF59F9">
              <w:t>to</w:t>
            </w:r>
            <w:r w:rsidR="00BF59F9" w:rsidRPr="00BF59F9">
              <w:t xml:space="preserve"> mathematics instruction</w:t>
            </w:r>
            <w:r w:rsidR="00BF59F9">
              <w:t>.</w:t>
            </w:r>
          </w:p>
          <w:p w:rsidR="00EA6B71" w:rsidRPr="00F755A7" w:rsidRDefault="00EA6B71" w:rsidP="00BF59F9">
            <w:pPr>
              <w:pStyle w:val="ListParagraph"/>
              <w:numPr>
                <w:ilvl w:val="0"/>
                <w:numId w:val="1"/>
              </w:numPr>
              <w:spacing w:after="120" w:line="240" w:lineRule="auto"/>
              <w:contextualSpacing w:val="0"/>
            </w:pPr>
            <w:r w:rsidRPr="00F755A7">
              <w:t xml:space="preserve">Introduce the Crosswalk documents </w:t>
            </w:r>
            <w:r w:rsidR="00B71F05">
              <w:t xml:space="preserve">(Slide 8) </w:t>
            </w:r>
            <w:r w:rsidRPr="00F755A7">
              <w:t xml:space="preserve">as a summary of the SOL revisions and explain the formatting:  additions, deletions, parameter changes, and moves.  </w:t>
            </w:r>
            <w:r w:rsidR="00B71F05">
              <w:t xml:space="preserve">(Slides 9-11) </w:t>
            </w:r>
            <w:r w:rsidRPr="00F755A7">
              <w:t>Provide a short excerpt from the Grade 7 Narrated Crosswalk Presentation and discuss how this might be used by teachers to further explore the changes to the standards.</w:t>
            </w:r>
          </w:p>
          <w:p w:rsidR="00EA6B71" w:rsidRPr="00F755A7" w:rsidRDefault="00EA6B71" w:rsidP="00BF59F9">
            <w:pPr>
              <w:pStyle w:val="ListParagraph"/>
              <w:numPr>
                <w:ilvl w:val="0"/>
                <w:numId w:val="1"/>
              </w:numPr>
              <w:spacing w:after="120" w:line="240" w:lineRule="auto"/>
              <w:contextualSpacing w:val="0"/>
            </w:pPr>
            <w:r w:rsidRPr="00F755A7">
              <w:t>Scavenger Hunt</w:t>
            </w:r>
            <w:r w:rsidR="00665E1F">
              <w:t xml:space="preserve"> (Slides</w:t>
            </w:r>
            <w:r w:rsidR="007B28C0">
              <w:t xml:space="preserve"> 12-13</w:t>
            </w:r>
            <w:r w:rsidR="00665E1F">
              <w:t>)</w:t>
            </w:r>
            <w:r w:rsidRPr="00F755A7">
              <w:t>:  With a partner, use the crosswalk documents to complete the scavenger hunt.  Upon completion, partners should compare answers to the key in the PowerPoint presentation.</w:t>
            </w:r>
          </w:p>
          <w:p w:rsidR="00EA6B71" w:rsidRPr="00F755A7" w:rsidRDefault="00EA6B71" w:rsidP="00BF59F9">
            <w:pPr>
              <w:pStyle w:val="ListParagraph"/>
              <w:numPr>
                <w:ilvl w:val="0"/>
                <w:numId w:val="1"/>
              </w:numPr>
              <w:spacing w:after="120" w:line="240" w:lineRule="auto"/>
              <w:contextualSpacing w:val="0"/>
            </w:pPr>
            <w:r w:rsidRPr="00F755A7">
              <w:t>In table groups, unpack SOL 7.3</w:t>
            </w:r>
            <w:r w:rsidR="00665E1F">
              <w:t xml:space="preserve"> (S</w:t>
            </w:r>
            <w:r w:rsidR="007B28C0">
              <w:t xml:space="preserve">lide 14) </w:t>
            </w:r>
            <w:r w:rsidR="007B28C0" w:rsidRPr="00F755A7">
              <w:t>using</w:t>
            </w:r>
            <w:r w:rsidRPr="00F755A7">
              <w:t xml:space="preserve"> the provided template</w:t>
            </w:r>
            <w:r w:rsidR="00C85EA4">
              <w:t xml:space="preserve"> and the SOL 7.3 curriculum framework pages</w:t>
            </w:r>
            <w:r w:rsidRPr="00F755A7">
              <w:t>.  Discuss as a whole group and review the completed template in the PowerPoint presentation.</w:t>
            </w:r>
          </w:p>
          <w:p w:rsidR="00EA6B71" w:rsidRPr="00F755A7" w:rsidRDefault="00EA6B71" w:rsidP="00BF59F9">
            <w:pPr>
              <w:pStyle w:val="ListParagraph"/>
              <w:numPr>
                <w:ilvl w:val="0"/>
                <w:numId w:val="1"/>
              </w:numPr>
              <w:spacing w:after="120" w:line="240" w:lineRule="auto"/>
              <w:contextualSpacing w:val="0"/>
            </w:pPr>
            <w:r w:rsidRPr="00F755A7">
              <w:t>Highlight the five process goals – problem solving, connections, communication, representations, and reasoning – and emphasize their role in standards development and progression.  Mathematical content understanding is achieved through the process goals.</w:t>
            </w:r>
          </w:p>
          <w:p w:rsidR="00625314" w:rsidRDefault="00EA6B71" w:rsidP="00BF59F9">
            <w:pPr>
              <w:pStyle w:val="ListParagraph"/>
              <w:numPr>
                <w:ilvl w:val="0"/>
                <w:numId w:val="1"/>
              </w:numPr>
              <w:spacing w:after="120" w:line="240" w:lineRule="auto"/>
              <w:contextualSpacing w:val="0"/>
            </w:pPr>
            <w:r w:rsidRPr="00F755A7">
              <w:t xml:space="preserve">Introduce NCTM’s </w:t>
            </w:r>
            <w:r w:rsidRPr="00F755A7">
              <w:rPr>
                <w:i/>
              </w:rPr>
              <w:t>Principles to Actions</w:t>
            </w:r>
            <w:r w:rsidRPr="00F755A7">
              <w:t xml:space="preserve"> </w:t>
            </w:r>
            <w:r w:rsidR="00665E1F">
              <w:t>(S</w:t>
            </w:r>
            <w:r w:rsidR="007B28C0">
              <w:t>lide 16</w:t>
            </w:r>
            <w:r w:rsidR="00665E1F">
              <w:t xml:space="preserve">) </w:t>
            </w:r>
            <w:r w:rsidRPr="00F755A7">
              <w:t>and consider the significance of each mathematics teaching practice and its implications for instruction.  Participants will explore these principles in each of the following modules and complete tasks that highlight specific practices.</w:t>
            </w:r>
          </w:p>
          <w:p w:rsidR="00AC752D" w:rsidRPr="00EF07D1" w:rsidRDefault="004256C2" w:rsidP="004256C2">
            <w:pPr>
              <w:pStyle w:val="ListParagraph"/>
              <w:numPr>
                <w:ilvl w:val="0"/>
                <w:numId w:val="1"/>
              </w:numPr>
              <w:spacing w:after="120" w:line="240" w:lineRule="auto"/>
              <w:contextualSpacing w:val="0"/>
            </w:pPr>
            <w:r>
              <w:t>Reflection</w:t>
            </w:r>
            <w:r w:rsidR="00F50FCC">
              <w:t xml:space="preserve"> Module 1</w:t>
            </w:r>
            <w:r>
              <w:t xml:space="preserve">: </w:t>
            </w:r>
            <w:r w:rsidR="00AC752D">
              <w:t>Have participants</w:t>
            </w:r>
            <w:r w:rsidR="00AC752D" w:rsidRPr="00EF07D1">
              <w:t xml:space="preserve"> talk with their colleagues</w:t>
            </w:r>
            <w:r w:rsidR="00AC752D">
              <w:t xml:space="preserve"> about an overview of all of the changes</w:t>
            </w:r>
            <w:r w:rsidR="00AC752D" w:rsidRPr="00EF07D1">
              <w:t>:</w:t>
            </w:r>
          </w:p>
          <w:p w:rsidR="00AC752D" w:rsidRDefault="00AC752D" w:rsidP="004256C2">
            <w:pPr>
              <w:pStyle w:val="ListParagraph"/>
              <w:numPr>
                <w:ilvl w:val="1"/>
                <w:numId w:val="1"/>
              </w:numPr>
              <w:spacing w:after="0" w:line="240" w:lineRule="auto"/>
              <w:ind w:left="692"/>
            </w:pPr>
            <w:r>
              <w:t>Now that you have examined the summary documents, what did you discover?</w:t>
            </w:r>
            <w:r w:rsidR="004256C2">
              <w:t xml:space="preserve"> </w:t>
            </w:r>
            <w:r>
              <w:t>Why do you think the changes were made?</w:t>
            </w:r>
          </w:p>
          <w:p w:rsidR="00AC752D" w:rsidRDefault="00AC752D" w:rsidP="004256C2">
            <w:pPr>
              <w:pStyle w:val="ListParagraph"/>
              <w:numPr>
                <w:ilvl w:val="1"/>
                <w:numId w:val="1"/>
              </w:numPr>
              <w:spacing w:after="120" w:line="240" w:lineRule="auto"/>
              <w:ind w:left="692"/>
              <w:contextualSpacing w:val="0"/>
            </w:pPr>
            <w:r>
              <w:t xml:space="preserve"> Revisit the essential question from Module 1 as a whole group.</w:t>
            </w:r>
          </w:p>
          <w:p w:rsidR="00EA6B71" w:rsidRPr="006E1C35" w:rsidRDefault="00EA6B71" w:rsidP="00EA6B71">
            <w:pPr>
              <w:spacing w:after="0" w:line="240" w:lineRule="auto"/>
            </w:pPr>
          </w:p>
        </w:tc>
        <w:tc>
          <w:tcPr>
            <w:tcW w:w="2610" w:type="dxa"/>
            <w:tcBorders>
              <w:top w:val="dotted" w:sz="4" w:space="0" w:color="FFFFFF" w:themeColor="background1"/>
              <w:bottom w:val="single" w:sz="24" w:space="0" w:color="auto"/>
            </w:tcBorders>
          </w:tcPr>
          <w:p w:rsidR="006B3570" w:rsidRDefault="00E44E97" w:rsidP="00913B33">
            <w:pPr>
              <w:pStyle w:val="ListParagraph"/>
              <w:numPr>
                <w:ilvl w:val="0"/>
                <w:numId w:val="10"/>
              </w:numPr>
              <w:spacing w:before="120" w:after="120" w:line="240" w:lineRule="auto"/>
              <w:contextualSpacing w:val="0"/>
              <w:rPr>
                <w:rFonts w:asciiTheme="minorHAnsi" w:hAnsiTheme="minorHAnsi"/>
              </w:rPr>
            </w:pPr>
            <w:hyperlink r:id="rId11" w:history="1">
              <w:r w:rsidR="006B3570" w:rsidRPr="00FD169C">
                <w:rPr>
                  <w:rStyle w:val="Hyperlink"/>
                  <w:rFonts w:asciiTheme="minorHAnsi" w:hAnsiTheme="minorHAnsi"/>
                </w:rPr>
                <w:t>Grade Band 6-8 Session PowerPoint</w:t>
              </w:r>
            </w:hyperlink>
          </w:p>
          <w:p w:rsidR="00D664AE" w:rsidRPr="00FF3651" w:rsidRDefault="00E44E97" w:rsidP="00913B33">
            <w:pPr>
              <w:pStyle w:val="ListParagraph"/>
              <w:numPr>
                <w:ilvl w:val="0"/>
                <w:numId w:val="10"/>
              </w:numPr>
              <w:spacing w:before="120" w:after="120" w:line="240" w:lineRule="auto"/>
              <w:contextualSpacing w:val="0"/>
              <w:rPr>
                <w:rFonts w:asciiTheme="minorHAnsi" w:hAnsiTheme="minorHAnsi"/>
              </w:rPr>
            </w:pPr>
            <w:hyperlink r:id="rId12" w:history="1">
              <w:r w:rsidR="00D664AE" w:rsidRPr="00FD169C">
                <w:rPr>
                  <w:rStyle w:val="Hyperlink"/>
                  <w:rFonts w:asciiTheme="minorHAnsi" w:hAnsiTheme="minorHAnsi"/>
                </w:rPr>
                <w:t>Five Strands Task</w:t>
              </w:r>
            </w:hyperlink>
          </w:p>
          <w:p w:rsidR="00665E1F" w:rsidRDefault="00665E1F" w:rsidP="00913B33">
            <w:pPr>
              <w:pStyle w:val="ListParagraph"/>
              <w:numPr>
                <w:ilvl w:val="0"/>
                <w:numId w:val="10"/>
              </w:numPr>
              <w:spacing w:before="120" w:after="0" w:line="240" w:lineRule="auto"/>
              <w:contextualSpacing w:val="0"/>
              <w:rPr>
                <w:rFonts w:asciiTheme="minorHAnsi" w:hAnsiTheme="minorHAnsi"/>
              </w:rPr>
            </w:pPr>
            <w:r>
              <w:rPr>
                <w:rFonts w:asciiTheme="minorHAnsi" w:hAnsiTheme="minorHAnsi"/>
              </w:rPr>
              <w:t xml:space="preserve">2009 to 2016 </w:t>
            </w:r>
            <w:r w:rsidR="000757BE" w:rsidRPr="00665E1F">
              <w:rPr>
                <w:rFonts w:asciiTheme="minorHAnsi" w:hAnsiTheme="minorHAnsi"/>
              </w:rPr>
              <w:t>Crosswalk</w:t>
            </w:r>
            <w:r>
              <w:rPr>
                <w:rFonts w:asciiTheme="minorHAnsi" w:hAnsiTheme="minorHAnsi"/>
              </w:rPr>
              <w:t>s</w:t>
            </w:r>
            <w:r w:rsidR="000757BE" w:rsidRPr="00665E1F">
              <w:rPr>
                <w:rFonts w:asciiTheme="minorHAnsi" w:hAnsiTheme="minorHAnsi"/>
              </w:rPr>
              <w:t xml:space="preserve"> </w:t>
            </w:r>
            <w:r>
              <w:rPr>
                <w:rFonts w:asciiTheme="minorHAnsi" w:hAnsiTheme="minorHAnsi"/>
              </w:rPr>
              <w:t>(</w:t>
            </w:r>
            <w:r w:rsidR="000757BE" w:rsidRPr="00665E1F">
              <w:rPr>
                <w:rFonts w:asciiTheme="minorHAnsi" w:hAnsiTheme="minorHAnsi"/>
              </w:rPr>
              <w:t>Summary of Revisions</w:t>
            </w:r>
            <w:r>
              <w:rPr>
                <w:rFonts w:asciiTheme="minorHAnsi" w:hAnsiTheme="minorHAnsi"/>
              </w:rPr>
              <w:t>)</w:t>
            </w:r>
          </w:p>
          <w:p w:rsidR="000757BE" w:rsidRPr="00BF59F9" w:rsidRDefault="00BF59F9" w:rsidP="00913B33">
            <w:pPr>
              <w:pStyle w:val="ListParagraph"/>
              <w:numPr>
                <w:ilvl w:val="0"/>
                <w:numId w:val="10"/>
              </w:numPr>
              <w:spacing w:after="0" w:line="240" w:lineRule="auto"/>
              <w:contextualSpacing w:val="0"/>
              <w:rPr>
                <w:rStyle w:val="Hyperlink"/>
                <w:rFonts w:asciiTheme="minorHAnsi" w:hAnsiTheme="minorHAnsi"/>
              </w:rPr>
            </w:pPr>
            <w:r>
              <w:rPr>
                <w:rFonts w:asciiTheme="minorHAnsi" w:hAnsiTheme="minorHAnsi"/>
              </w:rPr>
              <w:fldChar w:fldCharType="begin"/>
            </w:r>
            <w:r>
              <w:rPr>
                <w:rFonts w:asciiTheme="minorHAnsi" w:hAnsiTheme="minorHAnsi"/>
              </w:rPr>
              <w:instrText xml:space="preserve"> HYPERLINK "http://www.doe.virginia.gov/testing/sol/standards_docs/mathematics/2016/crosswalk/grade6_crosswalk.pdf" </w:instrText>
            </w:r>
            <w:r>
              <w:rPr>
                <w:rFonts w:asciiTheme="minorHAnsi" w:hAnsiTheme="minorHAnsi"/>
              </w:rPr>
              <w:fldChar w:fldCharType="separate"/>
            </w:r>
            <w:r w:rsidR="000757BE" w:rsidRPr="00BF59F9">
              <w:rPr>
                <w:rStyle w:val="Hyperlink"/>
                <w:rFonts w:asciiTheme="minorHAnsi" w:hAnsiTheme="minorHAnsi"/>
              </w:rPr>
              <w:t>Grade 6</w:t>
            </w:r>
          </w:p>
          <w:p w:rsidR="000757BE" w:rsidRPr="00BF59F9" w:rsidRDefault="00BF59F9" w:rsidP="00913B33">
            <w:pPr>
              <w:pStyle w:val="ListParagraph"/>
              <w:numPr>
                <w:ilvl w:val="0"/>
                <w:numId w:val="10"/>
              </w:numPr>
              <w:spacing w:after="0" w:line="240" w:lineRule="auto"/>
              <w:contextualSpacing w:val="0"/>
              <w:rPr>
                <w:rStyle w:val="Hyperlink"/>
                <w:rFonts w:asciiTheme="minorHAnsi" w:hAnsiTheme="minorHAnsi"/>
              </w:rPr>
            </w:pPr>
            <w:r>
              <w:rPr>
                <w:rFonts w:asciiTheme="minorHAnsi" w:hAnsiTheme="minorHAnsi"/>
              </w:rPr>
              <w:fldChar w:fldCharType="end"/>
            </w:r>
            <w:r>
              <w:rPr>
                <w:rFonts w:asciiTheme="minorHAnsi" w:hAnsiTheme="minorHAnsi"/>
              </w:rPr>
              <w:fldChar w:fldCharType="begin"/>
            </w:r>
            <w:r>
              <w:rPr>
                <w:rFonts w:asciiTheme="minorHAnsi" w:hAnsiTheme="minorHAnsi"/>
              </w:rPr>
              <w:instrText xml:space="preserve"> HYPERLINK "http://www.doe.virginia.gov/testing/sol/standards_docs/mathematics/2016/crosswalk/grade7_crosswalk.pdf" </w:instrText>
            </w:r>
            <w:r>
              <w:rPr>
                <w:rFonts w:asciiTheme="minorHAnsi" w:hAnsiTheme="minorHAnsi"/>
              </w:rPr>
              <w:fldChar w:fldCharType="separate"/>
            </w:r>
            <w:r w:rsidR="000757BE" w:rsidRPr="00BF59F9">
              <w:rPr>
                <w:rStyle w:val="Hyperlink"/>
                <w:rFonts w:asciiTheme="minorHAnsi" w:hAnsiTheme="minorHAnsi"/>
              </w:rPr>
              <w:t>Grade 7</w:t>
            </w:r>
          </w:p>
          <w:p w:rsidR="000757BE" w:rsidRPr="00BF59F9" w:rsidRDefault="00BF59F9" w:rsidP="00913B33">
            <w:pPr>
              <w:pStyle w:val="ListParagraph"/>
              <w:numPr>
                <w:ilvl w:val="0"/>
                <w:numId w:val="10"/>
              </w:numPr>
              <w:spacing w:after="0" w:line="240" w:lineRule="auto"/>
              <w:contextualSpacing w:val="0"/>
              <w:rPr>
                <w:rStyle w:val="Hyperlink"/>
                <w:rFonts w:asciiTheme="minorHAnsi" w:hAnsiTheme="minorHAnsi"/>
              </w:rPr>
            </w:pPr>
            <w:r>
              <w:rPr>
                <w:rFonts w:asciiTheme="minorHAnsi" w:hAnsiTheme="minorHAnsi"/>
              </w:rPr>
              <w:fldChar w:fldCharType="end"/>
            </w:r>
            <w:r>
              <w:rPr>
                <w:rFonts w:asciiTheme="minorHAnsi" w:hAnsiTheme="minorHAnsi"/>
              </w:rPr>
              <w:fldChar w:fldCharType="begin"/>
            </w:r>
            <w:r>
              <w:rPr>
                <w:rFonts w:asciiTheme="minorHAnsi" w:hAnsiTheme="minorHAnsi"/>
              </w:rPr>
              <w:instrText xml:space="preserve"> HYPERLINK "http://www.doe.virginia.gov/testing/sol/standards_docs/mathematics/2016/crosswalk/grade8_crosswalk.pdf" </w:instrText>
            </w:r>
            <w:r>
              <w:rPr>
                <w:rFonts w:asciiTheme="minorHAnsi" w:hAnsiTheme="minorHAnsi"/>
              </w:rPr>
              <w:fldChar w:fldCharType="separate"/>
            </w:r>
            <w:r w:rsidR="000757BE" w:rsidRPr="00BF59F9">
              <w:rPr>
                <w:rStyle w:val="Hyperlink"/>
                <w:rFonts w:asciiTheme="minorHAnsi" w:hAnsiTheme="minorHAnsi"/>
              </w:rPr>
              <w:t>Grade 8</w:t>
            </w:r>
          </w:p>
          <w:p w:rsidR="00D664AE" w:rsidRDefault="00BF59F9" w:rsidP="00913B33">
            <w:pPr>
              <w:pStyle w:val="ListParagraph"/>
              <w:numPr>
                <w:ilvl w:val="0"/>
                <w:numId w:val="10"/>
              </w:numPr>
              <w:spacing w:before="120" w:after="0" w:line="240" w:lineRule="auto"/>
              <w:contextualSpacing w:val="0"/>
              <w:rPr>
                <w:rFonts w:asciiTheme="minorHAnsi" w:hAnsiTheme="minorHAnsi"/>
              </w:rPr>
            </w:pPr>
            <w:r>
              <w:rPr>
                <w:rFonts w:asciiTheme="minorHAnsi" w:hAnsiTheme="minorHAnsi"/>
              </w:rPr>
              <w:fldChar w:fldCharType="end"/>
            </w:r>
            <w:r w:rsidR="00D664AE">
              <w:rPr>
                <w:rFonts w:asciiTheme="minorHAnsi" w:hAnsiTheme="minorHAnsi"/>
              </w:rPr>
              <w:t>Narrated Crosswalk Presentations</w:t>
            </w:r>
          </w:p>
          <w:p w:rsidR="00913B33" w:rsidRPr="00D664AE" w:rsidRDefault="00E44E97" w:rsidP="00913B33">
            <w:pPr>
              <w:pStyle w:val="ListParagraph"/>
              <w:numPr>
                <w:ilvl w:val="0"/>
                <w:numId w:val="10"/>
              </w:numPr>
              <w:spacing w:after="0" w:line="240" w:lineRule="auto"/>
              <w:contextualSpacing w:val="0"/>
              <w:rPr>
                <w:rFonts w:asciiTheme="minorHAnsi" w:hAnsiTheme="minorHAnsi"/>
              </w:rPr>
            </w:pPr>
            <w:hyperlink r:id="rId13" w:history="1">
              <w:r w:rsidR="00913B33" w:rsidRPr="003306C6">
                <w:rPr>
                  <w:rStyle w:val="Hyperlink"/>
                  <w:rFonts w:asciiTheme="minorHAnsi" w:hAnsiTheme="minorHAnsi"/>
                </w:rPr>
                <w:t>Grade 6</w:t>
              </w:r>
            </w:hyperlink>
          </w:p>
          <w:p w:rsidR="00913B33" w:rsidRPr="00D664AE" w:rsidRDefault="00E44E97" w:rsidP="00913B33">
            <w:pPr>
              <w:pStyle w:val="ListParagraph"/>
              <w:numPr>
                <w:ilvl w:val="0"/>
                <w:numId w:val="10"/>
              </w:numPr>
              <w:spacing w:after="0" w:line="240" w:lineRule="auto"/>
              <w:contextualSpacing w:val="0"/>
              <w:rPr>
                <w:rFonts w:asciiTheme="minorHAnsi" w:hAnsiTheme="minorHAnsi"/>
              </w:rPr>
            </w:pPr>
            <w:hyperlink r:id="rId14" w:history="1">
              <w:r w:rsidR="00913B33" w:rsidRPr="003306C6">
                <w:rPr>
                  <w:rStyle w:val="Hyperlink"/>
                  <w:rFonts w:asciiTheme="minorHAnsi" w:hAnsiTheme="minorHAnsi"/>
                </w:rPr>
                <w:t>Grade 7</w:t>
              </w:r>
            </w:hyperlink>
          </w:p>
          <w:p w:rsidR="00913B33" w:rsidRPr="00D664AE" w:rsidRDefault="00E44E97" w:rsidP="00913B33">
            <w:pPr>
              <w:pStyle w:val="ListParagraph"/>
              <w:numPr>
                <w:ilvl w:val="0"/>
                <w:numId w:val="10"/>
              </w:numPr>
              <w:spacing w:after="0" w:line="240" w:lineRule="auto"/>
              <w:contextualSpacing w:val="0"/>
              <w:rPr>
                <w:rFonts w:asciiTheme="minorHAnsi" w:hAnsiTheme="minorHAnsi"/>
              </w:rPr>
            </w:pPr>
            <w:hyperlink r:id="rId15" w:history="1">
              <w:r w:rsidR="00913B33" w:rsidRPr="003306C6">
                <w:rPr>
                  <w:rStyle w:val="Hyperlink"/>
                  <w:rFonts w:asciiTheme="minorHAnsi" w:hAnsiTheme="minorHAnsi"/>
                </w:rPr>
                <w:t>Grade 8</w:t>
              </w:r>
            </w:hyperlink>
            <w:bookmarkStart w:id="0" w:name="_GoBack"/>
            <w:bookmarkEnd w:id="0"/>
          </w:p>
          <w:p w:rsidR="000757BE" w:rsidRPr="000757BE" w:rsidRDefault="00D664AE" w:rsidP="00913B33">
            <w:pPr>
              <w:pStyle w:val="ListParagraph"/>
              <w:numPr>
                <w:ilvl w:val="0"/>
                <w:numId w:val="10"/>
              </w:numPr>
              <w:spacing w:before="120" w:after="120" w:line="240" w:lineRule="auto"/>
              <w:contextualSpacing w:val="0"/>
              <w:rPr>
                <w:rFonts w:asciiTheme="minorHAnsi" w:hAnsiTheme="minorHAnsi"/>
              </w:rPr>
            </w:pPr>
            <w:r w:rsidRPr="000757BE">
              <w:rPr>
                <w:rFonts w:asciiTheme="minorHAnsi" w:hAnsiTheme="minorHAnsi"/>
              </w:rPr>
              <w:lastRenderedPageBreak/>
              <w:t xml:space="preserve"> </w:t>
            </w:r>
            <w:hyperlink r:id="rId16" w:history="1">
              <w:r w:rsidR="000757BE" w:rsidRPr="00FD169C">
                <w:rPr>
                  <w:rStyle w:val="Hyperlink"/>
                  <w:rFonts w:asciiTheme="minorHAnsi" w:hAnsiTheme="minorHAnsi"/>
                </w:rPr>
                <w:t>6-8 True False S</w:t>
              </w:r>
              <w:r w:rsidR="009A7DDF" w:rsidRPr="00FD169C">
                <w:rPr>
                  <w:rStyle w:val="Hyperlink"/>
                  <w:rFonts w:asciiTheme="minorHAnsi" w:hAnsiTheme="minorHAnsi"/>
                </w:rPr>
                <w:t>cavenger</w:t>
              </w:r>
              <w:r w:rsidR="000757BE" w:rsidRPr="00FD169C">
                <w:rPr>
                  <w:rStyle w:val="Hyperlink"/>
                  <w:rFonts w:asciiTheme="minorHAnsi" w:hAnsiTheme="minorHAnsi"/>
                </w:rPr>
                <w:t xml:space="preserve"> H</w:t>
              </w:r>
              <w:r w:rsidR="009A7DDF" w:rsidRPr="00FD169C">
                <w:rPr>
                  <w:rStyle w:val="Hyperlink"/>
                  <w:rFonts w:asciiTheme="minorHAnsi" w:hAnsiTheme="minorHAnsi"/>
                </w:rPr>
                <w:t>unt</w:t>
              </w:r>
              <w:r w:rsidR="000D6768" w:rsidRPr="00FD169C">
                <w:rPr>
                  <w:rStyle w:val="Hyperlink"/>
                  <w:rFonts w:asciiTheme="minorHAnsi" w:hAnsiTheme="minorHAnsi"/>
                </w:rPr>
                <w:t xml:space="preserve"> &amp; Key</w:t>
              </w:r>
            </w:hyperlink>
          </w:p>
          <w:p w:rsidR="0023122C" w:rsidRDefault="00E44E97" w:rsidP="00913B33">
            <w:pPr>
              <w:pStyle w:val="ListParagraph"/>
              <w:numPr>
                <w:ilvl w:val="0"/>
                <w:numId w:val="10"/>
              </w:numPr>
              <w:spacing w:before="120" w:after="120" w:line="240" w:lineRule="auto"/>
              <w:contextualSpacing w:val="0"/>
              <w:rPr>
                <w:rFonts w:asciiTheme="minorHAnsi" w:hAnsiTheme="minorHAnsi"/>
              </w:rPr>
            </w:pPr>
            <w:hyperlink r:id="rId17" w:history="1">
              <w:r w:rsidR="0023122C" w:rsidRPr="00FD169C">
                <w:rPr>
                  <w:rStyle w:val="Hyperlink"/>
                  <w:rFonts w:asciiTheme="minorHAnsi" w:hAnsiTheme="minorHAnsi"/>
                </w:rPr>
                <w:t>SOL 7.3 C</w:t>
              </w:r>
              <w:r w:rsidR="00D664AE" w:rsidRPr="00FD169C">
                <w:rPr>
                  <w:rStyle w:val="Hyperlink"/>
                  <w:rFonts w:asciiTheme="minorHAnsi" w:hAnsiTheme="minorHAnsi"/>
                </w:rPr>
                <w:t xml:space="preserve">urriculum </w:t>
              </w:r>
              <w:r w:rsidR="0023122C" w:rsidRPr="00FD169C">
                <w:rPr>
                  <w:rStyle w:val="Hyperlink"/>
                  <w:rFonts w:asciiTheme="minorHAnsi" w:hAnsiTheme="minorHAnsi"/>
                </w:rPr>
                <w:t>F</w:t>
              </w:r>
              <w:r w:rsidR="00D664AE" w:rsidRPr="00FD169C">
                <w:rPr>
                  <w:rStyle w:val="Hyperlink"/>
                  <w:rFonts w:asciiTheme="minorHAnsi" w:hAnsiTheme="minorHAnsi"/>
                </w:rPr>
                <w:t>ramework</w:t>
              </w:r>
            </w:hyperlink>
          </w:p>
          <w:p w:rsidR="000757BE" w:rsidRPr="005F29B8" w:rsidRDefault="00E44E97" w:rsidP="00913B33">
            <w:pPr>
              <w:pStyle w:val="ListParagraph"/>
              <w:numPr>
                <w:ilvl w:val="0"/>
                <w:numId w:val="10"/>
              </w:numPr>
              <w:spacing w:before="120" w:after="120" w:line="240" w:lineRule="auto"/>
              <w:contextualSpacing w:val="0"/>
              <w:rPr>
                <w:rFonts w:asciiTheme="minorHAnsi" w:hAnsiTheme="minorHAnsi"/>
              </w:rPr>
            </w:pPr>
            <w:hyperlink r:id="rId18" w:history="1">
              <w:r w:rsidR="009A7DDF" w:rsidRPr="00FD169C">
                <w:rPr>
                  <w:rStyle w:val="Hyperlink"/>
                  <w:rFonts w:asciiTheme="minorHAnsi" w:hAnsiTheme="minorHAnsi"/>
                </w:rPr>
                <w:t xml:space="preserve">Unpacking </w:t>
              </w:r>
              <w:r w:rsidR="00D664AE" w:rsidRPr="00FD169C">
                <w:rPr>
                  <w:rStyle w:val="Hyperlink"/>
                  <w:rFonts w:asciiTheme="minorHAnsi" w:hAnsiTheme="minorHAnsi"/>
                </w:rPr>
                <w:t>Template - SOL 7.3</w:t>
              </w:r>
            </w:hyperlink>
            <w:r w:rsidR="00D664AE">
              <w:rPr>
                <w:rFonts w:asciiTheme="minorHAnsi" w:hAnsiTheme="minorHAnsi"/>
              </w:rPr>
              <w:t xml:space="preserve"> </w:t>
            </w:r>
          </w:p>
          <w:p w:rsidR="00625314" w:rsidRPr="006E1C35" w:rsidRDefault="00625314" w:rsidP="00B71F05">
            <w:pPr>
              <w:pStyle w:val="ListParagraph"/>
              <w:spacing w:before="120" w:after="120" w:line="240" w:lineRule="auto"/>
              <w:ind w:left="317"/>
              <w:contextualSpacing w:val="0"/>
            </w:pPr>
          </w:p>
        </w:tc>
      </w:tr>
    </w:tbl>
    <w:p w:rsidR="00AC32E9" w:rsidRDefault="00AC32E9" w:rsidP="00AC32E9">
      <w:pPr>
        <w:ind w:right="-90"/>
      </w:pPr>
      <w:r>
        <w:lastRenderedPageBreak/>
        <w:br w:type="page"/>
      </w:r>
    </w:p>
    <w:tbl>
      <w:tblPr>
        <w:tblW w:w="13507" w:type="dxa"/>
        <w:tblInd w:w="108" w:type="dxa"/>
        <w:tblBorders>
          <w:insideH w:val="dotted" w:sz="4" w:space="0" w:color="auto"/>
          <w:insideV w:val="single" w:sz="4" w:space="0" w:color="auto"/>
        </w:tblBorders>
        <w:tblLook w:val="00A0" w:firstRow="1" w:lastRow="0" w:firstColumn="1" w:lastColumn="0" w:noHBand="0" w:noVBand="0"/>
      </w:tblPr>
      <w:tblGrid>
        <w:gridCol w:w="1990"/>
        <w:gridCol w:w="24"/>
        <w:gridCol w:w="8963"/>
        <w:gridCol w:w="2523"/>
        <w:gridCol w:w="7"/>
      </w:tblGrid>
      <w:tr w:rsidR="00665E1F" w:rsidRPr="006E1C35" w:rsidTr="00C77A45">
        <w:trPr>
          <w:tblHeader/>
        </w:trPr>
        <w:tc>
          <w:tcPr>
            <w:tcW w:w="1990" w:type="dxa"/>
            <w:tcBorders>
              <w:top w:val="nil"/>
              <w:bottom w:val="double" w:sz="12" w:space="0" w:color="auto"/>
            </w:tcBorders>
            <w:vAlign w:val="bottom"/>
          </w:tcPr>
          <w:p w:rsidR="00665E1F" w:rsidRPr="006E1C35" w:rsidRDefault="00665E1F" w:rsidP="005709CF">
            <w:pPr>
              <w:spacing w:after="0" w:line="240" w:lineRule="auto"/>
              <w:rPr>
                <w:b/>
              </w:rPr>
            </w:pPr>
            <w:r w:rsidRPr="006E1C35">
              <w:rPr>
                <w:b/>
              </w:rPr>
              <w:lastRenderedPageBreak/>
              <w:t xml:space="preserve">Approximate Time </w:t>
            </w:r>
          </w:p>
        </w:tc>
        <w:tc>
          <w:tcPr>
            <w:tcW w:w="8987" w:type="dxa"/>
            <w:gridSpan w:val="2"/>
            <w:tcBorders>
              <w:top w:val="nil"/>
              <w:bottom w:val="double" w:sz="12" w:space="0" w:color="auto"/>
            </w:tcBorders>
          </w:tcPr>
          <w:p w:rsidR="00665E1F" w:rsidRPr="006E1C35" w:rsidRDefault="00665E1F" w:rsidP="005709CF">
            <w:pPr>
              <w:spacing w:after="0" w:line="240" w:lineRule="auto"/>
              <w:rPr>
                <w:b/>
              </w:rPr>
            </w:pPr>
            <w:r w:rsidRPr="006E1C35">
              <w:rPr>
                <w:b/>
              </w:rPr>
              <w:t xml:space="preserve">Facilitator Instructions </w:t>
            </w:r>
          </w:p>
        </w:tc>
        <w:tc>
          <w:tcPr>
            <w:tcW w:w="2530" w:type="dxa"/>
            <w:gridSpan w:val="2"/>
            <w:tcBorders>
              <w:top w:val="nil"/>
              <w:bottom w:val="double" w:sz="12" w:space="0" w:color="auto"/>
            </w:tcBorders>
          </w:tcPr>
          <w:p w:rsidR="00665E1F" w:rsidRPr="006E1C35" w:rsidRDefault="00665E1F" w:rsidP="005709CF">
            <w:pPr>
              <w:spacing w:after="0" w:line="240" w:lineRule="auto"/>
              <w:rPr>
                <w:b/>
              </w:rPr>
            </w:pPr>
            <w:r>
              <w:rPr>
                <w:b/>
              </w:rPr>
              <w:t xml:space="preserve">Links to </w:t>
            </w:r>
            <w:r w:rsidRPr="006E1C35">
              <w:rPr>
                <w:b/>
              </w:rPr>
              <w:t>Materials</w:t>
            </w:r>
          </w:p>
        </w:tc>
      </w:tr>
      <w:tr w:rsidR="00EA62EE" w:rsidRPr="006E1C35" w:rsidTr="00665E1F">
        <w:trPr>
          <w:gridAfter w:val="1"/>
          <w:wAfter w:w="7" w:type="dxa"/>
          <w:trHeight w:val="435"/>
        </w:trPr>
        <w:tc>
          <w:tcPr>
            <w:tcW w:w="2014" w:type="dxa"/>
            <w:gridSpan w:val="2"/>
            <w:tcBorders>
              <w:top w:val="single" w:sz="24" w:space="0" w:color="auto"/>
            </w:tcBorders>
          </w:tcPr>
          <w:p w:rsidR="00EA62EE" w:rsidRPr="00335B4C" w:rsidRDefault="00B60669" w:rsidP="006E1C35">
            <w:pPr>
              <w:spacing w:after="0" w:line="240" w:lineRule="auto"/>
              <w:rPr>
                <w:b/>
                <w:sz w:val="24"/>
              </w:rPr>
            </w:pPr>
            <w:r>
              <w:rPr>
                <w:b/>
                <w:sz w:val="24"/>
              </w:rPr>
              <w:t>180</w:t>
            </w:r>
            <w:r w:rsidR="00EA62EE" w:rsidRPr="006E1C35">
              <w:rPr>
                <w:b/>
                <w:sz w:val="24"/>
              </w:rPr>
              <w:t xml:space="preserve"> minutes total</w:t>
            </w:r>
          </w:p>
        </w:tc>
        <w:tc>
          <w:tcPr>
            <w:tcW w:w="8963" w:type="dxa"/>
            <w:tcBorders>
              <w:top w:val="single" w:sz="24" w:space="0" w:color="auto"/>
            </w:tcBorders>
          </w:tcPr>
          <w:p w:rsidR="00EA62EE" w:rsidRPr="00335B4C" w:rsidRDefault="00EA62EE" w:rsidP="00335B4C">
            <w:pPr>
              <w:spacing w:after="0"/>
              <w:rPr>
                <w:b/>
                <w:sz w:val="24"/>
                <w:szCs w:val="24"/>
              </w:rPr>
            </w:pPr>
            <w:r>
              <w:rPr>
                <w:b/>
                <w:sz w:val="24"/>
                <w:szCs w:val="24"/>
              </w:rPr>
              <w:t>Module 2: Emphasis on Specific Content</w:t>
            </w:r>
          </w:p>
        </w:tc>
        <w:tc>
          <w:tcPr>
            <w:tcW w:w="2523" w:type="dxa"/>
            <w:tcBorders>
              <w:top w:val="single" w:sz="24" w:space="0" w:color="auto"/>
            </w:tcBorders>
          </w:tcPr>
          <w:p w:rsidR="00EA62EE" w:rsidRPr="00EC7FDE" w:rsidRDefault="00EA62EE" w:rsidP="00EC7FDE">
            <w:pPr>
              <w:spacing w:after="0" w:line="240" w:lineRule="auto"/>
              <w:jc w:val="both"/>
              <w:rPr>
                <w:b/>
              </w:rPr>
            </w:pPr>
          </w:p>
        </w:tc>
      </w:tr>
      <w:tr w:rsidR="00EA62EE" w:rsidRPr="006E1C35" w:rsidTr="00C8382A">
        <w:trPr>
          <w:gridAfter w:val="1"/>
          <w:wAfter w:w="7" w:type="dxa"/>
          <w:trHeight w:val="719"/>
        </w:trPr>
        <w:tc>
          <w:tcPr>
            <w:tcW w:w="2014" w:type="dxa"/>
            <w:gridSpan w:val="2"/>
            <w:tcBorders>
              <w:bottom w:val="dotted" w:sz="4" w:space="0" w:color="auto"/>
            </w:tcBorders>
          </w:tcPr>
          <w:p w:rsidR="00EA62EE" w:rsidRDefault="00B60669" w:rsidP="006E1C35">
            <w:pPr>
              <w:spacing w:after="0" w:line="240" w:lineRule="auto"/>
            </w:pPr>
            <w:r>
              <w:t>45</w:t>
            </w:r>
            <w:r w:rsidR="00EA62EE">
              <w:t xml:space="preserve"> minutes</w:t>
            </w:r>
          </w:p>
          <w:p w:rsidR="00B60669" w:rsidRDefault="00B60669" w:rsidP="006E1C35">
            <w:pPr>
              <w:spacing w:after="0" w:line="240" w:lineRule="auto"/>
            </w:pPr>
            <w:r>
              <w:t>(Part A, B and C)</w:t>
            </w:r>
          </w:p>
          <w:p w:rsidR="00EA62EE" w:rsidRPr="006E1C35" w:rsidRDefault="00EA62EE" w:rsidP="006E1C35">
            <w:pPr>
              <w:spacing w:after="0" w:line="240" w:lineRule="auto"/>
            </w:pPr>
          </w:p>
        </w:tc>
        <w:tc>
          <w:tcPr>
            <w:tcW w:w="8963" w:type="dxa"/>
            <w:tcBorders>
              <w:bottom w:val="dotted" w:sz="4" w:space="0" w:color="auto"/>
            </w:tcBorders>
          </w:tcPr>
          <w:p w:rsidR="00EA62EE" w:rsidRDefault="00EA62EE" w:rsidP="00335B4C">
            <w:pPr>
              <w:spacing w:after="0" w:line="240" w:lineRule="auto"/>
              <w:rPr>
                <w:b/>
                <w:sz w:val="24"/>
              </w:rPr>
            </w:pPr>
            <w:r w:rsidRPr="00335B4C">
              <w:rPr>
                <w:b/>
                <w:sz w:val="24"/>
              </w:rPr>
              <w:t>Part A</w:t>
            </w:r>
            <w:r>
              <w:rPr>
                <w:b/>
                <w:sz w:val="24"/>
              </w:rPr>
              <w:t xml:space="preserve">: </w:t>
            </w:r>
            <w:r w:rsidR="00C8382A">
              <w:rPr>
                <w:b/>
                <w:sz w:val="24"/>
              </w:rPr>
              <w:t>Equations</w:t>
            </w:r>
          </w:p>
          <w:p w:rsidR="00EA62EE" w:rsidRPr="00335B4C" w:rsidRDefault="00D81F5A" w:rsidP="00335B4C">
            <w:pPr>
              <w:spacing w:after="0" w:line="240" w:lineRule="auto"/>
              <w:rPr>
                <w:b/>
                <w:sz w:val="24"/>
              </w:rPr>
            </w:pPr>
            <w:r>
              <w:rPr>
                <w:b/>
                <w:sz w:val="24"/>
              </w:rPr>
              <w:t>Essential Question</w:t>
            </w:r>
            <w:r w:rsidR="00EA62EE">
              <w:rPr>
                <w:b/>
                <w:sz w:val="24"/>
              </w:rPr>
              <w:t xml:space="preserve">: </w:t>
            </w:r>
            <w:r w:rsidR="00C8382A">
              <w:rPr>
                <w:b/>
                <w:sz w:val="24"/>
              </w:rPr>
              <w:t xml:space="preserve">What are the limiting parameters for the types of </w:t>
            </w:r>
            <w:r w:rsidR="001921DC">
              <w:rPr>
                <w:b/>
                <w:sz w:val="24"/>
              </w:rPr>
              <w:t>a</w:t>
            </w:r>
            <w:r w:rsidR="00C8382A">
              <w:rPr>
                <w:b/>
                <w:sz w:val="24"/>
              </w:rPr>
              <w:t xml:space="preserve">lgebraic equations presented at each grade level? </w:t>
            </w:r>
            <w:r w:rsidR="00307F0D">
              <w:rPr>
                <w:b/>
                <w:sz w:val="24"/>
              </w:rPr>
              <w:t xml:space="preserve">(PowerPoint Slides </w:t>
            </w:r>
            <w:r w:rsidR="00E33219">
              <w:rPr>
                <w:b/>
                <w:sz w:val="24"/>
              </w:rPr>
              <w:t>17-21)</w:t>
            </w:r>
          </w:p>
          <w:p w:rsidR="00EA62EE" w:rsidRPr="006E1C35" w:rsidRDefault="00EA62EE" w:rsidP="00335B4C">
            <w:pPr>
              <w:spacing w:after="0" w:line="240" w:lineRule="auto"/>
              <w:ind w:right="-90"/>
            </w:pPr>
          </w:p>
        </w:tc>
        <w:tc>
          <w:tcPr>
            <w:tcW w:w="2523" w:type="dxa"/>
            <w:tcBorders>
              <w:bottom w:val="dotted" w:sz="4" w:space="0" w:color="FFFFFF" w:themeColor="background1"/>
            </w:tcBorders>
          </w:tcPr>
          <w:p w:rsidR="00EA62EE" w:rsidRPr="0060311C" w:rsidRDefault="00EA62EE" w:rsidP="00C8382A">
            <w:pPr>
              <w:pStyle w:val="ListParagraph"/>
              <w:spacing w:after="0" w:line="240" w:lineRule="auto"/>
              <w:ind w:left="360"/>
            </w:pPr>
          </w:p>
        </w:tc>
      </w:tr>
      <w:tr w:rsidR="00EA62EE" w:rsidRPr="006E1C35" w:rsidTr="00C8382A">
        <w:trPr>
          <w:gridAfter w:val="1"/>
          <w:wAfter w:w="7" w:type="dxa"/>
          <w:trHeight w:val="1025"/>
        </w:trPr>
        <w:tc>
          <w:tcPr>
            <w:tcW w:w="2014" w:type="dxa"/>
            <w:gridSpan w:val="2"/>
            <w:tcBorders>
              <w:bottom w:val="dotted" w:sz="4" w:space="0" w:color="auto"/>
            </w:tcBorders>
          </w:tcPr>
          <w:p w:rsidR="00EA62EE" w:rsidRDefault="00EA62EE" w:rsidP="006E1C35">
            <w:pPr>
              <w:spacing w:after="0" w:line="240" w:lineRule="auto"/>
            </w:pPr>
          </w:p>
          <w:p w:rsidR="00EA62EE" w:rsidRPr="00335B4C" w:rsidRDefault="00EA62EE" w:rsidP="006E1C35">
            <w:pPr>
              <w:spacing w:after="0" w:line="240" w:lineRule="auto"/>
              <w:rPr>
                <w:b/>
                <w:sz w:val="24"/>
              </w:rPr>
            </w:pPr>
          </w:p>
        </w:tc>
        <w:tc>
          <w:tcPr>
            <w:tcW w:w="8963" w:type="dxa"/>
            <w:tcBorders>
              <w:bottom w:val="dotted" w:sz="4" w:space="0" w:color="auto"/>
            </w:tcBorders>
          </w:tcPr>
          <w:p w:rsidR="00C8382A" w:rsidRPr="00C8382A" w:rsidRDefault="00C8382A" w:rsidP="00C12F64">
            <w:pPr>
              <w:pStyle w:val="ListParagraph"/>
              <w:numPr>
                <w:ilvl w:val="0"/>
                <w:numId w:val="2"/>
              </w:numPr>
              <w:spacing w:before="120" w:after="120" w:line="240" w:lineRule="auto"/>
              <w:contextualSpacing w:val="0"/>
            </w:pPr>
            <w:r w:rsidRPr="00C8382A">
              <w:t xml:space="preserve">Equations Progression:  As a whole group, participants will compare the standards related to equations (SOL 6.13, 7.12, 8.17).  </w:t>
            </w:r>
          </w:p>
          <w:p w:rsidR="00C8382A" w:rsidRPr="00F755A7" w:rsidRDefault="00C8382A" w:rsidP="00C12F64">
            <w:pPr>
              <w:pStyle w:val="ListParagraph"/>
              <w:numPr>
                <w:ilvl w:val="0"/>
                <w:numId w:val="2"/>
              </w:numPr>
              <w:spacing w:before="120" w:after="120" w:line="240" w:lineRule="auto"/>
              <w:contextualSpacing w:val="0"/>
            </w:pPr>
            <w:r w:rsidRPr="00F755A7">
              <w:t>Participants will be asked to compare/contrast in each grade: the number of steps to solve; application of properties of real numbers and equality; confirming solutions; writing expressions and equations from verbal statements; solving practical problems; and vocabulary.</w:t>
            </w:r>
          </w:p>
          <w:p w:rsidR="00C8382A" w:rsidRDefault="00C8382A" w:rsidP="00C12F64">
            <w:pPr>
              <w:pStyle w:val="ListParagraph"/>
              <w:numPr>
                <w:ilvl w:val="0"/>
                <w:numId w:val="2"/>
              </w:numPr>
              <w:spacing w:before="120" w:after="120" w:line="240" w:lineRule="auto"/>
              <w:contextualSpacing w:val="0"/>
            </w:pPr>
            <w:r w:rsidRPr="00F755A7">
              <w:t>Participants will be asked to complete a task, working in pairs, to identify the grade level at which students might be expected to solve each equation. Participants will compare the grade levels identified as a whole group and then be asked to note other parameters associated with each grade level when solving equations (e.g., unit fractions as coefficients in grade 6; rational numbers are coefficients and constants in grade 7; use of the distributive property to simplify on one side of an equation before solving in grade 8).</w:t>
            </w:r>
          </w:p>
          <w:p w:rsidR="00D81F5A" w:rsidRPr="00F755A7" w:rsidRDefault="00D81F5A" w:rsidP="00D81F5A">
            <w:pPr>
              <w:pStyle w:val="ListParagraph"/>
              <w:numPr>
                <w:ilvl w:val="0"/>
                <w:numId w:val="2"/>
              </w:numPr>
              <w:spacing w:before="120" w:after="0" w:line="240" w:lineRule="auto"/>
              <w:contextualSpacing w:val="0"/>
            </w:pPr>
            <w:r>
              <w:t xml:space="preserve"> Revisit the essential question for Module 2a.</w:t>
            </w:r>
          </w:p>
          <w:p w:rsidR="00EA62EE" w:rsidRDefault="00EA62EE" w:rsidP="00C8382A">
            <w:pPr>
              <w:pStyle w:val="ListParagraph"/>
              <w:spacing w:after="0" w:line="240" w:lineRule="auto"/>
              <w:ind w:left="360" w:right="-90"/>
            </w:pPr>
          </w:p>
        </w:tc>
        <w:tc>
          <w:tcPr>
            <w:tcW w:w="2523" w:type="dxa"/>
            <w:tcBorders>
              <w:top w:val="dotted" w:sz="4" w:space="0" w:color="FFFFFF" w:themeColor="background1"/>
            </w:tcBorders>
          </w:tcPr>
          <w:p w:rsidR="00C8382A" w:rsidRPr="00C8382A" w:rsidRDefault="00E44E97" w:rsidP="00C8382A">
            <w:pPr>
              <w:pStyle w:val="ListParagraph"/>
              <w:numPr>
                <w:ilvl w:val="0"/>
                <w:numId w:val="15"/>
              </w:numPr>
              <w:ind w:left="360"/>
              <w:rPr>
                <w:rFonts w:asciiTheme="minorHAnsi" w:hAnsiTheme="minorHAnsi"/>
              </w:rPr>
            </w:pPr>
            <w:hyperlink r:id="rId19" w:history="1">
              <w:r w:rsidR="00FD169C" w:rsidRPr="00FD169C">
                <w:rPr>
                  <w:rStyle w:val="Hyperlink"/>
                  <w:rFonts w:asciiTheme="minorHAnsi" w:hAnsiTheme="minorHAnsi"/>
                </w:rPr>
                <w:t xml:space="preserve">Grades 6-8 </w:t>
              </w:r>
              <w:r w:rsidR="00C8382A" w:rsidRPr="00FD169C">
                <w:rPr>
                  <w:rStyle w:val="Hyperlink"/>
                  <w:rFonts w:asciiTheme="minorHAnsi" w:hAnsiTheme="minorHAnsi"/>
                </w:rPr>
                <w:t>Equations Progression</w:t>
              </w:r>
            </w:hyperlink>
          </w:p>
          <w:p w:rsidR="00EA62EE" w:rsidRPr="0060311C" w:rsidRDefault="00E44E97" w:rsidP="00EB1220">
            <w:pPr>
              <w:pStyle w:val="ListParagraph"/>
              <w:numPr>
                <w:ilvl w:val="0"/>
                <w:numId w:val="15"/>
              </w:numPr>
              <w:spacing w:after="0" w:line="240" w:lineRule="auto"/>
              <w:ind w:left="360"/>
            </w:pPr>
            <w:hyperlink r:id="rId20" w:history="1">
              <w:r w:rsidR="00C8382A" w:rsidRPr="00FD169C">
                <w:rPr>
                  <w:rStyle w:val="Hyperlink"/>
                  <w:rFonts w:asciiTheme="minorHAnsi" w:hAnsiTheme="minorHAnsi"/>
                </w:rPr>
                <w:t>Equations Task</w:t>
              </w:r>
              <w:r w:rsidR="00EB1220" w:rsidRPr="00FD169C">
                <w:rPr>
                  <w:rStyle w:val="Hyperlink"/>
                  <w:rFonts w:asciiTheme="minorHAnsi" w:hAnsiTheme="minorHAnsi"/>
                </w:rPr>
                <w:t xml:space="preserve"> &amp;</w:t>
              </w:r>
              <w:r w:rsidR="000C7026" w:rsidRPr="00FD169C">
                <w:rPr>
                  <w:rStyle w:val="Hyperlink"/>
                  <w:rFonts w:asciiTheme="minorHAnsi" w:hAnsiTheme="minorHAnsi"/>
                </w:rPr>
                <w:t xml:space="preserve"> KEY</w:t>
              </w:r>
            </w:hyperlink>
          </w:p>
        </w:tc>
      </w:tr>
      <w:tr w:rsidR="00EA62EE" w:rsidRPr="006E1C35" w:rsidTr="00C8382A">
        <w:trPr>
          <w:gridAfter w:val="1"/>
          <w:wAfter w:w="7" w:type="dxa"/>
          <w:trHeight w:val="711"/>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EA62EE" w:rsidRDefault="00EA62EE" w:rsidP="00C35CAE">
            <w:pPr>
              <w:spacing w:after="0" w:line="240" w:lineRule="auto"/>
              <w:rPr>
                <w:b/>
                <w:sz w:val="24"/>
              </w:rPr>
            </w:pPr>
            <w:r w:rsidRPr="00335B4C">
              <w:rPr>
                <w:b/>
                <w:sz w:val="24"/>
              </w:rPr>
              <w:t xml:space="preserve">Part </w:t>
            </w:r>
            <w:r>
              <w:rPr>
                <w:b/>
                <w:sz w:val="24"/>
              </w:rPr>
              <w:t xml:space="preserve">B: </w:t>
            </w:r>
            <w:r w:rsidR="00C8382A">
              <w:rPr>
                <w:b/>
                <w:sz w:val="24"/>
              </w:rPr>
              <w:t>Inequalities</w:t>
            </w:r>
          </w:p>
          <w:p w:rsidR="00EA62EE" w:rsidRDefault="00D81F5A" w:rsidP="00C35CAE">
            <w:pPr>
              <w:spacing w:after="0" w:line="240" w:lineRule="auto"/>
              <w:rPr>
                <w:b/>
                <w:sz w:val="24"/>
              </w:rPr>
            </w:pPr>
            <w:r>
              <w:rPr>
                <w:b/>
                <w:sz w:val="24"/>
              </w:rPr>
              <w:t>Essential Question</w:t>
            </w:r>
            <w:r w:rsidR="00C8382A">
              <w:rPr>
                <w:b/>
                <w:sz w:val="24"/>
              </w:rPr>
              <w:t xml:space="preserve">: What are the limiting parameters for the types of </w:t>
            </w:r>
            <w:r w:rsidR="001921DC">
              <w:rPr>
                <w:b/>
                <w:sz w:val="24"/>
              </w:rPr>
              <w:t>a</w:t>
            </w:r>
            <w:r w:rsidR="00C8382A">
              <w:rPr>
                <w:b/>
                <w:sz w:val="24"/>
              </w:rPr>
              <w:t>lgebraic inequalities presented at each grade level?</w:t>
            </w:r>
            <w:r w:rsidR="00E33219">
              <w:rPr>
                <w:b/>
                <w:sz w:val="24"/>
              </w:rPr>
              <w:t xml:space="preserve"> (PowerPoint Slides 22-25)</w:t>
            </w:r>
          </w:p>
          <w:p w:rsidR="00EA62EE" w:rsidRDefault="00EA62EE" w:rsidP="00C35CAE">
            <w:pPr>
              <w:spacing w:after="0" w:line="240" w:lineRule="auto"/>
              <w:ind w:right="-90"/>
            </w:pPr>
          </w:p>
        </w:tc>
        <w:tc>
          <w:tcPr>
            <w:tcW w:w="2523" w:type="dxa"/>
            <w:tcBorders>
              <w:bottom w:val="dotted" w:sz="4" w:space="0" w:color="FFFFFF" w:themeColor="background1"/>
            </w:tcBorders>
          </w:tcPr>
          <w:p w:rsidR="00EA62EE" w:rsidRPr="0060311C" w:rsidRDefault="00EA62EE" w:rsidP="00C35CAE">
            <w:pPr>
              <w:spacing w:after="0" w:line="240" w:lineRule="auto"/>
            </w:pPr>
          </w:p>
        </w:tc>
      </w:tr>
      <w:tr w:rsidR="00EA62EE" w:rsidRPr="0026451F" w:rsidTr="00C8382A">
        <w:trPr>
          <w:gridAfter w:val="1"/>
          <w:wAfter w:w="7" w:type="dxa"/>
          <w:trHeight w:val="577"/>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26451F" w:rsidRPr="0026451F" w:rsidRDefault="0026451F" w:rsidP="00C12F64">
            <w:pPr>
              <w:pStyle w:val="ListParagraph"/>
              <w:numPr>
                <w:ilvl w:val="0"/>
                <w:numId w:val="17"/>
              </w:numPr>
              <w:tabs>
                <w:tab w:val="left" w:pos="547"/>
                <w:tab w:val="left" w:pos="907"/>
              </w:tabs>
              <w:spacing w:before="120" w:after="120" w:line="240" w:lineRule="auto"/>
              <w:contextualSpacing w:val="0"/>
            </w:pPr>
            <w:r w:rsidRPr="0026451F">
              <w:t xml:space="preserve">Inequalities Progression:  As a whole group, participants will compare the standards   related to inequalities (SOL 6.14, 7.13, 8.18).  </w:t>
            </w:r>
          </w:p>
          <w:p w:rsidR="0026451F" w:rsidRPr="0026451F" w:rsidRDefault="0026451F" w:rsidP="00C12F64">
            <w:pPr>
              <w:pStyle w:val="ListParagraph"/>
              <w:numPr>
                <w:ilvl w:val="0"/>
                <w:numId w:val="17"/>
              </w:numPr>
              <w:tabs>
                <w:tab w:val="left" w:pos="547"/>
                <w:tab w:val="left" w:pos="907"/>
              </w:tabs>
              <w:spacing w:before="120" w:after="120" w:line="240" w:lineRule="auto"/>
              <w:contextualSpacing w:val="0"/>
            </w:pPr>
            <w:r w:rsidRPr="0026451F">
              <w:t xml:space="preserve">Participants will be asked to compare/contrast in each grade: the number of steps to solve; application of properties of real numbers and equality (addition, subtraction properties of inequality for Grade 6; multiplication and division properties of inequality included in Grade 7); confirming solutions; solving practical problems (represent a practical situation in grade </w:t>
            </w:r>
            <w:r w:rsidRPr="0026451F">
              <w:lastRenderedPageBreak/>
              <w:t>6); representing solutions algebraically and graphically; and identifying solution sets.</w:t>
            </w:r>
          </w:p>
          <w:p w:rsidR="0026451F" w:rsidRDefault="0026451F" w:rsidP="00C12F64">
            <w:pPr>
              <w:pStyle w:val="ListParagraph"/>
              <w:numPr>
                <w:ilvl w:val="0"/>
                <w:numId w:val="17"/>
              </w:numPr>
              <w:tabs>
                <w:tab w:val="left" w:pos="547"/>
                <w:tab w:val="left" w:pos="907"/>
              </w:tabs>
              <w:spacing w:before="120" w:after="120" w:line="240" w:lineRule="auto"/>
              <w:contextualSpacing w:val="0"/>
              <w:rPr>
                <w:rFonts w:asciiTheme="minorHAnsi" w:hAnsiTheme="minorHAnsi"/>
              </w:rPr>
            </w:pPr>
            <w:r w:rsidRPr="0026451F">
              <w:t>Participants will be asked to complete a task, working in pairs, to identify the grade level at which students might be expected to solve each inequality. Participants will compare the grade levels identified as a whole group and then be asked to note other parameters associated with each grade level when solving equations (e.g., grade 6 apply addition and subtraction properties of inequality; grade 7 to include rational number coefficients; grade 8 to include variables on both sides and up to four steps</w:t>
            </w:r>
            <w:r w:rsidRPr="00F755A7">
              <w:rPr>
                <w:rFonts w:asciiTheme="minorHAnsi" w:hAnsiTheme="minorHAnsi"/>
              </w:rPr>
              <w:t xml:space="preserve"> to solve).</w:t>
            </w:r>
          </w:p>
          <w:p w:rsidR="00D81F5A" w:rsidRPr="00F755A7" w:rsidRDefault="00D81F5A" w:rsidP="00C12F64">
            <w:pPr>
              <w:pStyle w:val="ListParagraph"/>
              <w:numPr>
                <w:ilvl w:val="0"/>
                <w:numId w:val="17"/>
              </w:numPr>
              <w:tabs>
                <w:tab w:val="left" w:pos="547"/>
                <w:tab w:val="left" w:pos="907"/>
              </w:tabs>
              <w:spacing w:before="120" w:after="120" w:line="240" w:lineRule="auto"/>
              <w:contextualSpacing w:val="0"/>
              <w:rPr>
                <w:rFonts w:asciiTheme="minorHAnsi" w:hAnsiTheme="minorHAnsi"/>
              </w:rPr>
            </w:pPr>
            <w:r>
              <w:t>Revisit the essential question for Module 2b.</w:t>
            </w:r>
          </w:p>
          <w:p w:rsidR="00EA62EE" w:rsidRPr="0026451F" w:rsidRDefault="00EA62EE" w:rsidP="0026451F">
            <w:pPr>
              <w:pStyle w:val="ListParagraph"/>
              <w:spacing w:after="0" w:line="240" w:lineRule="auto"/>
              <w:ind w:left="360"/>
              <w:rPr>
                <w:sz w:val="24"/>
              </w:rPr>
            </w:pPr>
          </w:p>
        </w:tc>
        <w:tc>
          <w:tcPr>
            <w:tcW w:w="2523" w:type="dxa"/>
            <w:tcBorders>
              <w:top w:val="dotted" w:sz="4" w:space="0" w:color="FFFFFF" w:themeColor="background1"/>
            </w:tcBorders>
          </w:tcPr>
          <w:p w:rsidR="0026451F" w:rsidRPr="0026451F" w:rsidRDefault="00E44E97" w:rsidP="0026451F">
            <w:pPr>
              <w:pStyle w:val="ListParagraph"/>
              <w:numPr>
                <w:ilvl w:val="0"/>
                <w:numId w:val="15"/>
              </w:numPr>
              <w:spacing w:after="0" w:line="240" w:lineRule="auto"/>
              <w:ind w:left="360"/>
              <w:rPr>
                <w:rFonts w:asciiTheme="minorHAnsi" w:hAnsiTheme="minorHAnsi"/>
              </w:rPr>
            </w:pPr>
            <w:hyperlink r:id="rId21" w:history="1">
              <w:r w:rsidR="00FD169C" w:rsidRPr="00FD169C">
                <w:rPr>
                  <w:rStyle w:val="Hyperlink"/>
                  <w:rFonts w:asciiTheme="minorHAnsi" w:hAnsiTheme="minorHAnsi"/>
                </w:rPr>
                <w:t xml:space="preserve">Grades 6 – 8 </w:t>
              </w:r>
              <w:r w:rsidR="0026451F" w:rsidRPr="00FD169C">
                <w:rPr>
                  <w:rStyle w:val="Hyperlink"/>
                  <w:rFonts w:asciiTheme="minorHAnsi" w:hAnsiTheme="minorHAnsi"/>
                </w:rPr>
                <w:t>Inequalities Progression</w:t>
              </w:r>
            </w:hyperlink>
          </w:p>
          <w:p w:rsidR="0026451F" w:rsidRPr="001F6219" w:rsidRDefault="00E44E97" w:rsidP="0026451F">
            <w:pPr>
              <w:pStyle w:val="ListParagraph"/>
              <w:numPr>
                <w:ilvl w:val="0"/>
                <w:numId w:val="15"/>
              </w:numPr>
              <w:spacing w:after="0" w:line="240" w:lineRule="auto"/>
              <w:ind w:left="360"/>
              <w:rPr>
                <w:rFonts w:asciiTheme="minorHAnsi" w:hAnsiTheme="minorHAnsi"/>
              </w:rPr>
            </w:pPr>
            <w:hyperlink r:id="rId22" w:history="1">
              <w:r w:rsidR="0026451F" w:rsidRPr="00FD169C">
                <w:rPr>
                  <w:rStyle w:val="Hyperlink"/>
                  <w:rFonts w:asciiTheme="minorHAnsi" w:hAnsiTheme="minorHAnsi"/>
                </w:rPr>
                <w:t>Inequalities Task</w:t>
              </w:r>
              <w:r w:rsidR="001F6219" w:rsidRPr="00FD169C">
                <w:rPr>
                  <w:rStyle w:val="Hyperlink"/>
                  <w:rFonts w:asciiTheme="minorHAnsi" w:hAnsiTheme="minorHAnsi"/>
                </w:rPr>
                <w:t xml:space="preserve"> &amp; </w:t>
              </w:r>
              <w:r w:rsidR="0026451F" w:rsidRPr="00FD169C">
                <w:rPr>
                  <w:rStyle w:val="Hyperlink"/>
                  <w:rFonts w:asciiTheme="minorHAnsi" w:hAnsiTheme="minorHAnsi"/>
                </w:rPr>
                <w:t xml:space="preserve">KEY </w:t>
              </w:r>
            </w:hyperlink>
            <w:r w:rsidR="0026451F" w:rsidRPr="001F6219">
              <w:rPr>
                <w:rFonts w:asciiTheme="minorHAnsi" w:hAnsiTheme="minorHAnsi"/>
              </w:rPr>
              <w:t xml:space="preserve"> </w:t>
            </w:r>
          </w:p>
          <w:p w:rsidR="00EA62EE" w:rsidRPr="0026451F" w:rsidRDefault="00EA62EE" w:rsidP="00C35CAE">
            <w:pPr>
              <w:spacing w:after="0" w:line="240" w:lineRule="auto"/>
            </w:pPr>
          </w:p>
        </w:tc>
      </w:tr>
      <w:tr w:rsidR="00EA62EE" w:rsidRPr="006E1C35" w:rsidTr="00C8382A">
        <w:trPr>
          <w:gridAfter w:val="1"/>
          <w:wAfter w:w="7" w:type="dxa"/>
          <w:trHeight w:val="711"/>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EA62EE" w:rsidRDefault="00EA62EE" w:rsidP="00C35CAE">
            <w:pPr>
              <w:spacing w:after="0" w:line="240" w:lineRule="auto"/>
              <w:rPr>
                <w:b/>
                <w:sz w:val="24"/>
              </w:rPr>
            </w:pPr>
            <w:r w:rsidRPr="00335B4C">
              <w:rPr>
                <w:b/>
                <w:sz w:val="24"/>
              </w:rPr>
              <w:t xml:space="preserve">Part </w:t>
            </w:r>
            <w:r w:rsidR="001D1886">
              <w:rPr>
                <w:b/>
                <w:sz w:val="24"/>
              </w:rPr>
              <w:t>C: Algebra (Proportional Reasoning) Progression</w:t>
            </w:r>
          </w:p>
          <w:p w:rsidR="00EA62EE" w:rsidRDefault="001D1886" w:rsidP="00C35CAE">
            <w:pPr>
              <w:spacing w:after="0" w:line="240" w:lineRule="auto"/>
              <w:rPr>
                <w:b/>
                <w:sz w:val="24"/>
              </w:rPr>
            </w:pPr>
            <w:r>
              <w:rPr>
                <w:b/>
                <w:sz w:val="24"/>
              </w:rPr>
              <w:t>Essential Questions: What is the progression of instruction required for promoting proportional reasoning through the Patterns, Functions, and Algebra strand? What instructional ideas are prevalent throughout the grade levels?</w:t>
            </w:r>
            <w:r w:rsidR="00737AC9">
              <w:rPr>
                <w:b/>
                <w:sz w:val="24"/>
              </w:rPr>
              <w:t xml:space="preserve"> (PowerPoint Slides 26-29)</w:t>
            </w:r>
          </w:p>
          <w:p w:rsidR="00EA62EE" w:rsidRDefault="00EA62EE" w:rsidP="00C35CAE">
            <w:pPr>
              <w:spacing w:after="0" w:line="240" w:lineRule="auto"/>
              <w:ind w:right="-90"/>
            </w:pPr>
          </w:p>
        </w:tc>
        <w:tc>
          <w:tcPr>
            <w:tcW w:w="2523" w:type="dxa"/>
            <w:tcBorders>
              <w:bottom w:val="dotted" w:sz="4" w:space="0" w:color="FFFFFF" w:themeColor="background1"/>
            </w:tcBorders>
          </w:tcPr>
          <w:p w:rsidR="00EA62EE" w:rsidRPr="0060311C" w:rsidRDefault="00EA62EE" w:rsidP="00C35CAE">
            <w:pPr>
              <w:spacing w:after="0" w:line="240" w:lineRule="auto"/>
            </w:pPr>
          </w:p>
        </w:tc>
      </w:tr>
      <w:tr w:rsidR="00EA62EE" w:rsidRPr="006E1C35" w:rsidTr="00C8382A">
        <w:trPr>
          <w:gridAfter w:val="1"/>
          <w:wAfter w:w="7" w:type="dxa"/>
          <w:trHeight w:val="577"/>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1D1886" w:rsidRPr="00F755A7" w:rsidRDefault="001D1886" w:rsidP="00C12F64">
            <w:pPr>
              <w:pStyle w:val="ListParagraph"/>
              <w:numPr>
                <w:ilvl w:val="0"/>
                <w:numId w:val="20"/>
              </w:numPr>
              <w:spacing w:before="120" w:after="120" w:line="240" w:lineRule="auto"/>
              <w:contextualSpacing w:val="0"/>
            </w:pPr>
            <w:r w:rsidRPr="00F755A7">
              <w:t>Proportional Reasoning Progression: As a whole group, participants will compare SOL 6.12, 7.10, 8.16.  Participants will be asked to note that algebra is studied through the lens of proportional relationships within all grade levels; multiplicative and additive relationships introduced in grade 6 and grade 7 to develop a better understanding of linear functions in Grade 8.</w:t>
            </w:r>
          </w:p>
          <w:p w:rsidR="009563FA" w:rsidRDefault="001D1886" w:rsidP="00C12F64">
            <w:pPr>
              <w:pStyle w:val="ListParagraph"/>
              <w:numPr>
                <w:ilvl w:val="0"/>
                <w:numId w:val="20"/>
              </w:numPr>
              <w:tabs>
                <w:tab w:val="left" w:pos="547"/>
                <w:tab w:val="left" w:pos="907"/>
              </w:tabs>
              <w:spacing w:before="120" w:after="120" w:line="240" w:lineRule="auto"/>
              <w:contextualSpacing w:val="0"/>
            </w:pPr>
            <w:r w:rsidRPr="00F755A7">
              <w:t xml:space="preserve">Participants will note the vertical Progression of representations used across grade levels to develop proportional reasoning (e.g., ratio tables and graphs are the primary tools used to solve and understand algebraic relationships in all grade levels; unit rates and recognizing proportional and non-proportional graphs are the primary focus in Grade 6; understanding slope as a rate of change is the primary focus in Grade 7; slope triangles are a visual tool to help students understand the rate of change; applying slope and y-intercept is the focus within grade 8; no abstract algebra formulas introduced in grade 6; grade 7 formulas introduced contextually and algebraically are </w:t>
            </w:r>
            <w:r w:rsidRPr="001D1886">
              <w:t xml:space="preserve">y </w:t>
            </w:r>
            <w:r w:rsidRPr="00F755A7">
              <w:t xml:space="preserve">= </w:t>
            </w:r>
            <w:r w:rsidRPr="001D1886">
              <w:t xml:space="preserve">mx </w:t>
            </w:r>
            <w:r w:rsidRPr="00F755A7">
              <w:t xml:space="preserve">and </w:t>
            </w:r>
            <w:r w:rsidRPr="001D1886">
              <w:t>y</w:t>
            </w:r>
            <w:r w:rsidRPr="00F755A7">
              <w:t xml:space="preserve"> = </w:t>
            </w:r>
            <w:r w:rsidRPr="001D1886">
              <w:t>x</w:t>
            </w:r>
            <w:r w:rsidRPr="00F755A7">
              <w:t xml:space="preserve"> + </w:t>
            </w:r>
            <w:r w:rsidRPr="001D1886">
              <w:t>b; g</w:t>
            </w:r>
            <w:r w:rsidRPr="00F755A7">
              <w:t xml:space="preserve">rade 8 formula introduced contextually and algebraically is </w:t>
            </w:r>
            <w:r w:rsidRPr="001D1886">
              <w:t>y</w:t>
            </w:r>
            <w:r w:rsidRPr="00F755A7">
              <w:t xml:space="preserve"> = </w:t>
            </w:r>
            <w:r w:rsidRPr="001D1886">
              <w:t>mx</w:t>
            </w:r>
            <w:r w:rsidRPr="00F755A7">
              <w:t xml:space="preserve"> + </w:t>
            </w:r>
            <w:r w:rsidRPr="001D1886">
              <w:t>b</w:t>
            </w:r>
            <w:r w:rsidRPr="00F755A7">
              <w:t xml:space="preserve">).  </w:t>
            </w:r>
          </w:p>
          <w:p w:rsidR="00D81F5A" w:rsidRDefault="001D1886" w:rsidP="00D81F5A">
            <w:pPr>
              <w:tabs>
                <w:tab w:val="left" w:pos="-9772"/>
                <w:tab w:val="left" w:pos="-9682"/>
              </w:tabs>
              <w:spacing w:before="120" w:after="120" w:line="240" w:lineRule="auto"/>
              <w:ind w:left="398"/>
            </w:pPr>
            <w:r w:rsidRPr="00F755A7">
              <w:t xml:space="preserve">Note that students will develop the concept of slope through patterns and slope triangles </w:t>
            </w:r>
            <w:r w:rsidRPr="00F755A7">
              <w:lastRenderedPageBreak/>
              <w:t>graphically and are not encouraged to utilize the slope formula until Algebra I.</w:t>
            </w:r>
          </w:p>
          <w:p w:rsidR="00D81F5A" w:rsidRPr="001D1886" w:rsidRDefault="00D81F5A" w:rsidP="00D81F5A">
            <w:pPr>
              <w:pStyle w:val="ListParagraph"/>
              <w:numPr>
                <w:ilvl w:val="0"/>
                <w:numId w:val="20"/>
              </w:numPr>
              <w:tabs>
                <w:tab w:val="left" w:pos="547"/>
                <w:tab w:val="left" w:pos="907"/>
              </w:tabs>
              <w:spacing w:before="120" w:after="120" w:line="240" w:lineRule="auto"/>
              <w:contextualSpacing w:val="0"/>
            </w:pPr>
            <w:r>
              <w:t>Revisit the essential question for Module 2c.</w:t>
            </w:r>
          </w:p>
          <w:p w:rsidR="00EA62EE" w:rsidRPr="00335B4C" w:rsidRDefault="00EA62EE" w:rsidP="00C35CAE">
            <w:pPr>
              <w:spacing w:after="0" w:line="240" w:lineRule="auto"/>
              <w:ind w:right="-90"/>
              <w:rPr>
                <w:b/>
                <w:sz w:val="24"/>
              </w:rPr>
            </w:pPr>
          </w:p>
        </w:tc>
        <w:tc>
          <w:tcPr>
            <w:tcW w:w="2523" w:type="dxa"/>
            <w:tcBorders>
              <w:top w:val="dotted" w:sz="4" w:space="0" w:color="FFFFFF" w:themeColor="background1"/>
            </w:tcBorders>
          </w:tcPr>
          <w:p w:rsidR="001D1886" w:rsidRPr="001D1886" w:rsidRDefault="00E44E97" w:rsidP="001D1886">
            <w:pPr>
              <w:pStyle w:val="ListParagraph"/>
              <w:numPr>
                <w:ilvl w:val="0"/>
                <w:numId w:val="15"/>
              </w:numPr>
              <w:spacing w:after="0" w:line="240" w:lineRule="auto"/>
              <w:ind w:left="360"/>
              <w:rPr>
                <w:rFonts w:asciiTheme="minorHAnsi" w:hAnsiTheme="minorHAnsi"/>
              </w:rPr>
            </w:pPr>
            <w:hyperlink r:id="rId23" w:history="1">
              <w:r w:rsidR="00FD169C" w:rsidRPr="00FD169C">
                <w:rPr>
                  <w:rStyle w:val="Hyperlink"/>
                  <w:rFonts w:asciiTheme="minorHAnsi" w:hAnsiTheme="minorHAnsi"/>
                </w:rPr>
                <w:t xml:space="preserve">Grades 6 – 8 </w:t>
              </w:r>
              <w:r w:rsidR="001D1886" w:rsidRPr="00FD169C">
                <w:rPr>
                  <w:rStyle w:val="Hyperlink"/>
                  <w:rFonts w:asciiTheme="minorHAnsi" w:hAnsiTheme="minorHAnsi"/>
                </w:rPr>
                <w:t>Proportional Reasoning Progression</w:t>
              </w:r>
            </w:hyperlink>
          </w:p>
          <w:p w:rsidR="00EA62EE" w:rsidRPr="0060311C" w:rsidRDefault="00EA62EE" w:rsidP="00C35CAE">
            <w:pPr>
              <w:spacing w:after="0" w:line="240" w:lineRule="auto"/>
            </w:pPr>
          </w:p>
        </w:tc>
      </w:tr>
      <w:tr w:rsidR="00EA62EE" w:rsidRPr="006E1C35" w:rsidTr="00C8382A">
        <w:trPr>
          <w:gridAfter w:val="1"/>
          <w:wAfter w:w="7" w:type="dxa"/>
          <w:trHeight w:val="711"/>
        </w:trPr>
        <w:tc>
          <w:tcPr>
            <w:tcW w:w="2014" w:type="dxa"/>
            <w:gridSpan w:val="2"/>
            <w:tcBorders>
              <w:bottom w:val="dotted" w:sz="4" w:space="0" w:color="auto"/>
            </w:tcBorders>
          </w:tcPr>
          <w:p w:rsidR="00EA62EE" w:rsidRDefault="00B60669" w:rsidP="00C35CAE">
            <w:pPr>
              <w:spacing w:after="0" w:line="240" w:lineRule="auto"/>
            </w:pPr>
            <w:r>
              <w:lastRenderedPageBreak/>
              <w:t>45</w:t>
            </w:r>
            <w:r w:rsidR="00EA62EE">
              <w:t xml:space="preserve"> minutes</w:t>
            </w:r>
          </w:p>
        </w:tc>
        <w:tc>
          <w:tcPr>
            <w:tcW w:w="8963" w:type="dxa"/>
            <w:tcBorders>
              <w:bottom w:val="dotted" w:sz="4" w:space="0" w:color="auto"/>
            </w:tcBorders>
          </w:tcPr>
          <w:p w:rsidR="00EA62EE" w:rsidRDefault="00EA62EE" w:rsidP="00C35CAE">
            <w:pPr>
              <w:spacing w:after="0" w:line="240" w:lineRule="auto"/>
              <w:rPr>
                <w:b/>
                <w:sz w:val="24"/>
              </w:rPr>
            </w:pPr>
            <w:r w:rsidRPr="00335B4C">
              <w:rPr>
                <w:b/>
                <w:sz w:val="24"/>
              </w:rPr>
              <w:t xml:space="preserve">Part </w:t>
            </w:r>
            <w:r w:rsidR="00B21E3B">
              <w:rPr>
                <w:b/>
                <w:sz w:val="24"/>
              </w:rPr>
              <w:t>D: Proportional Reasoning and Unit Rates (Grade 6)</w:t>
            </w:r>
          </w:p>
          <w:p w:rsidR="00EA62EE" w:rsidRDefault="00D81F5A" w:rsidP="00C35CAE">
            <w:pPr>
              <w:spacing w:after="0" w:line="240" w:lineRule="auto"/>
              <w:rPr>
                <w:b/>
                <w:sz w:val="24"/>
              </w:rPr>
            </w:pPr>
            <w:r>
              <w:rPr>
                <w:b/>
                <w:sz w:val="24"/>
              </w:rPr>
              <w:t>Essential Question</w:t>
            </w:r>
            <w:r w:rsidR="00B21E3B">
              <w:rPr>
                <w:b/>
                <w:sz w:val="24"/>
              </w:rPr>
              <w:t xml:space="preserve">: What instructional strategies can be used to promote the study of unit rates and proportional and </w:t>
            </w:r>
            <w:proofErr w:type="spellStart"/>
            <w:r w:rsidR="00B21E3B">
              <w:rPr>
                <w:b/>
                <w:sz w:val="24"/>
              </w:rPr>
              <w:t>nonproportional</w:t>
            </w:r>
            <w:proofErr w:type="spellEnd"/>
            <w:r w:rsidR="00B21E3B">
              <w:rPr>
                <w:b/>
                <w:sz w:val="24"/>
              </w:rPr>
              <w:t xml:space="preserve"> relationships?</w:t>
            </w:r>
            <w:r w:rsidR="007B28C0">
              <w:rPr>
                <w:b/>
                <w:sz w:val="24"/>
              </w:rPr>
              <w:t xml:space="preserve"> </w:t>
            </w:r>
            <w:r w:rsidR="007B28C0">
              <w:rPr>
                <w:b/>
              </w:rPr>
              <w:t>(PowerPoint Slides 3</w:t>
            </w:r>
            <w:r w:rsidR="0087719F">
              <w:rPr>
                <w:b/>
              </w:rPr>
              <w:t>0</w:t>
            </w:r>
            <w:r w:rsidR="007B28C0">
              <w:rPr>
                <w:b/>
              </w:rPr>
              <w:t>-3</w:t>
            </w:r>
            <w:r w:rsidR="0087719F">
              <w:rPr>
                <w:b/>
              </w:rPr>
              <w:t>3</w:t>
            </w:r>
            <w:r w:rsidR="007B28C0">
              <w:rPr>
                <w:b/>
              </w:rPr>
              <w:t>)</w:t>
            </w:r>
          </w:p>
          <w:p w:rsidR="00EA62EE" w:rsidRDefault="00EA62EE" w:rsidP="00C35CAE">
            <w:pPr>
              <w:spacing w:after="0" w:line="240" w:lineRule="auto"/>
              <w:ind w:right="-90"/>
            </w:pPr>
          </w:p>
        </w:tc>
        <w:tc>
          <w:tcPr>
            <w:tcW w:w="2523" w:type="dxa"/>
            <w:tcBorders>
              <w:bottom w:val="dotted" w:sz="4" w:space="0" w:color="FFFFFF" w:themeColor="background1"/>
            </w:tcBorders>
          </w:tcPr>
          <w:p w:rsidR="00EA62EE" w:rsidRPr="0060311C" w:rsidRDefault="00EA62EE" w:rsidP="00C35CAE">
            <w:pPr>
              <w:spacing w:after="0" w:line="240" w:lineRule="auto"/>
            </w:pPr>
          </w:p>
        </w:tc>
      </w:tr>
      <w:tr w:rsidR="00EA62EE" w:rsidRPr="006E1C35" w:rsidTr="00C8382A">
        <w:trPr>
          <w:gridAfter w:val="1"/>
          <w:wAfter w:w="7" w:type="dxa"/>
          <w:trHeight w:val="577"/>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B21E3B" w:rsidRPr="00BE6A6D" w:rsidRDefault="00B21E3B" w:rsidP="00B21E3B">
            <w:pPr>
              <w:ind w:left="308" w:hanging="308"/>
              <w:rPr>
                <w:rFonts w:asciiTheme="minorHAnsi" w:hAnsiTheme="minorHAnsi"/>
                <w:u w:val="single"/>
              </w:rPr>
            </w:pPr>
            <w:r w:rsidRPr="00BE6A6D">
              <w:rPr>
                <w:rFonts w:asciiTheme="minorHAnsi" w:hAnsiTheme="minorHAnsi"/>
                <w:u w:val="single"/>
              </w:rPr>
              <w:t>SOL 6.12 Task 1:</w:t>
            </w:r>
          </w:p>
          <w:p w:rsidR="00B21E3B" w:rsidRPr="00BE6A6D" w:rsidRDefault="00B21E3B" w:rsidP="00C12F64">
            <w:pPr>
              <w:pStyle w:val="ListParagraph"/>
              <w:numPr>
                <w:ilvl w:val="0"/>
                <w:numId w:val="24"/>
              </w:numPr>
              <w:spacing w:before="120" w:after="120" w:line="240" w:lineRule="auto"/>
              <w:ind w:left="668" w:hanging="360"/>
              <w:contextualSpacing w:val="0"/>
            </w:pPr>
            <w:r w:rsidRPr="00BE6A6D">
              <w:t xml:space="preserve">Participants will be asked to work in small groups to complete SOL 6.12 Task 1.  Before beginning the task, ask participants how the concepts in SOL 6.1 and SOL 6.12 are connected. The concept of ratios in SOL 6.1 is needed as prior knowledge for the grade 6 Patterns, Functions, and Algebra strand. </w:t>
            </w:r>
          </w:p>
          <w:p w:rsidR="00B21E3B" w:rsidRPr="00BE6A6D" w:rsidRDefault="00B21E3B" w:rsidP="00C12F64">
            <w:pPr>
              <w:pStyle w:val="ListParagraph"/>
              <w:numPr>
                <w:ilvl w:val="0"/>
                <w:numId w:val="24"/>
              </w:numPr>
              <w:spacing w:before="120" w:after="120" w:line="240" w:lineRule="auto"/>
              <w:ind w:left="668" w:hanging="360"/>
              <w:contextualSpacing w:val="0"/>
            </w:pPr>
            <w:r w:rsidRPr="00BE6A6D">
              <w:t xml:space="preserve">Ask participants to compare the relationships in the two tables provided in the task.  Discuss how the ordered pair (2, 6) appears in both tables but the relationships are not the same.  Have participants use linking cubes to represent the information represented in the table showing Sarah’s costs. Suggest that they may wish to use certain colors to allow for patterns to be more apparent. Allow participants to find their own ways to represent the relationship without providing any other suggestions.  Here </w:t>
            </w:r>
            <w:r w:rsidR="003441D8">
              <w:t>are</w:t>
            </w:r>
            <w:r w:rsidRPr="00BE6A6D">
              <w:t xml:space="preserve"> </w:t>
            </w:r>
            <w:r w:rsidR="003441D8">
              <w:t xml:space="preserve">two </w:t>
            </w:r>
            <w:r w:rsidRPr="00BE6A6D">
              <w:t>example</w:t>
            </w:r>
            <w:r w:rsidR="003441D8">
              <w:t>s</w:t>
            </w:r>
            <w:r w:rsidRPr="00BE6A6D">
              <w:t xml:space="preserve"> of </w:t>
            </w:r>
            <w:r w:rsidR="00EE4745">
              <w:t xml:space="preserve"> linking cube model</w:t>
            </w:r>
            <w:r w:rsidR="003441D8">
              <w:t>s (the second one shows the unit rate)</w:t>
            </w:r>
            <w:r w:rsidRPr="00BE6A6D">
              <w:t>:</w:t>
            </w:r>
          </w:p>
          <w:p w:rsidR="00B21E3B" w:rsidRPr="00BE6A6D" w:rsidRDefault="00897EEE" w:rsidP="00EE4745">
            <w:pPr>
              <w:pStyle w:val="ListParagraph"/>
              <w:spacing w:before="120" w:after="120"/>
              <w:ind w:left="907"/>
              <w:contextualSpacing w:val="0"/>
            </w:pPr>
            <w:r w:rsidRPr="00BE6A6D">
              <w:rPr>
                <w:noProof/>
              </w:rPr>
              <w:drawing>
                <wp:inline distT="0" distB="0" distL="0" distR="0" wp14:anchorId="2AB77C8C" wp14:editId="5C31D3F6">
                  <wp:extent cx="2657475" cy="9258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4.JPG"/>
                          <pic:cNvPicPr/>
                        </pic:nvPicPr>
                        <pic:blipFill>
                          <a:blip r:embed="rId24">
                            <a:extLst>
                              <a:ext uri="{28A0092B-C50C-407E-A947-70E740481C1C}">
                                <a14:useLocalDpi xmlns:a14="http://schemas.microsoft.com/office/drawing/2010/main" val="0"/>
                              </a:ext>
                            </a:extLst>
                          </a:blip>
                          <a:stretch>
                            <a:fillRect/>
                          </a:stretch>
                        </pic:blipFill>
                        <pic:spPr>
                          <a:xfrm>
                            <a:off x="0" y="0"/>
                            <a:ext cx="2659620" cy="926577"/>
                          </a:xfrm>
                          <a:prstGeom prst="rect">
                            <a:avLst/>
                          </a:prstGeom>
                        </pic:spPr>
                      </pic:pic>
                    </a:graphicData>
                  </a:graphic>
                </wp:inline>
              </w:drawing>
            </w:r>
            <w:r w:rsidR="003441D8">
              <w:t xml:space="preserve">   </w:t>
            </w:r>
            <w:r w:rsidR="003441D8">
              <w:rPr>
                <w:noProof/>
              </w:rPr>
              <w:drawing>
                <wp:inline distT="0" distB="0" distL="0" distR="0">
                  <wp:extent cx="400050" cy="1468605"/>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2.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401850" cy="1475214"/>
                          </a:xfrm>
                          <a:prstGeom prst="rect">
                            <a:avLst/>
                          </a:prstGeom>
                        </pic:spPr>
                      </pic:pic>
                    </a:graphicData>
                  </a:graphic>
                </wp:inline>
              </w:drawing>
            </w:r>
          </w:p>
          <w:p w:rsidR="00B21E3B" w:rsidRPr="00BE6A6D" w:rsidRDefault="00B21E3B" w:rsidP="00C12F64">
            <w:pPr>
              <w:pStyle w:val="ListParagraph"/>
              <w:numPr>
                <w:ilvl w:val="0"/>
                <w:numId w:val="24"/>
              </w:numPr>
              <w:spacing w:before="120" w:after="120" w:line="240" w:lineRule="auto"/>
              <w:ind w:left="662" w:hanging="360"/>
              <w:contextualSpacing w:val="0"/>
            </w:pPr>
            <w:r w:rsidRPr="00BE6A6D">
              <w:t>Ask participants to share their models with the whole group.  A unit rate describes how many units of the first quantity of a ratio correspond to one unit of the second quantity. Have participants describe how the unit rate is represented in the model created by their team. Linking cubes are helpful in allowing students to visualize and understand the idea of a repeating unit ratio within a proportional relationship.</w:t>
            </w:r>
          </w:p>
          <w:p w:rsidR="00B21E3B" w:rsidRPr="00BE6A6D" w:rsidRDefault="00B21E3B" w:rsidP="00C12F64">
            <w:pPr>
              <w:pStyle w:val="ListParagraph"/>
              <w:numPr>
                <w:ilvl w:val="0"/>
                <w:numId w:val="24"/>
              </w:numPr>
              <w:spacing w:before="120" w:after="120" w:line="240" w:lineRule="auto"/>
              <w:ind w:left="668" w:hanging="360"/>
              <w:contextualSpacing w:val="0"/>
            </w:pPr>
            <w:r w:rsidRPr="00BE6A6D">
              <w:lastRenderedPageBreak/>
              <w:t>Discuss questions 1 – 7 in SOL 6.12 Task 1. Use the key and guiding questions provided to discuss the responses.</w:t>
            </w:r>
          </w:p>
          <w:p w:rsidR="00B21E3B" w:rsidRPr="00BE6A6D" w:rsidRDefault="00B21E3B" w:rsidP="00C12F64">
            <w:pPr>
              <w:pStyle w:val="ListParagraph"/>
              <w:numPr>
                <w:ilvl w:val="0"/>
                <w:numId w:val="24"/>
              </w:numPr>
              <w:spacing w:before="120" w:after="120" w:line="240" w:lineRule="auto"/>
              <w:ind w:left="668" w:hanging="360"/>
              <w:contextualSpacing w:val="0"/>
            </w:pPr>
            <w:r w:rsidRPr="00BE6A6D">
              <w:t>Ask participants to use the linking cubes to represent the information represented in the table showing Kayla’s costs.  Ask participants how this model differs from the model for Sarah’s costs.  Have participants share and explain their models with the group.  Again, suggest that participants may wish to use certain colors to make patterns more apparent, but allow them to create without suggestions.</w:t>
            </w:r>
          </w:p>
          <w:p w:rsidR="00B21E3B" w:rsidRPr="00BE6A6D" w:rsidRDefault="00B21E3B" w:rsidP="00C12F64">
            <w:pPr>
              <w:pStyle w:val="ListParagraph"/>
              <w:numPr>
                <w:ilvl w:val="0"/>
                <w:numId w:val="24"/>
              </w:numPr>
              <w:spacing w:before="120" w:after="120" w:line="240" w:lineRule="auto"/>
              <w:ind w:left="668" w:hanging="360"/>
              <w:contextualSpacing w:val="0"/>
            </w:pPr>
            <w:r w:rsidRPr="00BE6A6D">
              <w:t>Discuss questions 8 – 10 from SOL 6.12 Task 1 as a whole group.  Use the key and guiding questions provided to discuss the responses.</w:t>
            </w:r>
          </w:p>
          <w:p w:rsidR="00B21E3B" w:rsidRPr="00BE6A6D" w:rsidRDefault="00B21E3B" w:rsidP="00B21E3B">
            <w:pPr>
              <w:ind w:left="308" w:hanging="308"/>
              <w:rPr>
                <w:rFonts w:asciiTheme="minorHAnsi" w:hAnsiTheme="minorHAnsi"/>
                <w:u w:val="single"/>
              </w:rPr>
            </w:pPr>
            <w:r w:rsidRPr="00BE6A6D">
              <w:rPr>
                <w:rFonts w:asciiTheme="minorHAnsi" w:hAnsiTheme="minorHAnsi"/>
                <w:u w:val="single"/>
              </w:rPr>
              <w:t>SOL 6.12 Task 2</w:t>
            </w:r>
          </w:p>
          <w:p w:rsidR="00B21E3B" w:rsidRPr="00BE6A6D" w:rsidRDefault="00B21E3B" w:rsidP="00B43F4E">
            <w:pPr>
              <w:pStyle w:val="ListParagraph"/>
              <w:numPr>
                <w:ilvl w:val="0"/>
                <w:numId w:val="26"/>
              </w:numPr>
              <w:spacing w:before="120" w:after="120" w:line="240" w:lineRule="auto"/>
              <w:ind w:hanging="418"/>
              <w:contextualSpacing w:val="0"/>
            </w:pPr>
            <w:r w:rsidRPr="00BE6A6D">
              <w:t>Introduce SOL 6.12 Task 2 to the participants.  Have them create tables to represent each of the graphs shown.  Discuss how using ratio tables and graphs promote the understanding that proportional relationships must go through the origin while non-proportional relationships will have a non-zero y- intercept.</w:t>
            </w:r>
          </w:p>
          <w:p w:rsidR="00B21E3B" w:rsidRPr="00BE6A6D" w:rsidRDefault="00B21E3B" w:rsidP="00B43F4E">
            <w:pPr>
              <w:pStyle w:val="ListParagraph"/>
              <w:numPr>
                <w:ilvl w:val="0"/>
                <w:numId w:val="26"/>
              </w:numPr>
              <w:spacing w:before="120" w:after="120" w:line="240" w:lineRule="auto"/>
              <w:ind w:hanging="418"/>
              <w:contextualSpacing w:val="0"/>
            </w:pPr>
            <w:r w:rsidRPr="00BE6A6D">
              <w:t>Ask the participants to work in small groups and use the linking cubes to model ratio pairs for Jerome’s earnings and Tory’s earnings.  Ask the participants to describe their models to the whole group.  Have participants extend their models to represent other relationships shown in the graphs for Jerome’s and Tory’s earnings.  Discuss how the linking cubes can be used to represent the additive nature of the ratios within a non-proportional relationship, and that additive relationships are a concept discussed in grade 7.  Here are some examples of linking cube models:</w:t>
            </w:r>
          </w:p>
          <w:p w:rsidR="00B21E3B" w:rsidRDefault="00D715BD" w:rsidP="00C12F64">
            <w:pPr>
              <w:spacing w:before="120" w:after="120" w:line="240" w:lineRule="auto"/>
              <w:ind w:left="758"/>
              <w:contextualSpacing/>
            </w:pPr>
            <w:r>
              <w:rPr>
                <w:noProof/>
              </w:rPr>
              <mc:AlternateContent>
                <mc:Choice Requires="wps">
                  <w:drawing>
                    <wp:anchor distT="0" distB="0" distL="114300" distR="114300" simplePos="0" relativeHeight="251667456" behindDoc="0" locked="0" layoutInCell="1" allowOverlap="1" wp14:anchorId="6F87E8F3" wp14:editId="4C00A91D">
                      <wp:simplePos x="0" y="0"/>
                      <wp:positionH relativeFrom="column">
                        <wp:posOffset>1539240</wp:posOffset>
                      </wp:positionH>
                      <wp:positionV relativeFrom="paragraph">
                        <wp:posOffset>504825</wp:posOffset>
                      </wp:positionV>
                      <wp:extent cx="1323975"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noFill/>
                              <a:ln w="9525">
                                <a:noFill/>
                                <a:miter lim="800000"/>
                                <a:headEnd/>
                                <a:tailEnd/>
                              </a:ln>
                            </wps:spPr>
                            <wps:txbx>
                              <w:txbxContent>
                                <w:p w:rsidR="00D715BD" w:rsidRDefault="00D715BD">
                                  <w:r>
                                    <w:t>Jerome’s Earnings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1.2pt;margin-top:39.75pt;width:104.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IlDQIAAPsDAAAOAAAAZHJzL2Uyb0RvYy54bWysU9tu2zAMfR+wfxD0vthxkqUxohRduw4D&#10;ugvQ7gMUWY6FSaImKbGzry8lp2mwvQ3zg0GJ5CHPIbW+HowmB+mDAsvodFJSIq2ARtkdoz+e7t9d&#10;URIitw3XYCWjRxno9ebtm3XvallBB7qRniCIDXXvGO1idHVRBNFJw8MEnLTobMEbHvHod0XjeY/o&#10;RhdVWb4vevCN8yBkCHh7NzrpJuO3rRTxW9sGGYlmFHuL+e/zf5v+xWbN653nrlPi1Ab/hy4MVxaL&#10;nqHueORk79VfUEYJDwHaOBFgCmhbJWTmgGym5R9sHjvuZOaC4gR3lin8P1jx9fDdE9UwOiuXlFhu&#10;cEhPcojkAwykSvr0LtQY9ugwMA54jXPOXIN7APEzEAu3Hbc7eeM99J3kDfY3TZnFReqIExLItv8C&#10;DZbh+wgZaGi9SeKhHATRcU7H82xSKyKVnFWz1XJBiUBftVpUaKcSvH7Jdj7ETxIMSQajHmef0fnh&#10;IcQx9CUkFbNwr7TGe15rS3pGEXOREy48RkVcT60Mo1dl+saFSSQ/2iYnR670aGMv2p5YJ6Ij5Ths&#10;hyxwliQpsoXmiDJ4GLcRXw8aHfjflPS4iYyGX3vuJSX6s0UpV9P5PK1uPswXywoP/tKzvfRwKxCK&#10;0UjJaN7GvO4j5RuUvFVZjddOTi3jhmU9T68hrfDlOUe9vtnNMwAAAP//AwBQSwMEFAAGAAgAAAAh&#10;AGOXo3jeAAAACgEAAA8AAABkcnMvZG93bnJldi54bWxMj8tOwzAQRfdI/QdrKrGjNlFSSIhTIRBb&#10;KspDYufG0yQiHkex24S/Z7qiy9E9uvdMuZldL044hs6ThtuVAoFUe9tRo+Hj/eXmHkSIhqzpPaGG&#10;XwywqRZXpSmsn+gNT7vYCC6hUBgNbYxDIWWoW3QmrPyAxNnBj85EPsdG2tFMXO56mSi1ls50xAut&#10;GfCpxfpnd3QaPl8P31+p2jbPLhsmPytJLpdaXy/nxwcQEef4D8NZn9WhYqe9P5INoteQpEnKqIa7&#10;PAPBQJqpHMSeyWStQFalvHyh+gMAAP//AwBQSwECLQAUAAYACAAAACEAtoM4kv4AAADhAQAAEwAA&#10;AAAAAAAAAAAAAAAAAAAAW0NvbnRlbnRfVHlwZXNdLnhtbFBLAQItABQABgAIAAAAIQA4/SH/1gAA&#10;AJQBAAALAAAAAAAAAAAAAAAAAC8BAABfcmVscy8ucmVsc1BLAQItABQABgAIAAAAIQAwiJIlDQIA&#10;APsDAAAOAAAAAAAAAAAAAAAAAC4CAABkcnMvZTJvRG9jLnhtbFBLAQItABQABgAIAAAAIQBjl6N4&#10;3gAAAAoBAAAPAAAAAAAAAAAAAAAAAGcEAABkcnMvZG93bnJldi54bWxQSwUGAAAAAAQABADzAAAA&#10;cgUAAAAA&#10;" filled="f" stroked="f">
                      <v:textbox>
                        <w:txbxContent>
                          <w:p w:rsidR="00D715BD" w:rsidRDefault="00D715BD">
                            <w:r>
                              <w:t>Jerome’s Earnings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05B894F" wp14:editId="12AF70D2">
                      <wp:simplePos x="0" y="0"/>
                      <wp:positionH relativeFrom="column">
                        <wp:posOffset>4340860</wp:posOffset>
                      </wp:positionH>
                      <wp:positionV relativeFrom="paragraph">
                        <wp:posOffset>505460</wp:posOffset>
                      </wp:positionV>
                      <wp:extent cx="1047750" cy="295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noFill/>
                              <a:ln w="9525">
                                <a:noFill/>
                                <a:miter lim="800000"/>
                                <a:headEnd/>
                                <a:tailEnd/>
                              </a:ln>
                            </wps:spPr>
                            <wps:txbx>
                              <w:txbxContent>
                                <w:p w:rsidR="00D715BD" w:rsidRDefault="00D715BD" w:rsidP="00D715BD">
                                  <w:r>
                                    <w:t>Tori’s Earnings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1.8pt;margin-top:39.8pt;width:8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ZbCgIAAPkDAAAOAAAAZHJzL2Uyb0RvYy54bWysU9tu2zAMfR+wfxD0vtgxkqU14hRduw4D&#10;ugvQ7gMYWY6FSaImKbGzrx8lp1mwvQ3zgyCa5CHPIbW+GY1mB+mDQtvw+azkTFqBrbK7hn97fnhz&#10;xVmIYFvQaGXDjzLwm83rV+vB1bLCHnUrPSMQG+rBNbyP0dVFEUQvDYQZOmnJ2aE3EMn0u6L1MBC6&#10;0UVVlm+LAX3rPAoZAv29n5x8k/G7Tor4peuCjEw3nHqL+fT53Kaz2Kyh3nlwvRKnNuAfujCgLBU9&#10;Q91DBLb36i8oo4THgF2cCTQFdp0SMnMgNvPyDzZPPTiZuZA4wZ1lCv8PVnw+fPVMtQ1fcWbB0Iie&#10;5RjZOxxZldQZXKgp6MlRWBzpN005Mw3uEcX3wCze9WB38tZ7HHoJLXU3T5nFReqEExLIdviELZWB&#10;fcQMNHbeJOlIDEboNKXjeTKpFZFKlovVakkuQb7qelmtlrkE1C/Zzof4QaJh6dJwT5PP6HB4DDF1&#10;A/VLSCpm8UFpnaevLRsaTpjLnHDhMSrScmplGn5Vpm9al0TyvW1zcgSlpzsV0PbEOhGdKMdxO2Z5&#10;z2JusT2SDB6nXaS3Q5ce/U/OBtrDhocfe/CSM/3RkpTX88UiLW42FstVRYa/9GwvPWAFQTU8cjZd&#10;72Je9onyLUneqaxGms3Uyall2q8s0uktpAW+tHPU7xe7+QUAAP//AwBQSwMEFAAGAAgAAAAhAMPy&#10;drTeAAAACgEAAA8AAABkcnMvZG93bnJldi54bWxMj8FOwzAMhu9Ie4fIk7ixZGOUrjSdJhBX0Aab&#10;xC1rvLZa41RNtpa3x5zgZFv+9Ptzvh5dK67Yh8aThvlMgUAqvW2o0vD58XqXggjRkDWtJ9TwjQHW&#10;xeQmN5n1A23xuouV4BAKmdFQx9hlUoayRmfCzHdIvDv53pnIY19J25uBw10rF0ol0pmG+EJtOnyu&#10;sTzvLk7D/u30dViq9+rFPXSDH5Ukt5Ja307HzROIiGP8g+FXn9WhYKejv5ANotWQpPcJoxoeV1wZ&#10;SJcpN0cmF8kcZJHL/y8UPwAAAP//AwBQSwECLQAUAAYACAAAACEAtoM4kv4AAADhAQAAEwAAAAAA&#10;AAAAAAAAAAAAAAAAW0NvbnRlbnRfVHlwZXNdLnhtbFBLAQItABQABgAIAAAAIQA4/SH/1gAAAJQB&#10;AAALAAAAAAAAAAAAAAAAAC8BAABfcmVscy8ucmVsc1BLAQItABQABgAIAAAAIQAnwKZbCgIAAPkD&#10;AAAOAAAAAAAAAAAAAAAAAC4CAABkcnMvZTJvRG9jLnhtbFBLAQItABQABgAIAAAAIQDD8na03gAA&#10;AAoBAAAPAAAAAAAAAAAAAAAAAGQEAABkcnMvZG93bnJldi54bWxQSwUGAAAAAAQABADzAAAAbwUA&#10;AAAA&#10;" filled="f" stroked="f">
                      <v:textbox>
                        <w:txbxContent>
                          <w:p w:rsidR="00D715BD" w:rsidRDefault="00D715BD" w:rsidP="00D715BD">
                            <w:r>
                              <w:t>Tori’s Earnings</w:t>
                            </w:r>
                          </w:p>
                        </w:txbxContent>
                      </v:textbox>
                    </v:shape>
                  </w:pict>
                </mc:Fallback>
              </mc:AlternateContent>
            </w:r>
            <w:r w:rsidRPr="00D715BD">
              <w:rPr>
                <w:noProof/>
              </w:rPr>
              <w:drawing>
                <wp:inline distT="0" distB="0" distL="0" distR="0" wp14:anchorId="0B46E6FA" wp14:editId="3A17AC02">
                  <wp:extent cx="1057275" cy="156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5_162008783.jpg"/>
                          <pic:cNvPicPr/>
                        </pic:nvPicPr>
                        <pic:blipFill>
                          <a:blip r:embed="rId26">
                            <a:extLst>
                              <a:ext uri="{28A0092B-C50C-407E-A947-70E740481C1C}">
                                <a14:useLocalDpi xmlns:a14="http://schemas.microsoft.com/office/drawing/2010/main" val="0"/>
                              </a:ext>
                            </a:extLst>
                          </a:blip>
                          <a:stretch>
                            <a:fillRect/>
                          </a:stretch>
                        </pic:blipFill>
                        <pic:spPr>
                          <a:xfrm>
                            <a:off x="0" y="0"/>
                            <a:ext cx="1059894" cy="1572466"/>
                          </a:xfrm>
                          <a:prstGeom prst="rect">
                            <a:avLst/>
                          </a:prstGeom>
                        </pic:spPr>
                      </pic:pic>
                    </a:graphicData>
                  </a:graphic>
                </wp:inline>
              </w:drawing>
            </w:r>
            <w:r w:rsidRPr="00D715BD">
              <w:t xml:space="preserve"> </w:t>
            </w:r>
            <w:r>
              <w:t xml:space="preserve">                                          </w:t>
            </w:r>
            <w:r w:rsidRPr="00D715BD">
              <w:rPr>
                <w:noProof/>
              </w:rPr>
              <w:drawing>
                <wp:inline distT="0" distB="0" distL="0" distR="0" wp14:anchorId="392EA27E" wp14:editId="4D1C867A">
                  <wp:extent cx="1447800" cy="155416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5_162206553.jpg"/>
                          <pic:cNvPicPr/>
                        </pic:nvPicPr>
                        <pic:blipFill>
                          <a:blip r:embed="rId27">
                            <a:extLst>
                              <a:ext uri="{28A0092B-C50C-407E-A947-70E740481C1C}">
                                <a14:useLocalDpi xmlns:a14="http://schemas.microsoft.com/office/drawing/2010/main" val="0"/>
                              </a:ext>
                            </a:extLst>
                          </a:blip>
                          <a:stretch>
                            <a:fillRect/>
                          </a:stretch>
                        </pic:blipFill>
                        <pic:spPr>
                          <a:xfrm>
                            <a:off x="0" y="0"/>
                            <a:ext cx="1448681" cy="1555115"/>
                          </a:xfrm>
                          <a:prstGeom prst="rect">
                            <a:avLst/>
                          </a:prstGeom>
                        </pic:spPr>
                      </pic:pic>
                    </a:graphicData>
                  </a:graphic>
                </wp:inline>
              </w:drawing>
            </w:r>
          </w:p>
          <w:p w:rsidR="00B21E3B" w:rsidRPr="00BE6A6D" w:rsidRDefault="00B21E3B" w:rsidP="00B43F4E">
            <w:pPr>
              <w:pStyle w:val="ListParagraph"/>
              <w:numPr>
                <w:ilvl w:val="0"/>
                <w:numId w:val="26"/>
              </w:numPr>
              <w:spacing w:before="120" w:after="120" w:line="240" w:lineRule="auto"/>
              <w:ind w:hanging="418"/>
              <w:contextualSpacing w:val="0"/>
            </w:pPr>
            <w:r w:rsidRPr="00BE6A6D">
              <w:lastRenderedPageBreak/>
              <w:t xml:space="preserve">Ask the participants to complete the questions for SOL 6.12 Task 2.  Use the key and guiding questions provided to discuss the responses. </w:t>
            </w:r>
          </w:p>
          <w:p w:rsidR="00B21E3B" w:rsidRPr="00BE6A6D" w:rsidRDefault="00B21E3B" w:rsidP="00B21E3B">
            <w:pPr>
              <w:rPr>
                <w:rFonts w:asciiTheme="minorHAnsi" w:hAnsiTheme="minorHAnsi"/>
                <w:u w:val="single"/>
              </w:rPr>
            </w:pPr>
            <w:r w:rsidRPr="00BE6A6D">
              <w:rPr>
                <w:rFonts w:asciiTheme="minorHAnsi" w:hAnsiTheme="minorHAnsi"/>
              </w:rPr>
              <w:t xml:space="preserve"> </w:t>
            </w:r>
            <w:r w:rsidRPr="00BE6A6D">
              <w:rPr>
                <w:rFonts w:asciiTheme="minorHAnsi" w:hAnsiTheme="minorHAnsi"/>
                <w:u w:val="single"/>
              </w:rPr>
              <w:t>SOL 6.12 Task 3</w:t>
            </w:r>
          </w:p>
          <w:p w:rsidR="00B21E3B" w:rsidRPr="00BE6A6D" w:rsidRDefault="00B21E3B" w:rsidP="00C12F64">
            <w:pPr>
              <w:numPr>
                <w:ilvl w:val="0"/>
                <w:numId w:val="22"/>
              </w:numPr>
              <w:spacing w:before="120" w:after="120" w:line="240" w:lineRule="auto"/>
              <w:ind w:hanging="418"/>
              <w:rPr>
                <w:rFonts w:asciiTheme="minorHAnsi" w:hAnsiTheme="minorHAnsi"/>
              </w:rPr>
            </w:pPr>
            <w:r w:rsidRPr="00BE6A6D">
              <w:rPr>
                <w:rFonts w:asciiTheme="minorHAnsi" w:hAnsiTheme="minorHAnsi"/>
              </w:rPr>
              <w:t xml:space="preserve">Introduce SOL 6.12 Task 3.  Ask participants to explain their thinking in completing the table representing the money Sam earns for completing chores. Discuss how proportional relationships are multiplicative, thus enabling doubling, halving, etc. in order to complete a ratio table.  Students arrive from elementary grades with an intuitive understanding of doubling and halving.  </w:t>
            </w:r>
          </w:p>
          <w:p w:rsidR="00F50FCC" w:rsidRDefault="00B21E3B" w:rsidP="00F50FCC">
            <w:pPr>
              <w:numPr>
                <w:ilvl w:val="0"/>
                <w:numId w:val="22"/>
              </w:numPr>
              <w:spacing w:before="120" w:after="120" w:line="240" w:lineRule="auto"/>
              <w:ind w:hanging="418"/>
              <w:rPr>
                <w:rFonts w:asciiTheme="minorHAnsi" w:hAnsiTheme="minorHAnsi"/>
              </w:rPr>
            </w:pPr>
            <w:r w:rsidRPr="00BE6A6D">
              <w:rPr>
                <w:rFonts w:asciiTheme="minorHAnsi" w:hAnsiTheme="minorHAnsi"/>
              </w:rPr>
              <w:t>Complete the questions for SOL 6.12 Task 3. Use the key and guiding questions provided to discuss the responses.</w:t>
            </w:r>
          </w:p>
          <w:p w:rsidR="00F50FCC" w:rsidRPr="00F50FCC" w:rsidRDefault="00F50FCC" w:rsidP="00F50FCC">
            <w:pPr>
              <w:numPr>
                <w:ilvl w:val="0"/>
                <w:numId w:val="22"/>
              </w:numPr>
              <w:spacing w:before="120" w:after="120" w:line="240" w:lineRule="auto"/>
              <w:ind w:hanging="418"/>
              <w:rPr>
                <w:rFonts w:asciiTheme="minorHAnsi" w:hAnsiTheme="minorHAnsi"/>
              </w:rPr>
            </w:pPr>
            <w:r w:rsidRPr="00F50FCC">
              <w:rPr>
                <w:rFonts w:asciiTheme="minorHAnsi" w:hAnsiTheme="minorHAnsi"/>
              </w:rPr>
              <w:t>Revisit the essential question for Module 2d.</w:t>
            </w:r>
          </w:p>
          <w:p w:rsidR="00EA62EE" w:rsidRDefault="00BE6A6D" w:rsidP="00C12F64">
            <w:pPr>
              <w:numPr>
                <w:ilvl w:val="0"/>
                <w:numId w:val="22"/>
              </w:numPr>
              <w:spacing w:before="120" w:after="120" w:line="240" w:lineRule="auto"/>
              <w:ind w:hanging="418"/>
              <w:rPr>
                <w:rFonts w:asciiTheme="minorHAnsi" w:hAnsiTheme="minorHAnsi"/>
              </w:rPr>
            </w:pPr>
            <w:r w:rsidRPr="0087719F">
              <w:rPr>
                <w:rFonts w:asciiTheme="minorHAnsi" w:hAnsiTheme="minorHAnsi"/>
              </w:rPr>
              <w:t xml:space="preserve">Reflection: </w:t>
            </w:r>
            <w:r w:rsidR="00B21E3B" w:rsidRPr="0087719F">
              <w:rPr>
                <w:rFonts w:asciiTheme="minorHAnsi" w:hAnsiTheme="minorHAnsi"/>
              </w:rPr>
              <w:t xml:space="preserve">Discuss NCTM’s </w:t>
            </w:r>
            <w:r w:rsidR="00B21E3B" w:rsidRPr="0087719F">
              <w:rPr>
                <w:rFonts w:asciiTheme="minorHAnsi" w:hAnsiTheme="minorHAnsi"/>
                <w:i/>
              </w:rPr>
              <w:t>Principles to Actions</w:t>
            </w:r>
            <w:r w:rsidR="00B21E3B" w:rsidRPr="0087719F">
              <w:rPr>
                <w:rFonts w:asciiTheme="minorHAnsi" w:hAnsiTheme="minorHAnsi"/>
              </w:rPr>
              <w:t xml:space="preserve"> in the context of the three tasks just </w:t>
            </w:r>
            <w:r w:rsidRPr="0087719F">
              <w:rPr>
                <w:rFonts w:asciiTheme="minorHAnsi" w:hAnsiTheme="minorHAnsi"/>
              </w:rPr>
              <w:t>completed</w:t>
            </w:r>
            <w:r w:rsidR="00B21E3B" w:rsidRPr="0087719F">
              <w:rPr>
                <w:rFonts w:asciiTheme="minorHAnsi" w:hAnsiTheme="minorHAnsi"/>
              </w:rPr>
              <w:t xml:space="preserve">. </w:t>
            </w:r>
            <w:r w:rsidRPr="0087719F">
              <w:rPr>
                <w:rFonts w:asciiTheme="minorHAnsi" w:hAnsiTheme="minorHAnsi"/>
              </w:rPr>
              <w:t>Ask</w:t>
            </w:r>
            <w:r w:rsidR="00B21E3B" w:rsidRPr="0087719F">
              <w:rPr>
                <w:rFonts w:asciiTheme="minorHAnsi" w:hAnsiTheme="minorHAnsi"/>
              </w:rPr>
              <w:t xml:space="preserve"> the participants </w:t>
            </w:r>
            <w:r w:rsidRPr="0087719F">
              <w:rPr>
                <w:rFonts w:asciiTheme="minorHAnsi" w:hAnsiTheme="minorHAnsi"/>
              </w:rPr>
              <w:t xml:space="preserve">to </w:t>
            </w:r>
            <w:r w:rsidR="00B21E3B" w:rsidRPr="0087719F">
              <w:rPr>
                <w:rFonts w:asciiTheme="minorHAnsi" w:hAnsiTheme="minorHAnsi"/>
              </w:rPr>
              <w:t>consider which of the mathematics teaching practice were evident in the tasks.  Have the participants highlight the specific practices and discuss what evidence from the tasks promotes the practices designated.</w:t>
            </w:r>
          </w:p>
          <w:p w:rsidR="00EA62EE" w:rsidRPr="00BE6A6D" w:rsidRDefault="00EA62EE" w:rsidP="00F50FCC">
            <w:pPr>
              <w:spacing w:before="120" w:after="120" w:line="240" w:lineRule="auto"/>
              <w:ind w:left="38"/>
              <w:rPr>
                <w:b/>
              </w:rPr>
            </w:pPr>
          </w:p>
        </w:tc>
        <w:tc>
          <w:tcPr>
            <w:tcW w:w="2523" w:type="dxa"/>
            <w:tcBorders>
              <w:top w:val="dotted" w:sz="4" w:space="0" w:color="FFFFFF" w:themeColor="background1"/>
            </w:tcBorders>
          </w:tcPr>
          <w:p w:rsidR="00BE6A6D" w:rsidRPr="00BE6A6D" w:rsidRDefault="00E44E97" w:rsidP="00BE6A6D">
            <w:pPr>
              <w:pStyle w:val="ListParagraph"/>
              <w:numPr>
                <w:ilvl w:val="0"/>
                <w:numId w:val="15"/>
              </w:numPr>
              <w:ind w:left="345"/>
              <w:rPr>
                <w:rFonts w:asciiTheme="minorHAnsi" w:hAnsiTheme="minorHAnsi"/>
              </w:rPr>
            </w:pPr>
            <w:hyperlink r:id="rId28" w:history="1">
              <w:r w:rsidR="00BE6A6D" w:rsidRPr="00FD169C">
                <w:rPr>
                  <w:rStyle w:val="Hyperlink"/>
                  <w:rFonts w:asciiTheme="minorHAnsi" w:hAnsiTheme="minorHAnsi"/>
                </w:rPr>
                <w:t>SOL 6.12 Task</w:t>
              </w:r>
              <w:r w:rsidR="00FD169C" w:rsidRPr="00FD169C">
                <w:rPr>
                  <w:rStyle w:val="Hyperlink"/>
                  <w:rFonts w:asciiTheme="minorHAnsi" w:hAnsiTheme="minorHAnsi"/>
                </w:rPr>
                <w:t>s</w:t>
              </w:r>
              <w:r w:rsidR="00BE6A6D" w:rsidRPr="00FD169C">
                <w:rPr>
                  <w:rStyle w:val="Hyperlink"/>
                  <w:rFonts w:asciiTheme="minorHAnsi" w:hAnsiTheme="minorHAnsi"/>
                </w:rPr>
                <w:t xml:space="preserve"> 1</w:t>
              </w:r>
              <w:r w:rsidR="00F50FCC" w:rsidRPr="00FD169C">
                <w:rPr>
                  <w:rStyle w:val="Hyperlink"/>
                  <w:rFonts w:asciiTheme="minorHAnsi" w:hAnsiTheme="minorHAnsi"/>
                </w:rPr>
                <w:t>-3</w:t>
              </w:r>
            </w:hyperlink>
          </w:p>
          <w:p w:rsidR="00BE6A6D" w:rsidRDefault="00E44E97" w:rsidP="00BE6A6D">
            <w:pPr>
              <w:pStyle w:val="ListParagraph"/>
              <w:numPr>
                <w:ilvl w:val="0"/>
                <w:numId w:val="15"/>
              </w:numPr>
              <w:ind w:left="345"/>
              <w:rPr>
                <w:rFonts w:asciiTheme="minorHAnsi" w:hAnsiTheme="minorHAnsi"/>
              </w:rPr>
            </w:pPr>
            <w:hyperlink r:id="rId29" w:history="1">
              <w:r w:rsidR="00BE6A6D" w:rsidRPr="00FD169C">
                <w:rPr>
                  <w:rStyle w:val="Hyperlink"/>
                  <w:rFonts w:asciiTheme="minorHAnsi" w:hAnsiTheme="minorHAnsi"/>
                </w:rPr>
                <w:t>SOL 6.12 Task</w:t>
              </w:r>
              <w:r w:rsidR="00FD169C" w:rsidRPr="00FD169C">
                <w:rPr>
                  <w:rStyle w:val="Hyperlink"/>
                  <w:rFonts w:asciiTheme="minorHAnsi" w:hAnsiTheme="minorHAnsi"/>
                </w:rPr>
                <w:t>s</w:t>
              </w:r>
              <w:r w:rsidR="00BE6A6D" w:rsidRPr="00FD169C">
                <w:rPr>
                  <w:rStyle w:val="Hyperlink"/>
                  <w:rFonts w:asciiTheme="minorHAnsi" w:hAnsiTheme="minorHAnsi"/>
                </w:rPr>
                <w:t xml:space="preserve"> 1</w:t>
              </w:r>
              <w:r w:rsidR="00F50FCC" w:rsidRPr="00FD169C">
                <w:rPr>
                  <w:rStyle w:val="Hyperlink"/>
                  <w:rFonts w:asciiTheme="minorHAnsi" w:hAnsiTheme="minorHAnsi"/>
                </w:rPr>
                <w:t>-3</w:t>
              </w:r>
              <w:r w:rsidR="00BE6A6D" w:rsidRPr="00FD169C">
                <w:rPr>
                  <w:rStyle w:val="Hyperlink"/>
                  <w:rFonts w:asciiTheme="minorHAnsi" w:hAnsiTheme="minorHAnsi"/>
                </w:rPr>
                <w:t xml:space="preserve"> KEY</w:t>
              </w:r>
            </w:hyperlink>
            <w:r w:rsidR="00BE6A6D" w:rsidRPr="00BE6A6D">
              <w:rPr>
                <w:rFonts w:asciiTheme="minorHAnsi" w:hAnsiTheme="minorHAnsi"/>
              </w:rPr>
              <w:t xml:space="preserve"> </w:t>
            </w:r>
          </w:p>
          <w:p w:rsidR="00BE6A6D" w:rsidRPr="00BE6A6D" w:rsidRDefault="00BE6A6D" w:rsidP="00BE6A6D">
            <w:pPr>
              <w:pStyle w:val="ListParagraph"/>
              <w:ind w:left="345"/>
              <w:rPr>
                <w:rFonts w:asciiTheme="minorHAnsi" w:hAnsiTheme="minorHAnsi"/>
              </w:rPr>
            </w:pPr>
          </w:p>
          <w:p w:rsidR="00EA62EE" w:rsidRPr="0060311C" w:rsidRDefault="00EA62EE" w:rsidP="00C35CAE">
            <w:pPr>
              <w:spacing w:after="0" w:line="240" w:lineRule="auto"/>
            </w:pPr>
          </w:p>
        </w:tc>
      </w:tr>
      <w:tr w:rsidR="00EA62EE" w:rsidRPr="006E1C35" w:rsidTr="00C8382A">
        <w:trPr>
          <w:gridAfter w:val="1"/>
          <w:wAfter w:w="7" w:type="dxa"/>
          <w:trHeight w:val="711"/>
        </w:trPr>
        <w:tc>
          <w:tcPr>
            <w:tcW w:w="2014" w:type="dxa"/>
            <w:gridSpan w:val="2"/>
            <w:tcBorders>
              <w:bottom w:val="dotted" w:sz="4" w:space="0" w:color="auto"/>
            </w:tcBorders>
          </w:tcPr>
          <w:p w:rsidR="00EA62EE" w:rsidRDefault="00B60669" w:rsidP="00C35CAE">
            <w:pPr>
              <w:spacing w:after="0" w:line="240" w:lineRule="auto"/>
            </w:pPr>
            <w:r>
              <w:lastRenderedPageBreak/>
              <w:t>45</w:t>
            </w:r>
            <w:r w:rsidR="00EA62EE">
              <w:t xml:space="preserve"> minutes</w:t>
            </w:r>
          </w:p>
        </w:tc>
        <w:tc>
          <w:tcPr>
            <w:tcW w:w="8963" w:type="dxa"/>
            <w:tcBorders>
              <w:bottom w:val="dotted" w:sz="4" w:space="0" w:color="auto"/>
            </w:tcBorders>
          </w:tcPr>
          <w:p w:rsidR="00EA62EE" w:rsidRPr="00BE6A6D" w:rsidRDefault="00EA62EE" w:rsidP="00C35CAE">
            <w:pPr>
              <w:spacing w:after="0" w:line="240" w:lineRule="auto"/>
              <w:rPr>
                <w:b/>
              </w:rPr>
            </w:pPr>
            <w:r w:rsidRPr="00BE6A6D">
              <w:rPr>
                <w:b/>
              </w:rPr>
              <w:t xml:space="preserve">Part </w:t>
            </w:r>
            <w:r w:rsidR="007B28C0">
              <w:rPr>
                <w:b/>
              </w:rPr>
              <w:t>E: Slope as Rate of Change (Grade 7)</w:t>
            </w:r>
          </w:p>
          <w:p w:rsidR="00EA62EE" w:rsidRPr="00BE6A6D" w:rsidRDefault="007B28C0" w:rsidP="00C35CAE">
            <w:pPr>
              <w:spacing w:after="0" w:line="240" w:lineRule="auto"/>
              <w:rPr>
                <w:b/>
              </w:rPr>
            </w:pPr>
            <w:r>
              <w:rPr>
                <w:b/>
              </w:rPr>
              <w:t xml:space="preserve">Essential Questions: What instructional strategies can be used to promote the study of slope as a rate of change, and the difference between multiplicative and additive relationships? (PowerPoint </w:t>
            </w:r>
            <w:r w:rsidR="0087719F">
              <w:rPr>
                <w:b/>
              </w:rPr>
              <w:t>Slides 35-</w:t>
            </w:r>
            <w:r w:rsidR="00C12F64">
              <w:rPr>
                <w:b/>
              </w:rPr>
              <w:t>38</w:t>
            </w:r>
            <w:r>
              <w:rPr>
                <w:b/>
              </w:rPr>
              <w:t>)</w:t>
            </w:r>
          </w:p>
          <w:p w:rsidR="00EA62EE" w:rsidRPr="00BE6A6D" w:rsidRDefault="00EA62EE" w:rsidP="00C35CAE">
            <w:pPr>
              <w:spacing w:after="0" w:line="240" w:lineRule="auto"/>
              <w:ind w:right="-90"/>
            </w:pPr>
          </w:p>
        </w:tc>
        <w:tc>
          <w:tcPr>
            <w:tcW w:w="2523" w:type="dxa"/>
            <w:tcBorders>
              <w:bottom w:val="dotted" w:sz="4" w:space="0" w:color="FFFFFF" w:themeColor="background1"/>
            </w:tcBorders>
          </w:tcPr>
          <w:p w:rsidR="00EA62EE" w:rsidRPr="0060311C" w:rsidRDefault="00EA62EE" w:rsidP="00C35CAE">
            <w:pPr>
              <w:spacing w:after="0" w:line="240" w:lineRule="auto"/>
            </w:pPr>
          </w:p>
        </w:tc>
      </w:tr>
      <w:tr w:rsidR="00EA62EE" w:rsidRPr="006E1C35" w:rsidTr="00C8382A">
        <w:trPr>
          <w:gridAfter w:val="1"/>
          <w:wAfter w:w="7" w:type="dxa"/>
          <w:trHeight w:val="577"/>
        </w:trPr>
        <w:tc>
          <w:tcPr>
            <w:tcW w:w="2014" w:type="dxa"/>
            <w:gridSpan w:val="2"/>
            <w:tcBorders>
              <w:bottom w:val="dotted" w:sz="4" w:space="0" w:color="auto"/>
            </w:tcBorders>
          </w:tcPr>
          <w:p w:rsidR="00EA62EE" w:rsidRDefault="00EA62EE" w:rsidP="00C35CAE">
            <w:pPr>
              <w:spacing w:after="0" w:line="240" w:lineRule="auto"/>
            </w:pPr>
          </w:p>
        </w:tc>
        <w:tc>
          <w:tcPr>
            <w:tcW w:w="8963" w:type="dxa"/>
            <w:tcBorders>
              <w:bottom w:val="dotted" w:sz="4" w:space="0" w:color="auto"/>
            </w:tcBorders>
          </w:tcPr>
          <w:p w:rsidR="00C12F64" w:rsidRPr="00F755A7" w:rsidRDefault="00C12F64" w:rsidP="00C12F64">
            <w:pPr>
              <w:rPr>
                <w:rFonts w:asciiTheme="minorHAnsi" w:hAnsiTheme="minorHAnsi"/>
                <w:u w:val="single"/>
              </w:rPr>
            </w:pPr>
            <w:r w:rsidRPr="00F755A7">
              <w:rPr>
                <w:rFonts w:asciiTheme="minorHAnsi" w:hAnsiTheme="minorHAnsi"/>
                <w:u w:val="single"/>
              </w:rPr>
              <w:t>SOL 7.10 Task 1</w:t>
            </w:r>
          </w:p>
          <w:p w:rsidR="00C12F64" w:rsidRPr="00F755A7" w:rsidRDefault="00C12F64" w:rsidP="00C12F64">
            <w:pPr>
              <w:pStyle w:val="ListParagraph"/>
              <w:numPr>
                <w:ilvl w:val="0"/>
                <w:numId w:val="28"/>
              </w:numPr>
              <w:spacing w:before="120" w:after="120" w:line="240" w:lineRule="auto"/>
              <w:ind w:hanging="418"/>
              <w:contextualSpacing w:val="0"/>
              <w:rPr>
                <w:rFonts w:asciiTheme="minorHAnsi" w:hAnsiTheme="minorHAnsi"/>
              </w:rPr>
            </w:pPr>
            <w:r w:rsidRPr="00F755A7">
              <w:rPr>
                <w:rFonts w:asciiTheme="minorHAnsi" w:hAnsiTheme="minorHAnsi"/>
              </w:rPr>
              <w:t xml:space="preserve">Prior to </w:t>
            </w:r>
            <w:r w:rsidRPr="00C12F64">
              <w:t>providing</w:t>
            </w:r>
            <w:r w:rsidRPr="00F755A7">
              <w:rPr>
                <w:rFonts w:asciiTheme="minorHAnsi" w:hAnsiTheme="minorHAnsi"/>
              </w:rPr>
              <w:t xml:space="preserve"> the handout for SOL 7.10 Task 1, discuss how a double number line is a useful representation to show the behavior of two quantities within a ratio acting as a composed unit (i.e. time and distance).  Provide the context for the task regarding David walking at a constant rate and ask the participants to create a double number line to show the relationship between time and distance.  Have the participants share their strategies for creating the double number line.</w:t>
            </w:r>
          </w:p>
          <w:p w:rsidR="00C12F64" w:rsidRPr="00F755A7" w:rsidRDefault="00C12F64" w:rsidP="00C12F64">
            <w:pPr>
              <w:pStyle w:val="ListParagraph"/>
              <w:numPr>
                <w:ilvl w:val="0"/>
                <w:numId w:val="28"/>
              </w:numPr>
              <w:spacing w:before="120" w:after="120" w:line="240" w:lineRule="auto"/>
              <w:ind w:hanging="418"/>
              <w:contextualSpacing w:val="0"/>
              <w:rPr>
                <w:rFonts w:asciiTheme="minorHAnsi" w:hAnsiTheme="minorHAnsi"/>
              </w:rPr>
            </w:pPr>
            <w:r w:rsidRPr="00F755A7">
              <w:rPr>
                <w:rFonts w:asciiTheme="minorHAnsi" w:hAnsiTheme="minorHAnsi"/>
              </w:rPr>
              <w:lastRenderedPageBreak/>
              <w:t xml:space="preserve">Pass out the handout for SOL 7.10 Task 1 and have the participants complete the table (question #2) and then discuss how their strategy for completing the table may have differed from that for the double number line.  Ratio tables and double number lines allow students to determine the constant value that is multiplied to any </w:t>
            </w:r>
            <w:r w:rsidRPr="00C12F64">
              <w:rPr>
                <w:rFonts w:asciiTheme="minorHAnsi" w:hAnsiTheme="minorHAnsi"/>
              </w:rPr>
              <w:t>x</w:t>
            </w:r>
            <w:r w:rsidRPr="00F755A7">
              <w:rPr>
                <w:rFonts w:asciiTheme="minorHAnsi" w:hAnsiTheme="minorHAnsi"/>
              </w:rPr>
              <w:t xml:space="preserve">-value to arrive at its corresponding </w:t>
            </w:r>
            <w:r w:rsidRPr="00C12F64">
              <w:rPr>
                <w:rFonts w:asciiTheme="minorHAnsi" w:hAnsiTheme="minorHAnsi"/>
              </w:rPr>
              <w:t>y</w:t>
            </w:r>
            <w:r w:rsidRPr="00F755A7">
              <w:rPr>
                <w:rFonts w:asciiTheme="minorHAnsi" w:hAnsiTheme="minorHAnsi"/>
              </w:rPr>
              <w:t>-value.</w:t>
            </w:r>
          </w:p>
          <w:p w:rsidR="00C12F64" w:rsidRPr="00F755A7" w:rsidRDefault="00C12F64" w:rsidP="00C12F64">
            <w:pPr>
              <w:pStyle w:val="ListParagraph"/>
              <w:numPr>
                <w:ilvl w:val="0"/>
                <w:numId w:val="28"/>
              </w:numPr>
              <w:spacing w:before="120" w:after="120" w:line="240" w:lineRule="auto"/>
              <w:ind w:hanging="418"/>
              <w:contextualSpacing w:val="0"/>
              <w:rPr>
                <w:rFonts w:asciiTheme="minorHAnsi" w:hAnsiTheme="minorHAnsi"/>
              </w:rPr>
            </w:pPr>
            <w:r w:rsidRPr="00F755A7">
              <w:rPr>
                <w:rFonts w:asciiTheme="minorHAnsi" w:hAnsiTheme="minorHAnsi"/>
              </w:rPr>
              <w:t xml:space="preserve">Complete questions 3-6 for SOL 7.10 Task 1. Use the key and guiding questions provided to discuss the responses. Discuss how Proportional relationships can be confirmed with the equivalency of any two ratios from a ratio table. Reiterate that halving and doubling are intuitively understood by students. Discuss how unit rates can be used to determine any unknown quantity of a ratio within a proportion. And how unit rates relate the change in </w:t>
            </w:r>
            <w:r w:rsidRPr="00C12F64">
              <w:rPr>
                <w:rFonts w:asciiTheme="minorHAnsi" w:hAnsiTheme="minorHAnsi"/>
              </w:rPr>
              <w:t>y</w:t>
            </w:r>
            <w:r w:rsidRPr="00F755A7">
              <w:rPr>
                <w:rFonts w:asciiTheme="minorHAnsi" w:hAnsiTheme="minorHAnsi"/>
              </w:rPr>
              <w:t xml:space="preserve"> compared to the change in </w:t>
            </w:r>
            <w:r w:rsidRPr="00C12F64">
              <w:rPr>
                <w:rFonts w:asciiTheme="minorHAnsi" w:hAnsiTheme="minorHAnsi"/>
              </w:rPr>
              <w:t>x</w:t>
            </w:r>
            <w:r w:rsidRPr="00F755A7">
              <w:rPr>
                <w:rFonts w:asciiTheme="minorHAnsi" w:hAnsiTheme="minorHAnsi"/>
              </w:rPr>
              <w:t>.</w:t>
            </w:r>
          </w:p>
          <w:p w:rsidR="00C12F64" w:rsidRPr="00F755A7" w:rsidRDefault="00C12F64" w:rsidP="00C12F64">
            <w:pPr>
              <w:pStyle w:val="ListParagraph"/>
              <w:numPr>
                <w:ilvl w:val="0"/>
                <w:numId w:val="28"/>
              </w:numPr>
              <w:spacing w:before="120" w:after="120" w:line="240" w:lineRule="auto"/>
              <w:ind w:hanging="418"/>
              <w:contextualSpacing w:val="0"/>
              <w:rPr>
                <w:rFonts w:asciiTheme="minorHAnsi" w:hAnsiTheme="minorHAnsi"/>
              </w:rPr>
            </w:pPr>
            <w:r w:rsidRPr="00F755A7">
              <w:rPr>
                <w:rFonts w:asciiTheme="minorHAnsi" w:hAnsiTheme="minorHAnsi"/>
              </w:rPr>
              <w:t xml:space="preserve">Display the blank graph for question #7 and question participants to create the graph that represents David’s distance walked over time.  Discuss how slope triangles are a visual way for students to notice the rate of change (unit rate) between any two points on a graph.  Discuss questions 8 – 19 on SOL 7.10 Task 1. Use the key and guiding questions provided to discuss the responses.  Discuss how the rate of change (unit rate) between linear points represents slope. Be sure to point out that the rate of change, also known as slope, is represented as </w:t>
            </w:r>
            <w:r w:rsidRPr="00C12F64">
              <w:rPr>
                <w:rFonts w:asciiTheme="minorHAnsi" w:hAnsiTheme="minorHAnsi"/>
              </w:rPr>
              <w:t>m</w:t>
            </w:r>
            <w:r w:rsidRPr="00F755A7">
              <w:rPr>
                <w:rFonts w:asciiTheme="minorHAnsi" w:hAnsiTheme="minorHAnsi"/>
              </w:rPr>
              <w:t xml:space="preserve"> in the equation </w:t>
            </w:r>
            <w:r w:rsidRPr="00C12F64">
              <w:rPr>
                <w:rFonts w:asciiTheme="minorHAnsi" w:hAnsiTheme="minorHAnsi"/>
              </w:rPr>
              <w:t>y</w:t>
            </w:r>
            <w:r w:rsidRPr="00F755A7">
              <w:rPr>
                <w:rFonts w:asciiTheme="minorHAnsi" w:hAnsiTheme="minorHAnsi"/>
              </w:rPr>
              <w:t xml:space="preserve"> = </w:t>
            </w:r>
            <w:r w:rsidRPr="00C12F64">
              <w:rPr>
                <w:rFonts w:asciiTheme="minorHAnsi" w:hAnsiTheme="minorHAnsi"/>
              </w:rPr>
              <w:t>mx.</w:t>
            </w:r>
          </w:p>
          <w:p w:rsidR="008E0E25" w:rsidRPr="00F755A7" w:rsidRDefault="008E0E25" w:rsidP="008E0E25">
            <w:pPr>
              <w:rPr>
                <w:rFonts w:asciiTheme="minorHAnsi" w:hAnsiTheme="minorHAnsi"/>
                <w:u w:val="single"/>
              </w:rPr>
            </w:pPr>
            <w:r w:rsidRPr="00F755A7">
              <w:rPr>
                <w:rFonts w:asciiTheme="minorHAnsi" w:hAnsiTheme="minorHAnsi"/>
                <w:u w:val="single"/>
              </w:rPr>
              <w:t>SOL 7.10 Task 2</w:t>
            </w:r>
          </w:p>
          <w:p w:rsidR="008E0E25" w:rsidRPr="00F755A7" w:rsidRDefault="008E0E25" w:rsidP="00F50FCC">
            <w:pPr>
              <w:numPr>
                <w:ilvl w:val="0"/>
                <w:numId w:val="29"/>
              </w:numPr>
              <w:spacing w:before="120" w:after="0" w:line="240" w:lineRule="auto"/>
              <w:ind w:hanging="412"/>
              <w:rPr>
                <w:rFonts w:asciiTheme="minorHAnsi" w:hAnsiTheme="minorHAnsi"/>
              </w:rPr>
            </w:pPr>
            <w:r w:rsidRPr="00F755A7">
              <w:rPr>
                <w:rFonts w:asciiTheme="minorHAnsi" w:hAnsiTheme="minorHAnsi"/>
              </w:rPr>
              <w:t xml:space="preserve">Provide the participants with SOL 7.10 Task 2.  Have the participants read the context of the problem and complete the table of values.  Have participants share with a shoulder partner whether or not they think that the situation of cost compared to the number of games played represents a proportional relationship and why.  Have some pairs share out their responses to the whole group. Discuss how a non-proportional relationship could have an additive relationship between the </w:t>
            </w:r>
            <w:r w:rsidRPr="00F755A7">
              <w:rPr>
                <w:rFonts w:asciiTheme="minorHAnsi" w:hAnsiTheme="minorHAnsi"/>
                <w:i/>
              </w:rPr>
              <w:t>x</w:t>
            </w:r>
            <w:r w:rsidRPr="00F755A7">
              <w:rPr>
                <w:rFonts w:asciiTheme="minorHAnsi" w:hAnsiTheme="minorHAnsi"/>
              </w:rPr>
              <w:t xml:space="preserve">-value and its corresponding </w:t>
            </w:r>
            <w:r w:rsidRPr="00F755A7">
              <w:rPr>
                <w:rFonts w:asciiTheme="minorHAnsi" w:hAnsiTheme="minorHAnsi"/>
                <w:i/>
              </w:rPr>
              <w:t>y</w:t>
            </w:r>
            <w:r w:rsidRPr="00F755A7">
              <w:rPr>
                <w:rFonts w:asciiTheme="minorHAnsi" w:hAnsiTheme="minorHAnsi"/>
              </w:rPr>
              <w:t>-value.</w:t>
            </w:r>
          </w:p>
          <w:p w:rsidR="008E0E25" w:rsidRPr="00F755A7" w:rsidRDefault="008E0E25" w:rsidP="00F50FCC">
            <w:pPr>
              <w:numPr>
                <w:ilvl w:val="0"/>
                <w:numId w:val="29"/>
              </w:numPr>
              <w:spacing w:before="120" w:after="0" w:line="240" w:lineRule="auto"/>
              <w:ind w:hanging="412"/>
              <w:rPr>
                <w:rFonts w:asciiTheme="minorHAnsi" w:hAnsiTheme="minorHAnsi"/>
              </w:rPr>
            </w:pPr>
            <w:r w:rsidRPr="00F755A7">
              <w:rPr>
                <w:rFonts w:asciiTheme="minorHAnsi" w:hAnsiTheme="minorHAnsi"/>
              </w:rPr>
              <w:t xml:space="preserve">Ask the participants to create a graph to represent the relationship (question #3).  Ask the participants why the graph does not go through the origin. Discuss how the point at which a line intersects the </w:t>
            </w:r>
            <w:r w:rsidRPr="00F755A7">
              <w:rPr>
                <w:rFonts w:asciiTheme="minorHAnsi" w:hAnsiTheme="minorHAnsi"/>
                <w:i/>
              </w:rPr>
              <w:t>y</w:t>
            </w:r>
            <w:r w:rsidRPr="00F755A7">
              <w:rPr>
                <w:rFonts w:asciiTheme="minorHAnsi" w:hAnsiTheme="minorHAnsi"/>
              </w:rPr>
              <w:t xml:space="preserve">-axis is known as the </w:t>
            </w:r>
            <w:r w:rsidRPr="00F755A7">
              <w:rPr>
                <w:rFonts w:asciiTheme="minorHAnsi" w:hAnsiTheme="minorHAnsi"/>
                <w:i/>
              </w:rPr>
              <w:t>y</w:t>
            </w:r>
            <w:r w:rsidRPr="00F755A7">
              <w:rPr>
                <w:rFonts w:asciiTheme="minorHAnsi" w:hAnsiTheme="minorHAnsi"/>
              </w:rPr>
              <w:t xml:space="preserve">-intercept, b.  Discuss that in grade 7 students will only be expected to example additive relationships represented by the equation </w:t>
            </w:r>
            <w:r w:rsidRPr="00F755A7">
              <w:rPr>
                <w:rFonts w:asciiTheme="minorHAnsi" w:hAnsiTheme="minorHAnsi"/>
                <w:i/>
              </w:rPr>
              <w:t>y</w:t>
            </w:r>
            <w:r w:rsidRPr="00F755A7">
              <w:rPr>
                <w:rFonts w:asciiTheme="minorHAnsi" w:hAnsiTheme="minorHAnsi"/>
              </w:rPr>
              <w:t xml:space="preserve"> = </w:t>
            </w:r>
            <w:r w:rsidRPr="00F755A7">
              <w:rPr>
                <w:rFonts w:asciiTheme="minorHAnsi" w:hAnsiTheme="minorHAnsi"/>
                <w:i/>
              </w:rPr>
              <w:t>x</w:t>
            </w:r>
            <w:r w:rsidRPr="00F755A7">
              <w:rPr>
                <w:rFonts w:asciiTheme="minorHAnsi" w:hAnsiTheme="minorHAnsi"/>
              </w:rPr>
              <w:t xml:space="preserve"> + </w:t>
            </w:r>
            <w:r w:rsidRPr="00F755A7">
              <w:rPr>
                <w:rFonts w:asciiTheme="minorHAnsi" w:hAnsiTheme="minorHAnsi"/>
                <w:i/>
              </w:rPr>
              <w:t>b</w:t>
            </w:r>
            <w:r>
              <w:rPr>
                <w:rFonts w:asciiTheme="minorHAnsi" w:hAnsiTheme="minorHAnsi"/>
              </w:rPr>
              <w:t>.  Have</w:t>
            </w:r>
            <w:r w:rsidRPr="00F755A7">
              <w:rPr>
                <w:rFonts w:asciiTheme="minorHAnsi" w:hAnsiTheme="minorHAnsi"/>
              </w:rPr>
              <w:t xml:space="preserve"> </w:t>
            </w:r>
            <w:proofErr w:type="gramStart"/>
            <w:r w:rsidRPr="00F755A7">
              <w:rPr>
                <w:rFonts w:asciiTheme="minorHAnsi" w:hAnsiTheme="minorHAnsi"/>
              </w:rPr>
              <w:t>participants</w:t>
            </w:r>
            <w:proofErr w:type="gramEnd"/>
            <w:r w:rsidRPr="00F755A7">
              <w:rPr>
                <w:rFonts w:asciiTheme="minorHAnsi" w:hAnsiTheme="minorHAnsi"/>
              </w:rPr>
              <w:t xml:space="preserve"> complete questions 4 – 8 for SOL 7.10 Task 2. Use the key and guiding questions provided to discuss the responses.  </w:t>
            </w:r>
          </w:p>
          <w:p w:rsidR="008E0E25" w:rsidRPr="00F755A7" w:rsidRDefault="008E0E25" w:rsidP="00F50FCC">
            <w:pPr>
              <w:numPr>
                <w:ilvl w:val="0"/>
                <w:numId w:val="29"/>
              </w:numPr>
              <w:spacing w:before="120" w:after="0" w:line="240" w:lineRule="auto"/>
              <w:ind w:hanging="412"/>
              <w:rPr>
                <w:rFonts w:asciiTheme="minorHAnsi" w:hAnsiTheme="minorHAnsi"/>
              </w:rPr>
            </w:pPr>
            <w:r w:rsidRPr="00F755A7">
              <w:rPr>
                <w:rFonts w:asciiTheme="minorHAnsi" w:hAnsiTheme="minorHAnsi"/>
              </w:rPr>
              <w:lastRenderedPageBreak/>
              <w:t xml:space="preserve">Have participants work with a partner.  Have one person create the graph for question #9 while the other person provides step by step directions for doing so.  Discuss as a whole group how the each pair of participants went about explaining how to graph the line represented by y = x – 4. Discuss how the concept of Integer operations will be important for students to recognize that </w:t>
            </w:r>
            <w:r w:rsidRPr="00F755A7">
              <w:rPr>
                <w:rFonts w:asciiTheme="minorHAnsi" w:hAnsiTheme="minorHAnsi"/>
                <w:i/>
              </w:rPr>
              <w:t>y</w:t>
            </w:r>
            <w:r w:rsidRPr="00F755A7">
              <w:rPr>
                <w:rFonts w:asciiTheme="minorHAnsi" w:hAnsiTheme="minorHAnsi"/>
              </w:rPr>
              <w:t xml:space="preserve"> = </w:t>
            </w:r>
            <w:r w:rsidRPr="00F755A7">
              <w:rPr>
                <w:rFonts w:asciiTheme="minorHAnsi" w:hAnsiTheme="minorHAnsi"/>
                <w:i/>
              </w:rPr>
              <w:t>x</w:t>
            </w:r>
            <w:r w:rsidRPr="00F755A7">
              <w:rPr>
                <w:rFonts w:asciiTheme="minorHAnsi" w:hAnsiTheme="minorHAnsi"/>
              </w:rPr>
              <w:t xml:space="preserve"> - 4 is equivalent to </w:t>
            </w:r>
            <w:r w:rsidRPr="00F755A7">
              <w:rPr>
                <w:rFonts w:asciiTheme="minorHAnsi" w:hAnsiTheme="minorHAnsi"/>
                <w:i/>
              </w:rPr>
              <w:t>y</w:t>
            </w:r>
            <w:r w:rsidRPr="00F755A7">
              <w:rPr>
                <w:rFonts w:asciiTheme="minorHAnsi" w:hAnsiTheme="minorHAnsi"/>
              </w:rPr>
              <w:t xml:space="preserve"> = </w:t>
            </w:r>
            <w:r w:rsidRPr="00F755A7">
              <w:rPr>
                <w:rFonts w:asciiTheme="minorHAnsi" w:hAnsiTheme="minorHAnsi"/>
                <w:i/>
              </w:rPr>
              <w:t>x</w:t>
            </w:r>
            <w:r w:rsidRPr="00F755A7">
              <w:rPr>
                <w:rFonts w:asciiTheme="minorHAnsi" w:hAnsiTheme="minorHAnsi"/>
              </w:rPr>
              <w:t xml:space="preserve"> + (-4) when determining the </w:t>
            </w:r>
            <w:r w:rsidRPr="00F755A7">
              <w:rPr>
                <w:rFonts w:asciiTheme="minorHAnsi" w:hAnsiTheme="minorHAnsi"/>
                <w:i/>
              </w:rPr>
              <w:t>y</w:t>
            </w:r>
            <w:r w:rsidRPr="00F755A7">
              <w:rPr>
                <w:rFonts w:asciiTheme="minorHAnsi" w:hAnsiTheme="minorHAnsi"/>
              </w:rPr>
              <w:t xml:space="preserve">-intercept. Use the key and guiding questions provided to discuss the responses.  </w:t>
            </w:r>
          </w:p>
          <w:p w:rsidR="00B43F4E" w:rsidRPr="00B43F4E" w:rsidRDefault="00B43F4E" w:rsidP="00F50FCC">
            <w:pPr>
              <w:numPr>
                <w:ilvl w:val="0"/>
                <w:numId w:val="29"/>
              </w:numPr>
              <w:spacing w:before="120" w:after="0" w:line="240" w:lineRule="auto"/>
              <w:ind w:hanging="412"/>
              <w:rPr>
                <w:rFonts w:asciiTheme="minorHAnsi" w:hAnsiTheme="minorHAnsi"/>
              </w:rPr>
            </w:pPr>
            <w:r w:rsidRPr="00F50FCC">
              <w:rPr>
                <w:sz w:val="24"/>
              </w:rPr>
              <w:t>Revisit the essential question for Module 2e.</w:t>
            </w:r>
          </w:p>
          <w:p w:rsidR="00EA62EE" w:rsidRDefault="00981BA8" w:rsidP="00B43F4E">
            <w:pPr>
              <w:numPr>
                <w:ilvl w:val="0"/>
                <w:numId w:val="29"/>
              </w:numPr>
              <w:spacing w:before="120" w:after="0" w:line="240" w:lineRule="auto"/>
              <w:ind w:hanging="412"/>
              <w:rPr>
                <w:rFonts w:asciiTheme="minorHAnsi" w:hAnsiTheme="minorHAnsi"/>
              </w:rPr>
            </w:pPr>
            <w:r w:rsidRPr="0087719F">
              <w:rPr>
                <w:rFonts w:asciiTheme="minorHAnsi" w:hAnsiTheme="minorHAnsi"/>
              </w:rPr>
              <w:t xml:space="preserve">Reflection: </w:t>
            </w:r>
            <w:r>
              <w:rPr>
                <w:rFonts w:asciiTheme="minorHAnsi" w:hAnsiTheme="minorHAnsi"/>
              </w:rPr>
              <w:t xml:space="preserve"> </w:t>
            </w:r>
            <w:r w:rsidR="008E0E25" w:rsidRPr="00F755A7">
              <w:rPr>
                <w:rFonts w:asciiTheme="minorHAnsi" w:hAnsiTheme="minorHAnsi"/>
              </w:rPr>
              <w:t xml:space="preserve">Discuss </w:t>
            </w:r>
            <w:r w:rsidR="008E0E25" w:rsidRPr="00F755A7">
              <w:rPr>
                <w:rFonts w:asciiTheme="minorHAnsi" w:hAnsiTheme="minorHAnsi"/>
                <w:i/>
              </w:rPr>
              <w:t>NCTM Principles to Actions</w:t>
            </w:r>
            <w:r w:rsidR="008E0E25" w:rsidRPr="00F755A7">
              <w:rPr>
                <w:rFonts w:asciiTheme="minorHAnsi" w:hAnsiTheme="minorHAnsi"/>
              </w:rPr>
              <w:t xml:space="preserve"> in the context of the two tasks just </w:t>
            </w:r>
            <w:r w:rsidR="002B473D">
              <w:rPr>
                <w:rFonts w:asciiTheme="minorHAnsi" w:hAnsiTheme="minorHAnsi"/>
              </w:rPr>
              <w:t>completed</w:t>
            </w:r>
            <w:r w:rsidR="008E0E25" w:rsidRPr="00F755A7">
              <w:rPr>
                <w:rFonts w:asciiTheme="minorHAnsi" w:hAnsiTheme="minorHAnsi"/>
              </w:rPr>
              <w:t xml:space="preserve">. Have the participants consider which of the mathematics teaching practice were evident in the tasks.  Have the participants highlight the specific practices and discuss what evidence from the tasks promotes the practices designated. </w:t>
            </w:r>
          </w:p>
          <w:p w:rsidR="00B43F4E" w:rsidRPr="00B43F4E" w:rsidRDefault="00B43F4E" w:rsidP="00B43F4E">
            <w:pPr>
              <w:spacing w:before="120" w:after="0" w:line="240" w:lineRule="auto"/>
              <w:ind w:left="720"/>
              <w:rPr>
                <w:rFonts w:asciiTheme="minorHAnsi" w:hAnsiTheme="minorHAnsi"/>
              </w:rPr>
            </w:pPr>
          </w:p>
        </w:tc>
        <w:tc>
          <w:tcPr>
            <w:tcW w:w="2523" w:type="dxa"/>
            <w:tcBorders>
              <w:top w:val="dotted" w:sz="4" w:space="0" w:color="FFFFFF" w:themeColor="background1"/>
              <w:bottom w:val="dotted" w:sz="4" w:space="0" w:color="auto"/>
            </w:tcBorders>
          </w:tcPr>
          <w:p w:rsidR="002131CB" w:rsidRPr="002131CB" w:rsidRDefault="00E44E97" w:rsidP="002131CB">
            <w:pPr>
              <w:pStyle w:val="ListParagraph"/>
              <w:numPr>
                <w:ilvl w:val="0"/>
                <w:numId w:val="35"/>
              </w:numPr>
              <w:ind w:left="345"/>
              <w:rPr>
                <w:rFonts w:asciiTheme="minorHAnsi" w:hAnsiTheme="minorHAnsi"/>
              </w:rPr>
            </w:pPr>
            <w:hyperlink r:id="rId30" w:history="1">
              <w:r w:rsidR="002131CB" w:rsidRPr="00FD169C">
                <w:rPr>
                  <w:rStyle w:val="Hyperlink"/>
                  <w:rFonts w:asciiTheme="minorHAnsi" w:hAnsiTheme="minorHAnsi"/>
                </w:rPr>
                <w:t>SOL 7.10 Task</w:t>
              </w:r>
              <w:r w:rsidR="00FD169C" w:rsidRPr="00FD169C">
                <w:rPr>
                  <w:rStyle w:val="Hyperlink"/>
                  <w:rFonts w:asciiTheme="minorHAnsi" w:hAnsiTheme="minorHAnsi"/>
                </w:rPr>
                <w:t>s</w:t>
              </w:r>
              <w:r w:rsidR="002131CB" w:rsidRPr="00FD169C">
                <w:rPr>
                  <w:rStyle w:val="Hyperlink"/>
                  <w:rFonts w:asciiTheme="minorHAnsi" w:hAnsiTheme="minorHAnsi"/>
                </w:rPr>
                <w:t xml:space="preserve"> 1</w:t>
              </w:r>
              <w:r w:rsidR="00F50FCC" w:rsidRPr="00FD169C">
                <w:rPr>
                  <w:rStyle w:val="Hyperlink"/>
                  <w:rFonts w:asciiTheme="minorHAnsi" w:hAnsiTheme="minorHAnsi"/>
                </w:rPr>
                <w:t xml:space="preserve"> &amp; 2</w:t>
              </w:r>
            </w:hyperlink>
          </w:p>
          <w:p w:rsidR="002131CB" w:rsidRPr="002131CB" w:rsidRDefault="00E44E97" w:rsidP="002131CB">
            <w:pPr>
              <w:pStyle w:val="ListParagraph"/>
              <w:numPr>
                <w:ilvl w:val="0"/>
                <w:numId w:val="35"/>
              </w:numPr>
              <w:ind w:left="345"/>
              <w:rPr>
                <w:rFonts w:asciiTheme="minorHAnsi" w:hAnsiTheme="minorHAnsi"/>
              </w:rPr>
            </w:pPr>
            <w:hyperlink r:id="rId31" w:history="1">
              <w:r w:rsidR="002131CB" w:rsidRPr="00FD169C">
                <w:rPr>
                  <w:rStyle w:val="Hyperlink"/>
                  <w:rFonts w:asciiTheme="minorHAnsi" w:hAnsiTheme="minorHAnsi"/>
                </w:rPr>
                <w:t>SOL 7.10 Task</w:t>
              </w:r>
              <w:r w:rsidR="00FD169C" w:rsidRPr="00FD169C">
                <w:rPr>
                  <w:rStyle w:val="Hyperlink"/>
                  <w:rFonts w:asciiTheme="minorHAnsi" w:hAnsiTheme="minorHAnsi"/>
                </w:rPr>
                <w:t>s</w:t>
              </w:r>
              <w:r w:rsidR="002131CB" w:rsidRPr="00FD169C">
                <w:rPr>
                  <w:rStyle w:val="Hyperlink"/>
                  <w:rFonts w:asciiTheme="minorHAnsi" w:hAnsiTheme="minorHAnsi"/>
                </w:rPr>
                <w:t xml:space="preserve"> 1 </w:t>
              </w:r>
              <w:r w:rsidR="00F50FCC" w:rsidRPr="00FD169C">
                <w:rPr>
                  <w:rStyle w:val="Hyperlink"/>
                  <w:rFonts w:asciiTheme="minorHAnsi" w:hAnsiTheme="minorHAnsi"/>
                </w:rPr>
                <w:t xml:space="preserve">&amp; 2 </w:t>
              </w:r>
              <w:r w:rsidR="002131CB" w:rsidRPr="00FD169C">
                <w:rPr>
                  <w:rStyle w:val="Hyperlink"/>
                  <w:rFonts w:asciiTheme="minorHAnsi" w:hAnsiTheme="minorHAnsi"/>
                </w:rPr>
                <w:t xml:space="preserve">KEY </w:t>
              </w:r>
            </w:hyperlink>
            <w:r w:rsidR="002131CB" w:rsidRPr="002131CB">
              <w:rPr>
                <w:rFonts w:asciiTheme="minorHAnsi" w:hAnsiTheme="minorHAnsi"/>
              </w:rPr>
              <w:t xml:space="preserve"> </w:t>
            </w:r>
          </w:p>
          <w:p w:rsidR="00EA62EE" w:rsidRPr="0060311C" w:rsidRDefault="00EA62EE" w:rsidP="00F50FCC">
            <w:pPr>
              <w:pStyle w:val="ListParagraph"/>
              <w:ind w:left="345"/>
            </w:pPr>
          </w:p>
        </w:tc>
      </w:tr>
      <w:tr w:rsidR="00EA62EE" w:rsidRPr="006E1C35" w:rsidTr="00C8382A">
        <w:trPr>
          <w:gridAfter w:val="1"/>
          <w:wAfter w:w="7" w:type="dxa"/>
          <w:trHeight w:val="655"/>
        </w:trPr>
        <w:tc>
          <w:tcPr>
            <w:tcW w:w="2014" w:type="dxa"/>
            <w:gridSpan w:val="2"/>
            <w:tcBorders>
              <w:bottom w:val="dotted" w:sz="4" w:space="0" w:color="auto"/>
            </w:tcBorders>
          </w:tcPr>
          <w:p w:rsidR="00EA62EE" w:rsidRDefault="00B60669" w:rsidP="006E1C35">
            <w:pPr>
              <w:spacing w:after="0" w:line="240" w:lineRule="auto"/>
            </w:pPr>
            <w:r>
              <w:lastRenderedPageBreak/>
              <w:t>45</w:t>
            </w:r>
            <w:r w:rsidR="00EA62EE">
              <w:t xml:space="preserve"> minutes</w:t>
            </w:r>
          </w:p>
        </w:tc>
        <w:tc>
          <w:tcPr>
            <w:tcW w:w="8963" w:type="dxa"/>
            <w:tcBorders>
              <w:bottom w:val="dotted" w:sz="4" w:space="0" w:color="auto"/>
            </w:tcBorders>
          </w:tcPr>
          <w:p w:rsidR="00EA62EE" w:rsidRDefault="00EA62EE" w:rsidP="00EA62EE">
            <w:pPr>
              <w:spacing w:after="0" w:line="240" w:lineRule="auto"/>
              <w:rPr>
                <w:b/>
                <w:sz w:val="24"/>
              </w:rPr>
            </w:pPr>
            <w:r w:rsidRPr="00335B4C">
              <w:rPr>
                <w:b/>
                <w:sz w:val="24"/>
              </w:rPr>
              <w:t xml:space="preserve">Part </w:t>
            </w:r>
            <w:r w:rsidR="00FE290B">
              <w:rPr>
                <w:b/>
                <w:sz w:val="24"/>
              </w:rPr>
              <w:t>F</w:t>
            </w:r>
            <w:r w:rsidR="005E2753">
              <w:rPr>
                <w:b/>
                <w:sz w:val="24"/>
              </w:rPr>
              <w:t>: Linear Functions (Grade 8)</w:t>
            </w:r>
          </w:p>
          <w:p w:rsidR="00EA62EE" w:rsidRDefault="005E2753" w:rsidP="00EA62EE">
            <w:pPr>
              <w:spacing w:after="0" w:line="240" w:lineRule="auto"/>
              <w:rPr>
                <w:b/>
              </w:rPr>
            </w:pPr>
            <w:r>
              <w:rPr>
                <w:b/>
                <w:sz w:val="24"/>
              </w:rPr>
              <w:t>Essentia</w:t>
            </w:r>
            <w:r w:rsidR="00BF59F9">
              <w:rPr>
                <w:b/>
                <w:sz w:val="24"/>
              </w:rPr>
              <w:t>l Question</w:t>
            </w:r>
            <w:r>
              <w:rPr>
                <w:b/>
                <w:sz w:val="24"/>
              </w:rPr>
              <w:t xml:space="preserve">: What instructional tasks </w:t>
            </w:r>
            <w:r w:rsidR="007A2034">
              <w:rPr>
                <w:b/>
                <w:sz w:val="24"/>
              </w:rPr>
              <w:t xml:space="preserve">can be used to promote the study of linear functions addressing the new idea of negative and zero slope and making connections between the various representations? </w:t>
            </w:r>
            <w:r w:rsidR="007A2034">
              <w:rPr>
                <w:b/>
              </w:rPr>
              <w:t>(PowerPoint Slides 39-42)</w:t>
            </w:r>
          </w:p>
          <w:p w:rsidR="002C7996" w:rsidRPr="00EA62EE" w:rsidRDefault="002C7996" w:rsidP="00EA62EE">
            <w:pPr>
              <w:spacing w:after="0" w:line="240" w:lineRule="auto"/>
              <w:rPr>
                <w:sz w:val="24"/>
              </w:rPr>
            </w:pPr>
          </w:p>
        </w:tc>
        <w:tc>
          <w:tcPr>
            <w:tcW w:w="2523" w:type="dxa"/>
            <w:tcBorders>
              <w:bottom w:val="dotted" w:sz="4" w:space="0" w:color="FFFFFF" w:themeColor="background1"/>
            </w:tcBorders>
          </w:tcPr>
          <w:p w:rsidR="00EA62EE" w:rsidRPr="0060311C" w:rsidRDefault="00EA62EE" w:rsidP="006E1C35">
            <w:pPr>
              <w:spacing w:after="0" w:line="240" w:lineRule="auto"/>
            </w:pPr>
          </w:p>
        </w:tc>
      </w:tr>
      <w:tr w:rsidR="00EA62EE" w:rsidRPr="006E1C35" w:rsidTr="00C8382A">
        <w:trPr>
          <w:gridAfter w:val="1"/>
          <w:wAfter w:w="7" w:type="dxa"/>
          <w:trHeight w:val="514"/>
        </w:trPr>
        <w:tc>
          <w:tcPr>
            <w:tcW w:w="2014" w:type="dxa"/>
            <w:gridSpan w:val="2"/>
            <w:tcBorders>
              <w:bottom w:val="single" w:sz="24" w:space="0" w:color="auto"/>
            </w:tcBorders>
          </w:tcPr>
          <w:p w:rsidR="00EA62EE" w:rsidRDefault="00EA62EE" w:rsidP="006E1C35">
            <w:pPr>
              <w:spacing w:after="0" w:line="240" w:lineRule="auto"/>
            </w:pPr>
          </w:p>
        </w:tc>
        <w:tc>
          <w:tcPr>
            <w:tcW w:w="8963" w:type="dxa"/>
            <w:tcBorders>
              <w:bottom w:val="single" w:sz="24" w:space="0" w:color="auto"/>
            </w:tcBorders>
          </w:tcPr>
          <w:p w:rsidR="00981BA8" w:rsidRPr="00981BA8" w:rsidRDefault="00981BA8" w:rsidP="00981BA8">
            <w:pPr>
              <w:rPr>
                <w:rFonts w:asciiTheme="minorHAnsi" w:hAnsiTheme="minorHAnsi"/>
              </w:rPr>
            </w:pPr>
            <w:r>
              <w:rPr>
                <w:rFonts w:asciiTheme="minorHAnsi" w:hAnsiTheme="minorHAnsi"/>
              </w:rPr>
              <w:t xml:space="preserve"> </w:t>
            </w:r>
            <w:r w:rsidRPr="00F755A7">
              <w:rPr>
                <w:rFonts w:asciiTheme="minorHAnsi" w:hAnsiTheme="minorHAnsi"/>
                <w:u w:val="single"/>
              </w:rPr>
              <w:t>SOL 8.16 Task 1</w:t>
            </w:r>
          </w:p>
          <w:p w:rsidR="00981BA8" w:rsidRPr="00F755A7" w:rsidRDefault="00981BA8" w:rsidP="00981BA8">
            <w:pPr>
              <w:numPr>
                <w:ilvl w:val="0"/>
                <w:numId w:val="6"/>
              </w:numPr>
              <w:spacing w:before="120" w:after="120" w:line="240" w:lineRule="auto"/>
              <w:ind w:left="668"/>
              <w:rPr>
                <w:rFonts w:asciiTheme="minorHAnsi" w:hAnsiTheme="minorHAnsi"/>
              </w:rPr>
            </w:pPr>
            <w:r w:rsidRPr="00F755A7">
              <w:rPr>
                <w:rFonts w:asciiTheme="minorHAnsi" w:hAnsiTheme="minorHAnsi"/>
              </w:rPr>
              <w:t>Provide the participants with SOL 8.16 Task 1. Have the participants work with a partner to complete questions #1 – 4.  Use the key and guiding questions provided to discuss the responses.  Discuss that grade 8 is the middle school students’ first look at lines with negative slope.  It is helpful for students to understand the concept of a decreasing rate by examining it through the context of a practical problem and then connect to the graphical representation.</w:t>
            </w:r>
          </w:p>
          <w:p w:rsidR="00981BA8" w:rsidRPr="00F755A7" w:rsidRDefault="00981BA8" w:rsidP="00981BA8">
            <w:pPr>
              <w:numPr>
                <w:ilvl w:val="0"/>
                <w:numId w:val="6"/>
              </w:numPr>
              <w:spacing w:before="120" w:after="120" w:line="240" w:lineRule="auto"/>
              <w:ind w:left="668"/>
              <w:rPr>
                <w:rFonts w:asciiTheme="minorHAnsi" w:hAnsiTheme="minorHAnsi"/>
              </w:rPr>
            </w:pPr>
            <w:r>
              <w:rPr>
                <w:rFonts w:asciiTheme="minorHAnsi" w:hAnsiTheme="minorHAnsi"/>
              </w:rPr>
              <w:t>Have</w:t>
            </w:r>
            <w:r w:rsidRPr="00F755A7">
              <w:rPr>
                <w:rFonts w:asciiTheme="minorHAnsi" w:hAnsiTheme="minorHAnsi"/>
              </w:rPr>
              <w:t xml:space="preserve"> </w:t>
            </w:r>
            <w:proofErr w:type="gramStart"/>
            <w:r w:rsidRPr="00F755A7">
              <w:rPr>
                <w:rFonts w:asciiTheme="minorHAnsi" w:hAnsiTheme="minorHAnsi"/>
              </w:rPr>
              <w:t>participants</w:t>
            </w:r>
            <w:proofErr w:type="gramEnd"/>
            <w:r w:rsidRPr="00F755A7">
              <w:rPr>
                <w:rFonts w:asciiTheme="minorHAnsi" w:hAnsiTheme="minorHAnsi"/>
              </w:rPr>
              <w:t xml:space="preserve"> complete questions 7 – 10. Use the key and guiding questions provided to discuss the responses. Be sure to discuss how the y-intercept represents a unique relationship between the independent and dependent variables for contextual problems, but that all points on a line can be interpreted with meaning when given a contextual problem. When a line with a negative slope intersects the x-axis, this represents another </w:t>
            </w:r>
            <w:r w:rsidRPr="00F755A7">
              <w:rPr>
                <w:rFonts w:asciiTheme="minorHAnsi" w:hAnsiTheme="minorHAnsi"/>
              </w:rPr>
              <w:lastRenderedPageBreak/>
              <w:t>unique relationship between the independent and dependent variable for contextual problems.</w:t>
            </w:r>
          </w:p>
          <w:p w:rsidR="00981BA8" w:rsidRPr="00F755A7" w:rsidRDefault="00981BA8" w:rsidP="00981BA8">
            <w:pPr>
              <w:rPr>
                <w:rFonts w:asciiTheme="minorHAnsi" w:hAnsiTheme="minorHAnsi"/>
                <w:u w:val="single"/>
              </w:rPr>
            </w:pPr>
            <w:r w:rsidRPr="00F755A7">
              <w:rPr>
                <w:rFonts w:asciiTheme="minorHAnsi" w:hAnsiTheme="minorHAnsi"/>
              </w:rPr>
              <w:t xml:space="preserve"> </w:t>
            </w:r>
            <w:r w:rsidRPr="00F755A7">
              <w:rPr>
                <w:rFonts w:asciiTheme="minorHAnsi" w:hAnsiTheme="minorHAnsi"/>
                <w:u w:val="single"/>
              </w:rPr>
              <w:t>SOL 8.16 Task 2</w:t>
            </w:r>
          </w:p>
          <w:p w:rsidR="00981BA8" w:rsidRPr="00F755A7" w:rsidRDefault="00981BA8" w:rsidP="00981BA8">
            <w:pPr>
              <w:numPr>
                <w:ilvl w:val="0"/>
                <w:numId w:val="31"/>
              </w:numPr>
              <w:spacing w:before="120" w:after="120" w:line="240" w:lineRule="auto"/>
              <w:ind w:left="677" w:hanging="360"/>
              <w:rPr>
                <w:rFonts w:asciiTheme="minorHAnsi" w:hAnsiTheme="minorHAnsi"/>
              </w:rPr>
            </w:pPr>
            <w:r w:rsidRPr="00F755A7">
              <w:rPr>
                <w:rFonts w:asciiTheme="minorHAnsi" w:hAnsiTheme="minorHAnsi"/>
              </w:rPr>
              <w:t>Discuss the context for SOL 8.16 Task 2.  Have the participants complete the table of values for each graph provided. Discuss questions 3 -5 with participants using the key and guiding questions to promote discourse. Encourage participants to use slope triangles in question #4 to find the slope.  Students should not be encouraged to use the slope formula to determine slope until Algebra I.  The parameters provided in the grade 8 standards are intended to promote a conceptual understanding of slope and linear functions.</w:t>
            </w:r>
          </w:p>
          <w:p w:rsidR="005626DD" w:rsidRDefault="00981BA8" w:rsidP="005626DD">
            <w:pPr>
              <w:numPr>
                <w:ilvl w:val="0"/>
                <w:numId w:val="31"/>
              </w:numPr>
              <w:spacing w:before="120" w:after="120" w:line="240" w:lineRule="auto"/>
              <w:ind w:left="677" w:hanging="360"/>
              <w:rPr>
                <w:rFonts w:asciiTheme="minorHAnsi" w:hAnsiTheme="minorHAnsi"/>
              </w:rPr>
            </w:pPr>
            <w:r w:rsidRPr="00F755A7">
              <w:rPr>
                <w:rFonts w:asciiTheme="minorHAnsi" w:hAnsiTheme="minorHAnsi"/>
              </w:rPr>
              <w:t xml:space="preserve">Have participants work in pairs to complete questions 6 - 10.  Use the key and guiding questions provided to discuss the responses. A horizontal line with zero-slope can be a misconception to students. The </w:t>
            </w:r>
            <w:r w:rsidRPr="00F755A7">
              <w:rPr>
                <w:rFonts w:asciiTheme="minorHAnsi" w:hAnsiTheme="minorHAnsi"/>
                <w:i/>
              </w:rPr>
              <w:t>y</w:t>
            </w:r>
            <w:r w:rsidRPr="00F755A7">
              <w:rPr>
                <w:rFonts w:asciiTheme="minorHAnsi" w:hAnsiTheme="minorHAnsi"/>
              </w:rPr>
              <w:t xml:space="preserve">- value does not change as the </w:t>
            </w:r>
            <w:r w:rsidRPr="00F755A7">
              <w:rPr>
                <w:rFonts w:asciiTheme="minorHAnsi" w:hAnsiTheme="minorHAnsi"/>
                <w:i/>
              </w:rPr>
              <w:t>x</w:t>
            </w:r>
            <w:r w:rsidRPr="00F755A7">
              <w:rPr>
                <w:rFonts w:asciiTheme="minorHAnsi" w:hAnsiTheme="minorHAnsi"/>
              </w:rPr>
              <w:t>-value changes may be incorrectly perceived by students as a constant rate of change.  Exploring negative slope through tables in graphs provides a conceptual understanding without the need for the use of the slope formula.  Undefined slope is not addressed until Algebra I when the slope formula will be used.</w:t>
            </w:r>
          </w:p>
          <w:p w:rsidR="00F50FCC" w:rsidRPr="005626DD" w:rsidRDefault="00F50FCC" w:rsidP="005626DD">
            <w:pPr>
              <w:numPr>
                <w:ilvl w:val="0"/>
                <w:numId w:val="31"/>
              </w:numPr>
              <w:spacing w:before="120" w:after="120" w:line="240" w:lineRule="auto"/>
              <w:ind w:left="677" w:hanging="360"/>
              <w:rPr>
                <w:rFonts w:asciiTheme="minorHAnsi" w:hAnsiTheme="minorHAnsi"/>
              </w:rPr>
            </w:pPr>
            <w:r w:rsidRPr="00E344BF">
              <w:t>Revisit the essential question for Module 2F.</w:t>
            </w:r>
          </w:p>
          <w:p w:rsidR="00981BA8" w:rsidRPr="00F755A7" w:rsidRDefault="002B473D" w:rsidP="005626DD">
            <w:pPr>
              <w:numPr>
                <w:ilvl w:val="0"/>
                <w:numId w:val="31"/>
              </w:numPr>
              <w:spacing w:before="120" w:after="120" w:line="240" w:lineRule="auto"/>
              <w:ind w:left="677" w:hanging="360"/>
              <w:rPr>
                <w:rFonts w:asciiTheme="minorHAnsi" w:hAnsiTheme="minorHAnsi"/>
              </w:rPr>
            </w:pPr>
            <w:r w:rsidRPr="0087719F">
              <w:rPr>
                <w:rFonts w:asciiTheme="minorHAnsi" w:hAnsiTheme="minorHAnsi"/>
              </w:rPr>
              <w:t>Reflection</w:t>
            </w:r>
            <w:r w:rsidR="00F50FCC">
              <w:rPr>
                <w:rFonts w:asciiTheme="minorHAnsi" w:hAnsiTheme="minorHAnsi"/>
              </w:rPr>
              <w:t xml:space="preserve"> </w:t>
            </w:r>
            <w:proofErr w:type="spellStart"/>
            <w:r w:rsidR="00F50FCC">
              <w:rPr>
                <w:rFonts w:asciiTheme="minorHAnsi" w:hAnsiTheme="minorHAnsi"/>
              </w:rPr>
              <w:t>Mocule</w:t>
            </w:r>
            <w:proofErr w:type="spellEnd"/>
            <w:r w:rsidR="00F50FCC">
              <w:rPr>
                <w:rFonts w:asciiTheme="minorHAnsi" w:hAnsiTheme="minorHAnsi"/>
              </w:rPr>
              <w:t xml:space="preserve"> 2</w:t>
            </w:r>
            <w:r w:rsidRPr="0087719F">
              <w:rPr>
                <w:rFonts w:asciiTheme="minorHAnsi" w:hAnsiTheme="minorHAnsi"/>
              </w:rPr>
              <w:t xml:space="preserve">: </w:t>
            </w:r>
            <w:r>
              <w:rPr>
                <w:rFonts w:asciiTheme="minorHAnsi" w:hAnsiTheme="minorHAnsi"/>
              </w:rPr>
              <w:t xml:space="preserve"> </w:t>
            </w:r>
            <w:r w:rsidR="00981BA8" w:rsidRPr="00F755A7">
              <w:rPr>
                <w:rFonts w:asciiTheme="minorHAnsi" w:hAnsiTheme="minorHAnsi"/>
              </w:rPr>
              <w:t xml:space="preserve">Discuss the </w:t>
            </w:r>
            <w:r w:rsidR="00981BA8" w:rsidRPr="005626DD">
              <w:rPr>
                <w:rFonts w:asciiTheme="minorHAnsi" w:hAnsiTheme="minorHAnsi"/>
              </w:rPr>
              <w:t>NCTM Principles to Actions</w:t>
            </w:r>
            <w:r w:rsidR="00981BA8" w:rsidRPr="00F755A7">
              <w:rPr>
                <w:rFonts w:asciiTheme="minorHAnsi" w:hAnsiTheme="minorHAnsi"/>
              </w:rPr>
              <w:t xml:space="preserve"> in the context of the two tasks just </w:t>
            </w:r>
            <w:r>
              <w:rPr>
                <w:rFonts w:asciiTheme="minorHAnsi" w:hAnsiTheme="minorHAnsi"/>
              </w:rPr>
              <w:t>completed</w:t>
            </w:r>
            <w:r w:rsidR="00981BA8" w:rsidRPr="00F755A7">
              <w:rPr>
                <w:rFonts w:asciiTheme="minorHAnsi" w:hAnsiTheme="minorHAnsi"/>
              </w:rPr>
              <w:t xml:space="preserve">. Have the participants consider which of the mathematics teaching practice were evident in the tasks.  Have the participants highlight the specific practices and discuss what evidence from the tasks promotes the practices designated. </w:t>
            </w:r>
          </w:p>
          <w:p w:rsidR="00EA62EE" w:rsidRPr="00335B4C" w:rsidRDefault="00EA62EE" w:rsidP="00F50FCC">
            <w:pPr>
              <w:spacing w:after="0" w:line="240" w:lineRule="auto"/>
              <w:rPr>
                <w:b/>
                <w:sz w:val="24"/>
              </w:rPr>
            </w:pPr>
          </w:p>
        </w:tc>
        <w:tc>
          <w:tcPr>
            <w:tcW w:w="2523" w:type="dxa"/>
            <w:tcBorders>
              <w:top w:val="dotted" w:sz="4" w:space="0" w:color="FFFFFF" w:themeColor="background1"/>
              <w:bottom w:val="single" w:sz="24" w:space="0" w:color="auto"/>
            </w:tcBorders>
          </w:tcPr>
          <w:p w:rsidR="002131CB" w:rsidRPr="002131CB" w:rsidRDefault="00E44E97" w:rsidP="002131CB">
            <w:pPr>
              <w:pStyle w:val="ListParagraph"/>
              <w:numPr>
                <w:ilvl w:val="0"/>
                <w:numId w:val="36"/>
              </w:numPr>
              <w:ind w:left="345"/>
              <w:rPr>
                <w:rFonts w:asciiTheme="minorHAnsi" w:hAnsiTheme="minorHAnsi"/>
              </w:rPr>
            </w:pPr>
            <w:hyperlink r:id="rId32" w:history="1">
              <w:r w:rsidR="002131CB" w:rsidRPr="00FD169C">
                <w:rPr>
                  <w:rStyle w:val="Hyperlink"/>
                  <w:rFonts w:asciiTheme="minorHAnsi" w:hAnsiTheme="minorHAnsi"/>
                </w:rPr>
                <w:t>SOL 8.16 Task 1 &amp; 2</w:t>
              </w:r>
            </w:hyperlink>
          </w:p>
          <w:p w:rsidR="00EA62EE" w:rsidRPr="0060311C" w:rsidRDefault="00E44E97" w:rsidP="002131CB">
            <w:pPr>
              <w:pStyle w:val="ListParagraph"/>
              <w:numPr>
                <w:ilvl w:val="0"/>
                <w:numId w:val="36"/>
              </w:numPr>
              <w:spacing w:after="0" w:line="240" w:lineRule="auto"/>
              <w:ind w:left="345"/>
            </w:pPr>
            <w:hyperlink r:id="rId33" w:history="1">
              <w:r w:rsidR="002131CB" w:rsidRPr="00FD169C">
                <w:rPr>
                  <w:rStyle w:val="Hyperlink"/>
                  <w:rFonts w:asciiTheme="minorHAnsi" w:hAnsiTheme="minorHAnsi"/>
                </w:rPr>
                <w:t>SOL 8.16  Task 1 &amp; 2 KEY</w:t>
              </w:r>
            </w:hyperlink>
          </w:p>
        </w:tc>
      </w:tr>
    </w:tbl>
    <w:p w:rsidR="00C77A45" w:rsidRDefault="00C77A45">
      <w:r>
        <w:lastRenderedPageBreak/>
        <w:br w:type="page"/>
      </w:r>
    </w:p>
    <w:tbl>
      <w:tblPr>
        <w:tblW w:w="13500" w:type="dxa"/>
        <w:tblInd w:w="108" w:type="dxa"/>
        <w:tblBorders>
          <w:insideH w:val="dotted" w:sz="4" w:space="0" w:color="auto"/>
          <w:insideV w:val="single" w:sz="4" w:space="0" w:color="auto"/>
        </w:tblBorders>
        <w:tblLook w:val="00A0" w:firstRow="1" w:lastRow="0" w:firstColumn="1" w:lastColumn="0" w:noHBand="0" w:noVBand="0"/>
      </w:tblPr>
      <w:tblGrid>
        <w:gridCol w:w="2014"/>
        <w:gridCol w:w="8963"/>
        <w:gridCol w:w="2523"/>
      </w:tblGrid>
      <w:tr w:rsidR="00625314" w:rsidRPr="006E1C35" w:rsidTr="00C77A45">
        <w:tc>
          <w:tcPr>
            <w:tcW w:w="2014" w:type="dxa"/>
            <w:tcBorders>
              <w:top w:val="single" w:sz="24" w:space="0" w:color="auto"/>
            </w:tcBorders>
          </w:tcPr>
          <w:p w:rsidR="00625314" w:rsidRPr="006E1C35" w:rsidRDefault="00177CC2" w:rsidP="006E1C35">
            <w:pPr>
              <w:spacing w:after="0" w:line="240" w:lineRule="auto"/>
              <w:rPr>
                <w:b/>
                <w:sz w:val="24"/>
                <w:szCs w:val="24"/>
              </w:rPr>
            </w:pPr>
            <w:r>
              <w:rPr>
                <w:b/>
                <w:sz w:val="24"/>
                <w:szCs w:val="24"/>
              </w:rPr>
              <w:lastRenderedPageBreak/>
              <w:t>30</w:t>
            </w:r>
            <w:r w:rsidR="00625314" w:rsidRPr="006E1C35">
              <w:rPr>
                <w:b/>
                <w:sz w:val="24"/>
                <w:szCs w:val="24"/>
              </w:rPr>
              <w:t xml:space="preserve"> minutes total</w:t>
            </w:r>
          </w:p>
        </w:tc>
        <w:tc>
          <w:tcPr>
            <w:tcW w:w="8963" w:type="dxa"/>
            <w:tcBorders>
              <w:top w:val="single" w:sz="24" w:space="0" w:color="auto"/>
            </w:tcBorders>
          </w:tcPr>
          <w:p w:rsidR="00625314" w:rsidRPr="006E1C35" w:rsidRDefault="00625314" w:rsidP="006E1C35">
            <w:pPr>
              <w:spacing w:after="0" w:line="240" w:lineRule="auto"/>
              <w:rPr>
                <w:b/>
                <w:sz w:val="24"/>
              </w:rPr>
            </w:pPr>
            <w:r w:rsidRPr="006E1C35">
              <w:rPr>
                <w:b/>
                <w:sz w:val="24"/>
              </w:rPr>
              <w:t xml:space="preserve">Module 3:  </w:t>
            </w:r>
            <w:r w:rsidR="00177CC2">
              <w:rPr>
                <w:b/>
                <w:sz w:val="24"/>
                <w:szCs w:val="24"/>
              </w:rPr>
              <w:t>Support for Implementation</w:t>
            </w:r>
          </w:p>
          <w:p w:rsidR="00625314" w:rsidRPr="008D04CA" w:rsidRDefault="00177CC2" w:rsidP="006E1C35">
            <w:pPr>
              <w:spacing w:after="0" w:line="240" w:lineRule="auto"/>
              <w:rPr>
                <w:b/>
                <w:sz w:val="24"/>
              </w:rPr>
            </w:pPr>
            <w:r w:rsidRPr="008D04CA">
              <w:rPr>
                <w:b/>
                <w:sz w:val="24"/>
                <w:szCs w:val="24"/>
              </w:rPr>
              <w:t xml:space="preserve">Essential Questions:   In what ways can I support my colleagues in implementation of the 2016 Standards of Learning?  What resources are available from VDOE to assist with implementation?  </w:t>
            </w:r>
            <w:r w:rsidR="008D04CA">
              <w:rPr>
                <w:b/>
                <w:sz w:val="24"/>
                <w:szCs w:val="24"/>
              </w:rPr>
              <w:t>(PowerPoint Slides 43-46)</w:t>
            </w:r>
          </w:p>
        </w:tc>
        <w:tc>
          <w:tcPr>
            <w:tcW w:w="2523" w:type="dxa"/>
            <w:tcBorders>
              <w:top w:val="single" w:sz="24" w:space="0" w:color="auto"/>
              <w:bottom w:val="dotted" w:sz="4" w:space="0" w:color="FFFFFF" w:themeColor="background1"/>
            </w:tcBorders>
          </w:tcPr>
          <w:p w:rsidR="00625314" w:rsidRPr="0060311C" w:rsidRDefault="00625314" w:rsidP="00177CC2">
            <w:pPr>
              <w:pStyle w:val="ListParagraph"/>
              <w:spacing w:after="0" w:line="240" w:lineRule="auto"/>
              <w:ind w:left="252"/>
            </w:pPr>
          </w:p>
          <w:p w:rsidR="00625314" w:rsidRPr="0060311C" w:rsidRDefault="00625314" w:rsidP="006E1C35">
            <w:pPr>
              <w:spacing w:after="0" w:line="240" w:lineRule="auto"/>
              <w:rPr>
                <w:b/>
                <w:color w:val="76923C"/>
              </w:rPr>
            </w:pPr>
          </w:p>
        </w:tc>
      </w:tr>
      <w:tr w:rsidR="00625314" w:rsidRPr="006E1C35" w:rsidTr="00C77A45">
        <w:trPr>
          <w:trHeight w:val="404"/>
        </w:trPr>
        <w:tc>
          <w:tcPr>
            <w:tcW w:w="2014" w:type="dxa"/>
            <w:tcBorders>
              <w:bottom w:val="single" w:sz="18" w:space="0" w:color="auto"/>
            </w:tcBorders>
          </w:tcPr>
          <w:p w:rsidR="00625314" w:rsidRPr="006E1C35" w:rsidRDefault="00625314" w:rsidP="006E1C35">
            <w:pPr>
              <w:spacing w:after="0" w:line="240" w:lineRule="auto"/>
            </w:pPr>
          </w:p>
        </w:tc>
        <w:tc>
          <w:tcPr>
            <w:tcW w:w="8963" w:type="dxa"/>
            <w:tcBorders>
              <w:bottom w:val="single" w:sz="18" w:space="0" w:color="auto"/>
            </w:tcBorders>
          </w:tcPr>
          <w:p w:rsidR="00611DFF" w:rsidRPr="00F755A7" w:rsidRDefault="00611DFF" w:rsidP="00611DFF">
            <w:pPr>
              <w:widowControl w:val="0"/>
              <w:numPr>
                <w:ilvl w:val="0"/>
                <w:numId w:val="3"/>
              </w:numPr>
              <w:spacing w:before="120" w:after="120" w:line="240" w:lineRule="auto"/>
              <w:rPr>
                <w:rFonts w:asciiTheme="minorHAnsi" w:hAnsiTheme="minorHAnsi"/>
              </w:rPr>
            </w:pPr>
            <w:r w:rsidRPr="00F755A7">
              <w:rPr>
                <w:rFonts w:asciiTheme="minorHAnsi" w:hAnsiTheme="minorHAnsi"/>
              </w:rPr>
              <w:t xml:space="preserve">Discuss with participants that the VDOE has online resources to support the implementation of the 2016 Standards of Learning. Discuss that the standards documents, curriculum framework documents, and Crosswalk (Summary of Revisions) documents are all available online.  There is also a video playlist available to provide an overview of the 2016 </w:t>
            </w:r>
            <w:r w:rsidRPr="00F755A7">
              <w:rPr>
                <w:rFonts w:asciiTheme="minorHAnsi" w:hAnsiTheme="minorHAnsi"/>
                <w:i/>
              </w:rPr>
              <w:t>Mathematics Standards of Learning</w:t>
            </w:r>
            <w:r w:rsidRPr="00F755A7">
              <w:rPr>
                <w:rFonts w:asciiTheme="minorHAnsi" w:hAnsiTheme="minorHAnsi"/>
              </w:rPr>
              <w:t xml:space="preserve"> and information about the progression, implementation and resources.</w:t>
            </w:r>
          </w:p>
          <w:p w:rsidR="00611DFF" w:rsidRPr="00F755A7" w:rsidRDefault="00611DFF" w:rsidP="00611DFF">
            <w:pPr>
              <w:widowControl w:val="0"/>
              <w:numPr>
                <w:ilvl w:val="0"/>
                <w:numId w:val="3"/>
              </w:numPr>
              <w:spacing w:before="120" w:after="120" w:line="240" w:lineRule="auto"/>
              <w:rPr>
                <w:rFonts w:asciiTheme="minorHAnsi" w:hAnsiTheme="minorHAnsi"/>
              </w:rPr>
            </w:pPr>
            <w:r w:rsidRPr="00F755A7">
              <w:rPr>
                <w:rFonts w:asciiTheme="minorHAnsi" w:hAnsiTheme="minorHAnsi"/>
              </w:rPr>
              <w:t xml:space="preserve">Discuss that there are select progressions, narrated PowerPoint presentations summarizing the changes (grades K-8, Algebra I, Geometry, and Algebra II), and the resources for this Institute that will be available in late April on the VDOE </w:t>
            </w:r>
          </w:p>
          <w:p w:rsidR="00116C3A" w:rsidRDefault="00611DFF" w:rsidP="00611DFF">
            <w:pPr>
              <w:widowControl w:val="0"/>
              <w:numPr>
                <w:ilvl w:val="0"/>
                <w:numId w:val="3"/>
              </w:numPr>
              <w:spacing w:before="120" w:after="120" w:line="240" w:lineRule="auto"/>
              <w:rPr>
                <w:rFonts w:asciiTheme="minorHAnsi" w:hAnsiTheme="minorHAnsi"/>
              </w:rPr>
            </w:pPr>
            <w:r w:rsidRPr="00F755A7">
              <w:rPr>
                <w:rFonts w:asciiTheme="minorHAnsi" w:hAnsiTheme="minorHAnsi"/>
              </w:rPr>
              <w:t xml:space="preserve">Emphasize the 2016 </w:t>
            </w:r>
            <w:r w:rsidRPr="00F755A7">
              <w:rPr>
                <w:rFonts w:asciiTheme="minorHAnsi" w:hAnsiTheme="minorHAnsi"/>
                <w:i/>
              </w:rPr>
              <w:t xml:space="preserve">Mathematics Standards of Learning </w:t>
            </w:r>
            <w:r w:rsidRPr="00F755A7">
              <w:rPr>
                <w:rFonts w:asciiTheme="minorHAnsi" w:hAnsiTheme="minorHAnsi"/>
              </w:rPr>
              <w:t>Implementation timeline</w:t>
            </w:r>
            <w:r>
              <w:rPr>
                <w:rFonts w:asciiTheme="minorHAnsi" w:hAnsiTheme="minorHAnsi"/>
              </w:rPr>
              <w:t xml:space="preserve"> (Slide 45)</w:t>
            </w:r>
            <w:r w:rsidRPr="00F755A7">
              <w:rPr>
                <w:rFonts w:asciiTheme="minorHAnsi" w:hAnsiTheme="minorHAnsi"/>
              </w:rPr>
              <w:t xml:space="preserve">. </w:t>
            </w:r>
          </w:p>
          <w:p w:rsidR="00116C3A" w:rsidRDefault="00116C3A" w:rsidP="00116C3A">
            <w:pPr>
              <w:widowControl w:val="0"/>
              <w:numPr>
                <w:ilvl w:val="1"/>
                <w:numId w:val="3"/>
              </w:numPr>
              <w:spacing w:after="0" w:line="240" w:lineRule="auto"/>
              <w:ind w:left="662"/>
              <w:rPr>
                <w:rFonts w:asciiTheme="minorHAnsi" w:hAnsiTheme="minorHAnsi"/>
              </w:rPr>
            </w:pPr>
            <w:r>
              <w:rPr>
                <w:rFonts w:asciiTheme="minorHAnsi" w:hAnsiTheme="minorHAnsi"/>
              </w:rPr>
              <w:t xml:space="preserve">What does the curriculum development mean for the rest of the 2016-2017 school </w:t>
            </w:r>
            <w:proofErr w:type="gramStart"/>
            <w:r>
              <w:rPr>
                <w:rFonts w:asciiTheme="minorHAnsi" w:hAnsiTheme="minorHAnsi"/>
              </w:rPr>
              <w:t>year</w:t>
            </w:r>
            <w:proofErr w:type="gramEnd"/>
            <w:r>
              <w:rPr>
                <w:rFonts w:asciiTheme="minorHAnsi" w:hAnsiTheme="minorHAnsi"/>
              </w:rPr>
              <w:t>?</w:t>
            </w:r>
          </w:p>
          <w:p w:rsidR="00116C3A" w:rsidRDefault="00116C3A" w:rsidP="00116C3A">
            <w:pPr>
              <w:widowControl w:val="0"/>
              <w:numPr>
                <w:ilvl w:val="1"/>
                <w:numId w:val="3"/>
              </w:numPr>
              <w:spacing w:after="0" w:line="240" w:lineRule="auto"/>
              <w:ind w:left="662"/>
              <w:rPr>
                <w:rFonts w:asciiTheme="minorHAnsi" w:hAnsiTheme="minorHAnsi"/>
              </w:rPr>
            </w:pPr>
            <w:r>
              <w:rPr>
                <w:rFonts w:asciiTheme="minorHAnsi" w:hAnsiTheme="minorHAnsi"/>
              </w:rPr>
              <w:t>What does the Crossover Year mean for the 2017-2018 school year?</w:t>
            </w:r>
          </w:p>
          <w:p w:rsidR="00611DFF" w:rsidRPr="00F755A7" w:rsidRDefault="00116C3A" w:rsidP="00116C3A">
            <w:pPr>
              <w:widowControl w:val="0"/>
              <w:numPr>
                <w:ilvl w:val="1"/>
                <w:numId w:val="3"/>
              </w:numPr>
              <w:spacing w:after="0" w:line="240" w:lineRule="auto"/>
              <w:ind w:left="662"/>
              <w:rPr>
                <w:rFonts w:asciiTheme="minorHAnsi" w:hAnsiTheme="minorHAnsi"/>
              </w:rPr>
            </w:pPr>
            <w:r>
              <w:rPr>
                <w:rFonts w:asciiTheme="minorHAnsi" w:hAnsiTheme="minorHAnsi"/>
              </w:rPr>
              <w:t>What does Full Implementation Year mean for the 2018-2019 school year?</w:t>
            </w:r>
            <w:r w:rsidR="00611DFF" w:rsidRPr="00F755A7">
              <w:rPr>
                <w:rFonts w:asciiTheme="minorHAnsi" w:hAnsiTheme="minorHAnsi"/>
              </w:rPr>
              <w:t xml:space="preserve"> </w:t>
            </w:r>
          </w:p>
          <w:p w:rsidR="00177CC2" w:rsidRPr="0060311C" w:rsidRDefault="00116C3A" w:rsidP="00116C3A">
            <w:pPr>
              <w:pStyle w:val="ListParagraph"/>
              <w:numPr>
                <w:ilvl w:val="0"/>
                <w:numId w:val="3"/>
              </w:numPr>
              <w:spacing w:before="120" w:after="120" w:line="240" w:lineRule="auto"/>
              <w:contextualSpacing w:val="0"/>
            </w:pPr>
            <w:r w:rsidRPr="00116C3A">
              <w:rPr>
                <w:rFonts w:asciiTheme="minorHAnsi" w:hAnsiTheme="minorHAnsi"/>
              </w:rPr>
              <w:t>Closure</w:t>
            </w:r>
            <w:r w:rsidR="00611DFF" w:rsidRPr="00116C3A">
              <w:rPr>
                <w:rFonts w:asciiTheme="minorHAnsi" w:hAnsiTheme="minorHAnsi"/>
              </w:rPr>
              <w:t xml:space="preserve"> – What </w:t>
            </w:r>
            <w:r w:rsidRPr="00116C3A">
              <w:rPr>
                <w:rFonts w:asciiTheme="minorHAnsi" w:hAnsiTheme="minorHAnsi"/>
              </w:rPr>
              <w:t>are your next steps in preparing to implement the 2016 Mathematics Standards of Learning?</w:t>
            </w:r>
          </w:p>
        </w:tc>
        <w:tc>
          <w:tcPr>
            <w:tcW w:w="2523" w:type="dxa"/>
            <w:tcBorders>
              <w:top w:val="dotted" w:sz="4" w:space="0" w:color="FFFFFF" w:themeColor="background1"/>
              <w:bottom w:val="single" w:sz="18" w:space="0" w:color="auto"/>
            </w:tcBorders>
          </w:tcPr>
          <w:p w:rsidR="00C77A45" w:rsidRDefault="00E44E97" w:rsidP="00C77A45">
            <w:pPr>
              <w:spacing w:after="0" w:line="240" w:lineRule="auto"/>
            </w:pPr>
            <w:hyperlink r:id="rId34" w:history="1">
              <w:r w:rsidR="00C77A45" w:rsidRPr="00040396">
                <w:rPr>
                  <w:rStyle w:val="Hyperlink"/>
                </w:rPr>
                <w:t xml:space="preserve">2016 </w:t>
              </w:r>
              <w:r w:rsidR="00C77A45">
                <w:rPr>
                  <w:rStyle w:val="Hyperlink"/>
                </w:rPr>
                <w:t xml:space="preserve">Mathematics </w:t>
              </w:r>
              <w:r w:rsidR="00C77A45" w:rsidRPr="00040396">
                <w:rPr>
                  <w:rStyle w:val="Hyperlink"/>
                </w:rPr>
                <w:t>Standards of Learning Documents</w:t>
              </w:r>
            </w:hyperlink>
            <w:r w:rsidR="00C77A45">
              <w:t xml:space="preserve"> </w:t>
            </w:r>
          </w:p>
          <w:p w:rsidR="00625314" w:rsidRPr="006E1C35" w:rsidRDefault="00625314" w:rsidP="006E1C35">
            <w:pPr>
              <w:spacing w:after="0" w:line="240" w:lineRule="auto"/>
            </w:pPr>
          </w:p>
        </w:tc>
      </w:tr>
    </w:tbl>
    <w:p w:rsidR="00625314" w:rsidRDefault="00625314"/>
    <w:sectPr w:rsidR="00625314" w:rsidSect="00D460C9">
      <w:headerReference w:type="default" r:id="rId35"/>
      <w:footerReference w:type="default" r:id="rId36"/>
      <w:pgSz w:w="15840" w:h="12240" w:orient="landscape"/>
      <w:pgMar w:top="1152" w:right="1260"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8BB" w:rsidRDefault="000148BB" w:rsidP="009F3145">
      <w:pPr>
        <w:spacing w:after="0" w:line="240" w:lineRule="auto"/>
      </w:pPr>
      <w:r>
        <w:separator/>
      </w:r>
    </w:p>
  </w:endnote>
  <w:endnote w:type="continuationSeparator" w:id="0">
    <w:p w:rsidR="000148BB" w:rsidRDefault="000148BB" w:rsidP="009F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791917"/>
      <w:docPartObj>
        <w:docPartGallery w:val="Page Numbers (Bottom of Page)"/>
        <w:docPartUnique/>
      </w:docPartObj>
    </w:sdtPr>
    <w:sdtEndPr>
      <w:rPr>
        <w:noProof/>
      </w:rPr>
    </w:sdtEndPr>
    <w:sdtContent>
      <w:p w:rsidR="00A84FA6" w:rsidRDefault="00A84FA6">
        <w:pPr>
          <w:pStyle w:val="Footer"/>
          <w:jc w:val="center"/>
        </w:pPr>
        <w:r>
          <w:fldChar w:fldCharType="begin"/>
        </w:r>
        <w:r>
          <w:instrText xml:space="preserve"> PAGE   \* MERGEFORMAT </w:instrText>
        </w:r>
        <w:r>
          <w:fldChar w:fldCharType="separate"/>
        </w:r>
        <w:r w:rsidR="00E44E97">
          <w:rPr>
            <w:noProof/>
          </w:rPr>
          <w:t>1</w:t>
        </w:r>
        <w:r>
          <w:rPr>
            <w:noProof/>
          </w:rPr>
          <w:fldChar w:fldCharType="end"/>
        </w:r>
      </w:p>
    </w:sdtContent>
  </w:sdt>
  <w:p w:rsidR="00650A31" w:rsidRDefault="00650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8BB" w:rsidRDefault="000148BB" w:rsidP="009F3145">
      <w:pPr>
        <w:spacing w:after="0" w:line="240" w:lineRule="auto"/>
      </w:pPr>
      <w:r>
        <w:separator/>
      </w:r>
    </w:p>
  </w:footnote>
  <w:footnote w:type="continuationSeparator" w:id="0">
    <w:p w:rsidR="000148BB" w:rsidRDefault="000148BB" w:rsidP="009F3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A31" w:rsidRPr="00FD27EA" w:rsidRDefault="00650A31" w:rsidP="000757BE">
    <w:pPr>
      <w:pStyle w:val="Header"/>
      <w:tabs>
        <w:tab w:val="clear" w:pos="9360"/>
        <w:tab w:val="right" w:pos="4680"/>
        <w:tab w:val="right" w:pos="13320"/>
      </w:tabs>
      <w:ind w:right="108"/>
      <w:rPr>
        <w:b/>
        <w:sz w:val="24"/>
      </w:rPr>
    </w:pPr>
    <w:r w:rsidRPr="00FD27EA">
      <w:rPr>
        <w:b/>
        <w:sz w:val="24"/>
      </w:rPr>
      <w:t>Virginia Department of Education</w:t>
    </w:r>
    <w:r w:rsidRPr="00FD27EA">
      <w:rPr>
        <w:b/>
        <w:sz w:val="24"/>
      </w:rPr>
      <w:tab/>
    </w:r>
    <w:r w:rsidRPr="00FD27EA">
      <w:rPr>
        <w:b/>
        <w:sz w:val="24"/>
      </w:rPr>
      <w:tab/>
      <w:t>Facilitator’s Guide</w:t>
    </w:r>
    <w:r w:rsidRPr="00FD27EA">
      <w:rPr>
        <w:b/>
        <w:sz w:val="24"/>
      </w:rPr>
      <w:br/>
      <w:t>201</w:t>
    </w:r>
    <w:r w:rsidR="007418A4">
      <w:rPr>
        <w:b/>
        <w:sz w:val="24"/>
      </w:rPr>
      <w:t>7</w:t>
    </w:r>
    <w:r w:rsidRPr="00FD27EA">
      <w:rPr>
        <w:b/>
        <w:sz w:val="24"/>
      </w:rPr>
      <w:t xml:space="preserve"> Mathematics Institutes</w:t>
    </w:r>
    <w:r w:rsidRPr="00FD27EA">
      <w:rPr>
        <w:b/>
        <w:sz w:val="24"/>
      </w:rPr>
      <w:tab/>
    </w:r>
    <w:r>
      <w:rPr>
        <w:b/>
        <w:sz w:val="24"/>
      </w:rPr>
      <w:tab/>
    </w:r>
    <w:r w:rsidRPr="00FD27EA">
      <w:rPr>
        <w:b/>
        <w:sz w:val="24"/>
      </w:rPr>
      <w:t xml:space="preserve">Grade Band </w:t>
    </w:r>
    <w:r w:rsidR="001177D1">
      <w:rPr>
        <w:b/>
        <w:sz w:val="24"/>
      </w:rPr>
      <w:t>6-8</w:t>
    </w:r>
  </w:p>
  <w:p w:rsidR="00650A31" w:rsidRPr="009F3145" w:rsidRDefault="000E09E1" w:rsidP="000E09E1">
    <w:pPr>
      <w:pStyle w:val="Header"/>
      <w:tabs>
        <w:tab w:val="clear" w:pos="4680"/>
        <w:tab w:val="clear" w:pos="9360"/>
        <w:tab w:val="right" w:pos="-7470"/>
        <w:tab w:val="right" w:pos="13320"/>
      </w:tabs>
      <w:ind w:right="36"/>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59264" behindDoc="0" locked="0" layoutInCell="1" allowOverlap="1" wp14:anchorId="5ED09728" wp14:editId="0343CEA6">
              <wp:simplePos x="0" y="0"/>
              <wp:positionH relativeFrom="column">
                <wp:posOffset>11429</wp:posOffset>
              </wp:positionH>
              <wp:positionV relativeFrom="paragraph">
                <wp:posOffset>56515</wp:posOffset>
              </wp:positionV>
              <wp:extent cx="8521065" cy="0"/>
              <wp:effectExtent l="0" t="19050" r="13335" b="19050"/>
              <wp:wrapNone/>
              <wp:docPr id="2" name="Straight Connector 2"/>
              <wp:cNvGraphicFramePr/>
              <a:graphic xmlns:a="http://schemas.openxmlformats.org/drawingml/2006/main">
                <a:graphicData uri="http://schemas.microsoft.com/office/word/2010/wordprocessingShape">
                  <wps:wsp>
                    <wps:cNvCnPr/>
                    <wps:spPr>
                      <a:xfrm>
                        <a:off x="0" y="0"/>
                        <a:ext cx="85210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4.45pt" to="67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Co1wEAAA0EAAAOAAAAZHJzL2Uyb0RvYy54bWysU02L2zAQvRf6H4Tuje1AtsHE2UOW3Utp&#10;Q7f9AVp5FAv0xUiNk3/fkZw4y7ZQWnqRPdK8N/OeRpv7kzXsCBi1dx1vFjVn4KTvtTt0/Pu3xw9r&#10;zmISrhfGO+j4GSK/375/txlDC0s/eNMDMiJxsR1Dx4eUQltVUQ5gRVz4AI4OlUcrEoV4qHoUI7Fb&#10;Uy3r+q4aPfYBvYQYafdhOuTbwq8UyPRFqQiJmY5Tb6msWNaXvFbbjWgPKMKg5aUN8Q9dWKEdFZ2p&#10;HkQS7AfqX6isluijV2khva28UlpC0UBqmvqNmudBBChayJwYZpvi/6OVn497ZLrv+JIzJyxd0XNC&#10;oQ9DYjvvHBnokS2zT2OILaXv3B4vUQx7zKJPCm3+khx2Kt6eZ2/hlJikzfVq2dR3K87k9ay6AQPG&#10;9ATesvzTcaNdli1acfwUExWj1GtK3jaOjdTwevVxVdKiN7p/1MbkwzI6sDPIjoIuPZ2a3DwxvMqi&#10;yDjazJImEeUvnQ1M/F9BkSnUdjMVyON44xRSgktXXuMoO8MUdTAD6z8DL/kZCmVU/wY8I0pl79IM&#10;ttp5/F31mxVqyr86MOnOFrz4/lyut1hDM1ecu7yPPNSv4wK/veLtTwAAAP//AwBQSwMEFAAGAAgA&#10;AAAhAH6sFTHYAAAABgEAAA8AAABkcnMvZG93bnJldi54bWxMjs1uwjAQhO+VeAdrkbgVh1K1kMZB&#10;qII7DT20NxMvSUS8jmwTAk/fpZf2OD+a+bLVYFvRow+NIwWzaQICqXSmoUrB5377uAARoiajW0eo&#10;4IoBVvnoIdOpcRf6wL6IleARCqlWUMfYpVKGskarw9R1SJwdnbc6svSVNF5feNy28ilJXqTVDfFD&#10;rTt8r7E8FWeroFl+05F2s7762m83xu9uxbW/KTUZD+s3EBGH+FeGOz6jQ85MB3cmE0TLmsGjgsUS&#10;xD2dP89fQRx+DZln8j9+/gMAAP//AwBQSwECLQAUAAYACAAAACEAtoM4kv4AAADhAQAAEwAAAAAA&#10;AAAAAAAAAAAAAAAAW0NvbnRlbnRfVHlwZXNdLnhtbFBLAQItABQABgAIAAAAIQA4/SH/1gAAAJQB&#10;AAALAAAAAAAAAAAAAAAAAC8BAABfcmVscy8ucmVsc1BLAQItABQABgAIAAAAIQDh7cCo1wEAAA0E&#10;AAAOAAAAAAAAAAAAAAAAAC4CAABkcnMvZTJvRG9jLnhtbFBLAQItABQABgAIAAAAIQB+rBUx2AAA&#10;AAYBAAAPAAAAAAAAAAAAAAAAADEEAABkcnMvZG93bnJldi54bWxQSwUGAAAAAAQABADzAAAANgUA&#10;AAAA&#10;" strokecolor="black [3213]" strokeweight="2.25pt"/>
          </w:pict>
        </mc:Fallback>
      </mc:AlternateContent>
    </w:r>
    <w:r>
      <w:rPr>
        <w:rFonts w:ascii="Arial Rounded MT Bold" w:hAnsi="Arial Rounded MT Bold"/>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6DC"/>
    <w:multiLevelType w:val="multilevel"/>
    <w:tmpl w:val="3D12292C"/>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
    <w:nsid w:val="03FB61C2"/>
    <w:multiLevelType w:val="multilevel"/>
    <w:tmpl w:val="67D0F49E"/>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
    <w:nsid w:val="05C574F0"/>
    <w:multiLevelType w:val="hybridMultilevel"/>
    <w:tmpl w:val="9E908300"/>
    <w:lvl w:ilvl="0" w:tplc="04090011">
      <w:start w:val="1"/>
      <w:numFmt w:val="decimal"/>
      <w:lvlText w:val="%1)"/>
      <w:lvlJc w:val="left"/>
      <w:pPr>
        <w:ind w:left="360" w:hanging="360"/>
      </w:pPr>
      <w:rPr>
        <w:rFonts w:cs="Times New Roman"/>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63375B3"/>
    <w:multiLevelType w:val="hybridMultilevel"/>
    <w:tmpl w:val="481EFA86"/>
    <w:lvl w:ilvl="0" w:tplc="288A8C62">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35D90"/>
    <w:multiLevelType w:val="hybridMultilevel"/>
    <w:tmpl w:val="432EC208"/>
    <w:lvl w:ilvl="0" w:tplc="4EB03C40">
      <w:start w:val="1"/>
      <w:numFmt w:val="bullet"/>
      <w:lvlText w:val="•"/>
      <w:lvlJc w:val="left"/>
      <w:pPr>
        <w:tabs>
          <w:tab w:val="num" w:pos="720"/>
        </w:tabs>
        <w:ind w:left="720" w:hanging="360"/>
      </w:pPr>
      <w:rPr>
        <w:rFonts w:ascii="Times New Roman" w:hAnsi="Times New Roman" w:hint="default"/>
      </w:rPr>
    </w:lvl>
    <w:lvl w:ilvl="1" w:tplc="DF8A4FF2">
      <w:start w:val="1"/>
      <w:numFmt w:val="decimal"/>
      <w:lvlText w:val="%2."/>
      <w:lvlJc w:val="left"/>
      <w:pPr>
        <w:tabs>
          <w:tab w:val="num" w:pos="1440"/>
        </w:tabs>
        <w:ind w:left="1440" w:hanging="360"/>
      </w:pPr>
    </w:lvl>
    <w:lvl w:ilvl="2" w:tplc="866A1060" w:tentative="1">
      <w:start w:val="1"/>
      <w:numFmt w:val="bullet"/>
      <w:lvlText w:val="•"/>
      <w:lvlJc w:val="left"/>
      <w:pPr>
        <w:tabs>
          <w:tab w:val="num" w:pos="2160"/>
        </w:tabs>
        <w:ind w:left="2160" w:hanging="360"/>
      </w:pPr>
      <w:rPr>
        <w:rFonts w:ascii="Times New Roman" w:hAnsi="Times New Roman" w:hint="default"/>
      </w:rPr>
    </w:lvl>
    <w:lvl w:ilvl="3" w:tplc="86D29386" w:tentative="1">
      <w:start w:val="1"/>
      <w:numFmt w:val="bullet"/>
      <w:lvlText w:val="•"/>
      <w:lvlJc w:val="left"/>
      <w:pPr>
        <w:tabs>
          <w:tab w:val="num" w:pos="2880"/>
        </w:tabs>
        <w:ind w:left="2880" w:hanging="360"/>
      </w:pPr>
      <w:rPr>
        <w:rFonts w:ascii="Times New Roman" w:hAnsi="Times New Roman" w:hint="default"/>
      </w:rPr>
    </w:lvl>
    <w:lvl w:ilvl="4" w:tplc="F0B856C6" w:tentative="1">
      <w:start w:val="1"/>
      <w:numFmt w:val="bullet"/>
      <w:lvlText w:val="•"/>
      <w:lvlJc w:val="left"/>
      <w:pPr>
        <w:tabs>
          <w:tab w:val="num" w:pos="3600"/>
        </w:tabs>
        <w:ind w:left="3600" w:hanging="360"/>
      </w:pPr>
      <w:rPr>
        <w:rFonts w:ascii="Times New Roman" w:hAnsi="Times New Roman" w:hint="default"/>
      </w:rPr>
    </w:lvl>
    <w:lvl w:ilvl="5" w:tplc="3D7AEA54" w:tentative="1">
      <w:start w:val="1"/>
      <w:numFmt w:val="bullet"/>
      <w:lvlText w:val="•"/>
      <w:lvlJc w:val="left"/>
      <w:pPr>
        <w:tabs>
          <w:tab w:val="num" w:pos="4320"/>
        </w:tabs>
        <w:ind w:left="4320" w:hanging="360"/>
      </w:pPr>
      <w:rPr>
        <w:rFonts w:ascii="Times New Roman" w:hAnsi="Times New Roman" w:hint="default"/>
      </w:rPr>
    </w:lvl>
    <w:lvl w:ilvl="6" w:tplc="5B1CA966" w:tentative="1">
      <w:start w:val="1"/>
      <w:numFmt w:val="bullet"/>
      <w:lvlText w:val="•"/>
      <w:lvlJc w:val="left"/>
      <w:pPr>
        <w:tabs>
          <w:tab w:val="num" w:pos="5040"/>
        </w:tabs>
        <w:ind w:left="5040" w:hanging="360"/>
      </w:pPr>
      <w:rPr>
        <w:rFonts w:ascii="Times New Roman" w:hAnsi="Times New Roman" w:hint="default"/>
      </w:rPr>
    </w:lvl>
    <w:lvl w:ilvl="7" w:tplc="63A2C15E" w:tentative="1">
      <w:start w:val="1"/>
      <w:numFmt w:val="bullet"/>
      <w:lvlText w:val="•"/>
      <w:lvlJc w:val="left"/>
      <w:pPr>
        <w:tabs>
          <w:tab w:val="num" w:pos="5760"/>
        </w:tabs>
        <w:ind w:left="5760" w:hanging="360"/>
      </w:pPr>
      <w:rPr>
        <w:rFonts w:ascii="Times New Roman" w:hAnsi="Times New Roman" w:hint="default"/>
      </w:rPr>
    </w:lvl>
    <w:lvl w:ilvl="8" w:tplc="EA2EA8C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A256EBD"/>
    <w:multiLevelType w:val="multilevel"/>
    <w:tmpl w:val="213C7D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B352807"/>
    <w:multiLevelType w:val="hybridMultilevel"/>
    <w:tmpl w:val="85E6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70228"/>
    <w:multiLevelType w:val="hybridMultilevel"/>
    <w:tmpl w:val="37F2C044"/>
    <w:lvl w:ilvl="0" w:tplc="979A6B20">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0C1699F"/>
    <w:multiLevelType w:val="multilevel"/>
    <w:tmpl w:val="10FABAC0"/>
    <w:lvl w:ilvl="0">
      <w:start w:val="1"/>
      <w:numFmt w:val="decimal"/>
      <w:lvlText w:val="%1)"/>
      <w:lvlJc w:val="left"/>
      <w:pPr>
        <w:ind w:left="0" w:firstLine="360"/>
      </w:pPr>
      <w:rPr>
        <w:rFonts w:hint="default"/>
        <w:u w:val="none"/>
      </w:rPr>
    </w:lvl>
    <w:lvl w:ilvl="1">
      <w:start w:val="1"/>
      <w:numFmt w:val="lowerLetter"/>
      <w:lvlText w:val="%2)"/>
      <w:lvlJc w:val="left"/>
      <w:pPr>
        <w:ind w:left="720" w:firstLine="1080"/>
      </w:pPr>
      <w:rPr>
        <w:rFonts w:hint="default"/>
        <w:u w:val="none"/>
      </w:rPr>
    </w:lvl>
    <w:lvl w:ilvl="2">
      <w:start w:val="1"/>
      <w:numFmt w:val="lowerRoman"/>
      <w:lvlText w:val="%3)"/>
      <w:lvlJc w:val="right"/>
      <w:pPr>
        <w:ind w:left="1440" w:firstLine="1800"/>
      </w:pPr>
      <w:rPr>
        <w:rFonts w:hint="default"/>
        <w:u w:val="none"/>
      </w:rPr>
    </w:lvl>
    <w:lvl w:ilvl="3">
      <w:start w:val="1"/>
      <w:numFmt w:val="decimal"/>
      <w:lvlText w:val="(%4)"/>
      <w:lvlJc w:val="left"/>
      <w:pPr>
        <w:ind w:left="2160" w:firstLine="2520"/>
      </w:pPr>
      <w:rPr>
        <w:rFonts w:hint="default"/>
        <w:u w:val="none"/>
      </w:rPr>
    </w:lvl>
    <w:lvl w:ilvl="4">
      <w:start w:val="1"/>
      <w:numFmt w:val="lowerLetter"/>
      <w:lvlText w:val="(%5)"/>
      <w:lvlJc w:val="left"/>
      <w:pPr>
        <w:ind w:left="2880" w:firstLine="3240"/>
      </w:pPr>
      <w:rPr>
        <w:rFonts w:hint="default"/>
        <w:u w:val="none"/>
      </w:rPr>
    </w:lvl>
    <w:lvl w:ilvl="5">
      <w:start w:val="1"/>
      <w:numFmt w:val="lowerRoman"/>
      <w:lvlText w:val="(%6)"/>
      <w:lvlJc w:val="right"/>
      <w:pPr>
        <w:ind w:left="3600" w:firstLine="3960"/>
      </w:pPr>
      <w:rPr>
        <w:rFonts w:hint="default"/>
        <w:u w:val="none"/>
      </w:rPr>
    </w:lvl>
    <w:lvl w:ilvl="6">
      <w:start w:val="1"/>
      <w:numFmt w:val="decimal"/>
      <w:lvlText w:val="%7."/>
      <w:lvlJc w:val="left"/>
      <w:pPr>
        <w:ind w:left="4320" w:firstLine="4680"/>
      </w:pPr>
      <w:rPr>
        <w:rFonts w:hint="default"/>
        <w:u w:val="none"/>
      </w:rPr>
    </w:lvl>
    <w:lvl w:ilvl="7">
      <w:start w:val="1"/>
      <w:numFmt w:val="lowerLetter"/>
      <w:lvlText w:val="%8."/>
      <w:lvlJc w:val="left"/>
      <w:pPr>
        <w:ind w:left="5040" w:firstLine="5400"/>
      </w:pPr>
      <w:rPr>
        <w:rFonts w:hint="default"/>
        <w:u w:val="none"/>
      </w:rPr>
    </w:lvl>
    <w:lvl w:ilvl="8">
      <w:start w:val="1"/>
      <w:numFmt w:val="lowerRoman"/>
      <w:lvlText w:val="%9."/>
      <w:lvlJc w:val="right"/>
      <w:pPr>
        <w:ind w:left="5760" w:firstLine="6120"/>
      </w:pPr>
      <w:rPr>
        <w:rFonts w:hint="default"/>
        <w:u w:val="none"/>
      </w:rPr>
    </w:lvl>
  </w:abstractNum>
  <w:abstractNum w:abstractNumId="9">
    <w:nsid w:val="10DB55DD"/>
    <w:multiLevelType w:val="hybridMultilevel"/>
    <w:tmpl w:val="0BCA8DF6"/>
    <w:lvl w:ilvl="0" w:tplc="681EAC50">
      <w:start w:val="1"/>
      <w:numFmt w:val="decimal"/>
      <w:lvlText w:val="%1)"/>
      <w:lvlJc w:val="left"/>
      <w:pPr>
        <w:ind w:left="360" w:hanging="360"/>
      </w:pPr>
      <w:rPr>
        <w:rFonts w:cs="Times New Roman" w:hint="default"/>
      </w:rPr>
    </w:lvl>
    <w:lvl w:ilvl="1" w:tplc="FAA0540C">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1B0C71"/>
    <w:multiLevelType w:val="hybridMultilevel"/>
    <w:tmpl w:val="0C62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1525D"/>
    <w:multiLevelType w:val="hybridMultilevel"/>
    <w:tmpl w:val="E4785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BD06C2"/>
    <w:multiLevelType w:val="multilevel"/>
    <w:tmpl w:val="340E672A"/>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3">
    <w:nsid w:val="23A35807"/>
    <w:multiLevelType w:val="multilevel"/>
    <w:tmpl w:val="A8E864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4564378"/>
    <w:multiLevelType w:val="hybridMultilevel"/>
    <w:tmpl w:val="3FE46420"/>
    <w:lvl w:ilvl="0" w:tplc="FAA054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74B26"/>
    <w:multiLevelType w:val="multilevel"/>
    <w:tmpl w:val="7EA05D2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6">
    <w:nsid w:val="2A1D4F3B"/>
    <w:multiLevelType w:val="multilevel"/>
    <w:tmpl w:val="368CF9EC"/>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7">
    <w:nsid w:val="2BBB5BA6"/>
    <w:multiLevelType w:val="multilevel"/>
    <w:tmpl w:val="CA28E740"/>
    <w:lvl w:ilvl="0">
      <w:start w:val="4"/>
      <w:numFmt w:val="decimal"/>
      <w:lvlText w:val="%1)"/>
      <w:lvlJc w:val="left"/>
      <w:pPr>
        <w:ind w:left="0" w:firstLine="360"/>
      </w:pPr>
      <w:rPr>
        <w:rFonts w:hint="default"/>
        <w:sz w:val="22"/>
        <w:szCs w:val="22"/>
        <w:u w:val="none"/>
      </w:rPr>
    </w:lvl>
    <w:lvl w:ilvl="1">
      <w:start w:val="1"/>
      <w:numFmt w:val="lowerLetter"/>
      <w:lvlText w:val="%2)"/>
      <w:lvlJc w:val="left"/>
      <w:pPr>
        <w:ind w:left="720" w:firstLine="1080"/>
      </w:pPr>
      <w:rPr>
        <w:rFonts w:hint="default"/>
        <w:u w:val="none"/>
      </w:rPr>
    </w:lvl>
    <w:lvl w:ilvl="2">
      <w:start w:val="1"/>
      <w:numFmt w:val="lowerRoman"/>
      <w:lvlText w:val="%3)"/>
      <w:lvlJc w:val="right"/>
      <w:pPr>
        <w:ind w:left="1440" w:firstLine="1800"/>
      </w:pPr>
      <w:rPr>
        <w:rFonts w:hint="default"/>
        <w:u w:val="none"/>
      </w:rPr>
    </w:lvl>
    <w:lvl w:ilvl="3">
      <w:start w:val="1"/>
      <w:numFmt w:val="decimal"/>
      <w:lvlText w:val="(%4)"/>
      <w:lvlJc w:val="left"/>
      <w:pPr>
        <w:ind w:left="2160" w:firstLine="2520"/>
      </w:pPr>
      <w:rPr>
        <w:rFonts w:hint="default"/>
        <w:u w:val="none"/>
      </w:rPr>
    </w:lvl>
    <w:lvl w:ilvl="4">
      <w:start w:val="1"/>
      <w:numFmt w:val="lowerLetter"/>
      <w:lvlText w:val="(%5)"/>
      <w:lvlJc w:val="left"/>
      <w:pPr>
        <w:ind w:left="2880" w:firstLine="3240"/>
      </w:pPr>
      <w:rPr>
        <w:rFonts w:hint="default"/>
        <w:u w:val="none"/>
      </w:rPr>
    </w:lvl>
    <w:lvl w:ilvl="5">
      <w:start w:val="1"/>
      <w:numFmt w:val="lowerRoman"/>
      <w:lvlText w:val="(%6)"/>
      <w:lvlJc w:val="right"/>
      <w:pPr>
        <w:ind w:left="3600" w:firstLine="3960"/>
      </w:pPr>
      <w:rPr>
        <w:rFonts w:hint="default"/>
        <w:u w:val="none"/>
      </w:rPr>
    </w:lvl>
    <w:lvl w:ilvl="6">
      <w:start w:val="1"/>
      <w:numFmt w:val="decimal"/>
      <w:lvlText w:val="%7."/>
      <w:lvlJc w:val="left"/>
      <w:pPr>
        <w:ind w:left="4320" w:firstLine="4680"/>
      </w:pPr>
      <w:rPr>
        <w:rFonts w:hint="default"/>
        <w:u w:val="none"/>
      </w:rPr>
    </w:lvl>
    <w:lvl w:ilvl="7">
      <w:start w:val="1"/>
      <w:numFmt w:val="lowerLetter"/>
      <w:lvlText w:val="%8."/>
      <w:lvlJc w:val="left"/>
      <w:pPr>
        <w:ind w:left="5040" w:firstLine="5400"/>
      </w:pPr>
      <w:rPr>
        <w:rFonts w:hint="default"/>
        <w:u w:val="none"/>
      </w:rPr>
    </w:lvl>
    <w:lvl w:ilvl="8">
      <w:start w:val="1"/>
      <w:numFmt w:val="lowerRoman"/>
      <w:lvlText w:val="%9."/>
      <w:lvlJc w:val="right"/>
      <w:pPr>
        <w:ind w:left="5760" w:firstLine="6120"/>
      </w:pPr>
      <w:rPr>
        <w:rFonts w:hint="default"/>
        <w:u w:val="none"/>
      </w:rPr>
    </w:lvl>
  </w:abstractNum>
  <w:abstractNum w:abstractNumId="18">
    <w:nsid w:val="2C2960FC"/>
    <w:multiLevelType w:val="hybridMultilevel"/>
    <w:tmpl w:val="CCD23866"/>
    <w:lvl w:ilvl="0" w:tplc="15888374">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3C3F53"/>
    <w:multiLevelType w:val="hybridMultilevel"/>
    <w:tmpl w:val="07D85CF4"/>
    <w:lvl w:ilvl="0" w:tplc="21540CC0">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F703A"/>
    <w:multiLevelType w:val="hybridMultilevel"/>
    <w:tmpl w:val="71DC84DA"/>
    <w:lvl w:ilvl="0" w:tplc="7702FE4C">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76234"/>
    <w:multiLevelType w:val="multilevel"/>
    <w:tmpl w:val="3B06A0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46864B66"/>
    <w:multiLevelType w:val="hybridMultilevel"/>
    <w:tmpl w:val="87E4B0E6"/>
    <w:lvl w:ilvl="0" w:tplc="AA38A7C4">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BC2FBD"/>
    <w:multiLevelType w:val="multilevel"/>
    <w:tmpl w:val="707817C6"/>
    <w:lvl w:ilvl="0">
      <w:start w:val="1"/>
      <w:numFmt w:val="decimal"/>
      <w:lvlText w:val="%1)"/>
      <w:lvlJc w:val="left"/>
      <w:pPr>
        <w:ind w:left="720" w:firstLine="360"/>
      </w:pPr>
      <w:rPr>
        <w:rFonts w:hint="default"/>
        <w:sz w:val="22"/>
        <w:szCs w:val="22"/>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4">
    <w:nsid w:val="4C175754"/>
    <w:multiLevelType w:val="multilevel"/>
    <w:tmpl w:val="73C0F82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5">
    <w:nsid w:val="539552BB"/>
    <w:multiLevelType w:val="singleLevel"/>
    <w:tmpl w:val="00000000"/>
    <w:lvl w:ilvl="0">
      <w:start w:val="1"/>
      <w:numFmt w:val="bullet"/>
      <w:pStyle w:val="IntroBullet"/>
      <w:lvlText w:val=""/>
      <w:lvlJc w:val="left"/>
      <w:pPr>
        <w:tabs>
          <w:tab w:val="num" w:pos="360"/>
        </w:tabs>
        <w:ind w:left="360" w:hanging="360"/>
      </w:pPr>
      <w:rPr>
        <w:rFonts w:ascii="Symbol" w:hAnsi="Symbol" w:hint="default"/>
      </w:rPr>
    </w:lvl>
  </w:abstractNum>
  <w:abstractNum w:abstractNumId="26">
    <w:nsid w:val="544F2B72"/>
    <w:multiLevelType w:val="multilevel"/>
    <w:tmpl w:val="C25825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552959F5"/>
    <w:multiLevelType w:val="hybridMultilevel"/>
    <w:tmpl w:val="A886C044"/>
    <w:lvl w:ilvl="0" w:tplc="4C2A47CC">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D56431"/>
    <w:multiLevelType w:val="multilevel"/>
    <w:tmpl w:val="EB023D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5865678C"/>
    <w:multiLevelType w:val="hybridMultilevel"/>
    <w:tmpl w:val="40BE3C62"/>
    <w:lvl w:ilvl="0" w:tplc="3EA0F9AA">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6A5B1F"/>
    <w:multiLevelType w:val="multilevel"/>
    <w:tmpl w:val="10CE1478"/>
    <w:lvl w:ilvl="0">
      <w:start w:val="1"/>
      <w:numFmt w:val="decimal"/>
      <w:lvlText w:val="%1)"/>
      <w:lvlJc w:val="left"/>
      <w:pPr>
        <w:ind w:left="360" w:firstLine="0"/>
      </w:pPr>
      <w:rPr>
        <w:b w:val="0"/>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1">
    <w:nsid w:val="5D571A0A"/>
    <w:multiLevelType w:val="hybridMultilevel"/>
    <w:tmpl w:val="7556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55B64"/>
    <w:multiLevelType w:val="multilevel"/>
    <w:tmpl w:val="B4A00C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628B2AD9"/>
    <w:multiLevelType w:val="hybridMultilevel"/>
    <w:tmpl w:val="E484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26E54"/>
    <w:multiLevelType w:val="multilevel"/>
    <w:tmpl w:val="10FABAC0"/>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5">
    <w:nsid w:val="6C1A7373"/>
    <w:multiLevelType w:val="hybridMultilevel"/>
    <w:tmpl w:val="8F1E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F83E01"/>
    <w:multiLevelType w:val="hybridMultilevel"/>
    <w:tmpl w:val="B470DA0A"/>
    <w:lvl w:ilvl="0" w:tplc="FAA054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B01029"/>
    <w:multiLevelType w:val="multilevel"/>
    <w:tmpl w:val="57526A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779F56F0"/>
    <w:multiLevelType w:val="hybridMultilevel"/>
    <w:tmpl w:val="E02A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242F0C"/>
    <w:multiLevelType w:val="hybridMultilevel"/>
    <w:tmpl w:val="AA86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35"/>
  </w:num>
  <w:num w:numId="5">
    <w:abstractNumId w:val="20"/>
  </w:num>
  <w:num w:numId="6">
    <w:abstractNumId w:val="18"/>
  </w:num>
  <w:num w:numId="7">
    <w:abstractNumId w:val="19"/>
  </w:num>
  <w:num w:numId="8">
    <w:abstractNumId w:val="29"/>
  </w:num>
  <w:num w:numId="9">
    <w:abstractNumId w:val="27"/>
  </w:num>
  <w:num w:numId="10">
    <w:abstractNumId w:val="38"/>
  </w:num>
  <w:num w:numId="11">
    <w:abstractNumId w:val="36"/>
  </w:num>
  <w:num w:numId="12">
    <w:abstractNumId w:val="30"/>
  </w:num>
  <w:num w:numId="13">
    <w:abstractNumId w:val="32"/>
  </w:num>
  <w:num w:numId="14">
    <w:abstractNumId w:val="14"/>
  </w:num>
  <w:num w:numId="15">
    <w:abstractNumId w:val="39"/>
  </w:num>
  <w:num w:numId="16">
    <w:abstractNumId w:val="0"/>
  </w:num>
  <w:num w:numId="17">
    <w:abstractNumId w:val="3"/>
  </w:num>
  <w:num w:numId="18">
    <w:abstractNumId w:val="31"/>
  </w:num>
  <w:num w:numId="19">
    <w:abstractNumId w:val="15"/>
  </w:num>
  <w:num w:numId="20">
    <w:abstractNumId w:val="22"/>
  </w:num>
  <w:num w:numId="21">
    <w:abstractNumId w:val="10"/>
  </w:num>
  <w:num w:numId="22">
    <w:abstractNumId w:val="26"/>
  </w:num>
  <w:num w:numId="23">
    <w:abstractNumId w:val="13"/>
  </w:num>
  <w:num w:numId="24">
    <w:abstractNumId w:val="16"/>
  </w:num>
  <w:num w:numId="25">
    <w:abstractNumId w:val="24"/>
  </w:num>
  <w:num w:numId="26">
    <w:abstractNumId w:val="12"/>
  </w:num>
  <w:num w:numId="27">
    <w:abstractNumId w:val="37"/>
  </w:num>
  <w:num w:numId="28">
    <w:abstractNumId w:val="34"/>
  </w:num>
  <w:num w:numId="29">
    <w:abstractNumId w:val="23"/>
  </w:num>
  <w:num w:numId="30">
    <w:abstractNumId w:val="5"/>
  </w:num>
  <w:num w:numId="31">
    <w:abstractNumId w:val="1"/>
  </w:num>
  <w:num w:numId="32">
    <w:abstractNumId w:val="17"/>
  </w:num>
  <w:num w:numId="33">
    <w:abstractNumId w:val="21"/>
  </w:num>
  <w:num w:numId="34">
    <w:abstractNumId w:val="28"/>
  </w:num>
  <w:num w:numId="35">
    <w:abstractNumId w:val="6"/>
  </w:num>
  <w:num w:numId="36">
    <w:abstractNumId w:val="33"/>
  </w:num>
  <w:num w:numId="37">
    <w:abstractNumId w:val="11"/>
  </w:num>
  <w:num w:numId="38">
    <w:abstractNumId w:val="8"/>
  </w:num>
  <w:num w:numId="39">
    <w:abstractNumId w:val="25"/>
  </w:num>
  <w:num w:numId="4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145"/>
    <w:rsid w:val="00005B77"/>
    <w:rsid w:val="000148BB"/>
    <w:rsid w:val="00015BB0"/>
    <w:rsid w:val="0002025F"/>
    <w:rsid w:val="00025B60"/>
    <w:rsid w:val="00031504"/>
    <w:rsid w:val="000328AA"/>
    <w:rsid w:val="00034B19"/>
    <w:rsid w:val="0006464D"/>
    <w:rsid w:val="000757BE"/>
    <w:rsid w:val="000811C6"/>
    <w:rsid w:val="00081EFA"/>
    <w:rsid w:val="000954BA"/>
    <w:rsid w:val="00096DBD"/>
    <w:rsid w:val="000A0AE3"/>
    <w:rsid w:val="000A43BB"/>
    <w:rsid w:val="000B15C8"/>
    <w:rsid w:val="000B66E6"/>
    <w:rsid w:val="000C2AD8"/>
    <w:rsid w:val="000C7026"/>
    <w:rsid w:val="000D6768"/>
    <w:rsid w:val="000E09E1"/>
    <w:rsid w:val="000F04CC"/>
    <w:rsid w:val="001000A4"/>
    <w:rsid w:val="001122D2"/>
    <w:rsid w:val="00116C3A"/>
    <w:rsid w:val="001177D1"/>
    <w:rsid w:val="001229A0"/>
    <w:rsid w:val="00130323"/>
    <w:rsid w:val="00134AFB"/>
    <w:rsid w:val="00144158"/>
    <w:rsid w:val="00153F01"/>
    <w:rsid w:val="0016126B"/>
    <w:rsid w:val="00163528"/>
    <w:rsid w:val="00165DE7"/>
    <w:rsid w:val="00175096"/>
    <w:rsid w:val="00177CC2"/>
    <w:rsid w:val="00181E88"/>
    <w:rsid w:val="001827FE"/>
    <w:rsid w:val="001860CF"/>
    <w:rsid w:val="001921DC"/>
    <w:rsid w:val="001A202B"/>
    <w:rsid w:val="001A23AD"/>
    <w:rsid w:val="001A29F7"/>
    <w:rsid w:val="001B08C3"/>
    <w:rsid w:val="001B1D29"/>
    <w:rsid w:val="001C4541"/>
    <w:rsid w:val="001D1886"/>
    <w:rsid w:val="001E439E"/>
    <w:rsid w:val="001E6125"/>
    <w:rsid w:val="001F3798"/>
    <w:rsid w:val="001F6219"/>
    <w:rsid w:val="001F6395"/>
    <w:rsid w:val="00206251"/>
    <w:rsid w:val="002127A1"/>
    <w:rsid w:val="002129AC"/>
    <w:rsid w:val="002131CB"/>
    <w:rsid w:val="002168CF"/>
    <w:rsid w:val="002273A8"/>
    <w:rsid w:val="0023122C"/>
    <w:rsid w:val="0023147F"/>
    <w:rsid w:val="00234FB4"/>
    <w:rsid w:val="00236BD3"/>
    <w:rsid w:val="00252830"/>
    <w:rsid w:val="00262778"/>
    <w:rsid w:val="0026451F"/>
    <w:rsid w:val="0026666F"/>
    <w:rsid w:val="0027121D"/>
    <w:rsid w:val="00275033"/>
    <w:rsid w:val="00277ED4"/>
    <w:rsid w:val="00290D69"/>
    <w:rsid w:val="00295E18"/>
    <w:rsid w:val="002A2CFA"/>
    <w:rsid w:val="002B00D2"/>
    <w:rsid w:val="002B473D"/>
    <w:rsid w:val="002B61AE"/>
    <w:rsid w:val="002C76FF"/>
    <w:rsid w:val="002C7996"/>
    <w:rsid w:val="002E07F5"/>
    <w:rsid w:val="002E09EA"/>
    <w:rsid w:val="002F4D5B"/>
    <w:rsid w:val="003014AF"/>
    <w:rsid w:val="00303137"/>
    <w:rsid w:val="00303478"/>
    <w:rsid w:val="00305386"/>
    <w:rsid w:val="00306C06"/>
    <w:rsid w:val="00307F0D"/>
    <w:rsid w:val="003120D2"/>
    <w:rsid w:val="00315E65"/>
    <w:rsid w:val="0032222E"/>
    <w:rsid w:val="00326D45"/>
    <w:rsid w:val="00335B4C"/>
    <w:rsid w:val="00342034"/>
    <w:rsid w:val="003441D8"/>
    <w:rsid w:val="00351F1E"/>
    <w:rsid w:val="00357ECB"/>
    <w:rsid w:val="00360061"/>
    <w:rsid w:val="00362DF8"/>
    <w:rsid w:val="00366F7F"/>
    <w:rsid w:val="0039175A"/>
    <w:rsid w:val="00394325"/>
    <w:rsid w:val="00395C5F"/>
    <w:rsid w:val="00397F25"/>
    <w:rsid w:val="003A1B59"/>
    <w:rsid w:val="003A276D"/>
    <w:rsid w:val="003B226F"/>
    <w:rsid w:val="003C54FC"/>
    <w:rsid w:val="003C716F"/>
    <w:rsid w:val="003D2FCA"/>
    <w:rsid w:val="003D7175"/>
    <w:rsid w:val="003E27B8"/>
    <w:rsid w:val="004134B6"/>
    <w:rsid w:val="0041410E"/>
    <w:rsid w:val="00421808"/>
    <w:rsid w:val="004222B0"/>
    <w:rsid w:val="00422D77"/>
    <w:rsid w:val="00424DB0"/>
    <w:rsid w:val="004256C2"/>
    <w:rsid w:val="004347C5"/>
    <w:rsid w:val="0044304D"/>
    <w:rsid w:val="0044572B"/>
    <w:rsid w:val="00453992"/>
    <w:rsid w:val="004624A8"/>
    <w:rsid w:val="00467E06"/>
    <w:rsid w:val="0048339D"/>
    <w:rsid w:val="00487E52"/>
    <w:rsid w:val="004938AE"/>
    <w:rsid w:val="004A6E5F"/>
    <w:rsid w:val="004B3F20"/>
    <w:rsid w:val="004C2D98"/>
    <w:rsid w:val="004E6395"/>
    <w:rsid w:val="004F58C7"/>
    <w:rsid w:val="004F70D0"/>
    <w:rsid w:val="00504DA8"/>
    <w:rsid w:val="00517B26"/>
    <w:rsid w:val="00550685"/>
    <w:rsid w:val="00551BC7"/>
    <w:rsid w:val="005566E5"/>
    <w:rsid w:val="00556F50"/>
    <w:rsid w:val="005626DD"/>
    <w:rsid w:val="005632C3"/>
    <w:rsid w:val="0056713D"/>
    <w:rsid w:val="00574205"/>
    <w:rsid w:val="00580060"/>
    <w:rsid w:val="005800A9"/>
    <w:rsid w:val="0058161A"/>
    <w:rsid w:val="00583B77"/>
    <w:rsid w:val="00585C42"/>
    <w:rsid w:val="0059648C"/>
    <w:rsid w:val="005966AF"/>
    <w:rsid w:val="005A268A"/>
    <w:rsid w:val="005A4BC6"/>
    <w:rsid w:val="005B00DF"/>
    <w:rsid w:val="005B3024"/>
    <w:rsid w:val="005C0AD5"/>
    <w:rsid w:val="005D03B9"/>
    <w:rsid w:val="005D6064"/>
    <w:rsid w:val="005E2753"/>
    <w:rsid w:val="005E75EE"/>
    <w:rsid w:val="005F0970"/>
    <w:rsid w:val="005F0EB2"/>
    <w:rsid w:val="005F29B8"/>
    <w:rsid w:val="0060311C"/>
    <w:rsid w:val="0060638B"/>
    <w:rsid w:val="00611DFF"/>
    <w:rsid w:val="00612872"/>
    <w:rsid w:val="006251CE"/>
    <w:rsid w:val="00625314"/>
    <w:rsid w:val="0064058A"/>
    <w:rsid w:val="00641AA8"/>
    <w:rsid w:val="006423A5"/>
    <w:rsid w:val="00650A31"/>
    <w:rsid w:val="00665E1F"/>
    <w:rsid w:val="00673BFE"/>
    <w:rsid w:val="006743DF"/>
    <w:rsid w:val="00675BB6"/>
    <w:rsid w:val="00690DEC"/>
    <w:rsid w:val="006918F4"/>
    <w:rsid w:val="00693E35"/>
    <w:rsid w:val="006A38F0"/>
    <w:rsid w:val="006A52F9"/>
    <w:rsid w:val="006A7019"/>
    <w:rsid w:val="006B3570"/>
    <w:rsid w:val="006C4B09"/>
    <w:rsid w:val="006E1C35"/>
    <w:rsid w:val="006E4F72"/>
    <w:rsid w:val="006E7001"/>
    <w:rsid w:val="00705DAF"/>
    <w:rsid w:val="00707C8A"/>
    <w:rsid w:val="00710BF3"/>
    <w:rsid w:val="00712745"/>
    <w:rsid w:val="007274DF"/>
    <w:rsid w:val="00737AC9"/>
    <w:rsid w:val="007418A4"/>
    <w:rsid w:val="0074296E"/>
    <w:rsid w:val="007566D5"/>
    <w:rsid w:val="00763045"/>
    <w:rsid w:val="00765907"/>
    <w:rsid w:val="00766A02"/>
    <w:rsid w:val="00771151"/>
    <w:rsid w:val="007806ED"/>
    <w:rsid w:val="00780C4E"/>
    <w:rsid w:val="00782764"/>
    <w:rsid w:val="00783B38"/>
    <w:rsid w:val="007A2034"/>
    <w:rsid w:val="007A6D14"/>
    <w:rsid w:val="007A6EEE"/>
    <w:rsid w:val="007B1685"/>
    <w:rsid w:val="007B28C0"/>
    <w:rsid w:val="007B3BD8"/>
    <w:rsid w:val="007B5DD8"/>
    <w:rsid w:val="007C107B"/>
    <w:rsid w:val="007C22E5"/>
    <w:rsid w:val="007E5426"/>
    <w:rsid w:val="007E5AAF"/>
    <w:rsid w:val="007E5E05"/>
    <w:rsid w:val="007F2F47"/>
    <w:rsid w:val="00806FF6"/>
    <w:rsid w:val="00811F77"/>
    <w:rsid w:val="0081580C"/>
    <w:rsid w:val="0083422F"/>
    <w:rsid w:val="008345DC"/>
    <w:rsid w:val="00835EAC"/>
    <w:rsid w:val="00844632"/>
    <w:rsid w:val="008525B6"/>
    <w:rsid w:val="00861005"/>
    <w:rsid w:val="00865F86"/>
    <w:rsid w:val="0087719F"/>
    <w:rsid w:val="00877A55"/>
    <w:rsid w:val="00894CC2"/>
    <w:rsid w:val="00895FB9"/>
    <w:rsid w:val="00897EEE"/>
    <w:rsid w:val="008A44C3"/>
    <w:rsid w:val="008B3F59"/>
    <w:rsid w:val="008C1E5F"/>
    <w:rsid w:val="008C5FE8"/>
    <w:rsid w:val="008C7A86"/>
    <w:rsid w:val="008D04CA"/>
    <w:rsid w:val="008E0E25"/>
    <w:rsid w:val="008E1D0E"/>
    <w:rsid w:val="008F30E0"/>
    <w:rsid w:val="008F34A5"/>
    <w:rsid w:val="008F4691"/>
    <w:rsid w:val="00900D28"/>
    <w:rsid w:val="00901E9C"/>
    <w:rsid w:val="00903855"/>
    <w:rsid w:val="00907795"/>
    <w:rsid w:val="00913B33"/>
    <w:rsid w:val="009150F4"/>
    <w:rsid w:val="00934E3C"/>
    <w:rsid w:val="00936513"/>
    <w:rsid w:val="00942071"/>
    <w:rsid w:val="009563FA"/>
    <w:rsid w:val="0096288C"/>
    <w:rsid w:val="009758E6"/>
    <w:rsid w:val="009776AE"/>
    <w:rsid w:val="009778A5"/>
    <w:rsid w:val="00981BA8"/>
    <w:rsid w:val="0098214E"/>
    <w:rsid w:val="009922F8"/>
    <w:rsid w:val="00994902"/>
    <w:rsid w:val="00996151"/>
    <w:rsid w:val="009A04BD"/>
    <w:rsid w:val="009A18DB"/>
    <w:rsid w:val="009A7DDF"/>
    <w:rsid w:val="009B1918"/>
    <w:rsid w:val="009B5DEF"/>
    <w:rsid w:val="009F3145"/>
    <w:rsid w:val="009F46E8"/>
    <w:rsid w:val="00A02EFD"/>
    <w:rsid w:val="00A11A11"/>
    <w:rsid w:val="00A155AA"/>
    <w:rsid w:val="00A27B5E"/>
    <w:rsid w:val="00A307E5"/>
    <w:rsid w:val="00A31ADC"/>
    <w:rsid w:val="00A33E75"/>
    <w:rsid w:val="00A40EEB"/>
    <w:rsid w:val="00A43391"/>
    <w:rsid w:val="00A45FDF"/>
    <w:rsid w:val="00A52872"/>
    <w:rsid w:val="00A55202"/>
    <w:rsid w:val="00A65E79"/>
    <w:rsid w:val="00A712F0"/>
    <w:rsid w:val="00A82939"/>
    <w:rsid w:val="00A84FA6"/>
    <w:rsid w:val="00A86EB4"/>
    <w:rsid w:val="00A93C9C"/>
    <w:rsid w:val="00AA2A51"/>
    <w:rsid w:val="00AA3698"/>
    <w:rsid w:val="00AB3573"/>
    <w:rsid w:val="00AC32E9"/>
    <w:rsid w:val="00AC752D"/>
    <w:rsid w:val="00AD4979"/>
    <w:rsid w:val="00AD5263"/>
    <w:rsid w:val="00AF3A66"/>
    <w:rsid w:val="00AF4BD0"/>
    <w:rsid w:val="00AF75F0"/>
    <w:rsid w:val="00B104BA"/>
    <w:rsid w:val="00B11D51"/>
    <w:rsid w:val="00B205CA"/>
    <w:rsid w:val="00B21E3B"/>
    <w:rsid w:val="00B43F4E"/>
    <w:rsid w:val="00B460E4"/>
    <w:rsid w:val="00B47F53"/>
    <w:rsid w:val="00B51340"/>
    <w:rsid w:val="00B51F4D"/>
    <w:rsid w:val="00B60669"/>
    <w:rsid w:val="00B71F05"/>
    <w:rsid w:val="00B73F46"/>
    <w:rsid w:val="00B8565D"/>
    <w:rsid w:val="00B918A6"/>
    <w:rsid w:val="00BA3334"/>
    <w:rsid w:val="00BA7E5B"/>
    <w:rsid w:val="00BB14C8"/>
    <w:rsid w:val="00BB16F0"/>
    <w:rsid w:val="00BC7E02"/>
    <w:rsid w:val="00BE6A6D"/>
    <w:rsid w:val="00BF51D2"/>
    <w:rsid w:val="00BF59F9"/>
    <w:rsid w:val="00C01D26"/>
    <w:rsid w:val="00C03582"/>
    <w:rsid w:val="00C04C96"/>
    <w:rsid w:val="00C11487"/>
    <w:rsid w:val="00C1197A"/>
    <w:rsid w:val="00C12F64"/>
    <w:rsid w:val="00C14973"/>
    <w:rsid w:val="00C2146D"/>
    <w:rsid w:val="00C249BC"/>
    <w:rsid w:val="00C377C5"/>
    <w:rsid w:val="00C51516"/>
    <w:rsid w:val="00C55E09"/>
    <w:rsid w:val="00C649AF"/>
    <w:rsid w:val="00C70E00"/>
    <w:rsid w:val="00C73308"/>
    <w:rsid w:val="00C759A9"/>
    <w:rsid w:val="00C77A45"/>
    <w:rsid w:val="00C8382A"/>
    <w:rsid w:val="00C85EA4"/>
    <w:rsid w:val="00CA7AED"/>
    <w:rsid w:val="00CC1B02"/>
    <w:rsid w:val="00CD6DCE"/>
    <w:rsid w:val="00D038C1"/>
    <w:rsid w:val="00D07C6F"/>
    <w:rsid w:val="00D1061A"/>
    <w:rsid w:val="00D10665"/>
    <w:rsid w:val="00D261EC"/>
    <w:rsid w:val="00D279CC"/>
    <w:rsid w:val="00D42C96"/>
    <w:rsid w:val="00D44AE5"/>
    <w:rsid w:val="00D460C9"/>
    <w:rsid w:val="00D51B3C"/>
    <w:rsid w:val="00D51BB5"/>
    <w:rsid w:val="00D52CE3"/>
    <w:rsid w:val="00D574C5"/>
    <w:rsid w:val="00D664AE"/>
    <w:rsid w:val="00D66755"/>
    <w:rsid w:val="00D70BCF"/>
    <w:rsid w:val="00D715BD"/>
    <w:rsid w:val="00D7705D"/>
    <w:rsid w:val="00D80B1B"/>
    <w:rsid w:val="00D8102F"/>
    <w:rsid w:val="00D81F5A"/>
    <w:rsid w:val="00D870C3"/>
    <w:rsid w:val="00D90383"/>
    <w:rsid w:val="00D977EC"/>
    <w:rsid w:val="00DA5828"/>
    <w:rsid w:val="00DB5D8F"/>
    <w:rsid w:val="00DD056C"/>
    <w:rsid w:val="00DD0B7A"/>
    <w:rsid w:val="00DD21F4"/>
    <w:rsid w:val="00DE4EB7"/>
    <w:rsid w:val="00DF0261"/>
    <w:rsid w:val="00DF2ACA"/>
    <w:rsid w:val="00E122F8"/>
    <w:rsid w:val="00E14ABA"/>
    <w:rsid w:val="00E15056"/>
    <w:rsid w:val="00E318FC"/>
    <w:rsid w:val="00E33219"/>
    <w:rsid w:val="00E337BA"/>
    <w:rsid w:val="00E344BF"/>
    <w:rsid w:val="00E44E97"/>
    <w:rsid w:val="00E46C67"/>
    <w:rsid w:val="00E6582D"/>
    <w:rsid w:val="00E77990"/>
    <w:rsid w:val="00E82C56"/>
    <w:rsid w:val="00E836C0"/>
    <w:rsid w:val="00E86232"/>
    <w:rsid w:val="00E958AE"/>
    <w:rsid w:val="00EA001F"/>
    <w:rsid w:val="00EA2B76"/>
    <w:rsid w:val="00EA62EE"/>
    <w:rsid w:val="00EA6B71"/>
    <w:rsid w:val="00EB1220"/>
    <w:rsid w:val="00EC76C6"/>
    <w:rsid w:val="00EC7FDE"/>
    <w:rsid w:val="00ED54D5"/>
    <w:rsid w:val="00EE4745"/>
    <w:rsid w:val="00F10BD2"/>
    <w:rsid w:val="00F41F92"/>
    <w:rsid w:val="00F44F44"/>
    <w:rsid w:val="00F50958"/>
    <w:rsid w:val="00F50FCC"/>
    <w:rsid w:val="00F514DD"/>
    <w:rsid w:val="00F57B8D"/>
    <w:rsid w:val="00F607E5"/>
    <w:rsid w:val="00F6771A"/>
    <w:rsid w:val="00F729CC"/>
    <w:rsid w:val="00F773BB"/>
    <w:rsid w:val="00F972DF"/>
    <w:rsid w:val="00FA0656"/>
    <w:rsid w:val="00FA57AC"/>
    <w:rsid w:val="00FC32A7"/>
    <w:rsid w:val="00FD0FC5"/>
    <w:rsid w:val="00FD169C"/>
    <w:rsid w:val="00FD27EA"/>
    <w:rsid w:val="00FD42DA"/>
    <w:rsid w:val="00FD6D33"/>
    <w:rsid w:val="00FE290B"/>
    <w:rsid w:val="00FE3B0A"/>
    <w:rsid w:val="00FE6736"/>
    <w:rsid w:val="00FF085C"/>
    <w:rsid w:val="00FF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0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31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F3145"/>
    <w:rPr>
      <w:rFonts w:cs="Times New Roman"/>
    </w:rPr>
  </w:style>
  <w:style w:type="paragraph" w:styleId="Footer">
    <w:name w:val="footer"/>
    <w:basedOn w:val="Normal"/>
    <w:link w:val="FooterChar"/>
    <w:uiPriority w:val="99"/>
    <w:rsid w:val="009F31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F3145"/>
    <w:rPr>
      <w:rFonts w:cs="Times New Roman"/>
    </w:rPr>
  </w:style>
  <w:style w:type="table" w:styleId="TableGrid">
    <w:name w:val="Table Grid"/>
    <w:basedOn w:val="TableNormal"/>
    <w:uiPriority w:val="99"/>
    <w:rsid w:val="009F31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F20"/>
    <w:pPr>
      <w:ind w:left="720"/>
      <w:contextualSpacing/>
    </w:pPr>
  </w:style>
  <w:style w:type="paragraph" w:styleId="BalloonText">
    <w:name w:val="Balloon Text"/>
    <w:basedOn w:val="Normal"/>
    <w:link w:val="BalloonTextChar"/>
    <w:uiPriority w:val="99"/>
    <w:semiHidden/>
    <w:rsid w:val="0058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3B77"/>
    <w:rPr>
      <w:rFonts w:ascii="Tahoma" w:hAnsi="Tahoma" w:cs="Tahoma"/>
      <w:sz w:val="16"/>
      <w:szCs w:val="16"/>
    </w:rPr>
  </w:style>
  <w:style w:type="character" w:styleId="Hyperlink">
    <w:name w:val="Hyperlink"/>
    <w:basedOn w:val="DefaultParagraphFont"/>
    <w:uiPriority w:val="99"/>
    <w:rsid w:val="000B15C8"/>
    <w:rPr>
      <w:rFonts w:cs="Times New Roman"/>
      <w:color w:val="0000FF"/>
      <w:u w:val="single"/>
    </w:rPr>
  </w:style>
  <w:style w:type="character" w:styleId="Strong">
    <w:name w:val="Strong"/>
    <w:basedOn w:val="DefaultParagraphFont"/>
    <w:uiPriority w:val="99"/>
    <w:qFormat/>
    <w:rsid w:val="0039175A"/>
    <w:rPr>
      <w:rFonts w:cs="Times New Roman"/>
      <w:b/>
      <w:bCs/>
    </w:rPr>
  </w:style>
  <w:style w:type="character" w:customStyle="1" w:styleId="apple-converted-space">
    <w:name w:val="apple-converted-space"/>
    <w:basedOn w:val="DefaultParagraphFont"/>
    <w:uiPriority w:val="99"/>
    <w:rsid w:val="0039175A"/>
    <w:rPr>
      <w:rFonts w:cs="Times New Roman"/>
    </w:rPr>
  </w:style>
  <w:style w:type="character" w:styleId="FollowedHyperlink">
    <w:name w:val="FollowedHyperlink"/>
    <w:basedOn w:val="DefaultParagraphFont"/>
    <w:uiPriority w:val="99"/>
    <w:semiHidden/>
    <w:rsid w:val="00585C42"/>
    <w:rPr>
      <w:rFonts w:cs="Times New Roman"/>
      <w:color w:val="800080"/>
      <w:u w:val="single"/>
    </w:rPr>
  </w:style>
  <w:style w:type="paragraph" w:styleId="NormalWeb">
    <w:name w:val="Normal (Web)"/>
    <w:basedOn w:val="Normal"/>
    <w:uiPriority w:val="99"/>
    <w:semiHidden/>
    <w:unhideWhenUsed/>
    <w:rsid w:val="00D42C96"/>
    <w:pPr>
      <w:spacing w:before="100" w:beforeAutospacing="1" w:after="100" w:afterAutospacing="1" w:line="240" w:lineRule="auto"/>
    </w:pPr>
    <w:rPr>
      <w:rFonts w:ascii="Times New Roman" w:eastAsia="Times New Roman" w:hAnsi="Times New Roman"/>
      <w:sz w:val="24"/>
      <w:szCs w:val="24"/>
    </w:rPr>
  </w:style>
  <w:style w:type="paragraph" w:customStyle="1" w:styleId="IntroBullet">
    <w:name w:val="Intro Bullet"/>
    <w:basedOn w:val="Normal"/>
    <w:rsid w:val="00BF59F9"/>
    <w:pPr>
      <w:numPr>
        <w:numId w:val="39"/>
      </w:numPr>
      <w:spacing w:before="120" w:after="0" w:line="240" w:lineRule="auto"/>
    </w:pPr>
    <w:rPr>
      <w:rFonts w:ascii="Times New Roman" w:eastAsia="Times"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0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31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F3145"/>
    <w:rPr>
      <w:rFonts w:cs="Times New Roman"/>
    </w:rPr>
  </w:style>
  <w:style w:type="paragraph" w:styleId="Footer">
    <w:name w:val="footer"/>
    <w:basedOn w:val="Normal"/>
    <w:link w:val="FooterChar"/>
    <w:uiPriority w:val="99"/>
    <w:rsid w:val="009F31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F3145"/>
    <w:rPr>
      <w:rFonts w:cs="Times New Roman"/>
    </w:rPr>
  </w:style>
  <w:style w:type="table" w:styleId="TableGrid">
    <w:name w:val="Table Grid"/>
    <w:basedOn w:val="TableNormal"/>
    <w:uiPriority w:val="99"/>
    <w:rsid w:val="009F31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F20"/>
    <w:pPr>
      <w:ind w:left="720"/>
      <w:contextualSpacing/>
    </w:pPr>
  </w:style>
  <w:style w:type="paragraph" w:styleId="BalloonText">
    <w:name w:val="Balloon Text"/>
    <w:basedOn w:val="Normal"/>
    <w:link w:val="BalloonTextChar"/>
    <w:uiPriority w:val="99"/>
    <w:semiHidden/>
    <w:rsid w:val="0058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3B77"/>
    <w:rPr>
      <w:rFonts w:ascii="Tahoma" w:hAnsi="Tahoma" w:cs="Tahoma"/>
      <w:sz w:val="16"/>
      <w:szCs w:val="16"/>
    </w:rPr>
  </w:style>
  <w:style w:type="character" w:styleId="Hyperlink">
    <w:name w:val="Hyperlink"/>
    <w:basedOn w:val="DefaultParagraphFont"/>
    <w:uiPriority w:val="99"/>
    <w:rsid w:val="000B15C8"/>
    <w:rPr>
      <w:rFonts w:cs="Times New Roman"/>
      <w:color w:val="0000FF"/>
      <w:u w:val="single"/>
    </w:rPr>
  </w:style>
  <w:style w:type="character" w:styleId="Strong">
    <w:name w:val="Strong"/>
    <w:basedOn w:val="DefaultParagraphFont"/>
    <w:uiPriority w:val="99"/>
    <w:qFormat/>
    <w:rsid w:val="0039175A"/>
    <w:rPr>
      <w:rFonts w:cs="Times New Roman"/>
      <w:b/>
      <w:bCs/>
    </w:rPr>
  </w:style>
  <w:style w:type="character" w:customStyle="1" w:styleId="apple-converted-space">
    <w:name w:val="apple-converted-space"/>
    <w:basedOn w:val="DefaultParagraphFont"/>
    <w:uiPriority w:val="99"/>
    <w:rsid w:val="0039175A"/>
    <w:rPr>
      <w:rFonts w:cs="Times New Roman"/>
    </w:rPr>
  </w:style>
  <w:style w:type="character" w:styleId="FollowedHyperlink">
    <w:name w:val="FollowedHyperlink"/>
    <w:basedOn w:val="DefaultParagraphFont"/>
    <w:uiPriority w:val="99"/>
    <w:semiHidden/>
    <w:rsid w:val="00585C42"/>
    <w:rPr>
      <w:rFonts w:cs="Times New Roman"/>
      <w:color w:val="800080"/>
      <w:u w:val="single"/>
    </w:rPr>
  </w:style>
  <w:style w:type="paragraph" w:styleId="NormalWeb">
    <w:name w:val="Normal (Web)"/>
    <w:basedOn w:val="Normal"/>
    <w:uiPriority w:val="99"/>
    <w:semiHidden/>
    <w:unhideWhenUsed/>
    <w:rsid w:val="00D42C96"/>
    <w:pPr>
      <w:spacing w:before="100" w:beforeAutospacing="1" w:after="100" w:afterAutospacing="1" w:line="240" w:lineRule="auto"/>
    </w:pPr>
    <w:rPr>
      <w:rFonts w:ascii="Times New Roman" w:eastAsia="Times New Roman" w:hAnsi="Times New Roman"/>
      <w:sz w:val="24"/>
      <w:szCs w:val="24"/>
    </w:rPr>
  </w:style>
  <w:style w:type="paragraph" w:customStyle="1" w:styleId="IntroBullet">
    <w:name w:val="Intro Bullet"/>
    <w:basedOn w:val="Normal"/>
    <w:rsid w:val="00BF59F9"/>
    <w:pPr>
      <w:numPr>
        <w:numId w:val="39"/>
      </w:numPr>
      <w:spacing w:before="120" w:after="0" w:line="240" w:lineRule="auto"/>
    </w:pPr>
    <w:rPr>
      <w:rFonts w:ascii="Times New Roman" w:eastAsia="Times"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44173">
      <w:bodyDiv w:val="1"/>
      <w:marLeft w:val="0"/>
      <w:marRight w:val="0"/>
      <w:marTop w:val="0"/>
      <w:marBottom w:val="0"/>
      <w:divBdr>
        <w:top w:val="none" w:sz="0" w:space="0" w:color="auto"/>
        <w:left w:val="none" w:sz="0" w:space="0" w:color="auto"/>
        <w:bottom w:val="none" w:sz="0" w:space="0" w:color="auto"/>
        <w:right w:val="none" w:sz="0" w:space="0" w:color="auto"/>
      </w:divBdr>
    </w:div>
    <w:div w:id="210962584">
      <w:bodyDiv w:val="1"/>
      <w:marLeft w:val="0"/>
      <w:marRight w:val="0"/>
      <w:marTop w:val="0"/>
      <w:marBottom w:val="0"/>
      <w:divBdr>
        <w:top w:val="none" w:sz="0" w:space="0" w:color="auto"/>
        <w:left w:val="none" w:sz="0" w:space="0" w:color="auto"/>
        <w:bottom w:val="none" w:sz="0" w:space="0" w:color="auto"/>
        <w:right w:val="none" w:sz="0" w:space="0" w:color="auto"/>
      </w:divBdr>
    </w:div>
    <w:div w:id="410547977">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sChild>
        <w:div w:id="1245646348">
          <w:marLeft w:val="547"/>
          <w:marRight w:val="0"/>
          <w:marTop w:val="154"/>
          <w:marBottom w:val="0"/>
          <w:divBdr>
            <w:top w:val="none" w:sz="0" w:space="0" w:color="auto"/>
            <w:left w:val="none" w:sz="0" w:space="0" w:color="auto"/>
            <w:bottom w:val="none" w:sz="0" w:space="0" w:color="auto"/>
            <w:right w:val="none" w:sz="0" w:space="0" w:color="auto"/>
          </w:divBdr>
        </w:div>
        <w:div w:id="1963029669">
          <w:marLeft w:val="547"/>
          <w:marRight w:val="0"/>
          <w:marTop w:val="154"/>
          <w:marBottom w:val="0"/>
          <w:divBdr>
            <w:top w:val="none" w:sz="0" w:space="0" w:color="auto"/>
            <w:left w:val="none" w:sz="0" w:space="0" w:color="auto"/>
            <w:bottom w:val="none" w:sz="0" w:space="0" w:color="auto"/>
            <w:right w:val="none" w:sz="0" w:space="0" w:color="auto"/>
          </w:divBdr>
        </w:div>
        <w:div w:id="88309631">
          <w:marLeft w:val="547"/>
          <w:marRight w:val="0"/>
          <w:marTop w:val="154"/>
          <w:marBottom w:val="0"/>
          <w:divBdr>
            <w:top w:val="none" w:sz="0" w:space="0" w:color="auto"/>
            <w:left w:val="none" w:sz="0" w:space="0" w:color="auto"/>
            <w:bottom w:val="none" w:sz="0" w:space="0" w:color="auto"/>
            <w:right w:val="none" w:sz="0" w:space="0" w:color="auto"/>
          </w:divBdr>
        </w:div>
      </w:divsChild>
    </w:div>
    <w:div w:id="1276013637">
      <w:bodyDiv w:val="1"/>
      <w:marLeft w:val="0"/>
      <w:marRight w:val="0"/>
      <w:marTop w:val="0"/>
      <w:marBottom w:val="0"/>
      <w:divBdr>
        <w:top w:val="none" w:sz="0" w:space="0" w:color="auto"/>
        <w:left w:val="none" w:sz="0" w:space="0" w:color="auto"/>
        <w:bottom w:val="none" w:sz="0" w:space="0" w:color="auto"/>
        <w:right w:val="none" w:sz="0" w:space="0" w:color="auto"/>
      </w:divBdr>
    </w:div>
    <w:div w:id="1877237159">
      <w:marLeft w:val="0"/>
      <w:marRight w:val="0"/>
      <w:marTop w:val="0"/>
      <w:marBottom w:val="0"/>
      <w:divBdr>
        <w:top w:val="none" w:sz="0" w:space="0" w:color="auto"/>
        <w:left w:val="none" w:sz="0" w:space="0" w:color="auto"/>
        <w:bottom w:val="none" w:sz="0" w:space="0" w:color="auto"/>
        <w:right w:val="none" w:sz="0" w:space="0" w:color="auto"/>
      </w:divBdr>
      <w:divsChild>
        <w:div w:id="1877237160">
          <w:marLeft w:val="547"/>
          <w:marRight w:val="0"/>
          <w:marTop w:val="154"/>
          <w:marBottom w:val="0"/>
          <w:divBdr>
            <w:top w:val="none" w:sz="0" w:space="0" w:color="auto"/>
            <w:left w:val="none" w:sz="0" w:space="0" w:color="auto"/>
            <w:bottom w:val="none" w:sz="0" w:space="0" w:color="auto"/>
            <w:right w:val="none" w:sz="0" w:space="0" w:color="auto"/>
          </w:divBdr>
        </w:div>
      </w:divsChild>
    </w:div>
    <w:div w:id="1877237163">
      <w:marLeft w:val="0"/>
      <w:marRight w:val="0"/>
      <w:marTop w:val="0"/>
      <w:marBottom w:val="0"/>
      <w:divBdr>
        <w:top w:val="none" w:sz="0" w:space="0" w:color="auto"/>
        <w:left w:val="none" w:sz="0" w:space="0" w:color="auto"/>
        <w:bottom w:val="none" w:sz="0" w:space="0" w:color="auto"/>
        <w:right w:val="none" w:sz="0" w:space="0" w:color="auto"/>
      </w:divBdr>
    </w:div>
    <w:div w:id="1877237164">
      <w:marLeft w:val="0"/>
      <w:marRight w:val="0"/>
      <w:marTop w:val="0"/>
      <w:marBottom w:val="0"/>
      <w:divBdr>
        <w:top w:val="none" w:sz="0" w:space="0" w:color="auto"/>
        <w:left w:val="none" w:sz="0" w:space="0" w:color="auto"/>
        <w:bottom w:val="none" w:sz="0" w:space="0" w:color="auto"/>
        <w:right w:val="none" w:sz="0" w:space="0" w:color="auto"/>
      </w:divBdr>
      <w:divsChild>
        <w:div w:id="1877237200">
          <w:marLeft w:val="547"/>
          <w:marRight w:val="0"/>
          <w:marTop w:val="154"/>
          <w:marBottom w:val="0"/>
          <w:divBdr>
            <w:top w:val="none" w:sz="0" w:space="0" w:color="auto"/>
            <w:left w:val="none" w:sz="0" w:space="0" w:color="auto"/>
            <w:bottom w:val="none" w:sz="0" w:space="0" w:color="auto"/>
            <w:right w:val="none" w:sz="0" w:space="0" w:color="auto"/>
          </w:divBdr>
        </w:div>
      </w:divsChild>
    </w:div>
    <w:div w:id="1877237175">
      <w:marLeft w:val="0"/>
      <w:marRight w:val="0"/>
      <w:marTop w:val="0"/>
      <w:marBottom w:val="0"/>
      <w:divBdr>
        <w:top w:val="none" w:sz="0" w:space="0" w:color="auto"/>
        <w:left w:val="none" w:sz="0" w:space="0" w:color="auto"/>
        <w:bottom w:val="none" w:sz="0" w:space="0" w:color="auto"/>
        <w:right w:val="none" w:sz="0" w:space="0" w:color="auto"/>
      </w:divBdr>
    </w:div>
    <w:div w:id="1877237176">
      <w:marLeft w:val="0"/>
      <w:marRight w:val="0"/>
      <w:marTop w:val="0"/>
      <w:marBottom w:val="0"/>
      <w:divBdr>
        <w:top w:val="none" w:sz="0" w:space="0" w:color="auto"/>
        <w:left w:val="none" w:sz="0" w:space="0" w:color="auto"/>
        <w:bottom w:val="none" w:sz="0" w:space="0" w:color="auto"/>
        <w:right w:val="none" w:sz="0" w:space="0" w:color="auto"/>
      </w:divBdr>
    </w:div>
    <w:div w:id="1877237177">
      <w:marLeft w:val="0"/>
      <w:marRight w:val="0"/>
      <w:marTop w:val="0"/>
      <w:marBottom w:val="0"/>
      <w:divBdr>
        <w:top w:val="none" w:sz="0" w:space="0" w:color="auto"/>
        <w:left w:val="none" w:sz="0" w:space="0" w:color="auto"/>
        <w:bottom w:val="none" w:sz="0" w:space="0" w:color="auto"/>
        <w:right w:val="none" w:sz="0" w:space="0" w:color="auto"/>
      </w:divBdr>
      <w:divsChild>
        <w:div w:id="1877237205">
          <w:marLeft w:val="547"/>
          <w:marRight w:val="0"/>
          <w:marTop w:val="154"/>
          <w:marBottom w:val="0"/>
          <w:divBdr>
            <w:top w:val="none" w:sz="0" w:space="0" w:color="auto"/>
            <w:left w:val="none" w:sz="0" w:space="0" w:color="auto"/>
            <w:bottom w:val="none" w:sz="0" w:space="0" w:color="auto"/>
            <w:right w:val="none" w:sz="0" w:space="0" w:color="auto"/>
          </w:divBdr>
        </w:div>
      </w:divsChild>
    </w:div>
    <w:div w:id="1877237179">
      <w:marLeft w:val="0"/>
      <w:marRight w:val="0"/>
      <w:marTop w:val="0"/>
      <w:marBottom w:val="0"/>
      <w:divBdr>
        <w:top w:val="none" w:sz="0" w:space="0" w:color="auto"/>
        <w:left w:val="none" w:sz="0" w:space="0" w:color="auto"/>
        <w:bottom w:val="none" w:sz="0" w:space="0" w:color="auto"/>
        <w:right w:val="none" w:sz="0" w:space="0" w:color="auto"/>
      </w:divBdr>
      <w:divsChild>
        <w:div w:id="1877237161">
          <w:marLeft w:val="1166"/>
          <w:marRight w:val="0"/>
          <w:marTop w:val="134"/>
          <w:marBottom w:val="0"/>
          <w:divBdr>
            <w:top w:val="none" w:sz="0" w:space="0" w:color="auto"/>
            <w:left w:val="none" w:sz="0" w:space="0" w:color="auto"/>
            <w:bottom w:val="none" w:sz="0" w:space="0" w:color="auto"/>
            <w:right w:val="none" w:sz="0" w:space="0" w:color="auto"/>
          </w:divBdr>
        </w:div>
        <w:div w:id="1877237172">
          <w:marLeft w:val="1166"/>
          <w:marRight w:val="0"/>
          <w:marTop w:val="134"/>
          <w:marBottom w:val="0"/>
          <w:divBdr>
            <w:top w:val="none" w:sz="0" w:space="0" w:color="auto"/>
            <w:left w:val="none" w:sz="0" w:space="0" w:color="auto"/>
            <w:bottom w:val="none" w:sz="0" w:space="0" w:color="auto"/>
            <w:right w:val="none" w:sz="0" w:space="0" w:color="auto"/>
          </w:divBdr>
        </w:div>
        <w:div w:id="1877237183">
          <w:marLeft w:val="1166"/>
          <w:marRight w:val="0"/>
          <w:marTop w:val="134"/>
          <w:marBottom w:val="0"/>
          <w:divBdr>
            <w:top w:val="none" w:sz="0" w:space="0" w:color="auto"/>
            <w:left w:val="none" w:sz="0" w:space="0" w:color="auto"/>
            <w:bottom w:val="none" w:sz="0" w:space="0" w:color="auto"/>
            <w:right w:val="none" w:sz="0" w:space="0" w:color="auto"/>
          </w:divBdr>
        </w:div>
        <w:div w:id="1877237190">
          <w:marLeft w:val="1166"/>
          <w:marRight w:val="0"/>
          <w:marTop w:val="134"/>
          <w:marBottom w:val="0"/>
          <w:divBdr>
            <w:top w:val="none" w:sz="0" w:space="0" w:color="auto"/>
            <w:left w:val="none" w:sz="0" w:space="0" w:color="auto"/>
            <w:bottom w:val="none" w:sz="0" w:space="0" w:color="auto"/>
            <w:right w:val="none" w:sz="0" w:space="0" w:color="auto"/>
          </w:divBdr>
        </w:div>
        <w:div w:id="1877237212">
          <w:marLeft w:val="1166"/>
          <w:marRight w:val="0"/>
          <w:marTop w:val="134"/>
          <w:marBottom w:val="0"/>
          <w:divBdr>
            <w:top w:val="none" w:sz="0" w:space="0" w:color="auto"/>
            <w:left w:val="none" w:sz="0" w:space="0" w:color="auto"/>
            <w:bottom w:val="none" w:sz="0" w:space="0" w:color="auto"/>
            <w:right w:val="none" w:sz="0" w:space="0" w:color="auto"/>
          </w:divBdr>
        </w:div>
      </w:divsChild>
    </w:div>
    <w:div w:id="1877237182">
      <w:marLeft w:val="0"/>
      <w:marRight w:val="0"/>
      <w:marTop w:val="0"/>
      <w:marBottom w:val="0"/>
      <w:divBdr>
        <w:top w:val="none" w:sz="0" w:space="0" w:color="auto"/>
        <w:left w:val="none" w:sz="0" w:space="0" w:color="auto"/>
        <w:bottom w:val="none" w:sz="0" w:space="0" w:color="auto"/>
        <w:right w:val="none" w:sz="0" w:space="0" w:color="auto"/>
      </w:divBdr>
      <w:divsChild>
        <w:div w:id="1877237178">
          <w:marLeft w:val="547"/>
          <w:marRight w:val="0"/>
          <w:marTop w:val="115"/>
          <w:marBottom w:val="0"/>
          <w:divBdr>
            <w:top w:val="none" w:sz="0" w:space="0" w:color="auto"/>
            <w:left w:val="none" w:sz="0" w:space="0" w:color="auto"/>
            <w:bottom w:val="none" w:sz="0" w:space="0" w:color="auto"/>
            <w:right w:val="none" w:sz="0" w:space="0" w:color="auto"/>
          </w:divBdr>
        </w:div>
        <w:div w:id="1877237180">
          <w:marLeft w:val="1166"/>
          <w:marRight w:val="0"/>
          <w:marTop w:val="86"/>
          <w:marBottom w:val="0"/>
          <w:divBdr>
            <w:top w:val="none" w:sz="0" w:space="0" w:color="auto"/>
            <w:left w:val="none" w:sz="0" w:space="0" w:color="auto"/>
            <w:bottom w:val="none" w:sz="0" w:space="0" w:color="auto"/>
            <w:right w:val="none" w:sz="0" w:space="0" w:color="auto"/>
          </w:divBdr>
        </w:div>
        <w:div w:id="1877237198">
          <w:marLeft w:val="547"/>
          <w:marRight w:val="0"/>
          <w:marTop w:val="115"/>
          <w:marBottom w:val="0"/>
          <w:divBdr>
            <w:top w:val="none" w:sz="0" w:space="0" w:color="auto"/>
            <w:left w:val="none" w:sz="0" w:space="0" w:color="auto"/>
            <w:bottom w:val="none" w:sz="0" w:space="0" w:color="auto"/>
            <w:right w:val="none" w:sz="0" w:space="0" w:color="auto"/>
          </w:divBdr>
        </w:div>
        <w:div w:id="1877237202">
          <w:marLeft w:val="547"/>
          <w:marRight w:val="0"/>
          <w:marTop w:val="115"/>
          <w:marBottom w:val="0"/>
          <w:divBdr>
            <w:top w:val="none" w:sz="0" w:space="0" w:color="auto"/>
            <w:left w:val="none" w:sz="0" w:space="0" w:color="auto"/>
            <w:bottom w:val="none" w:sz="0" w:space="0" w:color="auto"/>
            <w:right w:val="none" w:sz="0" w:space="0" w:color="auto"/>
          </w:divBdr>
        </w:div>
      </w:divsChild>
    </w:div>
    <w:div w:id="1877237184">
      <w:marLeft w:val="0"/>
      <w:marRight w:val="0"/>
      <w:marTop w:val="0"/>
      <w:marBottom w:val="0"/>
      <w:divBdr>
        <w:top w:val="none" w:sz="0" w:space="0" w:color="auto"/>
        <w:left w:val="none" w:sz="0" w:space="0" w:color="auto"/>
        <w:bottom w:val="none" w:sz="0" w:space="0" w:color="auto"/>
        <w:right w:val="none" w:sz="0" w:space="0" w:color="auto"/>
      </w:divBdr>
      <w:divsChild>
        <w:div w:id="1877237173">
          <w:marLeft w:val="547"/>
          <w:marRight w:val="0"/>
          <w:marTop w:val="154"/>
          <w:marBottom w:val="0"/>
          <w:divBdr>
            <w:top w:val="none" w:sz="0" w:space="0" w:color="auto"/>
            <w:left w:val="none" w:sz="0" w:space="0" w:color="auto"/>
            <w:bottom w:val="none" w:sz="0" w:space="0" w:color="auto"/>
            <w:right w:val="none" w:sz="0" w:space="0" w:color="auto"/>
          </w:divBdr>
        </w:div>
        <w:div w:id="1877237174">
          <w:marLeft w:val="547"/>
          <w:marRight w:val="0"/>
          <w:marTop w:val="154"/>
          <w:marBottom w:val="0"/>
          <w:divBdr>
            <w:top w:val="none" w:sz="0" w:space="0" w:color="auto"/>
            <w:left w:val="none" w:sz="0" w:space="0" w:color="auto"/>
            <w:bottom w:val="none" w:sz="0" w:space="0" w:color="auto"/>
            <w:right w:val="none" w:sz="0" w:space="0" w:color="auto"/>
          </w:divBdr>
        </w:div>
        <w:div w:id="1877237191">
          <w:marLeft w:val="547"/>
          <w:marRight w:val="0"/>
          <w:marTop w:val="154"/>
          <w:marBottom w:val="0"/>
          <w:divBdr>
            <w:top w:val="none" w:sz="0" w:space="0" w:color="auto"/>
            <w:left w:val="none" w:sz="0" w:space="0" w:color="auto"/>
            <w:bottom w:val="none" w:sz="0" w:space="0" w:color="auto"/>
            <w:right w:val="none" w:sz="0" w:space="0" w:color="auto"/>
          </w:divBdr>
        </w:div>
      </w:divsChild>
    </w:div>
    <w:div w:id="1877237186">
      <w:marLeft w:val="0"/>
      <w:marRight w:val="0"/>
      <w:marTop w:val="0"/>
      <w:marBottom w:val="0"/>
      <w:divBdr>
        <w:top w:val="none" w:sz="0" w:space="0" w:color="auto"/>
        <w:left w:val="none" w:sz="0" w:space="0" w:color="auto"/>
        <w:bottom w:val="none" w:sz="0" w:space="0" w:color="auto"/>
        <w:right w:val="none" w:sz="0" w:space="0" w:color="auto"/>
      </w:divBdr>
      <w:divsChild>
        <w:div w:id="1877237189">
          <w:marLeft w:val="547"/>
          <w:marRight w:val="0"/>
          <w:marTop w:val="154"/>
          <w:marBottom w:val="0"/>
          <w:divBdr>
            <w:top w:val="none" w:sz="0" w:space="0" w:color="auto"/>
            <w:left w:val="none" w:sz="0" w:space="0" w:color="auto"/>
            <w:bottom w:val="none" w:sz="0" w:space="0" w:color="auto"/>
            <w:right w:val="none" w:sz="0" w:space="0" w:color="auto"/>
          </w:divBdr>
        </w:div>
      </w:divsChild>
    </w:div>
    <w:div w:id="1877237187">
      <w:marLeft w:val="0"/>
      <w:marRight w:val="0"/>
      <w:marTop w:val="0"/>
      <w:marBottom w:val="0"/>
      <w:divBdr>
        <w:top w:val="none" w:sz="0" w:space="0" w:color="auto"/>
        <w:left w:val="none" w:sz="0" w:space="0" w:color="auto"/>
        <w:bottom w:val="none" w:sz="0" w:space="0" w:color="auto"/>
        <w:right w:val="none" w:sz="0" w:space="0" w:color="auto"/>
      </w:divBdr>
      <w:divsChild>
        <w:div w:id="1877237162">
          <w:marLeft w:val="547"/>
          <w:marRight w:val="0"/>
          <w:marTop w:val="154"/>
          <w:marBottom w:val="0"/>
          <w:divBdr>
            <w:top w:val="none" w:sz="0" w:space="0" w:color="auto"/>
            <w:left w:val="none" w:sz="0" w:space="0" w:color="auto"/>
            <w:bottom w:val="none" w:sz="0" w:space="0" w:color="auto"/>
            <w:right w:val="none" w:sz="0" w:space="0" w:color="auto"/>
          </w:divBdr>
        </w:div>
      </w:divsChild>
    </w:div>
    <w:div w:id="1877237192">
      <w:marLeft w:val="0"/>
      <w:marRight w:val="0"/>
      <w:marTop w:val="0"/>
      <w:marBottom w:val="0"/>
      <w:divBdr>
        <w:top w:val="none" w:sz="0" w:space="0" w:color="auto"/>
        <w:left w:val="none" w:sz="0" w:space="0" w:color="auto"/>
        <w:bottom w:val="none" w:sz="0" w:space="0" w:color="auto"/>
        <w:right w:val="none" w:sz="0" w:space="0" w:color="auto"/>
      </w:divBdr>
    </w:div>
    <w:div w:id="1877237194">
      <w:marLeft w:val="0"/>
      <w:marRight w:val="0"/>
      <w:marTop w:val="0"/>
      <w:marBottom w:val="0"/>
      <w:divBdr>
        <w:top w:val="none" w:sz="0" w:space="0" w:color="auto"/>
        <w:left w:val="none" w:sz="0" w:space="0" w:color="auto"/>
        <w:bottom w:val="none" w:sz="0" w:space="0" w:color="auto"/>
        <w:right w:val="none" w:sz="0" w:space="0" w:color="auto"/>
      </w:divBdr>
      <w:divsChild>
        <w:div w:id="1877237171">
          <w:marLeft w:val="547"/>
          <w:marRight w:val="0"/>
          <w:marTop w:val="154"/>
          <w:marBottom w:val="0"/>
          <w:divBdr>
            <w:top w:val="none" w:sz="0" w:space="0" w:color="auto"/>
            <w:left w:val="none" w:sz="0" w:space="0" w:color="auto"/>
            <w:bottom w:val="none" w:sz="0" w:space="0" w:color="auto"/>
            <w:right w:val="none" w:sz="0" w:space="0" w:color="auto"/>
          </w:divBdr>
        </w:div>
        <w:div w:id="1877237181">
          <w:marLeft w:val="547"/>
          <w:marRight w:val="0"/>
          <w:marTop w:val="154"/>
          <w:marBottom w:val="0"/>
          <w:divBdr>
            <w:top w:val="none" w:sz="0" w:space="0" w:color="auto"/>
            <w:left w:val="none" w:sz="0" w:space="0" w:color="auto"/>
            <w:bottom w:val="none" w:sz="0" w:space="0" w:color="auto"/>
            <w:right w:val="none" w:sz="0" w:space="0" w:color="auto"/>
          </w:divBdr>
        </w:div>
      </w:divsChild>
    </w:div>
    <w:div w:id="1877237196">
      <w:marLeft w:val="0"/>
      <w:marRight w:val="0"/>
      <w:marTop w:val="0"/>
      <w:marBottom w:val="0"/>
      <w:divBdr>
        <w:top w:val="none" w:sz="0" w:space="0" w:color="auto"/>
        <w:left w:val="none" w:sz="0" w:space="0" w:color="auto"/>
        <w:bottom w:val="none" w:sz="0" w:space="0" w:color="auto"/>
        <w:right w:val="none" w:sz="0" w:space="0" w:color="auto"/>
      </w:divBdr>
      <w:divsChild>
        <w:div w:id="1877237197">
          <w:marLeft w:val="547"/>
          <w:marRight w:val="0"/>
          <w:marTop w:val="154"/>
          <w:marBottom w:val="0"/>
          <w:divBdr>
            <w:top w:val="none" w:sz="0" w:space="0" w:color="auto"/>
            <w:left w:val="none" w:sz="0" w:space="0" w:color="auto"/>
            <w:bottom w:val="none" w:sz="0" w:space="0" w:color="auto"/>
            <w:right w:val="none" w:sz="0" w:space="0" w:color="auto"/>
          </w:divBdr>
        </w:div>
      </w:divsChild>
    </w:div>
    <w:div w:id="1877237199">
      <w:marLeft w:val="0"/>
      <w:marRight w:val="0"/>
      <w:marTop w:val="0"/>
      <w:marBottom w:val="0"/>
      <w:divBdr>
        <w:top w:val="none" w:sz="0" w:space="0" w:color="auto"/>
        <w:left w:val="none" w:sz="0" w:space="0" w:color="auto"/>
        <w:bottom w:val="none" w:sz="0" w:space="0" w:color="auto"/>
        <w:right w:val="none" w:sz="0" w:space="0" w:color="auto"/>
      </w:divBdr>
      <w:divsChild>
        <w:div w:id="1877237170">
          <w:marLeft w:val="547"/>
          <w:marRight w:val="0"/>
          <w:marTop w:val="154"/>
          <w:marBottom w:val="0"/>
          <w:divBdr>
            <w:top w:val="none" w:sz="0" w:space="0" w:color="auto"/>
            <w:left w:val="none" w:sz="0" w:space="0" w:color="auto"/>
            <w:bottom w:val="none" w:sz="0" w:space="0" w:color="auto"/>
            <w:right w:val="none" w:sz="0" w:space="0" w:color="auto"/>
          </w:divBdr>
        </w:div>
      </w:divsChild>
    </w:div>
    <w:div w:id="1877237201">
      <w:marLeft w:val="0"/>
      <w:marRight w:val="0"/>
      <w:marTop w:val="0"/>
      <w:marBottom w:val="0"/>
      <w:divBdr>
        <w:top w:val="none" w:sz="0" w:space="0" w:color="auto"/>
        <w:left w:val="none" w:sz="0" w:space="0" w:color="auto"/>
        <w:bottom w:val="none" w:sz="0" w:space="0" w:color="auto"/>
        <w:right w:val="none" w:sz="0" w:space="0" w:color="auto"/>
      </w:divBdr>
      <w:divsChild>
        <w:div w:id="1877237158">
          <w:marLeft w:val="1166"/>
          <w:marRight w:val="0"/>
          <w:marTop w:val="134"/>
          <w:marBottom w:val="0"/>
          <w:divBdr>
            <w:top w:val="none" w:sz="0" w:space="0" w:color="auto"/>
            <w:left w:val="none" w:sz="0" w:space="0" w:color="auto"/>
            <w:bottom w:val="none" w:sz="0" w:space="0" w:color="auto"/>
            <w:right w:val="none" w:sz="0" w:space="0" w:color="auto"/>
          </w:divBdr>
        </w:div>
        <w:div w:id="1877237166">
          <w:marLeft w:val="1166"/>
          <w:marRight w:val="0"/>
          <w:marTop w:val="134"/>
          <w:marBottom w:val="0"/>
          <w:divBdr>
            <w:top w:val="none" w:sz="0" w:space="0" w:color="auto"/>
            <w:left w:val="none" w:sz="0" w:space="0" w:color="auto"/>
            <w:bottom w:val="none" w:sz="0" w:space="0" w:color="auto"/>
            <w:right w:val="none" w:sz="0" w:space="0" w:color="auto"/>
          </w:divBdr>
        </w:div>
        <w:div w:id="1877237185">
          <w:marLeft w:val="547"/>
          <w:marRight w:val="0"/>
          <w:marTop w:val="154"/>
          <w:marBottom w:val="0"/>
          <w:divBdr>
            <w:top w:val="none" w:sz="0" w:space="0" w:color="auto"/>
            <w:left w:val="none" w:sz="0" w:space="0" w:color="auto"/>
            <w:bottom w:val="none" w:sz="0" w:space="0" w:color="auto"/>
            <w:right w:val="none" w:sz="0" w:space="0" w:color="auto"/>
          </w:divBdr>
        </w:div>
        <w:div w:id="1877237206">
          <w:marLeft w:val="547"/>
          <w:marRight w:val="0"/>
          <w:marTop w:val="154"/>
          <w:marBottom w:val="0"/>
          <w:divBdr>
            <w:top w:val="none" w:sz="0" w:space="0" w:color="auto"/>
            <w:left w:val="none" w:sz="0" w:space="0" w:color="auto"/>
            <w:bottom w:val="none" w:sz="0" w:space="0" w:color="auto"/>
            <w:right w:val="none" w:sz="0" w:space="0" w:color="auto"/>
          </w:divBdr>
        </w:div>
        <w:div w:id="1877237215">
          <w:marLeft w:val="1166"/>
          <w:marRight w:val="0"/>
          <w:marTop w:val="134"/>
          <w:marBottom w:val="0"/>
          <w:divBdr>
            <w:top w:val="none" w:sz="0" w:space="0" w:color="auto"/>
            <w:left w:val="none" w:sz="0" w:space="0" w:color="auto"/>
            <w:bottom w:val="none" w:sz="0" w:space="0" w:color="auto"/>
            <w:right w:val="none" w:sz="0" w:space="0" w:color="auto"/>
          </w:divBdr>
        </w:div>
      </w:divsChild>
    </w:div>
    <w:div w:id="1877237203">
      <w:marLeft w:val="0"/>
      <w:marRight w:val="0"/>
      <w:marTop w:val="0"/>
      <w:marBottom w:val="0"/>
      <w:divBdr>
        <w:top w:val="none" w:sz="0" w:space="0" w:color="auto"/>
        <w:left w:val="none" w:sz="0" w:space="0" w:color="auto"/>
        <w:bottom w:val="none" w:sz="0" w:space="0" w:color="auto"/>
        <w:right w:val="none" w:sz="0" w:space="0" w:color="auto"/>
      </w:divBdr>
      <w:divsChild>
        <w:div w:id="1877237204">
          <w:marLeft w:val="547"/>
          <w:marRight w:val="0"/>
          <w:marTop w:val="154"/>
          <w:marBottom w:val="0"/>
          <w:divBdr>
            <w:top w:val="none" w:sz="0" w:space="0" w:color="auto"/>
            <w:left w:val="none" w:sz="0" w:space="0" w:color="auto"/>
            <w:bottom w:val="none" w:sz="0" w:space="0" w:color="auto"/>
            <w:right w:val="none" w:sz="0" w:space="0" w:color="auto"/>
          </w:divBdr>
        </w:div>
      </w:divsChild>
    </w:div>
    <w:div w:id="1877237207">
      <w:marLeft w:val="0"/>
      <w:marRight w:val="0"/>
      <w:marTop w:val="0"/>
      <w:marBottom w:val="0"/>
      <w:divBdr>
        <w:top w:val="none" w:sz="0" w:space="0" w:color="auto"/>
        <w:left w:val="none" w:sz="0" w:space="0" w:color="auto"/>
        <w:bottom w:val="none" w:sz="0" w:space="0" w:color="auto"/>
        <w:right w:val="none" w:sz="0" w:space="0" w:color="auto"/>
      </w:divBdr>
    </w:div>
    <w:div w:id="1877237208">
      <w:marLeft w:val="0"/>
      <w:marRight w:val="0"/>
      <w:marTop w:val="0"/>
      <w:marBottom w:val="0"/>
      <w:divBdr>
        <w:top w:val="none" w:sz="0" w:space="0" w:color="auto"/>
        <w:left w:val="none" w:sz="0" w:space="0" w:color="auto"/>
        <w:bottom w:val="none" w:sz="0" w:space="0" w:color="auto"/>
        <w:right w:val="none" w:sz="0" w:space="0" w:color="auto"/>
      </w:divBdr>
      <w:divsChild>
        <w:div w:id="1877237169">
          <w:marLeft w:val="547"/>
          <w:marRight w:val="0"/>
          <w:marTop w:val="154"/>
          <w:marBottom w:val="0"/>
          <w:divBdr>
            <w:top w:val="none" w:sz="0" w:space="0" w:color="auto"/>
            <w:left w:val="none" w:sz="0" w:space="0" w:color="auto"/>
            <w:bottom w:val="none" w:sz="0" w:space="0" w:color="auto"/>
            <w:right w:val="none" w:sz="0" w:space="0" w:color="auto"/>
          </w:divBdr>
        </w:div>
      </w:divsChild>
    </w:div>
    <w:div w:id="1877237209">
      <w:marLeft w:val="0"/>
      <w:marRight w:val="0"/>
      <w:marTop w:val="0"/>
      <w:marBottom w:val="0"/>
      <w:divBdr>
        <w:top w:val="none" w:sz="0" w:space="0" w:color="auto"/>
        <w:left w:val="none" w:sz="0" w:space="0" w:color="auto"/>
        <w:bottom w:val="none" w:sz="0" w:space="0" w:color="auto"/>
        <w:right w:val="none" w:sz="0" w:space="0" w:color="auto"/>
      </w:divBdr>
      <w:divsChild>
        <w:div w:id="1877237157">
          <w:marLeft w:val="994"/>
          <w:marRight w:val="0"/>
          <w:marTop w:val="0"/>
          <w:marBottom w:val="120"/>
          <w:divBdr>
            <w:top w:val="none" w:sz="0" w:space="0" w:color="auto"/>
            <w:left w:val="none" w:sz="0" w:space="0" w:color="auto"/>
            <w:bottom w:val="none" w:sz="0" w:space="0" w:color="auto"/>
            <w:right w:val="none" w:sz="0" w:space="0" w:color="auto"/>
          </w:divBdr>
        </w:div>
        <w:div w:id="1877237167">
          <w:marLeft w:val="994"/>
          <w:marRight w:val="0"/>
          <w:marTop w:val="0"/>
          <w:marBottom w:val="120"/>
          <w:divBdr>
            <w:top w:val="none" w:sz="0" w:space="0" w:color="auto"/>
            <w:left w:val="none" w:sz="0" w:space="0" w:color="auto"/>
            <w:bottom w:val="none" w:sz="0" w:space="0" w:color="auto"/>
            <w:right w:val="none" w:sz="0" w:space="0" w:color="auto"/>
          </w:divBdr>
        </w:div>
        <w:div w:id="1877237168">
          <w:marLeft w:val="994"/>
          <w:marRight w:val="0"/>
          <w:marTop w:val="0"/>
          <w:marBottom w:val="120"/>
          <w:divBdr>
            <w:top w:val="none" w:sz="0" w:space="0" w:color="auto"/>
            <w:left w:val="none" w:sz="0" w:space="0" w:color="auto"/>
            <w:bottom w:val="none" w:sz="0" w:space="0" w:color="auto"/>
            <w:right w:val="none" w:sz="0" w:space="0" w:color="auto"/>
          </w:divBdr>
        </w:div>
        <w:div w:id="1877237188">
          <w:marLeft w:val="994"/>
          <w:marRight w:val="0"/>
          <w:marTop w:val="0"/>
          <w:marBottom w:val="120"/>
          <w:divBdr>
            <w:top w:val="none" w:sz="0" w:space="0" w:color="auto"/>
            <w:left w:val="none" w:sz="0" w:space="0" w:color="auto"/>
            <w:bottom w:val="none" w:sz="0" w:space="0" w:color="auto"/>
            <w:right w:val="none" w:sz="0" w:space="0" w:color="auto"/>
          </w:divBdr>
        </w:div>
        <w:div w:id="1877237193">
          <w:marLeft w:val="994"/>
          <w:marRight w:val="0"/>
          <w:marTop w:val="0"/>
          <w:marBottom w:val="120"/>
          <w:divBdr>
            <w:top w:val="none" w:sz="0" w:space="0" w:color="auto"/>
            <w:left w:val="none" w:sz="0" w:space="0" w:color="auto"/>
            <w:bottom w:val="none" w:sz="0" w:space="0" w:color="auto"/>
            <w:right w:val="none" w:sz="0" w:space="0" w:color="auto"/>
          </w:divBdr>
        </w:div>
        <w:div w:id="1877237210">
          <w:marLeft w:val="994"/>
          <w:marRight w:val="0"/>
          <w:marTop w:val="0"/>
          <w:marBottom w:val="120"/>
          <w:divBdr>
            <w:top w:val="none" w:sz="0" w:space="0" w:color="auto"/>
            <w:left w:val="none" w:sz="0" w:space="0" w:color="auto"/>
            <w:bottom w:val="none" w:sz="0" w:space="0" w:color="auto"/>
            <w:right w:val="none" w:sz="0" w:space="0" w:color="auto"/>
          </w:divBdr>
        </w:div>
      </w:divsChild>
    </w:div>
    <w:div w:id="1877237211">
      <w:marLeft w:val="0"/>
      <w:marRight w:val="0"/>
      <w:marTop w:val="0"/>
      <w:marBottom w:val="0"/>
      <w:divBdr>
        <w:top w:val="none" w:sz="0" w:space="0" w:color="auto"/>
        <w:left w:val="none" w:sz="0" w:space="0" w:color="auto"/>
        <w:bottom w:val="none" w:sz="0" w:space="0" w:color="auto"/>
        <w:right w:val="none" w:sz="0" w:space="0" w:color="auto"/>
      </w:divBdr>
      <w:divsChild>
        <w:div w:id="1877237165">
          <w:marLeft w:val="547"/>
          <w:marRight w:val="0"/>
          <w:marTop w:val="154"/>
          <w:marBottom w:val="0"/>
          <w:divBdr>
            <w:top w:val="none" w:sz="0" w:space="0" w:color="auto"/>
            <w:left w:val="none" w:sz="0" w:space="0" w:color="auto"/>
            <w:bottom w:val="none" w:sz="0" w:space="0" w:color="auto"/>
            <w:right w:val="none" w:sz="0" w:space="0" w:color="auto"/>
          </w:divBdr>
        </w:div>
      </w:divsChild>
    </w:div>
    <w:div w:id="1877237213">
      <w:marLeft w:val="0"/>
      <w:marRight w:val="0"/>
      <w:marTop w:val="0"/>
      <w:marBottom w:val="0"/>
      <w:divBdr>
        <w:top w:val="none" w:sz="0" w:space="0" w:color="auto"/>
        <w:left w:val="none" w:sz="0" w:space="0" w:color="auto"/>
        <w:bottom w:val="none" w:sz="0" w:space="0" w:color="auto"/>
        <w:right w:val="none" w:sz="0" w:space="0" w:color="auto"/>
      </w:divBdr>
      <w:divsChild>
        <w:div w:id="1877237195">
          <w:marLeft w:val="547"/>
          <w:marRight w:val="0"/>
          <w:marTop w:val="154"/>
          <w:marBottom w:val="0"/>
          <w:divBdr>
            <w:top w:val="none" w:sz="0" w:space="0" w:color="auto"/>
            <w:left w:val="none" w:sz="0" w:space="0" w:color="auto"/>
            <w:bottom w:val="none" w:sz="0" w:space="0" w:color="auto"/>
            <w:right w:val="none" w:sz="0" w:space="0" w:color="auto"/>
          </w:divBdr>
        </w:div>
      </w:divsChild>
    </w:div>
    <w:div w:id="1877237214">
      <w:marLeft w:val="0"/>
      <w:marRight w:val="0"/>
      <w:marTop w:val="0"/>
      <w:marBottom w:val="0"/>
      <w:divBdr>
        <w:top w:val="none" w:sz="0" w:space="0" w:color="auto"/>
        <w:left w:val="none" w:sz="0" w:space="0" w:color="auto"/>
        <w:bottom w:val="none" w:sz="0" w:space="0" w:color="auto"/>
        <w:right w:val="none" w:sz="0" w:space="0" w:color="auto"/>
      </w:divBdr>
    </w:div>
    <w:div w:id="1995983113">
      <w:bodyDiv w:val="1"/>
      <w:marLeft w:val="0"/>
      <w:marRight w:val="0"/>
      <w:marTop w:val="0"/>
      <w:marBottom w:val="0"/>
      <w:divBdr>
        <w:top w:val="none" w:sz="0" w:space="0" w:color="auto"/>
        <w:left w:val="none" w:sz="0" w:space="0" w:color="auto"/>
        <w:bottom w:val="none" w:sz="0" w:space="0" w:color="auto"/>
        <w:right w:val="none" w:sz="0" w:space="0" w:color="auto"/>
      </w:divBdr>
      <w:divsChild>
        <w:div w:id="1721440502">
          <w:marLeft w:val="547"/>
          <w:marRight w:val="0"/>
          <w:marTop w:val="96"/>
          <w:marBottom w:val="0"/>
          <w:divBdr>
            <w:top w:val="none" w:sz="0" w:space="0" w:color="auto"/>
            <w:left w:val="none" w:sz="0" w:space="0" w:color="auto"/>
            <w:bottom w:val="none" w:sz="0" w:space="0" w:color="auto"/>
            <w:right w:val="none" w:sz="0" w:space="0" w:color="auto"/>
          </w:divBdr>
        </w:div>
        <w:div w:id="470710754">
          <w:marLeft w:val="547"/>
          <w:marRight w:val="0"/>
          <w:marTop w:val="96"/>
          <w:marBottom w:val="0"/>
          <w:divBdr>
            <w:top w:val="none" w:sz="0" w:space="0" w:color="auto"/>
            <w:left w:val="none" w:sz="0" w:space="0" w:color="auto"/>
            <w:bottom w:val="none" w:sz="0" w:space="0" w:color="auto"/>
            <w:right w:val="none" w:sz="0" w:space="0" w:color="auto"/>
          </w:divBdr>
        </w:div>
        <w:div w:id="307444136">
          <w:marLeft w:val="547"/>
          <w:marRight w:val="0"/>
          <w:marTop w:val="96"/>
          <w:marBottom w:val="0"/>
          <w:divBdr>
            <w:top w:val="none" w:sz="0" w:space="0" w:color="auto"/>
            <w:left w:val="none" w:sz="0" w:space="0" w:color="auto"/>
            <w:bottom w:val="none" w:sz="0" w:space="0" w:color="auto"/>
            <w:right w:val="none" w:sz="0" w:space="0" w:color="auto"/>
          </w:divBdr>
        </w:div>
        <w:div w:id="2022390404">
          <w:marLeft w:val="547"/>
          <w:marRight w:val="0"/>
          <w:marTop w:val="96"/>
          <w:marBottom w:val="0"/>
          <w:divBdr>
            <w:top w:val="none" w:sz="0" w:space="0" w:color="auto"/>
            <w:left w:val="none" w:sz="0" w:space="0" w:color="auto"/>
            <w:bottom w:val="none" w:sz="0" w:space="0" w:color="auto"/>
            <w:right w:val="none" w:sz="0" w:space="0" w:color="auto"/>
          </w:divBdr>
        </w:div>
      </w:divsChild>
    </w:div>
    <w:div w:id="211085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e.virginia.gov/testing/sol/standards_docs/mathematics/2016/crosswalk/grade6-sol-2016.pptx" TargetMode="External"/><Relationship Id="rId18" Type="http://schemas.openxmlformats.org/officeDocument/2006/relationships/hyperlink" Target="http://www.doe.virginia.gov/instruction/mathematics/professional_development/institutes/2017/6-8/unpacking-sol7-3.docx"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www.doe.virginia.gov/instruction/mathematics/professional_development/institutes/2017/6-8/inequalityprog.docx" TargetMode="External"/><Relationship Id="rId34" Type="http://schemas.openxmlformats.org/officeDocument/2006/relationships/hyperlink" Target="http://www.doe.virginia.gov/testing/sol/standards_docs/mathematics/2016/index.shtml" TargetMode="External"/><Relationship Id="rId7" Type="http://schemas.openxmlformats.org/officeDocument/2006/relationships/footnotes" Target="footnotes.xml"/><Relationship Id="rId12" Type="http://schemas.openxmlformats.org/officeDocument/2006/relationships/hyperlink" Target="http://www.doe.virginia.gov/instruction/mathematics/professional_development/institutes/2017/6-8/five-strand-task.docx" TargetMode="External"/><Relationship Id="rId17" Type="http://schemas.openxmlformats.org/officeDocument/2006/relationships/hyperlink" Target="http://www.doe.virginia.gov/instruction/mathematics/professional_development/institutes/2017/6-8/cf-sol7-3.docx" TargetMode="External"/><Relationship Id="rId25" Type="http://schemas.openxmlformats.org/officeDocument/2006/relationships/image" Target="media/image2.JPG"/><Relationship Id="rId33" Type="http://schemas.openxmlformats.org/officeDocument/2006/relationships/hyperlink" Target="http://www.doe.virginia.gov/instruction/mathematics/professional_development/institutes/2017/6-8/sol-8-16-key.doc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e.virginia.gov/instruction/mathematics/professional_development/institutes/2017/6-8/t-f-scav-hunt-and-key.docx" TargetMode="External"/><Relationship Id="rId20" Type="http://schemas.openxmlformats.org/officeDocument/2006/relationships/hyperlink" Target="http://www.doe.virginia.gov/instruction/mathematics/professional_development/institutes/2017/6-8/eq-task-and-key.docx" TargetMode="External"/><Relationship Id="rId29" Type="http://schemas.openxmlformats.org/officeDocument/2006/relationships/hyperlink" Target="http://www.doe.virginia.gov/instruction/mathematics/professional_development/institutes/2017/6-8/sol-6-12-key.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e.virginia.gov/instruction/mathematics/professional_development/institutes/2017/6-8/6-8-mathinstitute.pptx" TargetMode="External"/><Relationship Id="rId24" Type="http://schemas.openxmlformats.org/officeDocument/2006/relationships/image" Target="media/image1.JPG"/><Relationship Id="rId32" Type="http://schemas.openxmlformats.org/officeDocument/2006/relationships/hyperlink" Target="http://www.doe.virginia.gov/instruction/mathematics/professional_development/institutes/2017/6-8/sol-8-16-tasks1-2.docx"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oe.virginia.gov/testing/sol/standards_docs/mathematics/2016/crosswalk/grade8-sol-2016.pptx" TargetMode="External"/><Relationship Id="rId23" Type="http://schemas.openxmlformats.org/officeDocument/2006/relationships/hyperlink" Target="http://www.doe.virginia.gov/instruction/mathematics/professional_development/institutes/2017/6-8/prop-reason-prog.docx" TargetMode="External"/><Relationship Id="rId28" Type="http://schemas.openxmlformats.org/officeDocument/2006/relationships/hyperlink" Target="http://www.doe.virginia.gov/instruction/mathematics/professional_development/institutes/2017/6-8/sol-6-12-tasks1-3.docx" TargetMode="External"/><Relationship Id="rId36" Type="http://schemas.openxmlformats.org/officeDocument/2006/relationships/footer" Target="footer1.xml"/><Relationship Id="rId10" Type="http://schemas.openxmlformats.org/officeDocument/2006/relationships/hyperlink" Target="http://www.doe.virginia.gov/testing/sol/standards_docs/mathematics/2016/index.shtml" TargetMode="External"/><Relationship Id="rId19" Type="http://schemas.openxmlformats.org/officeDocument/2006/relationships/hyperlink" Target="http://www.doe.virginia.gov/instruction/mathematics/professional_development/institutes/2017/6-8/equationprog.docx" TargetMode="External"/><Relationship Id="rId31" Type="http://schemas.openxmlformats.org/officeDocument/2006/relationships/hyperlink" Target="http://www.doe.virginia.gov/instruction/mathematics/professional_development/institutes/2017/6-8/sol-7-10-key.docx" TargetMode="External"/><Relationship Id="rId4" Type="http://schemas.microsoft.com/office/2007/relationships/stylesWithEffects" Target="stylesWithEffects.xml"/><Relationship Id="rId9" Type="http://schemas.openxmlformats.org/officeDocument/2006/relationships/hyperlink" Target="http://www.doe.virginia.gov/testing/sol/standards_docs/mathematics/2016/index.shtml" TargetMode="External"/><Relationship Id="rId14" Type="http://schemas.openxmlformats.org/officeDocument/2006/relationships/hyperlink" Target="http://www.doe.virginia.gov/testing/sol/standards_docs/mathematics/2016/crosswalk/grade7-sol-2016.pptx" TargetMode="External"/><Relationship Id="rId22" Type="http://schemas.openxmlformats.org/officeDocument/2006/relationships/hyperlink" Target="http://www.doe.virginia.gov/instruction/mathematics/professional_development/institutes/2017/6-8/ineq-task-and-key.docx" TargetMode="External"/><Relationship Id="rId27" Type="http://schemas.openxmlformats.org/officeDocument/2006/relationships/image" Target="media/image4.jpg"/><Relationship Id="rId30" Type="http://schemas.openxmlformats.org/officeDocument/2006/relationships/hyperlink" Target="http://www.doe.virginia.gov/instruction/mathematics/professional_development/institutes/2017/6-8/sol-7-10-tasks1-2.docx"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14CF0-9F97-4746-A0D1-EE869644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11</Pages>
  <Words>3351</Words>
  <Characters>20838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jsl47365</dc:creator>
  <cp:lastModifiedBy>Mazzacane, Tina (DOE)</cp:lastModifiedBy>
  <cp:revision>63</cp:revision>
  <cp:lastPrinted>2014-10-25T19:09:00Z</cp:lastPrinted>
  <dcterms:created xsi:type="dcterms:W3CDTF">2017-04-25T13:50:00Z</dcterms:created>
  <dcterms:modified xsi:type="dcterms:W3CDTF">2017-04-28T15:56:00Z</dcterms:modified>
</cp:coreProperties>
</file>