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06" w:rsidRDefault="00537CD0" w:rsidP="004D2806">
      <w:pPr>
        <w:spacing w:after="0" w:line="240" w:lineRule="auto"/>
        <w:jc w:val="center"/>
        <w:rPr>
          <w:b/>
          <w:sz w:val="40"/>
        </w:rPr>
      </w:pPr>
      <w:r w:rsidRPr="004D2806">
        <w:rPr>
          <w:b/>
          <w:sz w:val="40"/>
        </w:rPr>
        <w:t xml:space="preserve">Question Stems for Engaging </w:t>
      </w:r>
      <w:r w:rsidR="004D2806">
        <w:rPr>
          <w:b/>
          <w:sz w:val="40"/>
        </w:rPr>
        <w:t>S</w:t>
      </w:r>
      <w:r w:rsidRPr="004D2806">
        <w:rPr>
          <w:b/>
          <w:sz w:val="40"/>
        </w:rPr>
        <w:t xml:space="preserve">tudents </w:t>
      </w:r>
    </w:p>
    <w:p w:rsidR="0043058E" w:rsidRPr="004D2806" w:rsidRDefault="004D2806" w:rsidP="004D2806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with</w:t>
      </w:r>
      <w:r w:rsidR="00537CD0" w:rsidRPr="004D2806">
        <w:rPr>
          <w:b/>
          <w:sz w:val="40"/>
        </w:rPr>
        <w:t xml:space="preserve"> the Reasoning of Others</w:t>
      </w:r>
    </w:p>
    <w:p w:rsidR="00537CD0" w:rsidRPr="00537CD0" w:rsidRDefault="00537CD0" w:rsidP="00537CD0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Questions that Foster Discussion"/>
      </w:tblPr>
      <w:tblGrid>
        <w:gridCol w:w="6475"/>
        <w:gridCol w:w="6475"/>
      </w:tblGrid>
      <w:tr w:rsidR="00537CD0" w:rsidRPr="00537CD0" w:rsidTr="00537CD0">
        <w:tc>
          <w:tcPr>
            <w:tcW w:w="6475" w:type="dxa"/>
            <w:shd w:val="clear" w:color="auto" w:fill="000000" w:themeFill="text1"/>
          </w:tcPr>
          <w:p w:rsidR="00537CD0" w:rsidRPr="00537CD0" w:rsidRDefault="00537CD0" w:rsidP="00537CD0">
            <w:pPr>
              <w:jc w:val="center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Question Stems for Teachers</w:t>
            </w:r>
          </w:p>
        </w:tc>
        <w:tc>
          <w:tcPr>
            <w:tcW w:w="6475" w:type="dxa"/>
            <w:shd w:val="clear" w:color="auto" w:fill="000000" w:themeFill="text1"/>
          </w:tcPr>
          <w:p w:rsidR="00537CD0" w:rsidRPr="00537CD0" w:rsidRDefault="00537CD0" w:rsidP="00537CD0">
            <w:pPr>
              <w:jc w:val="center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Sentence Frames for Students</w:t>
            </w:r>
          </w:p>
        </w:tc>
      </w:tr>
      <w:tr w:rsidR="00537CD0" w:rsidRPr="00537CD0" w:rsidTr="00537CD0">
        <w:tc>
          <w:tcPr>
            <w:tcW w:w="6475" w:type="dxa"/>
          </w:tcPr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That seems really important, who can say that another way?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can say that back in your own words?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does she mean when she says …?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can add on to that explanation…?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agree or disagree with …?  Why?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 and talk to a partner about … Who can tell the class what your partner said?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Let’s all try using __________’s method for this new problem.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has a similar way of looking at that?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has a different way?</w:t>
            </w:r>
          </w:p>
          <w:p w:rsidR="00537CD0" w:rsidRPr="00537CD0" w:rsidRDefault="00537CD0" w:rsidP="004D2806">
            <w:pPr>
              <w:pStyle w:val="ListParagraph"/>
              <w:numPr>
                <w:ilvl w:val="0"/>
                <w:numId w:val="1"/>
              </w:num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Let’s </w:t>
            </w:r>
            <w:r w:rsidR="004D2806">
              <w:rPr>
                <w:sz w:val="28"/>
                <w:szCs w:val="28"/>
              </w:rPr>
              <w:t xml:space="preserve">take a </w:t>
            </w:r>
            <w:r>
              <w:rPr>
                <w:sz w:val="28"/>
                <w:szCs w:val="28"/>
              </w:rPr>
              <w:t>look at these two approaches.  How are they similar? How are they different?</w:t>
            </w:r>
          </w:p>
        </w:tc>
        <w:tc>
          <w:tcPr>
            <w:tcW w:w="6475" w:type="dxa"/>
          </w:tcPr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agree with ____________ because …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respectfully disagree with that because …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still have questions about …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I’m confused by…</w:t>
            </w:r>
          </w:p>
          <w:p w:rsidR="00537CD0" w:rsidRDefault="00537CD0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different perspective because …</w:t>
            </w:r>
          </w:p>
          <w:p w:rsidR="004D2806" w:rsidRDefault="004D2806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connected with what ____ said because</w:t>
            </w:r>
          </w:p>
          <w:p w:rsidR="004D2806" w:rsidRDefault="004D2806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chose this method because _________</w:t>
            </w:r>
          </w:p>
          <w:p w:rsidR="006137EC" w:rsidRPr="00537CD0" w:rsidRDefault="00E74F2C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I would like to d</w:t>
            </w:r>
            <w:r w:rsidR="004D2806">
              <w:rPr>
                <w:sz w:val="28"/>
                <w:szCs w:val="28"/>
              </w:rPr>
              <w:t>efend the answer ________</w:t>
            </w:r>
          </w:p>
          <w:p w:rsidR="006137EC" w:rsidRDefault="00E74F2C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Could you say more?</w:t>
            </w:r>
          </w:p>
          <w:p w:rsidR="004D2806" w:rsidRPr="00537CD0" w:rsidRDefault="004D2806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was wondering?</w:t>
            </w:r>
          </w:p>
          <w:p w:rsidR="006137EC" w:rsidRPr="00537CD0" w:rsidRDefault="00E74F2C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I have a question about ____________?</w:t>
            </w:r>
          </w:p>
          <w:p w:rsidR="006137EC" w:rsidRPr="00537CD0" w:rsidRDefault="00E74F2C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I like how you explained this because _____________.</w:t>
            </w:r>
          </w:p>
          <w:p w:rsidR="006137EC" w:rsidRPr="00537CD0" w:rsidRDefault="00E74F2C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I would like to revise my thinking.</w:t>
            </w:r>
          </w:p>
          <w:p w:rsidR="00537CD0" w:rsidRPr="00537CD0" w:rsidRDefault="00537CD0" w:rsidP="004D2806">
            <w:pPr>
              <w:pStyle w:val="ListParagraph"/>
              <w:numPr>
                <w:ilvl w:val="0"/>
                <w:numId w:val="1"/>
              </w:numPr>
              <w:ind w:left="531"/>
              <w:rPr>
                <w:sz w:val="28"/>
                <w:szCs w:val="28"/>
              </w:rPr>
            </w:pPr>
            <w:r w:rsidRPr="00537CD0">
              <w:rPr>
                <w:sz w:val="28"/>
                <w:szCs w:val="28"/>
              </w:rPr>
              <w:t>I would like to defend my thinking</w:t>
            </w:r>
          </w:p>
        </w:tc>
        <w:bookmarkStart w:id="0" w:name="_GoBack"/>
        <w:bookmarkEnd w:id="0"/>
      </w:tr>
    </w:tbl>
    <w:p w:rsidR="00537CD0" w:rsidRDefault="00537CD0"/>
    <w:p w:rsidR="004D2806" w:rsidRDefault="004D28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D13A9" wp14:editId="4332B08B">
                <wp:simplePos x="0" y="0"/>
                <wp:positionH relativeFrom="column">
                  <wp:posOffset>0</wp:posOffset>
                </wp:positionH>
                <wp:positionV relativeFrom="paragraph">
                  <wp:posOffset>198726</wp:posOffset>
                </wp:positionV>
                <wp:extent cx="7696200" cy="646331"/>
                <wp:effectExtent l="0" t="0" r="0" b="1905"/>
                <wp:wrapNone/>
                <wp:docPr id="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806" w:rsidRDefault="004D2806" w:rsidP="004D28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4D280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Adapted from Smith, M. S., et al. (2017)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.</w:t>
                            </w:r>
                            <w:r w:rsidRPr="004D280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 </w:t>
                            </w:r>
                            <w:r w:rsidRPr="004D2806">
                              <w:rPr>
                                <w:rFonts w:ascii="Calibr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>Taking Action: Implementing Effective Mathematics Teaching Practices,</w:t>
                            </w: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  <w:r w:rsidRPr="004D2806">
                              <w:rPr>
                                <w:rFonts w:ascii="Calibri" w:hAnsi="Calibri" w:cstheme="minorBidi"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>p. 105,</w:t>
                            </w: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  <w:r w:rsidRPr="004D2806">
                              <w:rPr>
                                <w:rFonts w:ascii="Calibr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>National</w:t>
                            </w:r>
                            <w:r w:rsidRPr="004D2806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Council of Teachers of Mathematics. </w:t>
                            </w:r>
                          </w:p>
                          <w:p w:rsidR="004D2806" w:rsidRPr="004D2806" w:rsidRDefault="004D2806" w:rsidP="004D28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CD13A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0;margin-top:15.65pt;width:606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" filled="f" stroked="f">
                <v:textbox style="mso-fit-shape-to-text:t">
                  <w:txbxContent>
                    <w:p w:rsidR="004D2806" w:rsidRDefault="004D2806" w:rsidP="004D280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r w:rsidRPr="004D2806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36"/>
                        </w:rPr>
                        <w:t>Adapted from Smith, M. S., et al. (2017)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36"/>
                        </w:rPr>
                        <w:t>.</w:t>
                      </w:r>
                      <w:r w:rsidRPr="004D2806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  </w:t>
                      </w:r>
                      <w:r w:rsidRPr="004D2806">
                        <w:rPr>
                          <w:rFonts w:ascii="Calibri" w:hAnsi="Calibri" w:cstheme="minorBidi"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>Taking Action: Implementing Effective Mathematics Teaching Practices,</w:t>
                      </w:r>
                      <w:r>
                        <w:rPr>
                          <w:rFonts w:ascii="Calibri" w:hAnsi="Calibri" w:cstheme="minorBidi"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  <w:r w:rsidRPr="004D2806">
                        <w:rPr>
                          <w:rFonts w:ascii="Calibri" w:hAnsi="Calibri" w:cstheme="minorBidi"/>
                          <w:iCs/>
                          <w:color w:val="000000" w:themeColor="text1"/>
                          <w:kern w:val="24"/>
                          <w:szCs w:val="36"/>
                        </w:rPr>
                        <w:t>p. 105,</w:t>
                      </w:r>
                      <w:r>
                        <w:rPr>
                          <w:rFonts w:ascii="Calibri" w:hAnsi="Calibri" w:cstheme="minorBidi"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  <w:r w:rsidRPr="004D2806">
                        <w:rPr>
                          <w:rFonts w:ascii="Calibri" w:hAnsi="Calibri" w:cstheme="minorBidi"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>National</w:t>
                      </w:r>
                      <w:r w:rsidRPr="004D2806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 Council of Teachers of Mathematics. </w:t>
                      </w:r>
                    </w:p>
                    <w:p w:rsidR="004D2806" w:rsidRPr="004D2806" w:rsidRDefault="004D2806" w:rsidP="004D2806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2806" w:rsidRDefault="004D2806"/>
    <w:p w:rsidR="00537CD0" w:rsidRDefault="00537CD0">
      <w:r w:rsidRPr="00537C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F5983" wp14:editId="6089167F">
                <wp:simplePos x="0" y="0"/>
                <wp:positionH relativeFrom="column">
                  <wp:posOffset>0</wp:posOffset>
                </wp:positionH>
                <wp:positionV relativeFrom="paragraph">
                  <wp:posOffset>5485765</wp:posOffset>
                </wp:positionV>
                <wp:extent cx="7696200" cy="646331"/>
                <wp:effectExtent l="0" t="0" r="0" b="1905"/>
                <wp:wrapNone/>
                <wp:docPr id="8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CD0" w:rsidRPr="00537CD0" w:rsidRDefault="00537CD0" w:rsidP="00537C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537CD0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Adapted from Smith, M. S., et al. (2017)  </w:t>
                            </w:r>
                            <w:r w:rsidRPr="00537CD0">
                              <w:rPr>
                                <w:rFonts w:ascii="Calibr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Taking Action: Implementing Effective Mathematics Teaching Practices, </w:t>
                            </w:r>
                            <w:r w:rsidRPr="00537CD0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National Council of Teachers of Mathematics.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F5983" id="_x0000_s1027" type="#_x0000_t202" style="position:absolute;margin-left:0;margin-top:431.95pt;width:606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" filled="f" stroked="f">
                <v:textbox style="mso-fit-shape-to-text:t">
                  <w:txbxContent>
                    <w:p w:rsidR="00537CD0" w:rsidRPr="00537CD0" w:rsidRDefault="00537CD0" w:rsidP="00537CD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537CD0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Adapted from Smith, M. S., et al. (2017)  </w:t>
                      </w:r>
                      <w:r w:rsidRPr="00537CD0">
                        <w:rPr>
                          <w:rFonts w:ascii="Calibri" w:hAnsi="Calibri" w:cstheme="minorBidi"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 xml:space="preserve">Taking Action: Implementing Effective Mathematics Teaching Practices, </w:t>
                      </w:r>
                      <w:r w:rsidRPr="00537CD0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National Council of Teachers of Mathematics.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7CD0" w:rsidSect="00537CD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71" w:rsidRDefault="00A41A71" w:rsidP="00A41A71">
      <w:pPr>
        <w:spacing w:after="0" w:line="240" w:lineRule="auto"/>
      </w:pPr>
      <w:r>
        <w:separator/>
      </w:r>
    </w:p>
  </w:endnote>
  <w:endnote w:type="continuationSeparator" w:id="0">
    <w:p w:rsidR="00A41A71" w:rsidRDefault="00A41A71" w:rsidP="00A4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71" w:rsidRDefault="00A41A71" w:rsidP="00A41A71">
    <w:pPr>
      <w:pStyle w:val="Footer"/>
      <w:rPr>
        <w:rFonts w:ascii="Verdana" w:hAnsi="Verdana"/>
      </w:rPr>
    </w:pPr>
    <w:r>
      <w:rPr>
        <w:rFonts w:ascii="Verdana" w:hAnsi="Verdana"/>
      </w:rPr>
      <w:t>Virginia Department of Education                                                                                Mathematics Institute 2018</w:t>
    </w:r>
  </w:p>
  <w:p w:rsidR="00A41A71" w:rsidRDefault="00A41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71" w:rsidRDefault="00A41A71" w:rsidP="00A41A71">
      <w:pPr>
        <w:spacing w:after="0" w:line="240" w:lineRule="auto"/>
      </w:pPr>
      <w:r>
        <w:separator/>
      </w:r>
    </w:p>
  </w:footnote>
  <w:footnote w:type="continuationSeparator" w:id="0">
    <w:p w:rsidR="00A41A71" w:rsidRDefault="00A41A71" w:rsidP="00A4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75A"/>
    <w:multiLevelType w:val="hybridMultilevel"/>
    <w:tmpl w:val="64687672"/>
    <w:lvl w:ilvl="0" w:tplc="95126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03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E7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B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AB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05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2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48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EB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127B0C"/>
    <w:multiLevelType w:val="hybridMultilevel"/>
    <w:tmpl w:val="8698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31"/>
    <w:rsid w:val="0001508F"/>
    <w:rsid w:val="0043058E"/>
    <w:rsid w:val="004D2806"/>
    <w:rsid w:val="00537CD0"/>
    <w:rsid w:val="006137EC"/>
    <w:rsid w:val="00A41A71"/>
    <w:rsid w:val="00B1797A"/>
    <w:rsid w:val="00E74F2C"/>
    <w:rsid w:val="00F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1FF4F-427D-449D-9803-E442FFE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C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3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71"/>
  </w:style>
  <w:style w:type="paragraph" w:styleId="Footer">
    <w:name w:val="footer"/>
    <w:basedOn w:val="Normal"/>
    <w:link w:val="FooterChar"/>
    <w:uiPriority w:val="99"/>
    <w:unhideWhenUsed/>
    <w:rsid w:val="00A4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Delozier, Debra (DOE)</dc:creator>
  <cp:keywords/>
  <dc:description/>
  <cp:lastModifiedBy>Hope, Kristin (DOE)</cp:lastModifiedBy>
  <cp:revision>4</cp:revision>
  <dcterms:created xsi:type="dcterms:W3CDTF">2018-08-28T20:45:00Z</dcterms:created>
  <dcterms:modified xsi:type="dcterms:W3CDTF">2018-11-01T21:12:00Z</dcterms:modified>
</cp:coreProperties>
</file>