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ED" w:rsidRDefault="00354DC5">
      <w:pPr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sz w:val="36"/>
          <w:szCs w:val="36"/>
        </w:rPr>
        <w:t xml:space="preserve">VDOE 2019 SOL Institute EOC Session -- Reflection </w:t>
      </w:r>
    </w:p>
    <w:p w:rsidR="007302ED" w:rsidRDefault="007302ED">
      <w:pPr>
        <w:rPr>
          <w:rFonts w:ascii="Verdana" w:eastAsia="Verdana" w:hAnsi="Verdana" w:cs="Verdana"/>
        </w:rPr>
      </w:pPr>
    </w:p>
    <w:tbl>
      <w:tblPr>
        <w:tblStyle w:val="a"/>
        <w:tblW w:w="10680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module 1 table"/>
      </w:tblPr>
      <w:tblGrid>
        <w:gridCol w:w="3405"/>
        <w:gridCol w:w="3540"/>
        <w:gridCol w:w="3735"/>
      </w:tblGrid>
      <w:tr w:rsidR="007302ED" w:rsidTr="00C8448C">
        <w:trPr>
          <w:trHeight w:val="460"/>
          <w:tblHeader/>
        </w:trPr>
        <w:tc>
          <w:tcPr>
            <w:tcW w:w="106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Module I: Overview – Visible Learning, Equity, and Identity</w:t>
            </w:r>
          </w:p>
          <w:p w:rsidR="007302ED" w:rsidRDefault="00354DC5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can recognize strategies in teaching and learning that have high impacts (effect size) on student achievement.</w:t>
            </w:r>
          </w:p>
          <w:p w:rsidR="007302ED" w:rsidRDefault="00354DC5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can recognize and support equitable learning opportunities for all students that promote positive student mathematical identity and agency.</w:t>
            </w:r>
          </w:p>
          <w:p w:rsidR="007302ED" w:rsidRDefault="00354DC5">
            <w:pPr>
              <w:widowControl w:val="0"/>
              <w:numPr>
                <w:ilvl w:val="0"/>
                <w:numId w:val="2"/>
              </w:numPr>
              <w:spacing w:line="240" w:lineRule="auto"/>
              <w:ind w:left="360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can describe how to create a classroom environment that supports the development of assessment-capable mathematics learners.</w:t>
            </w:r>
          </w:p>
        </w:tc>
      </w:tr>
      <w:tr w:rsidR="007302ED"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noProof/>
                <w:lang w:val="en-US"/>
              </w:rPr>
              <w:drawing>
                <wp:inline distT="114300" distB="114300" distL="114300" distR="114300">
                  <wp:extent cx="1343025" cy="292100"/>
                  <wp:effectExtent l="0" t="0" r="9525" b="0"/>
                  <wp:docPr id="3" name="image3.png" descr="module 1 tab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Based on Module I...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7302ED">
        <w:trPr>
          <w:trHeight w:val="164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What is one idea that squared with your thinking?</w:t>
            </w:r>
          </w:p>
          <w:p w:rsidR="007302ED" w:rsidRDefault="007302ED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Pr="00C8448C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4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302ED">
        <w:trPr>
          <w:trHeight w:val="164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What is a question circling in your mind?</w:t>
            </w:r>
          </w:p>
          <w:p w:rsidR="007302ED" w:rsidRDefault="007302ED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Pr="00C8448C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4"/>
              </w:rPr>
            </w:pPr>
          </w:p>
          <w:p w:rsidR="007302ED" w:rsidRPr="00C8448C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4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302ED">
        <w:trPr>
          <w:trHeight w:val="164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before="128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What point(s) would you like to remember, that might impact your work?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Pr="00C8448C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4"/>
              </w:rPr>
            </w:pPr>
          </w:p>
          <w:p w:rsidR="007302ED" w:rsidRPr="00C8448C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44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:rsidR="00851A30" w:rsidRDefault="00851A30">
      <w:r>
        <w:br w:type="page"/>
      </w:r>
    </w:p>
    <w:tbl>
      <w:tblPr>
        <w:tblStyle w:val="a"/>
        <w:tblW w:w="10680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module 2 task implementation"/>
      </w:tblPr>
      <w:tblGrid>
        <w:gridCol w:w="3405"/>
        <w:gridCol w:w="3540"/>
        <w:gridCol w:w="3735"/>
      </w:tblGrid>
      <w:tr w:rsidR="007302ED">
        <w:trPr>
          <w:trHeight w:val="420"/>
        </w:trPr>
        <w:tc>
          <w:tcPr>
            <w:tcW w:w="106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</w:rPr>
            </w:pPr>
            <w:bookmarkStart w:id="0" w:name="_GoBack" w:colFirst="0" w:colLast="1"/>
            <w:r>
              <w:rPr>
                <w:rFonts w:ascii="Verdana" w:eastAsia="Verdana" w:hAnsi="Verdana" w:cs="Verdana"/>
                <w:b/>
              </w:rPr>
              <w:lastRenderedPageBreak/>
              <w:t>Module II: Task Implementation (Before)</w:t>
            </w:r>
          </w:p>
          <w:p w:rsidR="007302ED" w:rsidRDefault="00354DC5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can identify how teacher clarity about learning intentions and success criteria contributes to student success.</w:t>
            </w:r>
          </w:p>
          <w:p w:rsidR="007302ED" w:rsidRDefault="00354DC5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can distinguish between tasks that will engage students in higher levels of cognitive demand versus lower levels of cognitive demand.</w:t>
            </w:r>
          </w:p>
          <w:p w:rsidR="007302ED" w:rsidRDefault="00354DC5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can describe the factors associated with the decline or maintenance of the cognitive level of a rich mathematical task.</w:t>
            </w:r>
          </w:p>
          <w:p w:rsidR="007302ED" w:rsidRDefault="00354DC5">
            <w:pPr>
              <w:widowControl w:val="0"/>
              <w:numPr>
                <w:ilvl w:val="0"/>
                <w:numId w:val="5"/>
              </w:numPr>
              <w:spacing w:line="240" w:lineRule="auto"/>
              <w:ind w:left="360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can anticipate student solution strategies and misconceptions associated with the implementation of a mathematical task.</w:t>
            </w:r>
          </w:p>
        </w:tc>
      </w:tr>
      <w:bookmarkEnd w:id="0"/>
      <w:tr w:rsidR="007302ED"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noProof/>
                <w:lang w:val="en-US"/>
              </w:rPr>
              <w:drawing>
                <wp:inline distT="19050" distB="19050" distL="19050" distR="19050">
                  <wp:extent cx="876300" cy="454684"/>
                  <wp:effectExtent l="0" t="0" r="0" b="2540"/>
                  <wp:docPr id="2" name="image2.png" descr="Decorati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546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Based on Module II...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7302ED">
        <w:trPr>
          <w:trHeight w:val="152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 things I have learned are...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302ED">
        <w:trPr>
          <w:trHeight w:val="178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 questions I have are...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302ED">
        <w:trPr>
          <w:trHeight w:val="178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 thing I want the presenter to know is...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302ED">
        <w:trPr>
          <w:trHeight w:val="420"/>
        </w:trPr>
        <w:tc>
          <w:tcPr>
            <w:tcW w:w="106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Module III: Task Implementation (During/After)</w:t>
            </w:r>
          </w:p>
          <w:p w:rsidR="007302ED" w:rsidRDefault="00354DC5">
            <w:pPr>
              <w:widowControl w:val="0"/>
              <w:numPr>
                <w:ilvl w:val="0"/>
                <w:numId w:val="3"/>
              </w:numPr>
              <w:spacing w:line="240" w:lineRule="auto"/>
              <w:ind w:left="360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can implement a rich mathematical task to support deeper learning for all students.</w:t>
            </w:r>
          </w:p>
        </w:tc>
      </w:tr>
      <w:tr w:rsidR="007302ED"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noProof/>
                <w:lang w:val="en-US"/>
              </w:rPr>
              <w:drawing>
                <wp:anchor distT="19050" distB="19050" distL="19050" distR="19050" simplePos="0" relativeHeight="251658240" behindDoc="0" locked="0" layoutInCell="1" hidden="0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123950" cy="805218"/>
                  <wp:effectExtent l="0" t="0" r="0" b="0"/>
                  <wp:wrapSquare wrapText="bothSides" distT="19050" distB="19050" distL="19050" distR="19050"/>
                  <wp:docPr id="5" name="image1.png" descr="Decorati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8052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Based on Module III...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7302ED">
        <w:trPr>
          <w:trHeight w:val="164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ind w:right="-7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What did we learn </w:t>
            </w:r>
          </w:p>
          <w:p w:rsidR="007302ED" w:rsidRDefault="00354DC5">
            <w:pPr>
              <w:widowControl w:val="0"/>
              <w:ind w:right="-720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today</w:t>
            </w:r>
            <w:proofErr w:type="gramEnd"/>
            <w:r>
              <w:rPr>
                <w:rFonts w:ascii="Verdana" w:eastAsia="Verdana" w:hAnsi="Verdana" w:cs="Verdana"/>
              </w:rPr>
              <w:t>?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Pr="00C8448C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56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302ED">
        <w:trPr>
          <w:trHeight w:val="164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ind w:right="-7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 xml:space="preserve">So What? (Why is this </w:t>
            </w:r>
          </w:p>
          <w:p w:rsidR="007302ED" w:rsidRDefault="00354DC5">
            <w:pPr>
              <w:widowControl w:val="0"/>
              <w:ind w:right="-7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useful or important?)</w:t>
            </w: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302ED">
        <w:trPr>
          <w:trHeight w:val="164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ind w:right="-4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Now What? (How does this fit into the unit, affect their thinking, or can they predict what comes next.)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  <w:tr w:rsidR="007302ED">
        <w:tc>
          <w:tcPr>
            <w:tcW w:w="106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Module IV: Assessing Student Understanding</w:t>
            </w:r>
          </w:p>
          <w:p w:rsidR="007302ED" w:rsidRDefault="00354DC5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can use a rubric to score student work samples and work collaboratively to calibrate my scores.</w:t>
            </w:r>
          </w:p>
          <w:p w:rsidR="007302ED" w:rsidRDefault="00354DC5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can use success criteria to provide effective feedback to students to deepen student learning.</w:t>
            </w:r>
          </w:p>
          <w:p w:rsidR="007302ED" w:rsidRDefault="00354DC5">
            <w:pPr>
              <w:widowControl w:val="0"/>
              <w:numPr>
                <w:ilvl w:val="0"/>
                <w:numId w:val="4"/>
              </w:numPr>
              <w:spacing w:line="240" w:lineRule="auto"/>
              <w:ind w:left="360" w:hanging="18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 can analyze student work to identify what students know and are able to do in order to plan instruction that moves all students forward as learners. </w:t>
            </w:r>
          </w:p>
        </w:tc>
      </w:tr>
      <w:tr w:rsidR="007302ED"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Based on Module IV, graffiti a thought about one of the following:</w:t>
            </w:r>
            <w:r>
              <w:rPr>
                <w:noProof/>
                <w:lang w:val="en-US"/>
              </w:rPr>
              <w:drawing>
                <wp:anchor distT="19050" distB="19050" distL="19050" distR="19050" simplePos="0" relativeHeight="251659264" behindDoc="0" locked="0" layoutInCell="1" hidden="0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909638" cy="392229"/>
                  <wp:effectExtent l="0" t="0" r="5080" b="8255"/>
                  <wp:wrapSquare wrapText="bothSides" distT="19050" distB="19050" distL="19050" distR="19050"/>
                  <wp:docPr id="1" name="image4.png" descr="Decorati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638" cy="3922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7302ED">
        <w:trPr>
          <w:trHeight w:val="1580"/>
        </w:trPr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Rubric</w:t>
            </w:r>
          </w:p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7302ED">
        <w:trPr>
          <w:trHeight w:val="1580"/>
        </w:trPr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Calibration Protocol</w:t>
            </w:r>
          </w:p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7302ED">
        <w:trPr>
          <w:trHeight w:val="1580"/>
        </w:trPr>
        <w:tc>
          <w:tcPr>
            <w:tcW w:w="34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Feedback</w:t>
            </w:r>
          </w:p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5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37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:rsidR="00C8448C" w:rsidRDefault="00C8448C">
      <w:r>
        <w:br w:type="page"/>
      </w:r>
    </w:p>
    <w:tbl>
      <w:tblPr>
        <w:tblStyle w:val="a"/>
        <w:tblW w:w="10680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session closure"/>
      </w:tblPr>
      <w:tblGrid>
        <w:gridCol w:w="3405"/>
        <w:gridCol w:w="3540"/>
        <w:gridCol w:w="3735"/>
      </w:tblGrid>
      <w:tr w:rsidR="007302ED" w:rsidTr="00C8448C">
        <w:trPr>
          <w:tblHeader/>
        </w:trPr>
        <w:tc>
          <w:tcPr>
            <w:tcW w:w="1068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Session Closure</w:t>
            </w:r>
          </w:p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Content:</w:t>
            </w:r>
          </w:p>
          <w:p w:rsidR="007302ED" w:rsidRDefault="00354DC5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1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am learning about strategies and approaches that make teaching and learning more visible.</w:t>
            </w:r>
          </w:p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Language:</w:t>
            </w:r>
          </w:p>
          <w:p w:rsidR="007302ED" w:rsidRDefault="00354DC5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1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am learning to use the language of a visible learning mathematics classroom.</w:t>
            </w:r>
          </w:p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z w:val="20"/>
                <w:szCs w:val="20"/>
              </w:rPr>
              <w:t>Social:</w:t>
            </w:r>
          </w:p>
          <w:p w:rsidR="007302ED" w:rsidRDefault="00354DC5">
            <w:pPr>
              <w:widowControl w:val="0"/>
              <w:numPr>
                <w:ilvl w:val="0"/>
                <w:numId w:val="1"/>
              </w:numPr>
              <w:spacing w:line="240" w:lineRule="auto"/>
              <w:ind w:left="360" w:hanging="18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 am learning how to listen and respond to my peers’ ideas in ways that move everyone forward as learners.</w:t>
            </w:r>
          </w:p>
        </w:tc>
      </w:tr>
      <w:tr w:rsidR="007302ED" w:rsidTr="00C8448C">
        <w:trPr>
          <w:trHeight w:val="852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Based on today’s presentation…</w:t>
            </w:r>
            <w:r>
              <w:rPr>
                <w:noProof/>
                <w:lang w:val="en-US"/>
              </w:rPr>
              <w:drawing>
                <wp:anchor distT="19050" distB="19050" distL="19050" distR="19050" simplePos="0" relativeHeight="251660288" behindDoc="0" locked="0" layoutInCell="1" hidden="0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600075" cy="833438"/>
                  <wp:effectExtent l="0" t="0" r="0" b="0"/>
                  <wp:wrapSquare wrapText="bothSides" distT="19050" distB="19050" distL="19050" distR="19050"/>
                  <wp:docPr id="4" name="image5.png" descr="Decorativ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33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In My Classroom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Professional Development for Others</w:t>
            </w:r>
          </w:p>
        </w:tc>
      </w:tr>
      <w:tr w:rsidR="007302ED">
        <w:trPr>
          <w:trHeight w:val="186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One thing I could stop doing is...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Pr="00C8448C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  <w:sz w:val="220"/>
              </w:rPr>
            </w:pPr>
          </w:p>
        </w:tc>
      </w:tr>
      <w:tr w:rsidR="007302ED">
        <w:trPr>
          <w:trHeight w:val="186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One thing I could continue doing is...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Pr="00C8448C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  <w:sz w:val="220"/>
              </w:rPr>
            </w:pPr>
          </w:p>
        </w:tc>
      </w:tr>
      <w:tr w:rsidR="007302ED">
        <w:trPr>
          <w:trHeight w:val="1860"/>
        </w:trPr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354DC5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One thing I could start doing is...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2ED" w:rsidRPr="00C8448C" w:rsidRDefault="007302ED">
            <w:pPr>
              <w:widowControl w:val="0"/>
              <w:spacing w:line="240" w:lineRule="auto"/>
              <w:rPr>
                <w:rFonts w:ascii="Verdana" w:eastAsia="Verdana" w:hAnsi="Verdana" w:cs="Verdana"/>
                <w:sz w:val="220"/>
              </w:rPr>
            </w:pPr>
          </w:p>
        </w:tc>
      </w:tr>
    </w:tbl>
    <w:p w:rsidR="007302ED" w:rsidRDefault="007302ED">
      <w:pPr>
        <w:rPr>
          <w:rFonts w:ascii="Verdana" w:eastAsia="Verdana" w:hAnsi="Verdana" w:cs="Verdana"/>
        </w:rPr>
      </w:pPr>
    </w:p>
    <w:sectPr w:rsidR="007302ED">
      <w:footerReference w:type="default" r:id="rId13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FF" w:rsidRDefault="00240BFF" w:rsidP="00592E84">
      <w:pPr>
        <w:spacing w:line="240" w:lineRule="auto"/>
      </w:pPr>
      <w:r>
        <w:separator/>
      </w:r>
    </w:p>
  </w:endnote>
  <w:endnote w:type="continuationSeparator" w:id="0">
    <w:p w:rsidR="00240BFF" w:rsidRDefault="00240BFF" w:rsidP="00592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84" w:rsidRPr="00592E84" w:rsidRDefault="00592E84" w:rsidP="00851A30">
    <w:pPr>
      <w:pStyle w:val="Footer"/>
      <w:tabs>
        <w:tab w:val="left" w:pos="7470"/>
      </w:tabs>
      <w:ind w:left="-630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Virginia Department of Education 2019</w:t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  <w:t>Reflection</w:t>
    </w:r>
  </w:p>
  <w:p w:rsidR="00592E84" w:rsidRDefault="00592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FF" w:rsidRDefault="00240BFF" w:rsidP="00592E84">
      <w:pPr>
        <w:spacing w:line="240" w:lineRule="auto"/>
      </w:pPr>
      <w:r>
        <w:separator/>
      </w:r>
    </w:p>
  </w:footnote>
  <w:footnote w:type="continuationSeparator" w:id="0">
    <w:p w:rsidR="00240BFF" w:rsidRDefault="00240BFF" w:rsidP="00592E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D0B"/>
    <w:multiLevelType w:val="multilevel"/>
    <w:tmpl w:val="49B2A7BA"/>
    <w:lvl w:ilvl="0">
      <w:start w:val="1"/>
      <w:numFmt w:val="bullet"/>
      <w:lvlText w:val="●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1" w15:restartNumberingAfterBreak="0">
    <w:nsid w:val="28C537F0"/>
    <w:multiLevelType w:val="multilevel"/>
    <w:tmpl w:val="75549168"/>
    <w:lvl w:ilvl="0">
      <w:start w:val="1"/>
      <w:numFmt w:val="bullet"/>
      <w:lvlText w:val="•"/>
      <w:lvlJc w:val="right"/>
      <w:pPr>
        <w:ind w:left="640" w:firstLine="2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1280" w:firstLine="1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1920" w:firstLine="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2640" w:firstLine="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»"/>
      <w:lvlJc w:val="right"/>
      <w:pPr>
        <w:ind w:left="3360" w:firstLine="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»"/>
      <w:lvlJc w:val="right"/>
      <w:pPr>
        <w:ind w:left="400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»"/>
      <w:lvlJc w:val="right"/>
      <w:pPr>
        <w:ind w:left="472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»"/>
      <w:lvlJc w:val="right"/>
      <w:pPr>
        <w:ind w:left="544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»"/>
      <w:lvlJc w:val="right"/>
      <w:pPr>
        <w:ind w:left="6160" w:firstLine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2" w15:restartNumberingAfterBreak="0">
    <w:nsid w:val="29B07915"/>
    <w:multiLevelType w:val="multilevel"/>
    <w:tmpl w:val="98185510"/>
    <w:lvl w:ilvl="0">
      <w:start w:val="1"/>
      <w:numFmt w:val="bullet"/>
      <w:lvlText w:val="●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3" w15:restartNumberingAfterBreak="0">
    <w:nsid w:val="2DF54E4F"/>
    <w:multiLevelType w:val="multilevel"/>
    <w:tmpl w:val="F54AD0D0"/>
    <w:lvl w:ilvl="0">
      <w:start w:val="1"/>
      <w:numFmt w:val="bullet"/>
      <w:lvlText w:val="•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»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»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»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»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»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abstractNum w:abstractNumId="4" w15:restartNumberingAfterBreak="0">
    <w:nsid w:val="55101138"/>
    <w:multiLevelType w:val="multilevel"/>
    <w:tmpl w:val="CDEEDBC2"/>
    <w:lvl w:ilvl="0">
      <w:start w:val="1"/>
      <w:numFmt w:val="bullet"/>
      <w:lvlText w:val="●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ED"/>
    <w:rsid w:val="00240BFF"/>
    <w:rsid w:val="00354DC5"/>
    <w:rsid w:val="00592E84"/>
    <w:rsid w:val="007302ED"/>
    <w:rsid w:val="00851A30"/>
    <w:rsid w:val="00C8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6149"/>
  <w15:docId w15:val="{68A1EE52-3381-4AF1-9BF3-2CE4C9AD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2E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E84"/>
  </w:style>
  <w:style w:type="paragraph" w:styleId="Footer">
    <w:name w:val="footer"/>
    <w:basedOn w:val="Normal"/>
    <w:link w:val="FooterChar"/>
    <w:uiPriority w:val="99"/>
    <w:unhideWhenUsed/>
    <w:rsid w:val="00592E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0B64-BDC4-461D-84CA-B0E66F9E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Johnetta Vaughan</dc:creator>
  <cp:lastModifiedBy>Delozier, Debra (DOE)</cp:lastModifiedBy>
  <cp:revision>4</cp:revision>
  <dcterms:created xsi:type="dcterms:W3CDTF">2019-08-15T17:02:00Z</dcterms:created>
  <dcterms:modified xsi:type="dcterms:W3CDTF">2019-11-13T14:30:00Z</dcterms:modified>
</cp:coreProperties>
</file>