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175" w:type="dxa"/>
        <w:tblLook w:val="04A0" w:firstRow="1" w:lastRow="0" w:firstColumn="1" w:lastColumn="0" w:noHBand="0" w:noVBand="1"/>
        <w:tblCaption w:val="Surface Deep Transfer Sort"/>
      </w:tblPr>
      <w:tblGrid>
        <w:gridCol w:w="3725"/>
        <w:gridCol w:w="3725"/>
        <w:gridCol w:w="3725"/>
      </w:tblGrid>
      <w:tr w:rsidR="00164E91" w14:paraId="6CA679EB" w14:textId="77777777" w:rsidTr="00DB627B">
        <w:trPr>
          <w:trHeight w:val="2835"/>
          <w:tblHeader/>
        </w:trPr>
        <w:tc>
          <w:tcPr>
            <w:tcW w:w="3725" w:type="dxa"/>
            <w:shd w:val="clear" w:color="auto" w:fill="D9D9D9" w:themeFill="background1" w:themeFillShade="D9"/>
            <w:vAlign w:val="center"/>
          </w:tcPr>
          <w:p w14:paraId="2C87D238" w14:textId="77777777" w:rsidR="00164E91" w:rsidRDefault="00527D9D" w:rsidP="00164E91">
            <w:pPr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b/>
                <w:sz w:val="40"/>
                <w:szCs w:val="40"/>
              </w:rPr>
              <w:t>Low Effect Size</w:t>
            </w:r>
          </w:p>
          <w:p w14:paraId="4B166D2D" w14:textId="77777777" w:rsidR="0046028C" w:rsidRDefault="0046028C" w:rsidP="0046028C">
            <w:pPr>
              <w:jc w:val="center"/>
              <w:rPr>
                <w:b/>
                <w:sz w:val="28"/>
                <w:szCs w:val="28"/>
              </w:rPr>
            </w:pPr>
            <w:r w:rsidRPr="001473D1">
              <w:rPr>
                <w:b/>
                <w:sz w:val="28"/>
                <w:szCs w:val="28"/>
              </w:rPr>
              <w:t>0.20&lt;effect size&lt;0.40</w:t>
            </w:r>
          </w:p>
          <w:p w14:paraId="5C5FE778" w14:textId="3667256D" w:rsidR="0046028C" w:rsidRPr="00164E91" w:rsidRDefault="0046028C" w:rsidP="0046028C">
            <w:pPr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  <w:r>
              <w:rPr>
                <w:b/>
                <w:sz w:val="28"/>
                <w:szCs w:val="28"/>
              </w:rPr>
              <w:t>(Teacher Effects)</w:t>
            </w:r>
          </w:p>
        </w:tc>
        <w:tc>
          <w:tcPr>
            <w:tcW w:w="3725" w:type="dxa"/>
            <w:shd w:val="clear" w:color="auto" w:fill="BFBFBF" w:themeFill="background1" w:themeFillShade="BF"/>
            <w:vAlign w:val="center"/>
          </w:tcPr>
          <w:p w14:paraId="5CBF52EB" w14:textId="77777777" w:rsidR="00164E91" w:rsidRDefault="00527D9D" w:rsidP="00164E91">
            <w:pPr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  <w:r>
              <w:rPr>
                <w:rFonts w:ascii="Calibri" w:hAnsi="Calibri" w:cs="Calibri"/>
                <w:b/>
                <w:sz w:val="40"/>
                <w:szCs w:val="40"/>
              </w:rPr>
              <w:t>Medium Effect Size</w:t>
            </w:r>
          </w:p>
          <w:p w14:paraId="2258E52F" w14:textId="77777777" w:rsidR="0046028C" w:rsidRDefault="0046028C" w:rsidP="0046028C">
            <w:pPr>
              <w:jc w:val="center"/>
              <w:rPr>
                <w:b/>
                <w:sz w:val="28"/>
                <w:szCs w:val="28"/>
              </w:rPr>
            </w:pPr>
            <w:r w:rsidRPr="001473D1">
              <w:rPr>
                <w:b/>
                <w:sz w:val="28"/>
                <w:szCs w:val="28"/>
              </w:rPr>
              <w:t>0.40</w:t>
            </w:r>
            <w:r w:rsidRPr="001473D1">
              <w:rPr>
                <w:b/>
                <w:sz w:val="28"/>
                <w:szCs w:val="28"/>
                <w:u w:val="single"/>
              </w:rPr>
              <w:t>&lt;</w:t>
            </w:r>
            <w:r w:rsidRPr="001473D1">
              <w:rPr>
                <w:b/>
                <w:sz w:val="28"/>
                <w:szCs w:val="28"/>
              </w:rPr>
              <w:t>effect size&lt;0.70</w:t>
            </w:r>
          </w:p>
          <w:p w14:paraId="663FC54D" w14:textId="475CF8C4" w:rsidR="0046028C" w:rsidRPr="00164E91" w:rsidRDefault="0046028C" w:rsidP="0046028C">
            <w:pPr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  <w:r>
              <w:rPr>
                <w:b/>
                <w:sz w:val="28"/>
                <w:szCs w:val="28"/>
              </w:rPr>
              <w:t>(Zone of Desired Effects)</w:t>
            </w:r>
          </w:p>
        </w:tc>
        <w:tc>
          <w:tcPr>
            <w:tcW w:w="3725" w:type="dxa"/>
            <w:shd w:val="clear" w:color="auto" w:fill="A6A6A6" w:themeFill="background1" w:themeFillShade="A6"/>
            <w:vAlign w:val="center"/>
          </w:tcPr>
          <w:p w14:paraId="6E8B4E4E" w14:textId="77777777" w:rsidR="00164E91" w:rsidRDefault="00527D9D" w:rsidP="00164E91">
            <w:pPr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  <w:r>
              <w:rPr>
                <w:rFonts w:ascii="Calibri" w:hAnsi="Calibri" w:cs="Calibri"/>
                <w:b/>
                <w:sz w:val="40"/>
                <w:szCs w:val="40"/>
              </w:rPr>
              <w:t>High Effect Size</w:t>
            </w:r>
          </w:p>
          <w:p w14:paraId="625AF82E" w14:textId="77777777" w:rsidR="00412F93" w:rsidRDefault="00412F93" w:rsidP="00412F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</w:t>
            </w:r>
            <w:r w:rsidRPr="001473D1">
              <w:rPr>
                <w:b/>
                <w:sz w:val="28"/>
                <w:szCs w:val="28"/>
              </w:rPr>
              <w:t xml:space="preserve">ffect size </w:t>
            </w:r>
            <w:r w:rsidRPr="001473D1">
              <w:rPr>
                <w:b/>
                <w:sz w:val="28"/>
                <w:szCs w:val="28"/>
                <w:u w:val="single"/>
              </w:rPr>
              <w:t>&gt;</w:t>
            </w:r>
            <w:r w:rsidRPr="001473D1">
              <w:rPr>
                <w:b/>
                <w:sz w:val="28"/>
                <w:szCs w:val="28"/>
              </w:rPr>
              <w:t xml:space="preserve"> 0.70</w:t>
            </w:r>
          </w:p>
          <w:p w14:paraId="37810B97" w14:textId="56EFF771" w:rsidR="0046028C" w:rsidRPr="00164E91" w:rsidRDefault="00412F93" w:rsidP="00412F93">
            <w:pPr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  <w:r>
              <w:rPr>
                <w:b/>
                <w:sz w:val="28"/>
                <w:szCs w:val="28"/>
              </w:rPr>
              <w:t>(Zone of Desired Effects)</w:t>
            </w:r>
          </w:p>
        </w:tc>
      </w:tr>
      <w:tr w:rsidR="00164E91" w14:paraId="109D3705" w14:textId="77777777" w:rsidTr="00DB627B">
        <w:trPr>
          <w:trHeight w:val="1587"/>
        </w:trPr>
        <w:tc>
          <w:tcPr>
            <w:tcW w:w="3725" w:type="dxa"/>
            <w:vAlign w:val="center"/>
          </w:tcPr>
          <w:p w14:paraId="49A012F3" w14:textId="180F9449" w:rsidR="00164E91" w:rsidRPr="00164E91" w:rsidRDefault="00527D9D" w:rsidP="00164E91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Use of PowerPoint</w:t>
            </w:r>
          </w:p>
        </w:tc>
        <w:tc>
          <w:tcPr>
            <w:tcW w:w="3725" w:type="dxa"/>
            <w:vAlign w:val="center"/>
          </w:tcPr>
          <w:p w14:paraId="1D03C162" w14:textId="503F3D54" w:rsidR="00164E91" w:rsidRPr="00164E91" w:rsidRDefault="00527D9D" w:rsidP="00164E91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Teaching Test Taking</w:t>
            </w:r>
          </w:p>
        </w:tc>
        <w:tc>
          <w:tcPr>
            <w:tcW w:w="3725" w:type="dxa"/>
            <w:vAlign w:val="center"/>
          </w:tcPr>
          <w:p w14:paraId="341E7C8F" w14:textId="6F9544BA" w:rsidR="00164E91" w:rsidRPr="00164E91" w:rsidRDefault="00527D9D" w:rsidP="00164E91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Worked Examples</w:t>
            </w:r>
          </w:p>
        </w:tc>
      </w:tr>
      <w:tr w:rsidR="00164E91" w14:paraId="5A7BCEC9" w14:textId="77777777" w:rsidTr="00DB627B">
        <w:trPr>
          <w:trHeight w:val="1587"/>
        </w:trPr>
        <w:tc>
          <w:tcPr>
            <w:tcW w:w="3725" w:type="dxa"/>
            <w:vAlign w:val="center"/>
          </w:tcPr>
          <w:p w14:paraId="7A546FB6" w14:textId="037D996B" w:rsidR="00164E91" w:rsidRPr="00164E91" w:rsidRDefault="00527D9D" w:rsidP="00164E91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Strong Classroom Cohesion</w:t>
            </w:r>
          </w:p>
        </w:tc>
        <w:tc>
          <w:tcPr>
            <w:tcW w:w="3725" w:type="dxa"/>
            <w:vAlign w:val="center"/>
          </w:tcPr>
          <w:p w14:paraId="144EA277" w14:textId="626D7101" w:rsidR="00164E91" w:rsidRPr="00164E91" w:rsidRDefault="00527D9D" w:rsidP="00164E91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 xml:space="preserve">Questioning </w:t>
            </w:r>
          </w:p>
        </w:tc>
        <w:tc>
          <w:tcPr>
            <w:tcW w:w="3725" w:type="dxa"/>
            <w:vAlign w:val="center"/>
          </w:tcPr>
          <w:p w14:paraId="27BB60C3" w14:textId="03342AF6" w:rsidR="00164E91" w:rsidRPr="00164E91" w:rsidRDefault="00527D9D" w:rsidP="00164E91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Clear Goal Intentions</w:t>
            </w:r>
          </w:p>
        </w:tc>
      </w:tr>
      <w:tr w:rsidR="00164E91" w14:paraId="73F67700" w14:textId="77777777" w:rsidTr="00DB627B">
        <w:trPr>
          <w:trHeight w:val="1587"/>
        </w:trPr>
        <w:tc>
          <w:tcPr>
            <w:tcW w:w="3725" w:type="dxa"/>
            <w:vAlign w:val="center"/>
          </w:tcPr>
          <w:p w14:paraId="5AB8ECD4" w14:textId="36A9E567" w:rsidR="00164E91" w:rsidRPr="00164E91" w:rsidRDefault="00527D9D" w:rsidP="00164E91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Teacher-Student Relationship</w:t>
            </w:r>
          </w:p>
        </w:tc>
        <w:tc>
          <w:tcPr>
            <w:tcW w:w="3725" w:type="dxa"/>
            <w:vAlign w:val="center"/>
          </w:tcPr>
          <w:p w14:paraId="3BD00249" w14:textId="77777777" w:rsidR="00164E91" w:rsidRDefault="00527D9D" w:rsidP="00164E91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Self-Verbalization &amp;</w:t>
            </w:r>
          </w:p>
          <w:p w14:paraId="03626BDE" w14:textId="5447F466" w:rsidR="00527D9D" w:rsidRPr="00164E91" w:rsidRDefault="00527D9D" w:rsidP="00164E91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Self-Questioning</w:t>
            </w:r>
          </w:p>
        </w:tc>
        <w:tc>
          <w:tcPr>
            <w:tcW w:w="3725" w:type="dxa"/>
            <w:vAlign w:val="center"/>
          </w:tcPr>
          <w:p w14:paraId="71D0D7DF" w14:textId="64C2C851" w:rsidR="00164E91" w:rsidRPr="00164E91" w:rsidRDefault="00527D9D" w:rsidP="00164E91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Strategy Monitoring</w:t>
            </w:r>
          </w:p>
        </w:tc>
      </w:tr>
      <w:tr w:rsidR="00164E91" w14:paraId="33B3A496" w14:textId="77777777" w:rsidTr="00DB627B">
        <w:trPr>
          <w:trHeight w:val="1587"/>
        </w:trPr>
        <w:tc>
          <w:tcPr>
            <w:tcW w:w="3725" w:type="dxa"/>
            <w:vAlign w:val="center"/>
          </w:tcPr>
          <w:p w14:paraId="514037E8" w14:textId="11E4BE9C" w:rsidR="00164E91" w:rsidRPr="00164E91" w:rsidRDefault="00527D9D" w:rsidP="00164E91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Feedback</w:t>
            </w:r>
          </w:p>
        </w:tc>
        <w:tc>
          <w:tcPr>
            <w:tcW w:w="3725" w:type="dxa"/>
            <w:vAlign w:val="center"/>
          </w:tcPr>
          <w:p w14:paraId="27AD9154" w14:textId="2B14C842" w:rsidR="00164E91" w:rsidRPr="00164E91" w:rsidRDefault="00527D9D" w:rsidP="00164E91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Right Level of Challenge</w:t>
            </w:r>
          </w:p>
        </w:tc>
        <w:tc>
          <w:tcPr>
            <w:tcW w:w="3725" w:type="dxa"/>
            <w:vAlign w:val="center"/>
          </w:tcPr>
          <w:p w14:paraId="48AD1962" w14:textId="5F835170" w:rsidR="00164E91" w:rsidRPr="00164E91" w:rsidRDefault="00527D9D" w:rsidP="00164E91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Evaluation and Reflection</w:t>
            </w:r>
          </w:p>
        </w:tc>
      </w:tr>
      <w:tr w:rsidR="00164E91" w14:paraId="58DD1C35" w14:textId="77777777" w:rsidTr="00DB627B">
        <w:trPr>
          <w:trHeight w:val="1587"/>
        </w:trPr>
        <w:tc>
          <w:tcPr>
            <w:tcW w:w="3725" w:type="dxa"/>
            <w:vAlign w:val="center"/>
          </w:tcPr>
          <w:p w14:paraId="0DBDDC1F" w14:textId="720A17ED" w:rsidR="00164E91" w:rsidRPr="00164E91" w:rsidRDefault="00527D9D" w:rsidP="00164E91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Scaffolding</w:t>
            </w:r>
          </w:p>
        </w:tc>
        <w:tc>
          <w:tcPr>
            <w:tcW w:w="3725" w:type="dxa"/>
            <w:vAlign w:val="center"/>
          </w:tcPr>
          <w:p w14:paraId="47B24BA1" w14:textId="43458F39" w:rsidR="00164E91" w:rsidRPr="00164E91" w:rsidRDefault="00527D9D" w:rsidP="00164E91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Classroom Discussion</w:t>
            </w:r>
          </w:p>
        </w:tc>
        <w:tc>
          <w:tcPr>
            <w:tcW w:w="3725" w:type="dxa"/>
            <w:vAlign w:val="center"/>
          </w:tcPr>
          <w:p w14:paraId="1E0C4C70" w14:textId="48600214" w:rsidR="00164E91" w:rsidRPr="00164E91" w:rsidRDefault="00527D9D" w:rsidP="00164E91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Jigsaw Method</w:t>
            </w:r>
          </w:p>
        </w:tc>
      </w:tr>
      <w:tr w:rsidR="00164E91" w14:paraId="11BB5D11" w14:textId="77777777" w:rsidTr="00DB627B">
        <w:trPr>
          <w:trHeight w:val="1587"/>
        </w:trPr>
        <w:tc>
          <w:tcPr>
            <w:tcW w:w="3725" w:type="dxa"/>
            <w:vAlign w:val="center"/>
          </w:tcPr>
          <w:p w14:paraId="35900DF2" w14:textId="31F17F35" w:rsidR="00164E91" w:rsidRPr="00164E91" w:rsidRDefault="00527D9D" w:rsidP="00FB6377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Teacher Clarity</w:t>
            </w:r>
          </w:p>
        </w:tc>
        <w:tc>
          <w:tcPr>
            <w:tcW w:w="3725" w:type="dxa"/>
            <w:vAlign w:val="center"/>
          </w:tcPr>
          <w:p w14:paraId="7273DDF2" w14:textId="480378B4" w:rsidR="00164E91" w:rsidRPr="00164E91" w:rsidRDefault="00164E91" w:rsidP="00164E91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3725" w:type="dxa"/>
            <w:vAlign w:val="center"/>
          </w:tcPr>
          <w:p w14:paraId="62166F5E" w14:textId="18A9E002" w:rsidR="00164E91" w:rsidRPr="00164E91" w:rsidRDefault="00164E91" w:rsidP="00164E91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</w:p>
        </w:tc>
      </w:tr>
    </w:tbl>
    <w:p w14:paraId="2703A18C" w14:textId="77777777" w:rsidR="001D15D9" w:rsidRDefault="00DF1792"/>
    <w:sectPr w:rsidR="001D15D9" w:rsidSect="00164E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0EFA73" w14:textId="77777777" w:rsidR="00275330" w:rsidRDefault="00275330" w:rsidP="005E4B42">
      <w:r>
        <w:separator/>
      </w:r>
    </w:p>
  </w:endnote>
  <w:endnote w:type="continuationSeparator" w:id="0">
    <w:p w14:paraId="70EEF0CB" w14:textId="77777777" w:rsidR="00275330" w:rsidRDefault="00275330" w:rsidP="005E4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91E65" w14:textId="77777777" w:rsidR="005E4B42" w:rsidRDefault="005E4B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E27D6" w14:textId="3E4CA578" w:rsidR="005E4B42" w:rsidRPr="005E4B42" w:rsidRDefault="005E4B42" w:rsidP="005E4B42">
    <w:pPr>
      <w:pStyle w:val="Footer"/>
      <w:tabs>
        <w:tab w:val="clear" w:pos="9360"/>
        <w:tab w:val="right" w:pos="10800"/>
      </w:tabs>
      <w:jc w:val="both"/>
      <w:rPr>
        <w:sz w:val="20"/>
        <w:szCs w:val="20"/>
      </w:rPr>
    </w:pPr>
    <w:r>
      <w:rPr>
        <w:sz w:val="20"/>
        <w:szCs w:val="20"/>
      </w:rPr>
      <w:t>Virginia Department of Education</w:t>
    </w:r>
    <w:r w:rsidR="00FB6377">
      <w:rPr>
        <w:sz w:val="20"/>
        <w:szCs w:val="20"/>
      </w:rPr>
      <w:tab/>
    </w:r>
    <w:r w:rsidR="00FB6377">
      <w:rPr>
        <w:sz w:val="20"/>
        <w:szCs w:val="20"/>
      </w:rPr>
      <w:tab/>
    </w:r>
    <w:r>
      <w:rPr>
        <w:sz w:val="20"/>
        <w:szCs w:val="20"/>
      </w:rPr>
      <w:t>Mathematics Institute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0725F" w14:textId="77777777" w:rsidR="005E4B42" w:rsidRDefault="005E4B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5FC57" w14:textId="77777777" w:rsidR="00275330" w:rsidRDefault="00275330" w:rsidP="005E4B42">
      <w:r>
        <w:separator/>
      </w:r>
    </w:p>
  </w:footnote>
  <w:footnote w:type="continuationSeparator" w:id="0">
    <w:p w14:paraId="5D9D390D" w14:textId="77777777" w:rsidR="00275330" w:rsidRDefault="00275330" w:rsidP="005E4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821EC" w14:textId="77777777" w:rsidR="005E4B42" w:rsidRDefault="005E4B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3A200" w14:textId="77777777" w:rsidR="005E4B42" w:rsidRDefault="005E4B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EE265" w14:textId="77777777" w:rsidR="005E4B42" w:rsidRDefault="005E4B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E91"/>
    <w:rsid w:val="00164E91"/>
    <w:rsid w:val="00275330"/>
    <w:rsid w:val="00412F93"/>
    <w:rsid w:val="0046028C"/>
    <w:rsid w:val="00527D9D"/>
    <w:rsid w:val="005E4B42"/>
    <w:rsid w:val="00A51D0A"/>
    <w:rsid w:val="00D617AA"/>
    <w:rsid w:val="00DB627B"/>
    <w:rsid w:val="00DF1792"/>
    <w:rsid w:val="00FB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0DAB2"/>
  <w14:defaultImageDpi w14:val="32767"/>
  <w15:chartTrackingRefBased/>
  <w15:docId w15:val="{659D54B8-CF4A-1846-AB43-6C2D61D42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4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4B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4B42"/>
  </w:style>
  <w:style w:type="paragraph" w:styleId="Footer">
    <w:name w:val="footer"/>
    <w:basedOn w:val="Normal"/>
    <w:link w:val="FooterChar"/>
    <w:uiPriority w:val="99"/>
    <w:unhideWhenUsed/>
    <w:rsid w:val="005E4B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4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Surface Deep Transfer Sort</vt:lpstr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Surface Deep Transfer Sort</dc:title>
  <dc:subject>mathematics</dc:subject>
  <dc:creator>Virginia Department of Education</dc:creator>
  <cp:keywords/>
  <dc:description/>
  <cp:lastModifiedBy>Delozier, Debra (DOE)</cp:lastModifiedBy>
  <cp:revision>5</cp:revision>
  <dcterms:created xsi:type="dcterms:W3CDTF">2019-09-16T17:08:00Z</dcterms:created>
  <dcterms:modified xsi:type="dcterms:W3CDTF">2019-11-08T18:32:00Z</dcterms:modified>
</cp:coreProperties>
</file>