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781"/>
        <w:gridCol w:w="3371"/>
        <w:gridCol w:w="3793"/>
        <w:gridCol w:w="2823"/>
      </w:tblGrid>
      <w:tr w:rsidR="00B47250" w:rsidRPr="008C1128" w:rsidTr="00137A91">
        <w:trPr>
          <w:trHeight w:val="404"/>
          <w:tblHeader/>
          <w:jc w:val="center"/>
        </w:trPr>
        <w:tc>
          <w:tcPr>
            <w:tcW w:w="1846" w:type="dxa"/>
            <w:shd w:val="clear" w:color="auto" w:fill="C0C0C0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81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Advanced</w:t>
            </w:r>
          </w:p>
        </w:tc>
        <w:tc>
          <w:tcPr>
            <w:tcW w:w="3371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Proficient</w:t>
            </w:r>
          </w:p>
        </w:tc>
        <w:tc>
          <w:tcPr>
            <w:tcW w:w="3793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Developing</w:t>
            </w:r>
          </w:p>
        </w:tc>
        <w:tc>
          <w:tcPr>
            <w:tcW w:w="2823" w:type="dxa"/>
            <w:shd w:val="clear" w:color="auto" w:fill="C0C0C0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Emerging</w:t>
            </w:r>
          </w:p>
        </w:tc>
      </w:tr>
      <w:tr w:rsidR="00B47250" w:rsidRPr="008C1128" w:rsidTr="00E85994">
        <w:trPr>
          <w:trHeight w:val="1571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pStyle w:val="Heading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Mathematical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Understanding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relationships among mathematical concepts 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Demonstrates an understanding of concepts and skills associated with task 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Applies mathematical concepts and skills which lead to a valid and correct solution </w:t>
            </w:r>
          </w:p>
          <w:p w:rsidR="00B47250" w:rsidRPr="008C1128" w:rsidRDefault="00B47250" w:rsidP="00B10DF5">
            <w:pPr>
              <w:pStyle w:val="ListParagraph"/>
              <w:keepLines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Demonstrates a partial understanding of concepts and skills associated with task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Applies mathematical concepts and skills which lead to an incomplete or incorrect solution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little or no understanding of concepts and skills associated with task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Applies limited mathematical concepts and skills in an attempt to find a solution or provides no solution</w:t>
            </w:r>
          </w:p>
        </w:tc>
      </w:tr>
      <w:tr w:rsidR="00B47250" w:rsidRPr="008C1128" w:rsidTr="00E85994">
        <w:trPr>
          <w:trHeight w:val="1331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pStyle w:val="Heading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Problem Solving</w:t>
            </w:r>
          </w:p>
          <w:p w:rsidR="00B47250" w:rsidRPr="008C1128" w:rsidRDefault="00B47250" w:rsidP="00B10DF5">
            <w:pPr>
              <w:pStyle w:val="Heading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is efficient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displays an understanding of the underlying mathematical concept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Produces a solution relevant to the problem and confirms the reasonableness of the solution </w:t>
            </w: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Chooses a problem solving strategy that does not display an understanding of the underlying mathematical concept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Produces a solution</w:t>
            </w:r>
            <w:bookmarkStart w:id="0" w:name="_GoBack"/>
            <w:bookmarkEnd w:id="0"/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 relevant to the problem but does not confirm the reasonableness of the solution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A problem solving strategy is not evident or is not complete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Does not produce a solution that is relevant to the problem</w:t>
            </w:r>
          </w:p>
        </w:tc>
      </w:tr>
      <w:tr w:rsidR="00B47250" w:rsidRPr="008C1128" w:rsidTr="00E85994">
        <w:trPr>
          <w:trHeight w:val="1290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Reasoning is organized and coherent 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Consistent use of precise mathematical language and accurate use of symbolic notation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 xml:space="preserve">Communicates thinking process 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reasoning and/or justifies solution steps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Supports arguments and claims with evidence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mathematical language to express ideas with precision</w:t>
            </w: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Reasoning or justification of solution steps is limited or contains misconceptions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Provides limited or inconsistent evidence to support arguments and claims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limited mathematical language to partially communicate thinking with some imprecision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Provides little to no correct reasoning or justification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Does not provide evidence to support arguments and claims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little or no mathematical language to communicate thinking</w:t>
            </w:r>
          </w:p>
        </w:tc>
      </w:tr>
      <w:tr w:rsidR="00B47250" w:rsidRPr="008C1128" w:rsidTr="00E85994">
        <w:trPr>
          <w:trHeight w:val="2652"/>
          <w:jc w:val="center"/>
        </w:trPr>
        <w:tc>
          <w:tcPr>
            <w:tcW w:w="1846" w:type="dxa"/>
            <w:vAlign w:val="center"/>
          </w:tcPr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Representations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:rsidR="00B47250" w:rsidRPr="008C1128" w:rsidRDefault="00B47250" w:rsidP="00B10DF5">
            <w:pPr>
              <w:keepLines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781" w:type="dxa"/>
          </w:tcPr>
          <w:p w:rsidR="00B47250" w:rsidRPr="008C1128" w:rsidRDefault="00B47250" w:rsidP="00B10DF5">
            <w:pPr>
              <w:keepLines/>
              <w:pageBreakBefore/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Proficient Plus:</w:t>
            </w:r>
          </w:p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representations to analyze relationships and extend thinking</w:t>
            </w:r>
          </w:p>
          <w:p w:rsidR="00B47250" w:rsidRPr="00E85994" w:rsidRDefault="00B47250" w:rsidP="00E85994">
            <w:pPr>
              <w:pStyle w:val="ListParagraph"/>
              <w:keepLines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E85994">
              <w:rPr>
                <w:rFonts w:asciiTheme="majorHAnsi" w:hAnsiTheme="majorHAnsi" w:cstheme="majorHAnsi"/>
                <w:sz w:val="20"/>
                <w:szCs w:val="20"/>
              </w:rPr>
              <w:t>Uses mathematical connections to extend the solution to other mathematics or to deepen understanding</w:t>
            </w:r>
          </w:p>
        </w:tc>
        <w:tc>
          <w:tcPr>
            <w:tcW w:w="3371" w:type="dxa"/>
          </w:tcPr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 representation or multiple representations, with accurate labels, to explore and model the problem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</w:rPr>
              <w:t>Makes a mathematical connection that is relevant to the context of the problem</w:t>
            </w:r>
          </w:p>
        </w:tc>
        <w:tc>
          <w:tcPr>
            <w:tcW w:w="3793" w:type="dxa"/>
          </w:tcPr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an incomplete or limited representation to model the problem</w:t>
            </w:r>
          </w:p>
          <w:p w:rsidR="00B47250" w:rsidRPr="008C1128" w:rsidRDefault="00B47250" w:rsidP="00B4725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Makes a partial mathematical connection or the connection is not relevant to the context of the problem</w:t>
            </w:r>
          </w:p>
        </w:tc>
        <w:tc>
          <w:tcPr>
            <w:tcW w:w="2823" w:type="dxa"/>
          </w:tcPr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no representation or uses a representation that does not model the problem</w:t>
            </w:r>
          </w:p>
          <w:p w:rsidR="00B47250" w:rsidRPr="008C1128" w:rsidRDefault="00B47250" w:rsidP="00B47250">
            <w:pPr>
              <w:pStyle w:val="ListParagraph"/>
              <w:keepLines/>
              <w:pageBreakBefore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no mathematical connections </w:t>
            </w:r>
          </w:p>
          <w:p w:rsidR="00B47250" w:rsidRPr="008C1128" w:rsidRDefault="00B47250" w:rsidP="00B47250">
            <w:pPr>
              <w:pStyle w:val="Bullet2"/>
              <w:keepLines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bCs/>
              </w:rPr>
            </w:pPr>
          </w:p>
        </w:tc>
      </w:tr>
    </w:tbl>
    <w:p w:rsidR="00D62005" w:rsidRDefault="007A2001" w:rsidP="007A2001">
      <w:pPr>
        <w:tabs>
          <w:tab w:val="left" w:pos="10050"/>
        </w:tabs>
      </w:pPr>
      <w:r>
        <w:tab/>
      </w:r>
    </w:p>
    <w:sectPr w:rsidR="00D62005" w:rsidSect="00B47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50" w:rsidRDefault="00B47250" w:rsidP="00B47250">
      <w:pPr>
        <w:spacing w:after="0" w:line="240" w:lineRule="auto"/>
      </w:pPr>
      <w:r>
        <w:separator/>
      </w:r>
    </w:p>
  </w:endnote>
  <w:endnote w:type="continuationSeparator" w:id="0">
    <w:p w:rsidR="00B47250" w:rsidRDefault="00B47250" w:rsidP="00B4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50" w:rsidRDefault="00B47250" w:rsidP="00137A91">
    <w:pPr>
      <w:pStyle w:val="Footer"/>
      <w:tabs>
        <w:tab w:val="clear" w:pos="4680"/>
        <w:tab w:val="clear" w:pos="9360"/>
        <w:tab w:val="center" w:pos="10620"/>
      </w:tabs>
    </w:pPr>
    <w:r>
      <w:t>Virginia Department of Education</w:t>
    </w:r>
    <w:r w:rsidR="00C45413">
      <w:tab/>
    </w:r>
    <w:r w:rsidR="00C45413">
      <w:tab/>
    </w:r>
    <w:r w:rsidR="00C45413">
      <w:tab/>
    </w:r>
    <w:r>
      <w:t>Mathematics Institutes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50" w:rsidRDefault="00B47250" w:rsidP="00B47250">
      <w:pPr>
        <w:spacing w:after="0" w:line="240" w:lineRule="auto"/>
      </w:pPr>
      <w:r>
        <w:separator/>
      </w:r>
    </w:p>
  </w:footnote>
  <w:footnote w:type="continuationSeparator" w:id="0">
    <w:p w:rsidR="00B47250" w:rsidRDefault="00B47250" w:rsidP="00B4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50" w:rsidRDefault="00B47250" w:rsidP="00B47250">
    <w:pPr>
      <w:pStyle w:val="Header"/>
      <w:jc w:val="center"/>
      <w:rPr>
        <w:b/>
        <w:sz w:val="28"/>
        <w:szCs w:val="28"/>
      </w:rPr>
    </w:pPr>
    <w:r w:rsidRPr="00B47250">
      <w:rPr>
        <w:b/>
        <w:sz w:val="28"/>
        <w:szCs w:val="28"/>
      </w:rPr>
      <w:t>Rich Mathematical Task Rubric</w:t>
    </w:r>
  </w:p>
  <w:p w:rsidR="00E85994" w:rsidRPr="00B47250" w:rsidRDefault="00E85994" w:rsidP="00B47250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91" w:rsidRDefault="00137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2EA"/>
    <w:multiLevelType w:val="hybridMultilevel"/>
    <w:tmpl w:val="B8B0D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50"/>
    <w:rsid w:val="00137A91"/>
    <w:rsid w:val="002A6188"/>
    <w:rsid w:val="002F35C6"/>
    <w:rsid w:val="004A5167"/>
    <w:rsid w:val="007A2001"/>
    <w:rsid w:val="009F76F5"/>
    <w:rsid w:val="00B47250"/>
    <w:rsid w:val="00C45413"/>
    <w:rsid w:val="00E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BBB5"/>
  <w15:chartTrackingRefBased/>
  <w15:docId w15:val="{738B2EAE-3824-4AAF-A0AB-60546525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50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B4725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250"/>
    <w:rPr>
      <w:rFonts w:ascii="Calibri" w:eastAsia="Calibri" w:hAnsi="Calibri" w:cs="Calibri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B47250"/>
    <w:pPr>
      <w:ind w:left="720"/>
      <w:contextualSpacing/>
    </w:pPr>
  </w:style>
  <w:style w:type="paragraph" w:customStyle="1" w:styleId="Bullet2">
    <w:name w:val="Bullet 2"/>
    <w:basedOn w:val="Normal"/>
    <w:rsid w:val="00B4725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5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Kristin (DOE)</dc:creator>
  <cp:keywords/>
  <dc:description/>
  <cp:lastModifiedBy>Delozier, Debra (DOE)</cp:lastModifiedBy>
  <cp:revision>7</cp:revision>
  <cp:lastPrinted>2019-09-12T14:48:00Z</cp:lastPrinted>
  <dcterms:created xsi:type="dcterms:W3CDTF">2019-09-12T14:28:00Z</dcterms:created>
  <dcterms:modified xsi:type="dcterms:W3CDTF">2019-11-13T13:25:00Z</dcterms:modified>
</cp:coreProperties>
</file>