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2AE3831" w14:textId="3134A052" w:rsidR="00BE100D" w:rsidRDefault="00577E0E">
      <w:pPr>
        <w:pStyle w:val="Heading1"/>
        <w:spacing w:before="0" w:after="0" w:line="240" w:lineRule="auto"/>
        <w:jc w:val="center"/>
        <w:rPr>
          <w:sz w:val="28"/>
          <w:szCs w:val="28"/>
        </w:rPr>
      </w:pPr>
      <w:r>
        <w:rPr>
          <w:sz w:val="28"/>
          <w:szCs w:val="28"/>
        </w:rPr>
        <w:t xml:space="preserve">Virginia Department of Education </w:t>
      </w:r>
    </w:p>
    <w:p w14:paraId="6447F97A" w14:textId="5C38EC5C" w:rsidR="00740447" w:rsidRPr="00853554" w:rsidRDefault="00740447" w:rsidP="00853554">
      <w:pPr>
        <w:pStyle w:val="Heading2"/>
        <w:spacing w:before="0" w:after="0"/>
        <w:jc w:val="center"/>
        <w:rPr>
          <w:sz w:val="28"/>
        </w:rPr>
      </w:pPr>
      <w:r w:rsidRPr="00853554">
        <w:rPr>
          <w:sz w:val="28"/>
        </w:rPr>
        <w:t>2019 Developing Deeper Learning through Rich Mathematical Tasks – Mathematics Institute</w:t>
      </w:r>
    </w:p>
    <w:p w14:paraId="30AE764F" w14:textId="52D3B70B" w:rsidR="00BE100D" w:rsidRDefault="00577E0E">
      <w:pPr>
        <w:pStyle w:val="Heading1"/>
        <w:spacing w:before="0" w:line="240" w:lineRule="auto"/>
        <w:jc w:val="center"/>
        <w:rPr>
          <w:sz w:val="28"/>
          <w:szCs w:val="28"/>
        </w:rPr>
      </w:pPr>
      <w:r>
        <w:rPr>
          <w:sz w:val="28"/>
          <w:szCs w:val="28"/>
        </w:rPr>
        <w:t xml:space="preserve">Facilitator’s Guide – </w:t>
      </w:r>
      <w:r w:rsidRPr="008B6F88">
        <w:rPr>
          <w:sz w:val="28"/>
          <w:szCs w:val="28"/>
        </w:rPr>
        <w:t xml:space="preserve">Grade Band </w:t>
      </w:r>
      <w:r w:rsidR="00896851" w:rsidRPr="00A65A38">
        <w:rPr>
          <w:sz w:val="28"/>
          <w:szCs w:val="28"/>
        </w:rPr>
        <w:t>3</w:t>
      </w:r>
      <w:r w:rsidR="00896851">
        <w:rPr>
          <w:sz w:val="28"/>
          <w:szCs w:val="28"/>
        </w:rPr>
        <w:t>-5</w:t>
      </w:r>
    </w:p>
    <w:p w14:paraId="2FFD8B9E" w14:textId="536CB021" w:rsidR="00BE100D" w:rsidRDefault="00577E0E" w:rsidP="001C1A29">
      <w:pPr>
        <w:pStyle w:val="Heading2"/>
        <w:spacing w:line="240" w:lineRule="auto"/>
        <w:rPr>
          <w:sz w:val="22"/>
          <w:szCs w:val="22"/>
        </w:rPr>
      </w:pPr>
      <w:r>
        <w:rPr>
          <w:sz w:val="22"/>
          <w:szCs w:val="22"/>
        </w:rPr>
        <w:t xml:space="preserve">2019 Mathematics Institutes </w:t>
      </w:r>
    </w:p>
    <w:p w14:paraId="2CE1FADA" w14:textId="2CA404C0" w:rsidR="00BE100D" w:rsidRDefault="00577E0E" w:rsidP="001C1A29">
      <w:pPr>
        <w:shd w:val="clear" w:color="auto" w:fill="FFFFFF"/>
        <w:spacing w:after="0" w:line="240" w:lineRule="auto"/>
        <w:rPr>
          <w:color w:val="222222"/>
        </w:rPr>
      </w:pPr>
      <w:r>
        <w:rPr>
          <w:i/>
        </w:rPr>
        <w:t>Project Purpose:</w:t>
      </w:r>
      <w:r>
        <w:t xml:space="preserve">  </w:t>
      </w:r>
      <w:r>
        <w:rPr>
          <w:color w:val="222222"/>
        </w:rPr>
        <w:t>The purpose of the 2019 Developing Deeper Learning through Rich Mathematical Tasks – Mathematics Institute is to provide teachers and mathematics leaders with professional development focused on effective mathematics instruction.  Particular emphasis will be on the implementation of rich mathematical tasks to support deeper learning opportunities for students and to strengthen locally-designed curricula.</w:t>
      </w:r>
    </w:p>
    <w:p w14:paraId="7461377D" w14:textId="77777777" w:rsidR="00BE100D" w:rsidRDefault="00577E0E" w:rsidP="001C1A29">
      <w:pPr>
        <w:spacing w:before="96" w:after="0" w:line="240" w:lineRule="auto"/>
      </w:pPr>
      <w:r>
        <w:rPr>
          <w:color w:val="000000"/>
        </w:rPr>
        <w:t>Specific goals of the Institute will include:</w:t>
      </w:r>
    </w:p>
    <w:p w14:paraId="509A9C63" w14:textId="77777777" w:rsidR="00BE100D" w:rsidRDefault="00577E0E" w:rsidP="00237A4A">
      <w:pPr>
        <w:numPr>
          <w:ilvl w:val="0"/>
          <w:numId w:val="11"/>
        </w:numPr>
        <w:spacing w:after="0" w:line="240" w:lineRule="auto"/>
        <w:ind w:left="0" w:firstLine="360"/>
      </w:pPr>
      <w:r>
        <w:rPr>
          <w:color w:val="000000"/>
        </w:rPr>
        <w:t>strengthening the teaching and learning of mathematics through the use of rich tasks;</w:t>
      </w:r>
    </w:p>
    <w:p w14:paraId="566E640C" w14:textId="77777777" w:rsidR="00BE100D" w:rsidRDefault="00577E0E" w:rsidP="00237A4A">
      <w:pPr>
        <w:numPr>
          <w:ilvl w:val="0"/>
          <w:numId w:val="11"/>
        </w:numPr>
        <w:spacing w:after="0" w:line="240" w:lineRule="auto"/>
        <w:ind w:left="0" w:firstLine="360"/>
      </w:pPr>
      <w:r>
        <w:rPr>
          <w:color w:val="000000"/>
        </w:rPr>
        <w:t>supporting equitable learning opportunities and promoting positive mathematical identities and agency; and</w:t>
      </w:r>
    </w:p>
    <w:p w14:paraId="6400F148" w14:textId="77777777" w:rsidR="00BE100D" w:rsidRDefault="00577E0E" w:rsidP="00237A4A">
      <w:pPr>
        <w:numPr>
          <w:ilvl w:val="0"/>
          <w:numId w:val="11"/>
        </w:numPr>
        <w:spacing w:after="0" w:line="240" w:lineRule="auto"/>
        <w:ind w:left="0" w:firstLine="360"/>
      </w:pPr>
      <w:r>
        <w:rPr>
          <w:color w:val="000000"/>
        </w:rPr>
        <w:t>providing training materials for divisions and teachers for use as a local professional development tool.</w:t>
      </w:r>
    </w:p>
    <w:p w14:paraId="13353798" w14:textId="77777777" w:rsidR="00BE100D" w:rsidRDefault="00577E0E" w:rsidP="001C1A29">
      <w:pPr>
        <w:pStyle w:val="Heading2"/>
        <w:spacing w:before="60" w:after="60" w:line="240" w:lineRule="auto"/>
        <w:rPr>
          <w:sz w:val="22"/>
          <w:szCs w:val="22"/>
        </w:rPr>
      </w:pPr>
      <w:r>
        <w:rPr>
          <w:sz w:val="22"/>
          <w:szCs w:val="22"/>
        </w:rPr>
        <w:t>Professional Development Instructions</w:t>
      </w:r>
    </w:p>
    <w:p w14:paraId="7BA26CED" w14:textId="77777777" w:rsidR="00BE100D" w:rsidRDefault="00577E0E" w:rsidP="001C1A29">
      <w:pPr>
        <w:pBdr>
          <w:top w:val="nil"/>
          <w:left w:val="nil"/>
          <w:bottom w:val="nil"/>
          <w:right w:val="nil"/>
          <w:between w:val="nil"/>
        </w:pBdr>
        <w:spacing w:after="0" w:line="240" w:lineRule="auto"/>
        <w:rPr>
          <w:color w:val="000000"/>
        </w:rPr>
      </w:pPr>
      <w:r>
        <w:rPr>
          <w:color w:val="000000"/>
        </w:rPr>
        <w:t xml:space="preserve">A product of the 2019 Mathematics Institutes is a set of online professional development modules designed to be used by a group of teachers of a specific grade level or course, facilitated by a member of the team.  Modifications could be made to adapt the professional development for more than one grade level/course or for large groups.  Facilitators should review the activities and handouts in this guide prior to facilitating this professional development. </w:t>
      </w:r>
    </w:p>
    <w:p w14:paraId="2139AE78" w14:textId="77777777" w:rsidR="00BE100D" w:rsidRDefault="00BE100D">
      <w:pPr>
        <w:spacing w:after="0" w:line="240" w:lineRule="auto"/>
      </w:pPr>
    </w:p>
    <w:tbl>
      <w:tblPr>
        <w:tblStyle w:val="a3"/>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verarching learning intentions"/>
      </w:tblPr>
      <w:tblGrid>
        <w:gridCol w:w="2215"/>
        <w:gridCol w:w="10020"/>
        <w:gridCol w:w="2160"/>
      </w:tblGrid>
      <w:tr w:rsidR="00BE100D" w:rsidRPr="0040053A" w14:paraId="3EBD5EF1" w14:textId="77777777" w:rsidTr="00324561">
        <w:trPr>
          <w:tblHeader/>
        </w:trPr>
        <w:tc>
          <w:tcPr>
            <w:tcW w:w="2215" w:type="dxa"/>
            <w:vAlign w:val="bottom"/>
          </w:tcPr>
          <w:p w14:paraId="3CE6FA80" w14:textId="77777777" w:rsidR="00BE100D" w:rsidRPr="0040053A" w:rsidRDefault="00577E0E" w:rsidP="00E96C17">
            <w:pPr>
              <w:jc w:val="center"/>
              <w:rPr>
                <w:rFonts w:asciiTheme="majorHAnsi" w:hAnsiTheme="majorHAnsi" w:cstheme="majorHAnsi"/>
                <w:b/>
              </w:rPr>
            </w:pPr>
            <w:r w:rsidRPr="0040053A">
              <w:rPr>
                <w:rFonts w:asciiTheme="majorHAnsi" w:hAnsiTheme="majorHAnsi" w:cstheme="majorHAnsi"/>
                <w:b/>
              </w:rPr>
              <w:t>Approximate Time</w:t>
            </w:r>
          </w:p>
        </w:tc>
        <w:tc>
          <w:tcPr>
            <w:tcW w:w="10020" w:type="dxa"/>
          </w:tcPr>
          <w:p w14:paraId="0424D03A" w14:textId="77777777" w:rsidR="00BE100D" w:rsidRPr="0040053A" w:rsidRDefault="00577E0E" w:rsidP="00E96C17">
            <w:pPr>
              <w:jc w:val="center"/>
              <w:rPr>
                <w:rFonts w:asciiTheme="majorHAnsi" w:hAnsiTheme="majorHAnsi" w:cstheme="majorHAnsi"/>
                <w:b/>
              </w:rPr>
            </w:pPr>
            <w:r w:rsidRPr="0040053A">
              <w:rPr>
                <w:rFonts w:asciiTheme="majorHAnsi" w:hAnsiTheme="majorHAnsi" w:cstheme="majorHAnsi"/>
                <w:b/>
              </w:rPr>
              <w:t>Facilitator Instructions</w:t>
            </w:r>
          </w:p>
        </w:tc>
        <w:tc>
          <w:tcPr>
            <w:tcW w:w="2160" w:type="dxa"/>
          </w:tcPr>
          <w:p w14:paraId="1354FEBD" w14:textId="77777777" w:rsidR="00BE100D" w:rsidRPr="0040053A" w:rsidRDefault="00577E0E" w:rsidP="00E96C17">
            <w:pPr>
              <w:jc w:val="center"/>
              <w:rPr>
                <w:rFonts w:asciiTheme="majorHAnsi" w:hAnsiTheme="majorHAnsi" w:cstheme="majorHAnsi"/>
                <w:b/>
              </w:rPr>
            </w:pPr>
            <w:r w:rsidRPr="0040053A">
              <w:rPr>
                <w:rFonts w:asciiTheme="majorHAnsi" w:hAnsiTheme="majorHAnsi" w:cstheme="majorHAnsi"/>
                <w:b/>
              </w:rPr>
              <w:t>Materials</w:t>
            </w:r>
          </w:p>
        </w:tc>
      </w:tr>
      <w:tr w:rsidR="00BE100D" w:rsidRPr="0040053A" w14:paraId="2358F33A" w14:textId="77777777" w:rsidTr="00324561">
        <w:tc>
          <w:tcPr>
            <w:tcW w:w="2215" w:type="dxa"/>
            <w:shd w:val="clear" w:color="auto" w:fill="D9D9D9" w:themeFill="background1" w:themeFillShade="D9"/>
          </w:tcPr>
          <w:p w14:paraId="01F02BEE" w14:textId="271C7379" w:rsidR="00D57E39" w:rsidRPr="0040053A" w:rsidRDefault="00D57E39" w:rsidP="00E96C17">
            <w:pPr>
              <w:spacing w:before="120"/>
              <w:rPr>
                <w:rFonts w:asciiTheme="majorHAnsi" w:hAnsiTheme="majorHAnsi" w:cstheme="majorHAnsi"/>
                <w:b/>
              </w:rPr>
            </w:pPr>
          </w:p>
        </w:tc>
        <w:tc>
          <w:tcPr>
            <w:tcW w:w="10020" w:type="dxa"/>
            <w:shd w:val="clear" w:color="auto" w:fill="D9D9D9"/>
          </w:tcPr>
          <w:p w14:paraId="75D1FDE8" w14:textId="77777777" w:rsidR="00BE100D" w:rsidRPr="0040053A" w:rsidRDefault="00577E0E" w:rsidP="00E96C17">
            <w:pPr>
              <w:rPr>
                <w:rFonts w:asciiTheme="majorHAnsi" w:hAnsiTheme="majorHAnsi" w:cstheme="majorHAnsi"/>
                <w:b/>
              </w:rPr>
            </w:pPr>
            <w:r w:rsidRPr="0040053A">
              <w:rPr>
                <w:rFonts w:asciiTheme="majorHAnsi" w:hAnsiTheme="majorHAnsi" w:cstheme="majorHAnsi"/>
                <w:b/>
              </w:rPr>
              <w:t>Overarching Session Learning Intentions</w:t>
            </w:r>
          </w:p>
          <w:p w14:paraId="1406B32F" w14:textId="1F2215BD" w:rsidR="00BE100D" w:rsidRPr="0040053A" w:rsidRDefault="00577E0E" w:rsidP="00E96C17">
            <w:pPr>
              <w:rPr>
                <w:rFonts w:asciiTheme="majorHAnsi" w:hAnsiTheme="majorHAnsi" w:cstheme="majorHAnsi"/>
                <w:b/>
              </w:rPr>
            </w:pPr>
            <w:r w:rsidRPr="0040053A">
              <w:rPr>
                <w:rFonts w:asciiTheme="majorHAnsi" w:hAnsiTheme="majorHAnsi" w:cstheme="majorHAnsi"/>
                <w:b/>
              </w:rPr>
              <w:t xml:space="preserve">Content: </w:t>
            </w:r>
            <w:r w:rsidRPr="0040053A">
              <w:rPr>
                <w:rFonts w:asciiTheme="majorHAnsi" w:hAnsiTheme="majorHAnsi" w:cstheme="majorHAnsi"/>
              </w:rPr>
              <w:t xml:space="preserve"> I am learning about strategies and approaches that make teaching and learning more visible.</w:t>
            </w:r>
            <w:r w:rsidRPr="0040053A">
              <w:rPr>
                <w:rFonts w:asciiTheme="majorHAnsi" w:hAnsiTheme="majorHAnsi" w:cstheme="majorHAnsi"/>
                <w:b/>
              </w:rPr>
              <w:t xml:space="preserve">  </w:t>
            </w:r>
          </w:p>
          <w:p w14:paraId="6014CCE4" w14:textId="79A8A6FC" w:rsidR="00BE100D" w:rsidRPr="0040053A" w:rsidRDefault="00577E0E" w:rsidP="00E96C17">
            <w:pPr>
              <w:rPr>
                <w:rFonts w:asciiTheme="majorHAnsi" w:hAnsiTheme="majorHAnsi" w:cstheme="majorHAnsi"/>
              </w:rPr>
            </w:pPr>
            <w:r w:rsidRPr="0040053A">
              <w:rPr>
                <w:rFonts w:asciiTheme="majorHAnsi" w:hAnsiTheme="majorHAnsi" w:cstheme="majorHAnsi"/>
                <w:b/>
              </w:rPr>
              <w:t xml:space="preserve">Language: </w:t>
            </w:r>
            <w:r w:rsidRPr="0040053A">
              <w:rPr>
                <w:rFonts w:asciiTheme="majorHAnsi" w:hAnsiTheme="majorHAnsi" w:cstheme="majorHAnsi"/>
              </w:rPr>
              <w:t xml:space="preserve"> I am learning to use the language of a visible learning mathematics classroom.</w:t>
            </w:r>
            <w:r w:rsidR="00430910">
              <w:rPr>
                <w:rFonts w:asciiTheme="majorHAnsi" w:hAnsiTheme="majorHAnsi" w:cstheme="majorHAnsi"/>
              </w:rPr>
              <w:t xml:space="preserve"> </w:t>
            </w:r>
          </w:p>
          <w:p w14:paraId="19053739" w14:textId="6434CA92" w:rsidR="00BE100D" w:rsidRPr="0040053A" w:rsidRDefault="00577E0E" w:rsidP="00E96C17">
            <w:pPr>
              <w:rPr>
                <w:rFonts w:asciiTheme="majorHAnsi" w:hAnsiTheme="majorHAnsi" w:cstheme="majorHAnsi"/>
                <w:b/>
              </w:rPr>
            </w:pPr>
            <w:r w:rsidRPr="0040053A">
              <w:rPr>
                <w:rFonts w:asciiTheme="majorHAnsi" w:hAnsiTheme="majorHAnsi" w:cstheme="majorHAnsi"/>
                <w:b/>
              </w:rPr>
              <w:t xml:space="preserve">Social: </w:t>
            </w:r>
            <w:r w:rsidRPr="0040053A">
              <w:rPr>
                <w:rFonts w:asciiTheme="majorHAnsi" w:hAnsiTheme="majorHAnsi" w:cstheme="majorHAnsi"/>
              </w:rPr>
              <w:t xml:space="preserve"> I am learning how to listen and respond to my </w:t>
            </w:r>
            <w:r w:rsidR="00345636">
              <w:rPr>
                <w:rFonts w:asciiTheme="majorHAnsi" w:hAnsiTheme="majorHAnsi" w:cstheme="majorHAnsi"/>
              </w:rPr>
              <w:t>colleagues’</w:t>
            </w:r>
            <w:r w:rsidR="00345636" w:rsidRPr="0040053A">
              <w:rPr>
                <w:rFonts w:asciiTheme="majorHAnsi" w:hAnsiTheme="majorHAnsi" w:cstheme="majorHAnsi"/>
              </w:rPr>
              <w:t xml:space="preserve"> </w:t>
            </w:r>
            <w:r w:rsidRPr="0040053A">
              <w:rPr>
                <w:rFonts w:asciiTheme="majorHAnsi" w:hAnsiTheme="majorHAnsi" w:cstheme="majorHAnsi"/>
              </w:rPr>
              <w:t>ideas in ways that move everyone forward as learners.</w:t>
            </w:r>
          </w:p>
        </w:tc>
        <w:tc>
          <w:tcPr>
            <w:tcW w:w="2160" w:type="dxa"/>
            <w:shd w:val="clear" w:color="auto" w:fill="D9D9D9"/>
          </w:tcPr>
          <w:p w14:paraId="41F5BD44" w14:textId="77777777" w:rsidR="00BE100D" w:rsidRPr="008B6F88" w:rsidRDefault="00345636" w:rsidP="00237A4A">
            <w:pPr>
              <w:pStyle w:val="ListParagraph"/>
              <w:numPr>
                <w:ilvl w:val="0"/>
                <w:numId w:val="20"/>
              </w:numPr>
              <w:ind w:left="361"/>
              <w:rPr>
                <w:rFonts w:asciiTheme="majorHAnsi" w:hAnsiTheme="majorHAnsi" w:cstheme="majorHAnsi"/>
              </w:rPr>
            </w:pPr>
            <w:r w:rsidRPr="008B6F88">
              <w:rPr>
                <w:rFonts w:asciiTheme="majorHAnsi" w:hAnsiTheme="majorHAnsi" w:cstheme="majorHAnsi"/>
              </w:rPr>
              <w:t>Chart paper</w:t>
            </w:r>
          </w:p>
          <w:p w14:paraId="78244ADD" w14:textId="64043548" w:rsidR="00E96C17" w:rsidRPr="008B6F88" w:rsidRDefault="008B6F88" w:rsidP="00237A4A">
            <w:pPr>
              <w:pStyle w:val="ListParagraph"/>
              <w:numPr>
                <w:ilvl w:val="0"/>
                <w:numId w:val="20"/>
              </w:numPr>
              <w:ind w:left="361"/>
              <w:rPr>
                <w:rFonts w:asciiTheme="majorHAnsi" w:hAnsiTheme="majorHAnsi" w:cstheme="majorHAnsi"/>
              </w:rPr>
            </w:pPr>
            <w:r w:rsidRPr="008B6F88">
              <w:rPr>
                <w:rFonts w:asciiTheme="majorHAnsi" w:hAnsiTheme="majorHAnsi" w:cstheme="majorHAnsi"/>
              </w:rPr>
              <w:t>Learning Intentions Poster</w:t>
            </w:r>
          </w:p>
        </w:tc>
      </w:tr>
      <w:tr w:rsidR="001C1A29" w:rsidRPr="0040053A" w14:paraId="6B4ACC89" w14:textId="77777777" w:rsidTr="00324561">
        <w:tc>
          <w:tcPr>
            <w:tcW w:w="2215" w:type="dxa"/>
            <w:shd w:val="clear" w:color="auto" w:fill="auto"/>
          </w:tcPr>
          <w:p w14:paraId="49231F10" w14:textId="082F8CD8" w:rsidR="001C1A29" w:rsidRDefault="001C1A29" w:rsidP="001C1A29">
            <w:pPr>
              <w:rPr>
                <w:rFonts w:asciiTheme="majorHAnsi" w:hAnsiTheme="majorHAnsi" w:cstheme="majorHAnsi"/>
                <w:b/>
              </w:rPr>
            </w:pPr>
            <w:r w:rsidRPr="0040053A">
              <w:rPr>
                <w:rFonts w:asciiTheme="majorHAnsi" w:hAnsiTheme="majorHAnsi" w:cstheme="majorHAnsi"/>
                <w:b/>
              </w:rPr>
              <w:t>20 minutes</w:t>
            </w:r>
            <w:r w:rsidR="00C622B2">
              <w:rPr>
                <w:rFonts w:asciiTheme="majorHAnsi" w:hAnsiTheme="majorHAnsi" w:cstheme="majorHAnsi"/>
                <w:b/>
              </w:rPr>
              <w:t xml:space="preserve"> </w:t>
            </w:r>
          </w:p>
          <w:p w14:paraId="636B7204" w14:textId="77777777" w:rsidR="001C1A29" w:rsidRPr="0040053A" w:rsidRDefault="001C1A29" w:rsidP="00237A4A">
            <w:pPr>
              <w:numPr>
                <w:ilvl w:val="0"/>
                <w:numId w:val="4"/>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Welcome and Introduction </w:t>
            </w:r>
          </w:p>
          <w:p w14:paraId="2C01EF0D" w14:textId="76320D97" w:rsidR="001C1A29" w:rsidRPr="0040053A" w:rsidRDefault="001C1A29" w:rsidP="001C1A29">
            <w:pPr>
              <w:pBdr>
                <w:top w:val="nil"/>
                <w:left w:val="nil"/>
                <w:bottom w:val="nil"/>
                <w:right w:val="nil"/>
                <w:between w:val="nil"/>
              </w:pBdr>
              <w:spacing w:after="200"/>
              <w:ind w:left="360" w:hanging="30"/>
              <w:rPr>
                <w:rFonts w:asciiTheme="majorHAnsi" w:hAnsiTheme="majorHAnsi" w:cstheme="majorHAnsi"/>
                <w:color w:val="000000"/>
              </w:rPr>
            </w:pPr>
            <w:r w:rsidRPr="0040053A">
              <w:rPr>
                <w:rFonts w:asciiTheme="majorHAnsi" w:hAnsiTheme="majorHAnsi" w:cstheme="majorHAnsi"/>
                <w:color w:val="000000"/>
              </w:rPr>
              <w:t>(</w:t>
            </w:r>
            <w:r w:rsidR="002124B6">
              <w:rPr>
                <w:rFonts w:asciiTheme="majorHAnsi" w:hAnsiTheme="majorHAnsi" w:cstheme="majorHAnsi"/>
                <w:color w:val="000000"/>
              </w:rPr>
              <w:t>5</w:t>
            </w:r>
            <w:r w:rsidRPr="0040053A">
              <w:rPr>
                <w:rFonts w:asciiTheme="majorHAnsi" w:hAnsiTheme="majorHAnsi" w:cstheme="majorHAnsi"/>
                <w:color w:val="000000"/>
              </w:rPr>
              <w:t xml:space="preserve"> </w:t>
            </w:r>
            <w:r w:rsidR="00CB107E">
              <w:rPr>
                <w:rFonts w:asciiTheme="majorHAnsi" w:hAnsiTheme="majorHAnsi" w:cstheme="majorHAnsi"/>
                <w:color w:val="000000"/>
              </w:rPr>
              <w:t>min.)</w:t>
            </w:r>
          </w:p>
          <w:p w14:paraId="6CD0B3D8" w14:textId="77777777" w:rsidR="001C1A29" w:rsidRPr="0040053A" w:rsidRDefault="001C1A29" w:rsidP="00237A4A">
            <w:pPr>
              <w:numPr>
                <w:ilvl w:val="0"/>
                <w:numId w:val="4"/>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Setting the Purpose</w:t>
            </w:r>
          </w:p>
          <w:p w14:paraId="1D906620" w14:textId="35E29694" w:rsidR="001C1A29" w:rsidRPr="0040053A" w:rsidRDefault="001C1A29" w:rsidP="001C1A29">
            <w:pPr>
              <w:pBdr>
                <w:top w:val="nil"/>
                <w:left w:val="nil"/>
                <w:bottom w:val="nil"/>
                <w:right w:val="nil"/>
                <w:between w:val="nil"/>
              </w:pBdr>
              <w:spacing w:after="200"/>
              <w:ind w:left="360" w:hanging="30"/>
              <w:rPr>
                <w:rFonts w:asciiTheme="majorHAnsi" w:hAnsiTheme="majorHAnsi" w:cstheme="majorHAnsi"/>
                <w:color w:val="000000"/>
              </w:rPr>
            </w:pPr>
            <w:r w:rsidRPr="0040053A">
              <w:rPr>
                <w:rFonts w:asciiTheme="majorHAnsi" w:hAnsiTheme="majorHAnsi" w:cstheme="majorHAnsi"/>
                <w:color w:val="000000"/>
              </w:rPr>
              <w:t>(1</w:t>
            </w:r>
            <w:r w:rsidR="002124B6">
              <w:rPr>
                <w:rFonts w:asciiTheme="majorHAnsi" w:hAnsiTheme="majorHAnsi" w:cstheme="majorHAnsi"/>
                <w:color w:val="000000"/>
              </w:rPr>
              <w:t>5</w:t>
            </w:r>
            <w:r w:rsidRPr="0040053A">
              <w:rPr>
                <w:rFonts w:asciiTheme="majorHAnsi" w:hAnsiTheme="majorHAnsi" w:cstheme="majorHAnsi"/>
                <w:color w:val="000000"/>
              </w:rPr>
              <w:t xml:space="preserve"> </w:t>
            </w:r>
            <w:r w:rsidR="00CB107E">
              <w:rPr>
                <w:rFonts w:asciiTheme="majorHAnsi" w:hAnsiTheme="majorHAnsi" w:cstheme="majorHAnsi"/>
                <w:color w:val="000000"/>
              </w:rPr>
              <w:t>min.)</w:t>
            </w:r>
          </w:p>
          <w:p w14:paraId="08ADE99A" w14:textId="77777777" w:rsidR="001C1A29" w:rsidRPr="0040053A" w:rsidRDefault="001C1A29" w:rsidP="001C1A29">
            <w:pPr>
              <w:spacing w:before="120"/>
              <w:rPr>
                <w:rFonts w:asciiTheme="majorHAnsi" w:hAnsiTheme="majorHAnsi" w:cstheme="majorHAnsi"/>
                <w:b/>
              </w:rPr>
            </w:pPr>
          </w:p>
        </w:tc>
        <w:tc>
          <w:tcPr>
            <w:tcW w:w="10020" w:type="dxa"/>
            <w:shd w:val="clear" w:color="auto" w:fill="auto"/>
          </w:tcPr>
          <w:p w14:paraId="47AA8874" w14:textId="6789A8C5" w:rsidR="001C1A29" w:rsidRPr="00324561" w:rsidRDefault="001C1A29" w:rsidP="00324561">
            <w:pPr>
              <w:pStyle w:val="ListParagraph"/>
              <w:numPr>
                <w:ilvl w:val="0"/>
                <w:numId w:val="37"/>
              </w:numPr>
              <w:pBdr>
                <w:top w:val="nil"/>
                <w:left w:val="nil"/>
                <w:bottom w:val="nil"/>
                <w:right w:val="nil"/>
                <w:between w:val="nil"/>
              </w:pBdr>
              <w:spacing w:before="120"/>
              <w:rPr>
                <w:rFonts w:asciiTheme="majorHAnsi" w:hAnsiTheme="majorHAnsi" w:cstheme="majorHAnsi"/>
                <w:b/>
                <w:color w:val="000000"/>
              </w:rPr>
            </w:pPr>
            <w:r w:rsidRPr="00324561">
              <w:rPr>
                <w:rFonts w:asciiTheme="majorHAnsi" w:hAnsiTheme="majorHAnsi" w:cstheme="majorHAnsi"/>
                <w:b/>
                <w:color w:val="000000"/>
              </w:rPr>
              <w:t>Welcome and Introductions</w:t>
            </w:r>
            <w:r w:rsidR="002124B6" w:rsidRPr="00324561">
              <w:rPr>
                <w:rFonts w:asciiTheme="majorHAnsi" w:hAnsiTheme="majorHAnsi" w:cstheme="majorHAnsi"/>
                <w:b/>
                <w:color w:val="000000"/>
              </w:rPr>
              <w:t xml:space="preserve"> </w:t>
            </w:r>
          </w:p>
          <w:p w14:paraId="7441B822" w14:textId="69411AF4" w:rsidR="001C1A29" w:rsidRPr="0040053A" w:rsidRDefault="002124B6" w:rsidP="00237A4A">
            <w:pPr>
              <w:numPr>
                <w:ilvl w:val="0"/>
                <w:numId w:val="2"/>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5) </w:t>
            </w:r>
            <w:r w:rsidR="001C1A29" w:rsidRPr="0040053A">
              <w:rPr>
                <w:rFonts w:asciiTheme="majorHAnsi" w:hAnsiTheme="majorHAnsi" w:cstheme="majorHAnsi"/>
                <w:color w:val="000000"/>
              </w:rPr>
              <w:t xml:space="preserve">Welcome </w:t>
            </w:r>
            <w:r w:rsidR="001C1A29">
              <w:rPr>
                <w:rFonts w:asciiTheme="majorHAnsi" w:hAnsiTheme="majorHAnsi" w:cstheme="majorHAnsi"/>
                <w:color w:val="000000"/>
              </w:rPr>
              <w:t xml:space="preserve">participants </w:t>
            </w:r>
            <w:r w:rsidR="001C1A29" w:rsidRPr="0040053A">
              <w:rPr>
                <w:rFonts w:asciiTheme="majorHAnsi" w:hAnsiTheme="majorHAnsi" w:cstheme="majorHAnsi"/>
                <w:color w:val="000000"/>
              </w:rPr>
              <w:t>and introduce facilitators</w:t>
            </w:r>
            <w:r>
              <w:rPr>
                <w:rFonts w:asciiTheme="majorHAnsi" w:hAnsiTheme="majorHAnsi" w:cstheme="majorHAnsi"/>
                <w:color w:val="000000"/>
              </w:rPr>
              <w:t xml:space="preserve"> </w:t>
            </w:r>
          </w:p>
          <w:p w14:paraId="1841E312" w14:textId="53DB9C30" w:rsidR="001C1A29" w:rsidRDefault="002124B6" w:rsidP="00237A4A">
            <w:pPr>
              <w:numPr>
                <w:ilvl w:val="0"/>
                <w:numId w:val="2"/>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(Slides 6-13) </w:t>
            </w:r>
            <w:r w:rsidR="001C1A29" w:rsidRPr="0040053A">
              <w:rPr>
                <w:rFonts w:asciiTheme="majorHAnsi" w:hAnsiTheme="majorHAnsi" w:cstheme="majorHAnsi"/>
                <w:color w:val="000000"/>
              </w:rPr>
              <w:t xml:space="preserve">Getting to know </w:t>
            </w:r>
            <w:r w:rsidR="001C1A29">
              <w:rPr>
                <w:rFonts w:asciiTheme="majorHAnsi" w:hAnsiTheme="majorHAnsi" w:cstheme="majorHAnsi"/>
                <w:color w:val="000000"/>
              </w:rPr>
              <w:t>them</w:t>
            </w:r>
            <w:r w:rsidR="001C1A29" w:rsidRPr="0040053A">
              <w:rPr>
                <w:rFonts w:asciiTheme="majorHAnsi" w:hAnsiTheme="majorHAnsi" w:cstheme="majorHAnsi"/>
                <w:color w:val="000000"/>
              </w:rPr>
              <w:t xml:space="preserve"> Activity: “Just like me” Read each statement and instruct participants to “Stand if this refers to you” and say “Just like me!” </w:t>
            </w:r>
          </w:p>
          <w:p w14:paraId="32B0E09D" w14:textId="427C667B" w:rsidR="001C1A29" w:rsidRPr="00324561" w:rsidRDefault="001C1A29" w:rsidP="00324561">
            <w:pPr>
              <w:pStyle w:val="ListParagraph"/>
              <w:numPr>
                <w:ilvl w:val="0"/>
                <w:numId w:val="37"/>
              </w:numPr>
              <w:pBdr>
                <w:top w:val="nil"/>
                <w:left w:val="nil"/>
                <w:bottom w:val="nil"/>
                <w:right w:val="nil"/>
                <w:between w:val="nil"/>
              </w:pBdr>
              <w:rPr>
                <w:rFonts w:asciiTheme="majorHAnsi" w:hAnsiTheme="majorHAnsi" w:cstheme="majorHAnsi"/>
                <w:b/>
                <w:color w:val="000000"/>
              </w:rPr>
            </w:pPr>
            <w:r w:rsidRPr="00324561">
              <w:rPr>
                <w:rFonts w:asciiTheme="majorHAnsi" w:hAnsiTheme="majorHAnsi" w:cstheme="majorHAnsi"/>
                <w:b/>
                <w:color w:val="000000"/>
              </w:rPr>
              <w:t xml:space="preserve">Setting the Purpose </w:t>
            </w:r>
          </w:p>
          <w:p w14:paraId="46A5ADEB" w14:textId="66152B6C" w:rsidR="001C1A29" w:rsidRPr="0040053A" w:rsidRDefault="002124B6" w:rsidP="00237A4A">
            <w:pPr>
              <w:numPr>
                <w:ilvl w:val="0"/>
                <w:numId w:val="12"/>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14) </w:t>
            </w:r>
            <w:r w:rsidR="001C1A29" w:rsidRPr="0040053A">
              <w:rPr>
                <w:rFonts w:asciiTheme="majorHAnsi" w:hAnsiTheme="majorHAnsi" w:cstheme="majorHAnsi"/>
                <w:color w:val="000000"/>
              </w:rPr>
              <w:t>Share agenda for the day</w:t>
            </w:r>
            <w:r w:rsidR="00D57E39">
              <w:rPr>
                <w:rFonts w:asciiTheme="majorHAnsi" w:hAnsiTheme="majorHAnsi" w:cstheme="majorHAnsi"/>
                <w:color w:val="000000"/>
              </w:rPr>
              <w:t xml:space="preserve"> (overview as it is gone over in depth in video)</w:t>
            </w:r>
          </w:p>
          <w:p w14:paraId="5D0DE3C4" w14:textId="3BF7C206" w:rsidR="001C1A29" w:rsidRPr="0040053A" w:rsidRDefault="002124B6" w:rsidP="00237A4A">
            <w:pPr>
              <w:numPr>
                <w:ilvl w:val="0"/>
                <w:numId w:val="12"/>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15) </w:t>
            </w:r>
            <w:r w:rsidR="001C1A29">
              <w:rPr>
                <w:rFonts w:asciiTheme="majorHAnsi" w:hAnsiTheme="majorHAnsi" w:cstheme="majorHAnsi"/>
                <w:color w:val="000000"/>
              </w:rPr>
              <w:t xml:space="preserve">Opening </w:t>
            </w:r>
            <w:r w:rsidR="001C1A29" w:rsidRPr="0040053A">
              <w:rPr>
                <w:rFonts w:asciiTheme="majorHAnsi" w:hAnsiTheme="majorHAnsi" w:cstheme="majorHAnsi"/>
                <w:color w:val="000000"/>
              </w:rPr>
              <w:t xml:space="preserve">VDOE Video </w:t>
            </w:r>
          </w:p>
          <w:p w14:paraId="78E7B668" w14:textId="7AB56193" w:rsidR="001C1A29" w:rsidRDefault="001C1A29" w:rsidP="00237A4A">
            <w:pPr>
              <w:numPr>
                <w:ilvl w:val="1"/>
                <w:numId w:val="12"/>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Explain that VDOE has prepared a video to help set the stage for our work today. </w:t>
            </w:r>
          </w:p>
          <w:p w14:paraId="547D807F" w14:textId="747B4ACD" w:rsidR="00AA2888" w:rsidRPr="0040053A" w:rsidRDefault="00AA2888" w:rsidP="00237A4A">
            <w:pPr>
              <w:numPr>
                <w:ilvl w:val="1"/>
                <w:numId w:val="12"/>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Pass out books during video.</w:t>
            </w:r>
          </w:p>
          <w:p w14:paraId="12E77989" w14:textId="70E15CC2" w:rsidR="001C1A29" w:rsidRPr="00D57E39" w:rsidRDefault="00190B96" w:rsidP="001C1A29">
            <w:pPr>
              <w:pStyle w:val="ListParagraph"/>
              <w:numPr>
                <w:ilvl w:val="0"/>
                <w:numId w:val="12"/>
              </w:numPr>
              <w:pBdr>
                <w:top w:val="nil"/>
                <w:left w:val="nil"/>
                <w:bottom w:val="nil"/>
                <w:right w:val="nil"/>
                <w:between w:val="nil"/>
              </w:pBdr>
              <w:rPr>
                <w:rFonts w:asciiTheme="majorHAnsi" w:hAnsiTheme="majorHAnsi" w:cstheme="majorHAnsi"/>
                <w:color w:val="000000"/>
              </w:rPr>
            </w:pPr>
            <w:r w:rsidRPr="00345636">
              <w:rPr>
                <w:rFonts w:asciiTheme="majorHAnsi" w:hAnsiTheme="majorHAnsi" w:cstheme="majorHAnsi"/>
                <w:color w:val="000000"/>
              </w:rPr>
              <w:t>Share special information such as location of restroom, lunch time</w:t>
            </w:r>
            <w:r w:rsidR="00D57E39">
              <w:rPr>
                <w:rFonts w:asciiTheme="majorHAnsi" w:hAnsiTheme="majorHAnsi" w:cstheme="majorHAnsi"/>
                <w:color w:val="000000"/>
              </w:rPr>
              <w:t xml:space="preserve"> (12 – 12:45),</w:t>
            </w:r>
            <w:r>
              <w:rPr>
                <w:rFonts w:asciiTheme="majorHAnsi" w:hAnsiTheme="majorHAnsi" w:cstheme="majorHAnsi"/>
                <w:color w:val="000000"/>
              </w:rPr>
              <w:t xml:space="preserve"> parking lot</w:t>
            </w:r>
            <w:r w:rsidR="00D57E39">
              <w:rPr>
                <w:rFonts w:asciiTheme="majorHAnsi" w:hAnsiTheme="majorHAnsi" w:cstheme="majorHAnsi"/>
                <w:color w:val="000000"/>
              </w:rPr>
              <w:t>, bit.ly for access to presentation will be available at the end, materials are on table but please do not look ahead</w:t>
            </w:r>
            <w:r>
              <w:rPr>
                <w:rFonts w:asciiTheme="majorHAnsi" w:hAnsiTheme="majorHAnsi" w:cstheme="majorHAnsi"/>
                <w:color w:val="000000"/>
              </w:rPr>
              <w:t>.</w:t>
            </w:r>
          </w:p>
        </w:tc>
        <w:tc>
          <w:tcPr>
            <w:tcW w:w="2160" w:type="dxa"/>
            <w:shd w:val="clear" w:color="auto" w:fill="auto"/>
          </w:tcPr>
          <w:p w14:paraId="6C4DBCAC" w14:textId="0394DEFA" w:rsidR="001C1A29" w:rsidRDefault="002B779F" w:rsidP="00EC6ACA">
            <w:pPr>
              <w:numPr>
                <w:ilvl w:val="0"/>
                <w:numId w:val="21"/>
              </w:numPr>
              <w:spacing w:before="240"/>
              <w:ind w:left="331"/>
              <w:rPr>
                <w:rFonts w:asciiTheme="majorHAnsi" w:hAnsiTheme="majorHAnsi" w:cstheme="majorHAnsi"/>
              </w:rPr>
            </w:pPr>
            <w:hyperlink r:id="rId9" w:history="1">
              <w:r w:rsidR="001C1A29" w:rsidRPr="002B779F">
                <w:rPr>
                  <w:rStyle w:val="Hyperlink"/>
                  <w:rFonts w:asciiTheme="majorHAnsi" w:hAnsiTheme="majorHAnsi" w:cstheme="majorHAnsi"/>
                </w:rPr>
                <w:t xml:space="preserve">Grade band </w:t>
              </w:r>
              <w:r w:rsidR="00470ECF" w:rsidRPr="002B779F">
                <w:rPr>
                  <w:rStyle w:val="Hyperlink"/>
                  <w:rFonts w:asciiTheme="majorHAnsi" w:hAnsiTheme="majorHAnsi" w:cstheme="majorHAnsi"/>
                </w:rPr>
                <w:t>3-5</w:t>
              </w:r>
              <w:r w:rsidR="001C1A29" w:rsidRPr="002B779F">
                <w:rPr>
                  <w:rStyle w:val="Hyperlink"/>
                  <w:rFonts w:asciiTheme="majorHAnsi" w:hAnsiTheme="majorHAnsi" w:cstheme="majorHAnsi"/>
                </w:rPr>
                <w:t xml:space="preserve"> Power Point</w:t>
              </w:r>
            </w:hyperlink>
          </w:p>
          <w:p w14:paraId="1FC51248" w14:textId="34B22593" w:rsidR="002155E2" w:rsidRPr="00620B0F" w:rsidRDefault="001C1A29" w:rsidP="00EC6ACA">
            <w:pPr>
              <w:numPr>
                <w:ilvl w:val="0"/>
                <w:numId w:val="21"/>
              </w:numPr>
              <w:ind w:left="331"/>
              <w:rPr>
                <w:rFonts w:asciiTheme="majorHAnsi" w:hAnsiTheme="majorHAnsi" w:cstheme="majorHAnsi"/>
              </w:rPr>
            </w:pPr>
            <w:r w:rsidRPr="0040053A">
              <w:rPr>
                <w:rFonts w:asciiTheme="majorHAnsi" w:hAnsiTheme="majorHAnsi" w:cstheme="majorHAnsi"/>
              </w:rPr>
              <w:t>VDOE Video Introduction</w:t>
            </w:r>
            <w:r w:rsidR="00D57E39">
              <w:rPr>
                <w:rFonts w:asciiTheme="majorHAnsi" w:hAnsiTheme="majorHAnsi" w:cstheme="majorHAnsi"/>
              </w:rPr>
              <w:t xml:space="preserve"> (13 mins) </w:t>
            </w:r>
          </w:p>
          <w:p w14:paraId="1B48BC39" w14:textId="77777777" w:rsidR="00232AE1" w:rsidRDefault="001C1A29" w:rsidP="00EC6ACA">
            <w:pPr>
              <w:numPr>
                <w:ilvl w:val="0"/>
                <w:numId w:val="21"/>
              </w:numPr>
              <w:ind w:left="331"/>
              <w:rPr>
                <w:rFonts w:asciiTheme="majorHAnsi" w:hAnsiTheme="majorHAnsi" w:cstheme="majorHAnsi"/>
              </w:rPr>
            </w:pPr>
            <w:r w:rsidRPr="0040053A">
              <w:rPr>
                <w:rFonts w:asciiTheme="majorHAnsi" w:hAnsiTheme="majorHAnsi" w:cstheme="majorHAnsi"/>
              </w:rPr>
              <w:t>Parking Lot Poster</w:t>
            </w:r>
          </w:p>
          <w:p w14:paraId="5548ABAF" w14:textId="6FADCF94" w:rsidR="00EC6ACA" w:rsidRDefault="002B779F" w:rsidP="00EC6ACA">
            <w:pPr>
              <w:pStyle w:val="ListParagraph"/>
              <w:numPr>
                <w:ilvl w:val="0"/>
                <w:numId w:val="21"/>
              </w:numPr>
              <w:ind w:left="331"/>
              <w:rPr>
                <w:rFonts w:asciiTheme="majorHAnsi" w:hAnsiTheme="majorHAnsi" w:cstheme="majorHAnsi"/>
              </w:rPr>
            </w:pPr>
            <w:hyperlink r:id="rId10" w:history="1">
              <w:r w:rsidR="00EC6ACA" w:rsidRPr="002B779F">
                <w:rPr>
                  <w:rStyle w:val="Hyperlink"/>
                  <w:rFonts w:asciiTheme="majorHAnsi" w:hAnsiTheme="majorHAnsi" w:cstheme="majorHAnsi"/>
                </w:rPr>
                <w:t>Poster of learning intentions for the day</w:t>
              </w:r>
            </w:hyperlink>
          </w:p>
          <w:p w14:paraId="552E4646" w14:textId="5FEF4AD7" w:rsidR="00EC6ACA" w:rsidRPr="002155E2" w:rsidRDefault="00EC6ACA" w:rsidP="00EC6ACA">
            <w:pPr>
              <w:numPr>
                <w:ilvl w:val="0"/>
                <w:numId w:val="21"/>
              </w:numPr>
              <w:ind w:left="331"/>
              <w:rPr>
                <w:rFonts w:asciiTheme="majorHAnsi" w:hAnsiTheme="majorHAnsi" w:cstheme="majorHAnsi"/>
              </w:rPr>
            </w:pPr>
            <w:r w:rsidRPr="002155E2">
              <w:rPr>
                <w:rFonts w:asciiTheme="majorHAnsi" w:hAnsiTheme="majorHAnsi" w:cstheme="majorHAnsi"/>
              </w:rPr>
              <w:t>Sticky Notes</w:t>
            </w:r>
          </w:p>
        </w:tc>
      </w:tr>
      <w:tr w:rsidR="001C1A29" w:rsidRPr="0040053A" w14:paraId="0896A644" w14:textId="77777777" w:rsidTr="00271C31">
        <w:trPr>
          <w:trHeight w:val="2735"/>
        </w:trPr>
        <w:tc>
          <w:tcPr>
            <w:tcW w:w="2215" w:type="dxa"/>
            <w:shd w:val="clear" w:color="auto" w:fill="FFFFFF"/>
          </w:tcPr>
          <w:p w14:paraId="0B36BB95" w14:textId="77777777" w:rsidR="001C1A29" w:rsidRPr="0040053A" w:rsidRDefault="001C1A29" w:rsidP="001C1A29">
            <w:pPr>
              <w:pBdr>
                <w:top w:val="nil"/>
                <w:left w:val="nil"/>
                <w:bottom w:val="nil"/>
                <w:right w:val="nil"/>
                <w:between w:val="nil"/>
              </w:pBdr>
              <w:ind w:left="360" w:hanging="30"/>
              <w:rPr>
                <w:rFonts w:asciiTheme="majorHAnsi" w:hAnsiTheme="majorHAnsi" w:cstheme="majorHAnsi"/>
              </w:rPr>
            </w:pPr>
          </w:p>
        </w:tc>
        <w:tc>
          <w:tcPr>
            <w:tcW w:w="10020" w:type="dxa"/>
            <w:shd w:val="clear" w:color="auto" w:fill="FFFFFF"/>
          </w:tcPr>
          <w:p w14:paraId="3E33F202" w14:textId="31BAC3F2" w:rsidR="001C1A29" w:rsidRPr="0040053A" w:rsidRDefault="002124B6" w:rsidP="00237A4A">
            <w:pPr>
              <w:numPr>
                <w:ilvl w:val="0"/>
                <w:numId w:val="12"/>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16) </w:t>
            </w:r>
            <w:r w:rsidR="001C1A29" w:rsidRPr="0040053A">
              <w:rPr>
                <w:rFonts w:asciiTheme="majorHAnsi" w:hAnsiTheme="majorHAnsi" w:cstheme="majorHAnsi"/>
                <w:color w:val="000000"/>
              </w:rPr>
              <w:t>Share Learning Intentions for the day: Explain that dividing learning intentions into content, language, and social varieties can provide teachers and students alike a clearer sense of the day’s expectations.”</w:t>
            </w:r>
          </w:p>
          <w:p w14:paraId="69D81462" w14:textId="64FBDD99" w:rsidR="001C1A29" w:rsidRPr="0040053A" w:rsidRDefault="001C1A29" w:rsidP="00237A4A">
            <w:pPr>
              <w:numPr>
                <w:ilvl w:val="1"/>
                <w:numId w:val="5"/>
              </w:numPr>
              <w:pBdr>
                <w:top w:val="nil"/>
                <w:left w:val="nil"/>
                <w:bottom w:val="nil"/>
                <w:right w:val="nil"/>
                <w:between w:val="nil"/>
              </w:pBdr>
              <w:rPr>
                <w:rFonts w:asciiTheme="majorHAnsi" w:hAnsiTheme="majorHAnsi" w:cstheme="majorHAnsi"/>
                <w:color w:val="000000"/>
              </w:rPr>
            </w:pPr>
            <w:r w:rsidRPr="002124B6">
              <w:rPr>
                <w:rFonts w:asciiTheme="majorHAnsi" w:hAnsiTheme="majorHAnsi" w:cstheme="majorHAnsi"/>
                <w:b/>
                <w:color w:val="000000"/>
              </w:rPr>
              <w:t>Content learning intention</w:t>
            </w:r>
            <w:r w:rsidRPr="0040053A">
              <w:rPr>
                <w:rFonts w:asciiTheme="majorHAnsi" w:hAnsiTheme="majorHAnsi" w:cstheme="majorHAnsi"/>
                <w:color w:val="000000"/>
              </w:rPr>
              <w:t>:  What is the math I am supposed to use and learn today?</w:t>
            </w:r>
          </w:p>
          <w:p w14:paraId="2192F5C1" w14:textId="2D7129C0" w:rsidR="001C1A29" w:rsidRPr="0040053A" w:rsidRDefault="001C1A29" w:rsidP="00237A4A">
            <w:pPr>
              <w:numPr>
                <w:ilvl w:val="1"/>
                <w:numId w:val="5"/>
              </w:numPr>
              <w:pBdr>
                <w:top w:val="nil"/>
                <w:left w:val="nil"/>
                <w:bottom w:val="nil"/>
                <w:right w:val="nil"/>
                <w:between w:val="nil"/>
              </w:pBdr>
              <w:rPr>
                <w:rFonts w:asciiTheme="majorHAnsi" w:hAnsiTheme="majorHAnsi" w:cstheme="majorHAnsi"/>
                <w:color w:val="000000"/>
              </w:rPr>
            </w:pPr>
            <w:r w:rsidRPr="002124B6">
              <w:rPr>
                <w:rFonts w:asciiTheme="majorHAnsi" w:hAnsiTheme="majorHAnsi" w:cstheme="majorHAnsi"/>
                <w:b/>
                <w:color w:val="000000"/>
              </w:rPr>
              <w:t>Language learning intention</w:t>
            </w:r>
            <w:r w:rsidRPr="0040053A">
              <w:rPr>
                <w:rFonts w:asciiTheme="majorHAnsi" w:hAnsiTheme="majorHAnsi" w:cstheme="majorHAnsi"/>
                <w:color w:val="000000"/>
              </w:rPr>
              <w:t>:  How should I communicate my mathematical thinking today?</w:t>
            </w:r>
          </w:p>
          <w:p w14:paraId="1DEAB426" w14:textId="695B6531" w:rsidR="001C1A29" w:rsidRPr="0040053A" w:rsidRDefault="001C1A29" w:rsidP="00237A4A">
            <w:pPr>
              <w:numPr>
                <w:ilvl w:val="1"/>
                <w:numId w:val="5"/>
              </w:numPr>
              <w:pBdr>
                <w:top w:val="nil"/>
                <w:left w:val="nil"/>
                <w:bottom w:val="nil"/>
                <w:right w:val="nil"/>
                <w:between w:val="nil"/>
              </w:pBdr>
              <w:rPr>
                <w:rFonts w:asciiTheme="majorHAnsi" w:hAnsiTheme="majorHAnsi" w:cstheme="majorHAnsi"/>
                <w:color w:val="000000"/>
              </w:rPr>
            </w:pPr>
            <w:r w:rsidRPr="002124B6">
              <w:rPr>
                <w:rFonts w:asciiTheme="majorHAnsi" w:hAnsiTheme="majorHAnsi" w:cstheme="majorHAnsi"/>
                <w:b/>
                <w:color w:val="000000"/>
              </w:rPr>
              <w:t>Social learning intention</w:t>
            </w:r>
            <w:r w:rsidRPr="0040053A">
              <w:rPr>
                <w:rFonts w:asciiTheme="majorHAnsi" w:hAnsiTheme="majorHAnsi" w:cstheme="majorHAnsi"/>
                <w:color w:val="000000"/>
              </w:rPr>
              <w:t>:  How should I interact with my learning community today?</w:t>
            </w:r>
          </w:p>
          <w:p w14:paraId="2B65BB61" w14:textId="387BC9F0" w:rsidR="001C1A29" w:rsidRPr="001C1A29" w:rsidRDefault="001C1A29" w:rsidP="00237A4A">
            <w:pPr>
              <w:numPr>
                <w:ilvl w:val="0"/>
                <w:numId w:val="2"/>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Read the overarching learning intentions for the day</w:t>
            </w:r>
            <w:r w:rsidR="00D57E39">
              <w:rPr>
                <w:rFonts w:asciiTheme="majorHAnsi" w:hAnsiTheme="majorHAnsi" w:cstheme="majorHAnsi"/>
                <w:color w:val="000000"/>
              </w:rPr>
              <w:t xml:space="preserve"> (point out the poster on the wall)</w:t>
            </w:r>
            <w:r w:rsidRPr="0040053A">
              <w:rPr>
                <w:rFonts w:asciiTheme="majorHAnsi" w:hAnsiTheme="majorHAnsi" w:cstheme="majorHAnsi"/>
                <w:color w:val="000000"/>
              </w:rPr>
              <w:t>.</w:t>
            </w:r>
            <w:r>
              <w:rPr>
                <w:rFonts w:asciiTheme="majorHAnsi" w:hAnsiTheme="majorHAnsi" w:cstheme="majorHAnsi"/>
                <w:color w:val="000000"/>
              </w:rPr>
              <w:t xml:space="preserve">  These learning intentions are for the entire day – much like you would set learning intentions for a unit.  During each Module today, we have set success criteria so that you can gauge your own progress towards the module’s specific learning intentions.</w:t>
            </w:r>
          </w:p>
        </w:tc>
        <w:tc>
          <w:tcPr>
            <w:tcW w:w="2160" w:type="dxa"/>
            <w:shd w:val="clear" w:color="auto" w:fill="FFFFFF"/>
          </w:tcPr>
          <w:p w14:paraId="1EDFBE5D" w14:textId="4EBB061A" w:rsidR="001C1A29" w:rsidRPr="00EC6ACA" w:rsidRDefault="001C1A29" w:rsidP="00EC6ACA">
            <w:pPr>
              <w:ind w:left="360"/>
              <w:rPr>
                <w:rFonts w:asciiTheme="majorHAnsi" w:hAnsiTheme="majorHAnsi" w:cstheme="majorHAnsi"/>
              </w:rPr>
            </w:pPr>
          </w:p>
        </w:tc>
      </w:tr>
      <w:tr w:rsidR="001C1A29" w:rsidRPr="0040053A" w14:paraId="29DB6813" w14:textId="77777777" w:rsidTr="00324561">
        <w:trPr>
          <w:trHeight w:val="2492"/>
        </w:trPr>
        <w:tc>
          <w:tcPr>
            <w:tcW w:w="2215" w:type="dxa"/>
            <w:shd w:val="clear" w:color="auto" w:fill="D9D9D9" w:themeFill="background1" w:themeFillShade="D9"/>
          </w:tcPr>
          <w:p w14:paraId="16754630" w14:textId="77777777" w:rsidR="001C1A29" w:rsidRPr="0040053A" w:rsidRDefault="001C1A29" w:rsidP="001C1A29">
            <w:pPr>
              <w:spacing w:before="120"/>
              <w:rPr>
                <w:rFonts w:asciiTheme="majorHAnsi" w:hAnsiTheme="majorHAnsi" w:cstheme="majorHAnsi"/>
                <w:b/>
              </w:rPr>
            </w:pPr>
          </w:p>
        </w:tc>
        <w:tc>
          <w:tcPr>
            <w:tcW w:w="10020" w:type="dxa"/>
            <w:shd w:val="clear" w:color="auto" w:fill="D9D9D9" w:themeFill="background1" w:themeFillShade="D9"/>
          </w:tcPr>
          <w:p w14:paraId="57A759CC" w14:textId="7FFECC48" w:rsidR="001C1A29" w:rsidRPr="00D57E39" w:rsidRDefault="001C1A29" w:rsidP="00D57E39">
            <w:pPr>
              <w:spacing w:before="120"/>
              <w:rPr>
                <w:rFonts w:asciiTheme="majorHAnsi" w:hAnsiTheme="majorHAnsi" w:cstheme="majorHAnsi"/>
                <w:b/>
              </w:rPr>
            </w:pPr>
            <w:r w:rsidRPr="0040053A">
              <w:rPr>
                <w:rFonts w:asciiTheme="majorHAnsi" w:hAnsiTheme="majorHAnsi" w:cstheme="majorHAnsi"/>
                <w:b/>
              </w:rPr>
              <w:t>Module I: Overview – Visible Learning, Equity, and Identity</w:t>
            </w:r>
          </w:p>
          <w:p w14:paraId="4A2CCCA3" w14:textId="77777777" w:rsidR="001C1A29" w:rsidRPr="0040053A" w:rsidRDefault="001C1A29" w:rsidP="001C1A29">
            <w:pPr>
              <w:rPr>
                <w:rFonts w:asciiTheme="majorHAnsi" w:hAnsiTheme="majorHAnsi" w:cstheme="majorHAnsi"/>
                <w:b/>
              </w:rPr>
            </w:pPr>
            <w:r w:rsidRPr="0040053A">
              <w:rPr>
                <w:rFonts w:asciiTheme="majorHAnsi" w:hAnsiTheme="majorHAnsi" w:cstheme="majorHAnsi"/>
                <w:b/>
              </w:rPr>
              <w:t>Success Criteria:</w:t>
            </w:r>
          </w:p>
          <w:p w14:paraId="33B367C7" w14:textId="77777777" w:rsidR="001C1A29" w:rsidRPr="0040053A" w:rsidRDefault="001C1A29" w:rsidP="001C1A29">
            <w:pPr>
              <w:numPr>
                <w:ilvl w:val="0"/>
                <w:numId w:val="1"/>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I can recognize and support equitable learning opportunities for all students that promote positive student mathematical identity and agency.</w:t>
            </w:r>
          </w:p>
          <w:p w14:paraId="04A0F99D" w14:textId="77777777" w:rsidR="001C1A29" w:rsidRPr="0040053A" w:rsidRDefault="001C1A29" w:rsidP="001C1A29">
            <w:pPr>
              <w:numPr>
                <w:ilvl w:val="0"/>
                <w:numId w:val="1"/>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I can describe how to create a classroom environment that supports the development of assessment-capable mathematics learners.</w:t>
            </w:r>
          </w:p>
          <w:p w14:paraId="1A62D7A7" w14:textId="0D95E82B" w:rsidR="001C1A29" w:rsidRPr="0040053A" w:rsidRDefault="001C1A29" w:rsidP="001C1A29">
            <w:pPr>
              <w:numPr>
                <w:ilvl w:val="0"/>
                <w:numId w:val="1"/>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I can recognize strategies in teaching and learning that have high impacts (effect size) on student achievement.</w:t>
            </w:r>
          </w:p>
        </w:tc>
        <w:tc>
          <w:tcPr>
            <w:tcW w:w="2160" w:type="dxa"/>
            <w:shd w:val="clear" w:color="auto" w:fill="D9D9D9" w:themeFill="background1" w:themeFillShade="D9"/>
          </w:tcPr>
          <w:p w14:paraId="5CF7CF5F" w14:textId="65929DD7" w:rsidR="001C1A29" w:rsidRPr="0040053A" w:rsidRDefault="001C1A29" w:rsidP="001C1A29">
            <w:pPr>
              <w:spacing w:before="120"/>
              <w:rPr>
                <w:rFonts w:asciiTheme="majorHAnsi" w:hAnsiTheme="majorHAnsi" w:cstheme="majorHAnsi"/>
              </w:rPr>
            </w:pPr>
          </w:p>
        </w:tc>
      </w:tr>
      <w:tr w:rsidR="00271C31" w:rsidRPr="0040053A" w14:paraId="4E448640" w14:textId="77777777" w:rsidTr="00271C31">
        <w:trPr>
          <w:trHeight w:val="2492"/>
        </w:trPr>
        <w:tc>
          <w:tcPr>
            <w:tcW w:w="2215" w:type="dxa"/>
            <w:shd w:val="clear" w:color="auto" w:fill="auto"/>
          </w:tcPr>
          <w:p w14:paraId="111A89A4" w14:textId="77777777" w:rsidR="00271C31" w:rsidRDefault="00271C31" w:rsidP="00271C31">
            <w:pPr>
              <w:rPr>
                <w:rFonts w:asciiTheme="majorHAnsi" w:hAnsiTheme="majorHAnsi" w:cstheme="majorHAnsi"/>
                <w:b/>
              </w:rPr>
            </w:pPr>
            <w:r w:rsidRPr="0040053A">
              <w:rPr>
                <w:rFonts w:asciiTheme="majorHAnsi" w:hAnsiTheme="majorHAnsi" w:cstheme="majorHAnsi"/>
                <w:b/>
              </w:rPr>
              <w:t xml:space="preserve">75 minutes </w:t>
            </w:r>
            <w:r>
              <w:rPr>
                <w:rFonts w:asciiTheme="majorHAnsi" w:hAnsiTheme="majorHAnsi" w:cstheme="majorHAnsi"/>
                <w:b/>
              </w:rPr>
              <w:t>w/10 min break</w:t>
            </w:r>
          </w:p>
          <w:p w14:paraId="421F0C94" w14:textId="77777777" w:rsidR="00271C31" w:rsidRPr="0040053A" w:rsidRDefault="00271C31" w:rsidP="00271C31">
            <w:pPr>
              <w:rPr>
                <w:rFonts w:asciiTheme="majorHAnsi" w:hAnsiTheme="majorHAnsi" w:cstheme="majorHAnsi"/>
              </w:rPr>
            </w:pPr>
          </w:p>
          <w:p w14:paraId="3C3265DA" w14:textId="77777777" w:rsidR="00271C31" w:rsidRPr="0040053A" w:rsidRDefault="00271C31" w:rsidP="00271C31">
            <w:pPr>
              <w:numPr>
                <w:ilvl w:val="0"/>
                <w:numId w:val="18"/>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Success Criteria </w:t>
            </w:r>
          </w:p>
          <w:p w14:paraId="747A3F19" w14:textId="2914F96F" w:rsidR="00271C31" w:rsidRDefault="00271C31" w:rsidP="00271C31">
            <w:pPr>
              <w:pBdr>
                <w:top w:val="nil"/>
                <w:left w:val="nil"/>
                <w:bottom w:val="nil"/>
                <w:right w:val="nil"/>
                <w:between w:val="nil"/>
              </w:pBdr>
              <w:ind w:left="360" w:hanging="30"/>
              <w:rPr>
                <w:rFonts w:asciiTheme="majorHAnsi" w:hAnsiTheme="majorHAnsi" w:cstheme="majorHAnsi"/>
                <w:color w:val="000000"/>
              </w:rPr>
            </w:pPr>
            <w:r w:rsidRPr="0040053A">
              <w:rPr>
                <w:rFonts w:asciiTheme="majorHAnsi" w:hAnsiTheme="majorHAnsi" w:cstheme="majorHAnsi"/>
                <w:color w:val="000000"/>
              </w:rPr>
              <w:t>(</w:t>
            </w:r>
            <w:r>
              <w:rPr>
                <w:rFonts w:asciiTheme="majorHAnsi" w:hAnsiTheme="majorHAnsi" w:cstheme="majorHAnsi"/>
                <w:color w:val="000000"/>
              </w:rPr>
              <w:t>2</w:t>
            </w:r>
            <w:r w:rsidRPr="0040053A">
              <w:rPr>
                <w:rFonts w:asciiTheme="majorHAnsi" w:hAnsiTheme="majorHAnsi" w:cstheme="majorHAnsi"/>
                <w:color w:val="000000"/>
              </w:rPr>
              <w:t xml:space="preserve"> </w:t>
            </w:r>
            <w:r w:rsidR="00CB107E">
              <w:rPr>
                <w:rFonts w:asciiTheme="majorHAnsi" w:hAnsiTheme="majorHAnsi" w:cstheme="majorHAnsi"/>
                <w:color w:val="000000"/>
              </w:rPr>
              <w:t>min.)</w:t>
            </w:r>
          </w:p>
          <w:p w14:paraId="10D3994C" w14:textId="77777777" w:rsidR="00271C31" w:rsidRPr="0040053A" w:rsidRDefault="00271C31" w:rsidP="00271C31">
            <w:pPr>
              <w:numPr>
                <w:ilvl w:val="0"/>
                <w:numId w:val="18"/>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Math Identity, Agency and Equity</w:t>
            </w:r>
          </w:p>
          <w:p w14:paraId="20ACABCA" w14:textId="57500305" w:rsidR="00271C31" w:rsidRDefault="00271C31" w:rsidP="00271C31">
            <w:pPr>
              <w:pBdr>
                <w:top w:val="nil"/>
                <w:left w:val="nil"/>
                <w:bottom w:val="nil"/>
                <w:right w:val="nil"/>
                <w:between w:val="nil"/>
              </w:pBdr>
              <w:ind w:left="360" w:hanging="30"/>
              <w:rPr>
                <w:rFonts w:asciiTheme="majorHAnsi" w:hAnsiTheme="majorHAnsi" w:cstheme="majorHAnsi"/>
                <w:color w:val="000000"/>
              </w:rPr>
            </w:pPr>
            <w:r w:rsidRPr="0040053A">
              <w:rPr>
                <w:rFonts w:asciiTheme="majorHAnsi" w:hAnsiTheme="majorHAnsi" w:cstheme="majorHAnsi"/>
                <w:color w:val="000000"/>
              </w:rPr>
              <w:t>(1</w:t>
            </w:r>
            <w:r>
              <w:rPr>
                <w:rFonts w:asciiTheme="majorHAnsi" w:hAnsiTheme="majorHAnsi" w:cstheme="majorHAnsi"/>
                <w:color w:val="000000"/>
              </w:rPr>
              <w:t>3</w:t>
            </w:r>
            <w:r w:rsidRPr="0040053A">
              <w:rPr>
                <w:rFonts w:asciiTheme="majorHAnsi" w:hAnsiTheme="majorHAnsi" w:cstheme="majorHAnsi"/>
                <w:color w:val="000000"/>
              </w:rPr>
              <w:t xml:space="preserve"> </w:t>
            </w:r>
            <w:r w:rsidR="00CB107E">
              <w:rPr>
                <w:rFonts w:asciiTheme="majorHAnsi" w:hAnsiTheme="majorHAnsi" w:cstheme="majorHAnsi"/>
                <w:color w:val="000000"/>
              </w:rPr>
              <w:t>min.)</w:t>
            </w:r>
          </w:p>
          <w:p w14:paraId="04A0DE6D" w14:textId="77777777" w:rsidR="00271C31" w:rsidRPr="0040053A" w:rsidRDefault="00271C31" w:rsidP="001C1A29">
            <w:pPr>
              <w:spacing w:before="120"/>
              <w:rPr>
                <w:rFonts w:asciiTheme="majorHAnsi" w:hAnsiTheme="majorHAnsi" w:cstheme="majorHAnsi"/>
                <w:b/>
              </w:rPr>
            </w:pPr>
          </w:p>
        </w:tc>
        <w:tc>
          <w:tcPr>
            <w:tcW w:w="10020" w:type="dxa"/>
            <w:shd w:val="clear" w:color="auto" w:fill="auto"/>
          </w:tcPr>
          <w:p w14:paraId="252563EC" w14:textId="77777777" w:rsidR="00271C31" w:rsidRPr="00324561" w:rsidRDefault="00271C31" w:rsidP="00271C31">
            <w:pPr>
              <w:pStyle w:val="ListParagraph"/>
              <w:numPr>
                <w:ilvl w:val="0"/>
                <w:numId w:val="38"/>
              </w:numPr>
              <w:pBdr>
                <w:top w:val="nil"/>
                <w:left w:val="nil"/>
                <w:bottom w:val="nil"/>
                <w:right w:val="nil"/>
                <w:between w:val="nil"/>
              </w:pBdr>
              <w:rPr>
                <w:rFonts w:asciiTheme="majorHAnsi" w:hAnsiTheme="majorHAnsi" w:cstheme="majorHAnsi"/>
                <w:b/>
                <w:color w:val="000000"/>
              </w:rPr>
            </w:pPr>
            <w:r w:rsidRPr="00324561">
              <w:rPr>
                <w:rFonts w:asciiTheme="majorHAnsi" w:hAnsiTheme="majorHAnsi" w:cstheme="majorHAnsi"/>
                <w:b/>
                <w:color w:val="000000"/>
              </w:rPr>
              <w:t xml:space="preserve">Success Criteria for this module </w:t>
            </w:r>
          </w:p>
          <w:p w14:paraId="26770F8E" w14:textId="77777777" w:rsidR="00271C31" w:rsidRDefault="00271C31" w:rsidP="00271C31">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18) Share success criteria for this module </w:t>
            </w:r>
          </w:p>
          <w:p w14:paraId="409C849E" w14:textId="77777777" w:rsidR="00271C31" w:rsidRPr="0040053A" w:rsidRDefault="00271C31" w:rsidP="00271C31">
            <w:pPr>
              <w:numPr>
                <w:ilvl w:val="0"/>
                <w:numId w:val="9"/>
              </w:numPr>
              <w:pBdr>
                <w:top w:val="nil"/>
                <w:left w:val="nil"/>
                <w:bottom w:val="nil"/>
                <w:right w:val="nil"/>
                <w:between w:val="nil"/>
              </w:pBdr>
              <w:rPr>
                <w:rFonts w:asciiTheme="majorHAnsi" w:hAnsiTheme="majorHAnsi" w:cstheme="majorHAnsi"/>
                <w:color w:val="000000"/>
              </w:rPr>
            </w:pPr>
            <w:r w:rsidRPr="003B5B50">
              <w:rPr>
                <w:rFonts w:asciiTheme="majorHAnsi" w:hAnsiTheme="majorHAnsi" w:cstheme="majorHAnsi"/>
                <w:color w:val="000000"/>
              </w:rPr>
              <w:t>Connect to the eight mathematical practices</w:t>
            </w:r>
            <w:r w:rsidRPr="0040053A">
              <w:rPr>
                <w:rFonts w:asciiTheme="majorHAnsi" w:hAnsiTheme="majorHAnsi" w:cstheme="majorHAnsi"/>
                <w:color w:val="000000"/>
              </w:rPr>
              <w:t xml:space="preserve"> and teacher clarity. Explain: </w:t>
            </w:r>
          </w:p>
          <w:p w14:paraId="4F98668E" w14:textId="77777777" w:rsidR="00271C31" w:rsidRPr="0040053A" w:rsidRDefault="00271C31" w:rsidP="00271C31">
            <w:pPr>
              <w:numPr>
                <w:ilvl w:val="1"/>
                <w:numId w:val="9"/>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While learning intentions </w:t>
            </w:r>
            <w:r>
              <w:rPr>
                <w:rFonts w:asciiTheme="majorHAnsi" w:hAnsiTheme="majorHAnsi" w:cstheme="majorHAnsi"/>
                <w:color w:val="000000"/>
              </w:rPr>
              <w:t>define</w:t>
            </w:r>
            <w:r w:rsidRPr="0040053A">
              <w:rPr>
                <w:rFonts w:asciiTheme="majorHAnsi" w:hAnsiTheme="majorHAnsi" w:cstheme="majorHAnsi"/>
                <w:color w:val="000000"/>
              </w:rPr>
              <w:t xml:space="preserve"> the </w:t>
            </w:r>
            <w:r>
              <w:rPr>
                <w:rFonts w:asciiTheme="majorHAnsi" w:hAnsiTheme="majorHAnsi" w:cstheme="majorHAnsi"/>
                <w:color w:val="000000"/>
              </w:rPr>
              <w:t xml:space="preserve">content, language, or social skills </w:t>
            </w:r>
            <w:r w:rsidRPr="0040053A">
              <w:rPr>
                <w:rFonts w:asciiTheme="majorHAnsi" w:hAnsiTheme="majorHAnsi" w:cstheme="majorHAnsi"/>
                <w:color w:val="000000"/>
              </w:rPr>
              <w:t xml:space="preserve">that </w:t>
            </w:r>
            <w:r>
              <w:rPr>
                <w:rFonts w:asciiTheme="majorHAnsi" w:hAnsiTheme="majorHAnsi" w:cstheme="majorHAnsi"/>
                <w:color w:val="000000"/>
              </w:rPr>
              <w:t xml:space="preserve">students </w:t>
            </w:r>
            <w:r w:rsidRPr="0040053A">
              <w:rPr>
                <w:rFonts w:asciiTheme="majorHAnsi" w:hAnsiTheme="majorHAnsi" w:cstheme="majorHAnsi"/>
                <w:color w:val="000000"/>
              </w:rPr>
              <w:t xml:space="preserve">will use </w:t>
            </w:r>
            <w:r>
              <w:rPr>
                <w:rFonts w:asciiTheme="majorHAnsi" w:hAnsiTheme="majorHAnsi" w:cstheme="majorHAnsi"/>
                <w:color w:val="000000"/>
              </w:rPr>
              <w:t>during a given lesson</w:t>
            </w:r>
            <w:r w:rsidRPr="0040053A">
              <w:rPr>
                <w:rFonts w:asciiTheme="majorHAnsi" w:hAnsiTheme="majorHAnsi" w:cstheme="majorHAnsi"/>
                <w:color w:val="000000"/>
              </w:rPr>
              <w:t xml:space="preserve">, the success criteria </w:t>
            </w:r>
            <w:r>
              <w:rPr>
                <w:rFonts w:asciiTheme="majorHAnsi" w:hAnsiTheme="majorHAnsi" w:cstheme="majorHAnsi"/>
                <w:color w:val="000000"/>
              </w:rPr>
              <w:t>are written</w:t>
            </w:r>
            <w:r w:rsidRPr="0040053A">
              <w:rPr>
                <w:rFonts w:asciiTheme="majorHAnsi" w:hAnsiTheme="majorHAnsi" w:cstheme="majorHAnsi"/>
                <w:color w:val="000000"/>
              </w:rPr>
              <w:t xml:space="preserve"> </w:t>
            </w:r>
            <w:r>
              <w:rPr>
                <w:rFonts w:asciiTheme="majorHAnsi" w:hAnsiTheme="majorHAnsi" w:cstheme="majorHAnsi"/>
                <w:color w:val="000000"/>
              </w:rPr>
              <w:t>so that students can evaluate their own</w:t>
            </w:r>
            <w:r w:rsidRPr="0040053A">
              <w:rPr>
                <w:rFonts w:asciiTheme="majorHAnsi" w:hAnsiTheme="majorHAnsi" w:cstheme="majorHAnsi"/>
                <w:color w:val="000000"/>
              </w:rPr>
              <w:t xml:space="preserve"> progress toward</w:t>
            </w:r>
            <w:r>
              <w:rPr>
                <w:rFonts w:asciiTheme="majorHAnsi" w:hAnsiTheme="majorHAnsi" w:cstheme="majorHAnsi"/>
                <w:color w:val="000000"/>
              </w:rPr>
              <w:t>s</w:t>
            </w:r>
            <w:r w:rsidRPr="0040053A">
              <w:rPr>
                <w:rFonts w:asciiTheme="majorHAnsi" w:hAnsiTheme="majorHAnsi" w:cstheme="majorHAnsi"/>
                <w:color w:val="000000"/>
              </w:rPr>
              <w:t xml:space="preserve"> the learning intention</w:t>
            </w:r>
            <w:r>
              <w:rPr>
                <w:rFonts w:asciiTheme="majorHAnsi" w:hAnsiTheme="majorHAnsi" w:cstheme="majorHAnsi"/>
                <w:color w:val="000000"/>
              </w:rPr>
              <w:t>s</w:t>
            </w:r>
            <w:r w:rsidRPr="0040053A">
              <w:rPr>
                <w:rFonts w:asciiTheme="majorHAnsi" w:hAnsiTheme="majorHAnsi" w:cstheme="majorHAnsi"/>
                <w:color w:val="000000"/>
              </w:rPr>
              <w:t>.</w:t>
            </w:r>
          </w:p>
          <w:p w14:paraId="24A34887" w14:textId="77777777" w:rsidR="00271C31" w:rsidRDefault="00271C31" w:rsidP="00271C31">
            <w:pPr>
              <w:numPr>
                <w:ilvl w:val="1"/>
                <w:numId w:val="9"/>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Teachers should ask themselves-What evidence shows that students have mastered the learning intention(s)?  What criteria will I use?</w:t>
            </w:r>
          </w:p>
          <w:p w14:paraId="2A81BDD6" w14:textId="77777777" w:rsidR="00271C31" w:rsidRPr="0040053A" w:rsidRDefault="00271C31" w:rsidP="00D57E39">
            <w:pPr>
              <w:spacing w:before="120"/>
              <w:rPr>
                <w:rFonts w:asciiTheme="majorHAnsi" w:hAnsiTheme="majorHAnsi" w:cstheme="majorHAnsi"/>
                <w:b/>
              </w:rPr>
            </w:pPr>
          </w:p>
        </w:tc>
        <w:tc>
          <w:tcPr>
            <w:tcW w:w="2160" w:type="dxa"/>
            <w:shd w:val="clear" w:color="auto" w:fill="auto"/>
          </w:tcPr>
          <w:p w14:paraId="1BC98FF7" w14:textId="77777777" w:rsidR="00271C31" w:rsidRDefault="00271C31" w:rsidP="001C1A29">
            <w:pPr>
              <w:spacing w:before="120"/>
              <w:rPr>
                <w:rFonts w:asciiTheme="majorHAnsi" w:hAnsiTheme="majorHAnsi" w:cstheme="majorHAnsi"/>
              </w:rPr>
            </w:pPr>
          </w:p>
          <w:p w14:paraId="40EAE5A4" w14:textId="77777777" w:rsidR="00271C31" w:rsidRDefault="00271C31" w:rsidP="00271C31">
            <w:pPr>
              <w:numPr>
                <w:ilvl w:val="0"/>
                <w:numId w:val="8"/>
              </w:numPr>
              <w:contextualSpacing/>
              <w:rPr>
                <w:rFonts w:asciiTheme="majorHAnsi" w:hAnsiTheme="majorHAnsi" w:cstheme="majorHAnsi"/>
              </w:rPr>
            </w:pPr>
            <w:r w:rsidRPr="0040053A">
              <w:rPr>
                <w:rFonts w:asciiTheme="majorHAnsi" w:hAnsiTheme="majorHAnsi" w:cstheme="majorHAnsi"/>
              </w:rPr>
              <w:t xml:space="preserve">Grade Band </w:t>
            </w:r>
            <w:r>
              <w:rPr>
                <w:rFonts w:asciiTheme="majorHAnsi" w:hAnsiTheme="majorHAnsi" w:cstheme="majorHAnsi"/>
              </w:rPr>
              <w:t>3-5</w:t>
            </w:r>
            <w:r w:rsidRPr="0040053A">
              <w:rPr>
                <w:rFonts w:asciiTheme="majorHAnsi" w:hAnsiTheme="majorHAnsi" w:cstheme="majorHAnsi"/>
              </w:rPr>
              <w:t xml:space="preserve"> Session PowerPoint</w:t>
            </w:r>
          </w:p>
          <w:p w14:paraId="4E5C8419" w14:textId="6D2767E4" w:rsidR="00271C31" w:rsidRPr="0040053A" w:rsidRDefault="00271C31" w:rsidP="001C1A29">
            <w:pPr>
              <w:spacing w:before="120"/>
              <w:rPr>
                <w:rFonts w:asciiTheme="majorHAnsi" w:hAnsiTheme="majorHAnsi" w:cstheme="majorHAnsi"/>
              </w:rPr>
            </w:pPr>
          </w:p>
        </w:tc>
      </w:tr>
      <w:tr w:rsidR="001C1A29" w:rsidRPr="0040053A" w14:paraId="6FD20297" w14:textId="77777777" w:rsidTr="00271C31">
        <w:trPr>
          <w:trHeight w:val="2555"/>
        </w:trPr>
        <w:tc>
          <w:tcPr>
            <w:tcW w:w="2215" w:type="dxa"/>
          </w:tcPr>
          <w:p w14:paraId="77156721" w14:textId="77777777" w:rsidR="00E713E5" w:rsidRDefault="00E713E5" w:rsidP="001C1A29">
            <w:pPr>
              <w:rPr>
                <w:rFonts w:asciiTheme="majorHAnsi" w:hAnsiTheme="majorHAnsi" w:cstheme="majorHAnsi"/>
                <w:b/>
              </w:rPr>
            </w:pPr>
            <w:bookmarkStart w:id="0" w:name="_heading=h.gjdgxs" w:colFirst="0" w:colLast="0"/>
            <w:bookmarkEnd w:id="0"/>
          </w:p>
          <w:p w14:paraId="0D5B1CAB" w14:textId="0C9A4B45" w:rsidR="00C962E7" w:rsidRPr="0040053A" w:rsidRDefault="00C962E7" w:rsidP="00271C31">
            <w:pPr>
              <w:numPr>
                <w:ilvl w:val="0"/>
                <w:numId w:val="18"/>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Definitions</w:t>
            </w:r>
          </w:p>
          <w:p w14:paraId="7B67824A" w14:textId="61A5DED2" w:rsidR="00C962E7" w:rsidRDefault="00195F76" w:rsidP="00EC6ACA">
            <w:pPr>
              <w:pBdr>
                <w:top w:val="nil"/>
                <w:left w:val="nil"/>
                <w:bottom w:val="nil"/>
                <w:right w:val="nil"/>
                <w:between w:val="nil"/>
              </w:pBdr>
              <w:ind w:left="360" w:hanging="29"/>
              <w:rPr>
                <w:rFonts w:asciiTheme="majorHAnsi" w:hAnsiTheme="majorHAnsi" w:cstheme="majorHAnsi"/>
                <w:color w:val="000000"/>
              </w:rPr>
            </w:pPr>
            <w:r>
              <w:rPr>
                <w:rFonts w:asciiTheme="majorHAnsi" w:hAnsiTheme="majorHAnsi" w:cstheme="majorHAnsi"/>
                <w:color w:val="000000"/>
              </w:rPr>
              <w:t>(5 mins)</w:t>
            </w:r>
          </w:p>
          <w:p w14:paraId="10919F17" w14:textId="3EF2BFD9" w:rsidR="00C962E7" w:rsidRPr="0040053A" w:rsidRDefault="00620B0F" w:rsidP="00E670AE">
            <w:pPr>
              <w:numPr>
                <w:ilvl w:val="0"/>
                <w:numId w:val="18"/>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Quotes</w:t>
            </w:r>
          </w:p>
          <w:p w14:paraId="3D90F532" w14:textId="4FD8FA15" w:rsidR="00C962E7" w:rsidRDefault="00C962E7" w:rsidP="00C962E7">
            <w:pPr>
              <w:pBdr>
                <w:top w:val="nil"/>
                <w:left w:val="nil"/>
                <w:bottom w:val="nil"/>
                <w:right w:val="nil"/>
                <w:between w:val="nil"/>
              </w:pBdr>
              <w:ind w:left="360" w:hanging="30"/>
              <w:rPr>
                <w:rFonts w:asciiTheme="majorHAnsi" w:hAnsiTheme="majorHAnsi" w:cstheme="majorHAnsi"/>
                <w:color w:val="000000"/>
              </w:rPr>
            </w:pPr>
            <w:r w:rsidRPr="0040053A">
              <w:rPr>
                <w:rFonts w:asciiTheme="majorHAnsi" w:hAnsiTheme="majorHAnsi" w:cstheme="majorHAnsi"/>
                <w:color w:val="000000"/>
              </w:rPr>
              <w:t>(</w:t>
            </w:r>
            <w:r>
              <w:rPr>
                <w:rFonts w:asciiTheme="majorHAnsi" w:hAnsiTheme="majorHAnsi" w:cstheme="majorHAnsi"/>
                <w:color w:val="000000"/>
              </w:rPr>
              <w:t>15</w:t>
            </w:r>
            <w:r w:rsidRPr="0040053A">
              <w:rPr>
                <w:rFonts w:asciiTheme="majorHAnsi" w:hAnsiTheme="majorHAnsi" w:cstheme="majorHAnsi"/>
                <w:color w:val="000000"/>
              </w:rPr>
              <w:t xml:space="preserve"> </w:t>
            </w:r>
            <w:r w:rsidR="00CB107E">
              <w:rPr>
                <w:rFonts w:asciiTheme="majorHAnsi" w:hAnsiTheme="majorHAnsi" w:cstheme="majorHAnsi"/>
                <w:color w:val="000000"/>
              </w:rPr>
              <w:t>min.)</w:t>
            </w:r>
          </w:p>
          <w:p w14:paraId="775B543B" w14:textId="75512A7C" w:rsidR="009604ED" w:rsidRPr="0040053A" w:rsidRDefault="009604ED" w:rsidP="00237A4A">
            <w:pPr>
              <w:numPr>
                <w:ilvl w:val="0"/>
                <w:numId w:val="18"/>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Assessment Capable Learners</w:t>
            </w:r>
          </w:p>
          <w:p w14:paraId="05BB5007" w14:textId="3A405D0A" w:rsidR="009604ED" w:rsidRDefault="009604ED" w:rsidP="009604ED">
            <w:pPr>
              <w:pBdr>
                <w:top w:val="nil"/>
                <w:left w:val="nil"/>
                <w:bottom w:val="nil"/>
                <w:right w:val="nil"/>
                <w:between w:val="nil"/>
              </w:pBdr>
              <w:ind w:left="360" w:hanging="30"/>
              <w:rPr>
                <w:rFonts w:asciiTheme="majorHAnsi" w:hAnsiTheme="majorHAnsi" w:cstheme="majorHAnsi"/>
                <w:color w:val="000000"/>
              </w:rPr>
            </w:pPr>
            <w:r w:rsidRPr="0040053A">
              <w:rPr>
                <w:rFonts w:asciiTheme="majorHAnsi" w:hAnsiTheme="majorHAnsi" w:cstheme="majorHAnsi"/>
                <w:color w:val="000000"/>
              </w:rPr>
              <w:t>(</w:t>
            </w:r>
            <w:r>
              <w:rPr>
                <w:rFonts w:asciiTheme="majorHAnsi" w:hAnsiTheme="majorHAnsi" w:cstheme="majorHAnsi"/>
                <w:color w:val="000000"/>
              </w:rPr>
              <w:t>15</w:t>
            </w:r>
            <w:r w:rsidRPr="0040053A">
              <w:rPr>
                <w:rFonts w:asciiTheme="majorHAnsi" w:hAnsiTheme="majorHAnsi" w:cstheme="majorHAnsi"/>
                <w:color w:val="000000"/>
              </w:rPr>
              <w:t xml:space="preserve"> </w:t>
            </w:r>
            <w:r w:rsidR="00CB107E">
              <w:rPr>
                <w:rFonts w:asciiTheme="majorHAnsi" w:hAnsiTheme="majorHAnsi" w:cstheme="majorHAnsi"/>
                <w:color w:val="000000"/>
              </w:rPr>
              <w:t>min.)</w:t>
            </w:r>
          </w:p>
          <w:p w14:paraId="237C993B" w14:textId="77777777" w:rsidR="001C1A29" w:rsidRPr="0040053A" w:rsidRDefault="001C1A29" w:rsidP="00237A4A">
            <w:pPr>
              <w:numPr>
                <w:ilvl w:val="0"/>
                <w:numId w:val="18"/>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Effect Size Card Sort </w:t>
            </w:r>
          </w:p>
          <w:p w14:paraId="62D1B7E1" w14:textId="2CEB79BD" w:rsidR="00E713E5" w:rsidRDefault="001C1A29" w:rsidP="001C1A29">
            <w:pPr>
              <w:pBdr>
                <w:top w:val="nil"/>
                <w:left w:val="nil"/>
                <w:bottom w:val="nil"/>
                <w:right w:val="nil"/>
                <w:between w:val="nil"/>
              </w:pBdr>
              <w:ind w:left="360" w:hanging="30"/>
              <w:rPr>
                <w:rFonts w:asciiTheme="majorHAnsi" w:hAnsiTheme="majorHAnsi" w:cstheme="majorHAnsi"/>
                <w:color w:val="000000"/>
              </w:rPr>
            </w:pPr>
            <w:r w:rsidRPr="0040053A">
              <w:rPr>
                <w:rFonts w:asciiTheme="majorHAnsi" w:hAnsiTheme="majorHAnsi" w:cstheme="majorHAnsi"/>
                <w:color w:val="000000"/>
              </w:rPr>
              <w:t>(</w:t>
            </w:r>
            <w:r w:rsidR="009604ED">
              <w:rPr>
                <w:rFonts w:asciiTheme="majorHAnsi" w:hAnsiTheme="majorHAnsi" w:cstheme="majorHAnsi"/>
                <w:color w:val="000000"/>
              </w:rPr>
              <w:t>1</w:t>
            </w:r>
            <w:r w:rsidR="00731378">
              <w:rPr>
                <w:rFonts w:asciiTheme="majorHAnsi" w:hAnsiTheme="majorHAnsi" w:cstheme="majorHAnsi"/>
                <w:color w:val="000000"/>
              </w:rPr>
              <w:t>5</w:t>
            </w:r>
            <w:r w:rsidRPr="0040053A">
              <w:rPr>
                <w:rFonts w:asciiTheme="majorHAnsi" w:hAnsiTheme="majorHAnsi" w:cstheme="majorHAnsi"/>
                <w:color w:val="000000"/>
              </w:rPr>
              <w:t xml:space="preserve"> min.)</w:t>
            </w:r>
          </w:p>
          <w:p w14:paraId="28E8758C" w14:textId="23920C2E" w:rsidR="001C1A29" w:rsidRPr="0040053A" w:rsidRDefault="009604ED" w:rsidP="00324561">
            <w:pPr>
              <w:numPr>
                <w:ilvl w:val="0"/>
                <w:numId w:val="18"/>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Wrap Up </w:t>
            </w:r>
          </w:p>
          <w:p w14:paraId="7FBDF483" w14:textId="54BDB7DA" w:rsidR="001C1A29" w:rsidRPr="0040053A" w:rsidRDefault="001C1A29" w:rsidP="00490FF2">
            <w:pPr>
              <w:pBdr>
                <w:top w:val="nil"/>
                <w:left w:val="nil"/>
                <w:bottom w:val="nil"/>
                <w:right w:val="nil"/>
                <w:between w:val="nil"/>
              </w:pBdr>
              <w:ind w:left="360" w:hanging="30"/>
              <w:rPr>
                <w:rFonts w:asciiTheme="majorHAnsi" w:hAnsiTheme="majorHAnsi" w:cstheme="majorHAnsi"/>
                <w:color w:val="000000"/>
              </w:rPr>
            </w:pPr>
            <w:r w:rsidRPr="0040053A">
              <w:rPr>
                <w:rFonts w:asciiTheme="majorHAnsi" w:hAnsiTheme="majorHAnsi" w:cstheme="majorHAnsi"/>
                <w:color w:val="000000"/>
              </w:rPr>
              <w:t>(</w:t>
            </w:r>
            <w:r w:rsidR="00731378">
              <w:rPr>
                <w:rFonts w:asciiTheme="majorHAnsi" w:hAnsiTheme="majorHAnsi" w:cstheme="majorHAnsi"/>
                <w:color w:val="000000"/>
              </w:rPr>
              <w:t>10</w:t>
            </w:r>
            <w:r w:rsidRPr="0040053A">
              <w:rPr>
                <w:rFonts w:asciiTheme="majorHAnsi" w:hAnsiTheme="majorHAnsi" w:cstheme="majorHAnsi"/>
                <w:color w:val="000000"/>
              </w:rPr>
              <w:t xml:space="preserve"> min.)</w:t>
            </w:r>
          </w:p>
          <w:p w14:paraId="57199F21" w14:textId="77777777" w:rsidR="001C1A29" w:rsidRPr="0040053A" w:rsidRDefault="001C1A29" w:rsidP="001C1A29">
            <w:pPr>
              <w:rPr>
                <w:rFonts w:asciiTheme="majorHAnsi" w:hAnsiTheme="majorHAnsi" w:cstheme="majorHAnsi"/>
              </w:rPr>
            </w:pPr>
          </w:p>
        </w:tc>
        <w:tc>
          <w:tcPr>
            <w:tcW w:w="10020" w:type="dxa"/>
          </w:tcPr>
          <w:p w14:paraId="12FD5A97" w14:textId="77777777" w:rsidR="002155E2" w:rsidRDefault="002155E2" w:rsidP="002155E2">
            <w:pPr>
              <w:pBdr>
                <w:top w:val="nil"/>
                <w:left w:val="nil"/>
                <w:bottom w:val="nil"/>
                <w:right w:val="nil"/>
                <w:between w:val="nil"/>
              </w:pBdr>
              <w:ind w:left="720"/>
              <w:rPr>
                <w:rFonts w:asciiTheme="majorHAnsi" w:hAnsiTheme="majorHAnsi" w:cstheme="majorHAnsi"/>
                <w:b/>
                <w:color w:val="000000"/>
              </w:rPr>
            </w:pPr>
          </w:p>
          <w:p w14:paraId="3692831F" w14:textId="7F1F3F2B" w:rsidR="001C1A29" w:rsidRPr="00324561" w:rsidRDefault="001C1A29" w:rsidP="00271C31">
            <w:pPr>
              <w:pStyle w:val="ListParagraph"/>
              <w:numPr>
                <w:ilvl w:val="0"/>
                <w:numId w:val="38"/>
              </w:numPr>
              <w:pBdr>
                <w:top w:val="nil"/>
                <w:left w:val="nil"/>
                <w:bottom w:val="nil"/>
                <w:right w:val="nil"/>
                <w:between w:val="nil"/>
              </w:pBdr>
              <w:rPr>
                <w:rFonts w:asciiTheme="majorHAnsi" w:hAnsiTheme="majorHAnsi" w:cstheme="majorHAnsi"/>
                <w:b/>
                <w:color w:val="000000"/>
              </w:rPr>
            </w:pPr>
            <w:r w:rsidRPr="00324561">
              <w:rPr>
                <w:rFonts w:asciiTheme="majorHAnsi" w:hAnsiTheme="majorHAnsi" w:cstheme="majorHAnsi"/>
                <w:b/>
                <w:color w:val="000000"/>
              </w:rPr>
              <w:t xml:space="preserve">Math Identity, Agency and Equity </w:t>
            </w:r>
          </w:p>
          <w:p w14:paraId="2DBD1E7F" w14:textId="12C59E0F" w:rsidR="001C1A29" w:rsidRPr="0040053A" w:rsidRDefault="002155E2"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19) </w:t>
            </w:r>
            <w:r w:rsidR="001C1A29" w:rsidRPr="0040053A">
              <w:rPr>
                <w:rFonts w:asciiTheme="majorHAnsi" w:hAnsiTheme="majorHAnsi" w:cstheme="majorHAnsi"/>
                <w:color w:val="000000"/>
              </w:rPr>
              <w:t xml:space="preserve">As we begin to think about creating an equitable environment for teaching and learning math, we will begin </w:t>
            </w:r>
            <w:r w:rsidR="001C1A29">
              <w:rPr>
                <w:rFonts w:asciiTheme="majorHAnsi" w:hAnsiTheme="majorHAnsi" w:cstheme="majorHAnsi"/>
                <w:color w:val="000000"/>
              </w:rPr>
              <w:t>by considering</w:t>
            </w:r>
            <w:r w:rsidR="001C1A29" w:rsidRPr="0040053A">
              <w:rPr>
                <w:rFonts w:asciiTheme="majorHAnsi" w:hAnsiTheme="majorHAnsi" w:cstheme="majorHAnsi"/>
                <w:color w:val="000000"/>
              </w:rPr>
              <w:t xml:space="preserve"> our own experiences as a student in the math classroom.</w:t>
            </w:r>
            <w:r>
              <w:rPr>
                <w:rFonts w:asciiTheme="majorHAnsi" w:hAnsiTheme="majorHAnsi" w:cstheme="majorHAnsi"/>
                <w:color w:val="000000"/>
              </w:rPr>
              <w:t xml:space="preserve"> </w:t>
            </w:r>
          </w:p>
          <w:p w14:paraId="4B47A6A2" w14:textId="2B23193C" w:rsidR="001C1A29" w:rsidRPr="0040053A" w:rsidRDefault="002155E2" w:rsidP="00237A4A">
            <w:pPr>
              <w:numPr>
                <w:ilvl w:val="0"/>
                <w:numId w:val="9"/>
              </w:numPr>
              <w:pBdr>
                <w:top w:val="nil"/>
                <w:left w:val="nil"/>
                <w:bottom w:val="nil"/>
                <w:right w:val="nil"/>
                <w:between w:val="nil"/>
              </w:pBdr>
              <w:rPr>
                <w:rFonts w:asciiTheme="majorHAnsi" w:hAnsiTheme="majorHAnsi" w:cstheme="majorHAnsi"/>
                <w:color w:val="000000"/>
              </w:rPr>
            </w:pPr>
            <w:r w:rsidRPr="002155E2">
              <w:rPr>
                <w:rFonts w:asciiTheme="majorHAnsi" w:hAnsiTheme="majorHAnsi" w:cstheme="majorHAnsi"/>
                <w:color w:val="000000"/>
              </w:rPr>
              <w:t xml:space="preserve">(Slide 20) </w:t>
            </w:r>
            <w:r w:rsidR="001C1A29" w:rsidRPr="002155E2">
              <w:rPr>
                <w:rFonts w:asciiTheme="majorHAnsi" w:hAnsiTheme="majorHAnsi" w:cstheme="majorHAnsi"/>
                <w:color w:val="000000"/>
              </w:rPr>
              <w:t>Pass out the Math Identity graph</w:t>
            </w:r>
            <w:r w:rsidR="00456A0B">
              <w:rPr>
                <w:rFonts w:asciiTheme="majorHAnsi" w:hAnsiTheme="majorHAnsi" w:cstheme="majorHAnsi"/>
                <w:color w:val="000000"/>
              </w:rPr>
              <w:t xml:space="preserve"> (Allison pass out)</w:t>
            </w:r>
          </w:p>
          <w:p w14:paraId="16D06D0C" w14:textId="4299198C" w:rsidR="001C1A29" w:rsidRPr="0040053A" w:rsidRDefault="002155E2"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21) </w:t>
            </w:r>
            <w:r w:rsidR="001C1A29" w:rsidRPr="0040053A">
              <w:rPr>
                <w:rFonts w:asciiTheme="majorHAnsi" w:hAnsiTheme="majorHAnsi" w:cstheme="majorHAnsi"/>
                <w:color w:val="000000"/>
              </w:rPr>
              <w:t xml:space="preserve">Explain that they will complete the graph by answering the </w:t>
            </w:r>
            <w:r w:rsidR="001C1A29">
              <w:rPr>
                <w:rFonts w:asciiTheme="majorHAnsi" w:hAnsiTheme="majorHAnsi" w:cstheme="majorHAnsi"/>
                <w:color w:val="000000"/>
              </w:rPr>
              <w:t>following questions</w:t>
            </w:r>
            <w:r w:rsidR="001C1A29" w:rsidRPr="0040053A">
              <w:rPr>
                <w:rFonts w:asciiTheme="majorHAnsi" w:hAnsiTheme="majorHAnsi" w:cstheme="majorHAnsi"/>
                <w:color w:val="000000"/>
              </w:rPr>
              <w:t>:</w:t>
            </w:r>
          </w:p>
          <w:p w14:paraId="54F410D1" w14:textId="77777777" w:rsidR="001C1A29" w:rsidRPr="0040053A" w:rsidRDefault="001C1A29" w:rsidP="00237A4A">
            <w:pPr>
              <w:numPr>
                <w:ilvl w:val="1"/>
                <w:numId w:val="9"/>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Briefly describe one of </w:t>
            </w:r>
            <w:r w:rsidRPr="002155E2">
              <w:rPr>
                <w:rFonts w:asciiTheme="majorHAnsi" w:hAnsiTheme="majorHAnsi" w:cstheme="majorHAnsi"/>
                <w:i/>
                <w:color w:val="000000"/>
              </w:rPr>
              <w:t>your low points</w:t>
            </w:r>
            <w:r w:rsidRPr="0040053A">
              <w:rPr>
                <w:rFonts w:asciiTheme="majorHAnsi" w:hAnsiTheme="majorHAnsi" w:cstheme="majorHAnsi"/>
                <w:color w:val="000000"/>
              </w:rPr>
              <w:t>.  What made this a negative mathematical experience?</w:t>
            </w:r>
          </w:p>
          <w:p w14:paraId="0A6AD135" w14:textId="77777777" w:rsidR="002155E2" w:rsidRDefault="001C1A29" w:rsidP="00237A4A">
            <w:pPr>
              <w:numPr>
                <w:ilvl w:val="1"/>
                <w:numId w:val="9"/>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Briefly describe one of </w:t>
            </w:r>
            <w:r w:rsidRPr="002155E2">
              <w:rPr>
                <w:rFonts w:asciiTheme="majorHAnsi" w:hAnsiTheme="majorHAnsi" w:cstheme="majorHAnsi"/>
                <w:i/>
                <w:color w:val="000000"/>
              </w:rPr>
              <w:t>your high points</w:t>
            </w:r>
            <w:r w:rsidRPr="0040053A">
              <w:rPr>
                <w:rFonts w:asciiTheme="majorHAnsi" w:hAnsiTheme="majorHAnsi" w:cstheme="majorHAnsi"/>
                <w:color w:val="000000"/>
              </w:rPr>
              <w:t>.  What made this a positive mathematical experience?</w:t>
            </w:r>
          </w:p>
          <w:p w14:paraId="0220AAEE" w14:textId="2DE02150" w:rsidR="001C1A29" w:rsidRPr="002155E2" w:rsidRDefault="001C1A29" w:rsidP="00237A4A">
            <w:pPr>
              <w:numPr>
                <w:ilvl w:val="1"/>
                <w:numId w:val="9"/>
              </w:numPr>
              <w:pBdr>
                <w:top w:val="nil"/>
                <w:left w:val="nil"/>
                <w:bottom w:val="nil"/>
                <w:right w:val="nil"/>
                <w:between w:val="nil"/>
              </w:pBdr>
              <w:rPr>
                <w:rFonts w:asciiTheme="majorHAnsi" w:hAnsiTheme="majorHAnsi" w:cstheme="majorHAnsi"/>
                <w:color w:val="000000"/>
              </w:rPr>
            </w:pPr>
            <w:r w:rsidRPr="002155E2">
              <w:rPr>
                <w:rFonts w:asciiTheme="majorHAnsi" w:hAnsiTheme="majorHAnsi" w:cstheme="majorHAnsi"/>
                <w:i/>
                <w:color w:val="000000"/>
              </w:rPr>
              <w:t xml:space="preserve">After </w:t>
            </w:r>
            <w:r w:rsidR="00B72AA3" w:rsidRPr="002155E2">
              <w:rPr>
                <w:rFonts w:asciiTheme="majorHAnsi" w:hAnsiTheme="majorHAnsi" w:cstheme="majorHAnsi"/>
                <w:i/>
                <w:color w:val="000000"/>
              </w:rPr>
              <w:t>5</w:t>
            </w:r>
            <w:r w:rsidRPr="002155E2">
              <w:rPr>
                <w:rFonts w:asciiTheme="majorHAnsi" w:hAnsiTheme="majorHAnsi" w:cstheme="majorHAnsi"/>
                <w:i/>
                <w:color w:val="000000"/>
              </w:rPr>
              <w:t xml:space="preserve"> minutes</w:t>
            </w:r>
            <w:r w:rsidRPr="002155E2">
              <w:rPr>
                <w:rFonts w:asciiTheme="majorHAnsi" w:hAnsiTheme="majorHAnsi" w:cstheme="majorHAnsi"/>
                <w:color w:val="000000"/>
              </w:rPr>
              <w:t xml:space="preserve">, ask participants to share their math story with someone at their table. </w:t>
            </w:r>
          </w:p>
          <w:p w14:paraId="52B92096" w14:textId="77777777" w:rsidR="00117D8D" w:rsidRPr="0040053A" w:rsidRDefault="00117D8D" w:rsidP="00237A4A">
            <w:pPr>
              <w:numPr>
                <w:ilvl w:val="1"/>
                <w:numId w:val="9"/>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What is the leverage point for a mathematical experience to be positive or negative?</w:t>
            </w:r>
          </w:p>
          <w:p w14:paraId="55467FD9" w14:textId="77777777" w:rsidR="002155E2" w:rsidRDefault="00117D8D" w:rsidP="00237A4A">
            <w:pPr>
              <w:numPr>
                <w:ilvl w:val="1"/>
                <w:numId w:val="9"/>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Thinking about your classroom, what beliefs do you hold that promote positive mathematical experiences for students?</w:t>
            </w:r>
          </w:p>
          <w:p w14:paraId="47E0F874" w14:textId="10638734" w:rsidR="00117D8D" w:rsidRPr="002155E2" w:rsidRDefault="0026115B" w:rsidP="00237A4A">
            <w:pPr>
              <w:numPr>
                <w:ilvl w:val="1"/>
                <w:numId w:val="9"/>
              </w:numPr>
              <w:pBdr>
                <w:top w:val="nil"/>
                <w:left w:val="nil"/>
                <w:bottom w:val="nil"/>
                <w:right w:val="nil"/>
                <w:between w:val="nil"/>
              </w:pBdr>
              <w:rPr>
                <w:rFonts w:asciiTheme="majorHAnsi" w:hAnsiTheme="majorHAnsi" w:cstheme="majorHAnsi"/>
                <w:color w:val="000000"/>
              </w:rPr>
            </w:pPr>
            <w:r w:rsidRPr="002155E2">
              <w:rPr>
                <w:rFonts w:asciiTheme="majorHAnsi" w:hAnsiTheme="majorHAnsi" w:cstheme="majorHAnsi"/>
                <w:i/>
                <w:color w:val="000000"/>
              </w:rPr>
              <w:t>Summarize the activity</w:t>
            </w:r>
            <w:r w:rsidRPr="002155E2">
              <w:rPr>
                <w:rFonts w:asciiTheme="majorHAnsi" w:hAnsiTheme="majorHAnsi" w:cstheme="majorHAnsi"/>
                <w:color w:val="000000"/>
              </w:rPr>
              <w:t xml:space="preserve"> by emphasizing that e</w:t>
            </w:r>
            <w:r w:rsidR="00735E39" w:rsidRPr="002155E2">
              <w:rPr>
                <w:rFonts w:asciiTheme="majorHAnsi" w:hAnsiTheme="majorHAnsi" w:cstheme="majorHAnsi"/>
                <w:color w:val="000000"/>
              </w:rPr>
              <w:t>xperiences make a difference; people make a difference. We all need to recognize that each of us has a tremendous impact on how students view themselves as mathematician</w:t>
            </w:r>
            <w:r w:rsidRPr="002155E2">
              <w:rPr>
                <w:rFonts w:asciiTheme="majorHAnsi" w:hAnsiTheme="majorHAnsi" w:cstheme="majorHAnsi"/>
                <w:color w:val="000000"/>
              </w:rPr>
              <w:t>s</w:t>
            </w:r>
            <w:r w:rsidR="00735E39" w:rsidRPr="002155E2">
              <w:rPr>
                <w:rFonts w:asciiTheme="majorHAnsi" w:hAnsiTheme="majorHAnsi" w:cstheme="majorHAnsi"/>
                <w:color w:val="000000"/>
              </w:rPr>
              <w:t>.</w:t>
            </w:r>
          </w:p>
          <w:p w14:paraId="0ADDD2FB" w14:textId="7DFA21EE" w:rsidR="00B3590D" w:rsidRPr="00324561" w:rsidRDefault="002155E2" w:rsidP="00324561">
            <w:pPr>
              <w:pStyle w:val="ListParagraph"/>
              <w:numPr>
                <w:ilvl w:val="0"/>
                <w:numId w:val="38"/>
              </w:numPr>
              <w:pBdr>
                <w:top w:val="nil"/>
                <w:left w:val="nil"/>
                <w:bottom w:val="nil"/>
                <w:right w:val="nil"/>
                <w:between w:val="nil"/>
              </w:pBdr>
              <w:rPr>
                <w:rFonts w:asciiTheme="majorHAnsi" w:hAnsiTheme="majorHAnsi" w:cstheme="majorHAnsi"/>
                <w:b/>
                <w:color w:val="000000"/>
              </w:rPr>
            </w:pPr>
            <w:r w:rsidRPr="00324561">
              <w:rPr>
                <w:rFonts w:asciiTheme="majorHAnsi" w:hAnsiTheme="majorHAnsi" w:cstheme="majorHAnsi"/>
                <w:b/>
                <w:color w:val="000000"/>
              </w:rPr>
              <w:t>D</w:t>
            </w:r>
            <w:r w:rsidR="001C1A29" w:rsidRPr="00324561">
              <w:rPr>
                <w:rFonts w:asciiTheme="majorHAnsi" w:hAnsiTheme="majorHAnsi" w:cstheme="majorHAnsi"/>
                <w:b/>
                <w:color w:val="000000"/>
              </w:rPr>
              <w:t xml:space="preserve">efinitions of </w:t>
            </w:r>
            <w:r w:rsidR="00B3590D" w:rsidRPr="00324561">
              <w:rPr>
                <w:rFonts w:asciiTheme="majorHAnsi" w:hAnsiTheme="majorHAnsi" w:cstheme="majorHAnsi"/>
                <w:b/>
                <w:color w:val="000000"/>
              </w:rPr>
              <w:t>M</w:t>
            </w:r>
            <w:r w:rsidR="001C1A29" w:rsidRPr="00324561">
              <w:rPr>
                <w:rFonts w:asciiTheme="majorHAnsi" w:hAnsiTheme="majorHAnsi" w:cstheme="majorHAnsi"/>
                <w:b/>
                <w:color w:val="000000"/>
              </w:rPr>
              <w:t>ath identify and agenc</w:t>
            </w:r>
            <w:r w:rsidR="00B3590D" w:rsidRPr="00324561">
              <w:rPr>
                <w:rFonts w:asciiTheme="majorHAnsi" w:hAnsiTheme="majorHAnsi" w:cstheme="majorHAnsi"/>
                <w:b/>
                <w:color w:val="000000"/>
              </w:rPr>
              <w:t>y</w:t>
            </w:r>
          </w:p>
          <w:p w14:paraId="72A974CD" w14:textId="2C2EB000" w:rsidR="003B3980" w:rsidRPr="003B3980" w:rsidRDefault="00B3590D"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22) Share definitions of Math Identity and Agency </w:t>
            </w:r>
          </w:p>
          <w:p w14:paraId="1A8610C1" w14:textId="0995A22A" w:rsidR="003B3980" w:rsidRDefault="00D57E39" w:rsidP="00237A4A">
            <w:pPr>
              <w:numPr>
                <w:ilvl w:val="1"/>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What do you</w:t>
            </w:r>
            <w:r w:rsidR="003B3980">
              <w:rPr>
                <w:rFonts w:asciiTheme="majorHAnsi" w:hAnsiTheme="majorHAnsi" w:cstheme="majorHAnsi"/>
                <w:color w:val="000000"/>
              </w:rPr>
              <w:t xml:space="preserve"> believe fosters a positive math identity or a strong sense of math agency? (Accept a few answers from participants)</w:t>
            </w:r>
          </w:p>
          <w:p w14:paraId="04227EAE" w14:textId="77777777" w:rsidR="003B3980" w:rsidRDefault="001C1A29" w:rsidP="00237A4A">
            <w:pPr>
              <w:numPr>
                <w:ilvl w:val="1"/>
                <w:numId w:val="9"/>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Explain </w:t>
            </w:r>
            <w:r>
              <w:rPr>
                <w:rFonts w:asciiTheme="majorHAnsi" w:hAnsiTheme="majorHAnsi" w:cstheme="majorHAnsi"/>
                <w:color w:val="000000"/>
              </w:rPr>
              <w:t>that</w:t>
            </w:r>
            <w:r w:rsidRPr="0040053A">
              <w:rPr>
                <w:rFonts w:asciiTheme="majorHAnsi" w:hAnsiTheme="majorHAnsi" w:cstheme="majorHAnsi"/>
                <w:color w:val="000000"/>
              </w:rPr>
              <w:t xml:space="preserve"> your math experiences impact your math identity and agency, which in turn shapes your math mindframe. </w:t>
            </w:r>
          </w:p>
          <w:p w14:paraId="31875EF1" w14:textId="4F081535" w:rsidR="001C1A29" w:rsidRPr="003B3980" w:rsidRDefault="001C1A29" w:rsidP="00237A4A">
            <w:pPr>
              <w:numPr>
                <w:ilvl w:val="1"/>
                <w:numId w:val="9"/>
              </w:numPr>
              <w:pBdr>
                <w:top w:val="nil"/>
                <w:left w:val="nil"/>
                <w:bottom w:val="nil"/>
                <w:right w:val="nil"/>
                <w:between w:val="nil"/>
              </w:pBdr>
              <w:rPr>
                <w:rFonts w:asciiTheme="majorHAnsi" w:hAnsiTheme="majorHAnsi" w:cstheme="majorHAnsi"/>
                <w:color w:val="000000"/>
              </w:rPr>
            </w:pPr>
            <w:r w:rsidRPr="003B3980">
              <w:rPr>
                <w:rFonts w:asciiTheme="majorHAnsi" w:hAnsiTheme="majorHAnsi" w:cstheme="majorHAnsi"/>
                <w:color w:val="000000"/>
              </w:rPr>
              <w:t xml:space="preserve">Mindframes are ways of thinking about teaching and learning.  The mindframes each teacher possesses has a major impact on their students learning. </w:t>
            </w:r>
          </w:p>
          <w:p w14:paraId="31520ACF" w14:textId="46271C59" w:rsidR="001C1A29" w:rsidRPr="00A93F30" w:rsidRDefault="00783CC3"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23) </w:t>
            </w:r>
            <w:r w:rsidR="001C1A29">
              <w:rPr>
                <w:rFonts w:asciiTheme="majorHAnsi" w:hAnsiTheme="majorHAnsi" w:cstheme="majorHAnsi"/>
                <w:color w:val="000000"/>
              </w:rPr>
              <w:t xml:space="preserve">Research suggests that we teach the way we were taught.  </w:t>
            </w:r>
            <w:r w:rsidR="00D57E39">
              <w:rPr>
                <w:rFonts w:asciiTheme="majorHAnsi" w:hAnsiTheme="majorHAnsi" w:cstheme="majorHAnsi"/>
                <w:color w:val="000000"/>
              </w:rPr>
              <w:t>Our past experiences learning math have shaped the way we teach mathematics</w:t>
            </w:r>
            <w:r w:rsidR="001C1A29" w:rsidRPr="00A93F30">
              <w:rPr>
                <w:rFonts w:asciiTheme="majorHAnsi" w:hAnsiTheme="majorHAnsi" w:cstheme="majorHAnsi"/>
                <w:color w:val="000000"/>
              </w:rPr>
              <w:t>. Regardless, we want our students to have a positive math identity. We want them to be empower</w:t>
            </w:r>
            <w:r w:rsidR="00E84824">
              <w:rPr>
                <w:rFonts w:asciiTheme="majorHAnsi" w:hAnsiTheme="majorHAnsi" w:cstheme="majorHAnsi"/>
                <w:color w:val="000000"/>
              </w:rPr>
              <w:t>ed</w:t>
            </w:r>
            <w:r w:rsidR="001C1A29" w:rsidRPr="00A93F30">
              <w:rPr>
                <w:rFonts w:asciiTheme="majorHAnsi" w:hAnsiTheme="majorHAnsi" w:cstheme="majorHAnsi"/>
                <w:color w:val="000000"/>
              </w:rPr>
              <w:t xml:space="preserve"> and see themselves as doers of math.  We want them to be in a classroom that </w:t>
            </w:r>
            <w:r w:rsidR="003B3980">
              <w:rPr>
                <w:rFonts w:asciiTheme="majorHAnsi" w:hAnsiTheme="majorHAnsi" w:cstheme="majorHAnsi"/>
                <w:color w:val="000000"/>
              </w:rPr>
              <w:t xml:space="preserve">encourages students to be: </w:t>
            </w:r>
          </w:p>
          <w:p w14:paraId="09C7AB55" w14:textId="4C048517" w:rsidR="003B3980" w:rsidRDefault="001C1A29" w:rsidP="00237A4A">
            <w:pPr>
              <w:pStyle w:val="ListParagraph"/>
              <w:numPr>
                <w:ilvl w:val="0"/>
                <w:numId w:val="25"/>
              </w:numPr>
              <w:pBdr>
                <w:top w:val="nil"/>
                <w:left w:val="nil"/>
                <w:bottom w:val="nil"/>
                <w:right w:val="nil"/>
                <w:between w:val="nil"/>
              </w:pBdr>
              <w:rPr>
                <w:rFonts w:asciiTheme="majorHAnsi" w:hAnsiTheme="majorHAnsi" w:cstheme="majorHAnsi"/>
                <w:color w:val="000000"/>
              </w:rPr>
            </w:pPr>
            <w:r w:rsidRPr="003B3980">
              <w:rPr>
                <w:rFonts w:asciiTheme="majorHAnsi" w:hAnsiTheme="majorHAnsi" w:cstheme="majorHAnsi"/>
                <w:color w:val="000000"/>
              </w:rPr>
              <w:t>Are active participants</w:t>
            </w:r>
          </w:p>
          <w:p w14:paraId="67C9BA6D" w14:textId="77777777" w:rsidR="003B3980" w:rsidRDefault="001C1A29" w:rsidP="00237A4A">
            <w:pPr>
              <w:pStyle w:val="ListParagraph"/>
              <w:numPr>
                <w:ilvl w:val="0"/>
                <w:numId w:val="25"/>
              </w:numPr>
              <w:pBdr>
                <w:top w:val="nil"/>
                <w:left w:val="nil"/>
                <w:bottom w:val="nil"/>
                <w:right w:val="nil"/>
                <w:between w:val="nil"/>
              </w:pBdr>
              <w:rPr>
                <w:rFonts w:asciiTheme="majorHAnsi" w:hAnsiTheme="majorHAnsi" w:cstheme="majorHAnsi"/>
                <w:color w:val="000000"/>
              </w:rPr>
            </w:pPr>
            <w:r w:rsidRPr="003B3980">
              <w:rPr>
                <w:rFonts w:asciiTheme="majorHAnsi" w:hAnsiTheme="majorHAnsi" w:cstheme="majorHAnsi"/>
                <w:color w:val="000000"/>
              </w:rPr>
              <w:t>Engage in reasoning and sense making;</w:t>
            </w:r>
          </w:p>
          <w:p w14:paraId="3A4C387B" w14:textId="77777777" w:rsidR="003B3980" w:rsidRDefault="001C1A29" w:rsidP="00237A4A">
            <w:pPr>
              <w:pStyle w:val="ListParagraph"/>
              <w:numPr>
                <w:ilvl w:val="0"/>
                <w:numId w:val="25"/>
              </w:numPr>
              <w:pBdr>
                <w:top w:val="nil"/>
                <w:left w:val="nil"/>
                <w:bottom w:val="nil"/>
                <w:right w:val="nil"/>
                <w:between w:val="nil"/>
              </w:pBdr>
              <w:rPr>
                <w:rFonts w:asciiTheme="majorHAnsi" w:hAnsiTheme="majorHAnsi" w:cstheme="majorHAnsi"/>
                <w:color w:val="000000"/>
              </w:rPr>
            </w:pPr>
            <w:r w:rsidRPr="003B3980">
              <w:rPr>
                <w:rFonts w:asciiTheme="majorHAnsi" w:hAnsiTheme="majorHAnsi" w:cstheme="majorHAnsi"/>
                <w:color w:val="000000"/>
              </w:rPr>
              <w:t xml:space="preserve">Strive to make their thinking visible and intelligible to others; </w:t>
            </w:r>
          </w:p>
          <w:p w14:paraId="68867C2C" w14:textId="77777777" w:rsidR="003B3980" w:rsidRDefault="001C1A29" w:rsidP="00237A4A">
            <w:pPr>
              <w:pStyle w:val="ListParagraph"/>
              <w:numPr>
                <w:ilvl w:val="0"/>
                <w:numId w:val="25"/>
              </w:numPr>
              <w:pBdr>
                <w:top w:val="nil"/>
                <w:left w:val="nil"/>
                <w:bottom w:val="nil"/>
                <w:right w:val="nil"/>
                <w:between w:val="nil"/>
              </w:pBdr>
              <w:rPr>
                <w:rFonts w:asciiTheme="majorHAnsi" w:hAnsiTheme="majorHAnsi" w:cstheme="majorHAnsi"/>
                <w:color w:val="000000"/>
              </w:rPr>
            </w:pPr>
            <w:r w:rsidRPr="003B3980">
              <w:rPr>
                <w:rFonts w:asciiTheme="majorHAnsi" w:hAnsiTheme="majorHAnsi" w:cstheme="majorHAnsi"/>
                <w:color w:val="000000"/>
              </w:rPr>
              <w:t>Use multiple forms of discourse; and</w:t>
            </w:r>
          </w:p>
          <w:p w14:paraId="0EDDC9CA" w14:textId="2DDD05C3" w:rsidR="001C1A29" w:rsidRDefault="001C1A29" w:rsidP="00237A4A">
            <w:pPr>
              <w:pStyle w:val="ListParagraph"/>
              <w:numPr>
                <w:ilvl w:val="0"/>
                <w:numId w:val="25"/>
              </w:numPr>
              <w:pBdr>
                <w:top w:val="nil"/>
                <w:left w:val="nil"/>
                <w:bottom w:val="nil"/>
                <w:right w:val="nil"/>
                <w:between w:val="nil"/>
              </w:pBdr>
              <w:rPr>
                <w:rFonts w:asciiTheme="majorHAnsi" w:hAnsiTheme="majorHAnsi" w:cstheme="majorHAnsi"/>
                <w:color w:val="000000"/>
              </w:rPr>
            </w:pPr>
            <w:r w:rsidRPr="003B3980">
              <w:rPr>
                <w:rFonts w:asciiTheme="majorHAnsi" w:hAnsiTheme="majorHAnsi" w:cstheme="majorHAnsi"/>
                <w:color w:val="000000"/>
              </w:rPr>
              <w:t>Critique their world through using mathematics.</w:t>
            </w:r>
          </w:p>
          <w:p w14:paraId="1332E076" w14:textId="77777777" w:rsidR="00271C31" w:rsidRPr="00271C31" w:rsidRDefault="00271C31" w:rsidP="00271C31">
            <w:pPr>
              <w:pBdr>
                <w:top w:val="nil"/>
                <w:left w:val="nil"/>
                <w:bottom w:val="nil"/>
                <w:right w:val="nil"/>
                <w:between w:val="nil"/>
              </w:pBdr>
              <w:rPr>
                <w:rFonts w:asciiTheme="majorHAnsi" w:hAnsiTheme="majorHAnsi" w:cstheme="majorHAnsi"/>
                <w:color w:val="000000"/>
              </w:rPr>
            </w:pPr>
          </w:p>
          <w:p w14:paraId="3FD952C7" w14:textId="25B0F74A" w:rsidR="00C962E7" w:rsidRPr="00324561" w:rsidRDefault="00C962E7" w:rsidP="00324561">
            <w:pPr>
              <w:pStyle w:val="ListParagraph"/>
              <w:numPr>
                <w:ilvl w:val="0"/>
                <w:numId w:val="38"/>
              </w:numPr>
              <w:pBdr>
                <w:top w:val="nil"/>
                <w:left w:val="nil"/>
                <w:bottom w:val="nil"/>
                <w:right w:val="nil"/>
                <w:between w:val="nil"/>
              </w:pBdr>
              <w:rPr>
                <w:rFonts w:asciiTheme="majorHAnsi" w:hAnsiTheme="majorHAnsi" w:cstheme="majorHAnsi"/>
                <w:b/>
                <w:color w:val="000000"/>
              </w:rPr>
            </w:pPr>
            <w:r w:rsidRPr="00324561">
              <w:rPr>
                <w:rFonts w:asciiTheme="majorHAnsi" w:hAnsiTheme="majorHAnsi" w:cstheme="majorHAnsi"/>
                <w:b/>
                <w:color w:val="000000"/>
              </w:rPr>
              <w:lastRenderedPageBreak/>
              <w:t>Quotes</w:t>
            </w:r>
          </w:p>
          <w:p w14:paraId="6D9300B4" w14:textId="228619AE" w:rsidR="001C1A29" w:rsidRPr="0040053A" w:rsidRDefault="003B3980"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(Slide 24</w:t>
            </w:r>
            <w:r w:rsidR="00D57E39">
              <w:rPr>
                <w:rFonts w:asciiTheme="majorHAnsi" w:hAnsiTheme="majorHAnsi" w:cstheme="majorHAnsi"/>
                <w:color w:val="000000"/>
              </w:rPr>
              <w:t>) Read Quote</w:t>
            </w:r>
            <w:r w:rsidR="00742A06">
              <w:rPr>
                <w:rFonts w:asciiTheme="majorHAnsi" w:hAnsiTheme="majorHAnsi" w:cstheme="majorHAnsi"/>
                <w:color w:val="000000"/>
              </w:rPr>
              <w:t xml:space="preserve">. This statement appears as the preface to all the Virginia Standards of Learning documents at every grade level. </w:t>
            </w:r>
            <w:r w:rsidR="00783CC3">
              <w:rPr>
                <w:rFonts w:asciiTheme="majorHAnsi" w:hAnsiTheme="majorHAnsi" w:cstheme="majorHAnsi"/>
                <w:color w:val="000000"/>
              </w:rPr>
              <w:t>State that d</w:t>
            </w:r>
            <w:r w:rsidR="001C1A29">
              <w:rPr>
                <w:rFonts w:asciiTheme="majorHAnsi" w:hAnsiTheme="majorHAnsi" w:cstheme="majorHAnsi"/>
                <w:color w:val="000000"/>
              </w:rPr>
              <w:t>uring l</w:t>
            </w:r>
            <w:r w:rsidR="001C1A29" w:rsidRPr="0040053A">
              <w:rPr>
                <w:rFonts w:asciiTheme="majorHAnsi" w:hAnsiTheme="majorHAnsi" w:cstheme="majorHAnsi"/>
                <w:color w:val="000000"/>
              </w:rPr>
              <w:t>ast year’s institute</w:t>
            </w:r>
            <w:r w:rsidR="001C1A29">
              <w:rPr>
                <w:rFonts w:asciiTheme="majorHAnsi" w:hAnsiTheme="majorHAnsi" w:cstheme="majorHAnsi"/>
                <w:color w:val="000000"/>
              </w:rPr>
              <w:t xml:space="preserve"> considerable</w:t>
            </w:r>
            <w:r w:rsidR="001C1A29" w:rsidRPr="0040053A">
              <w:rPr>
                <w:rFonts w:asciiTheme="majorHAnsi" w:hAnsiTheme="majorHAnsi" w:cstheme="majorHAnsi"/>
                <w:color w:val="000000"/>
              </w:rPr>
              <w:t xml:space="preserve"> time </w:t>
            </w:r>
            <w:r w:rsidR="001C1A29">
              <w:rPr>
                <w:rFonts w:asciiTheme="majorHAnsi" w:hAnsiTheme="majorHAnsi" w:cstheme="majorHAnsi"/>
                <w:color w:val="000000"/>
              </w:rPr>
              <w:t xml:space="preserve">was spent </w:t>
            </w:r>
            <w:r w:rsidR="001C1A29" w:rsidRPr="0040053A">
              <w:rPr>
                <w:rFonts w:asciiTheme="majorHAnsi" w:hAnsiTheme="majorHAnsi" w:cstheme="majorHAnsi"/>
                <w:color w:val="000000"/>
              </w:rPr>
              <w:t>describ</w:t>
            </w:r>
            <w:r w:rsidR="001C1A29">
              <w:rPr>
                <w:rFonts w:asciiTheme="majorHAnsi" w:hAnsiTheme="majorHAnsi" w:cstheme="majorHAnsi"/>
                <w:color w:val="000000"/>
              </w:rPr>
              <w:t>ing</w:t>
            </w:r>
            <w:r w:rsidR="001C1A29" w:rsidRPr="0040053A">
              <w:rPr>
                <w:rFonts w:asciiTheme="majorHAnsi" w:hAnsiTheme="majorHAnsi" w:cstheme="majorHAnsi"/>
                <w:color w:val="000000"/>
              </w:rPr>
              <w:t xml:space="preserve"> equitable teaching practices. This year we will also connect to these because </w:t>
            </w:r>
            <w:r w:rsidR="001C1A29">
              <w:rPr>
                <w:rFonts w:asciiTheme="majorHAnsi" w:hAnsiTheme="majorHAnsi" w:cstheme="majorHAnsi"/>
                <w:color w:val="000000"/>
              </w:rPr>
              <w:t>equitable classroom experiences can positively impact students’</w:t>
            </w:r>
            <w:r w:rsidR="001C1A29" w:rsidRPr="0040053A">
              <w:rPr>
                <w:rFonts w:asciiTheme="majorHAnsi" w:hAnsiTheme="majorHAnsi" w:cstheme="majorHAnsi"/>
                <w:color w:val="000000"/>
              </w:rPr>
              <w:t xml:space="preserve"> math identities. </w:t>
            </w:r>
            <w:r w:rsidR="001B13AB">
              <w:rPr>
                <w:rFonts w:asciiTheme="majorHAnsi" w:hAnsiTheme="majorHAnsi" w:cstheme="majorHAnsi"/>
                <w:color w:val="000000"/>
              </w:rPr>
              <w:t>(2 mins)</w:t>
            </w:r>
          </w:p>
          <w:p w14:paraId="3B8EEDAE" w14:textId="09100811" w:rsidR="001C1A29" w:rsidRDefault="003B3980"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25) </w:t>
            </w:r>
            <w:r w:rsidR="001C1A29">
              <w:rPr>
                <w:rFonts w:asciiTheme="majorHAnsi" w:hAnsiTheme="majorHAnsi" w:cstheme="majorHAnsi"/>
                <w:color w:val="000000"/>
              </w:rPr>
              <w:t>Have participants read the equity quotes (handout already on table). Ask “W</w:t>
            </w:r>
            <w:r w:rsidR="001C1A29" w:rsidRPr="0040053A">
              <w:rPr>
                <w:rFonts w:asciiTheme="majorHAnsi" w:hAnsiTheme="majorHAnsi" w:cstheme="majorHAnsi"/>
                <w:color w:val="000000"/>
              </w:rPr>
              <w:t xml:space="preserve">hich </w:t>
            </w:r>
            <w:r w:rsidR="00F40F80">
              <w:rPr>
                <w:rFonts w:asciiTheme="majorHAnsi" w:hAnsiTheme="majorHAnsi" w:cstheme="majorHAnsi"/>
                <w:color w:val="000000"/>
              </w:rPr>
              <w:t>quote</w:t>
            </w:r>
            <w:r w:rsidR="001C1A29" w:rsidRPr="0040053A">
              <w:rPr>
                <w:rFonts w:asciiTheme="majorHAnsi" w:hAnsiTheme="majorHAnsi" w:cstheme="majorHAnsi"/>
                <w:color w:val="000000"/>
              </w:rPr>
              <w:t xml:space="preserve"> resonates most with you?</w:t>
            </w:r>
            <w:r w:rsidR="001C1A29">
              <w:rPr>
                <w:rFonts w:asciiTheme="majorHAnsi" w:hAnsiTheme="majorHAnsi" w:cstheme="majorHAnsi"/>
                <w:color w:val="000000"/>
              </w:rPr>
              <w:t>”</w:t>
            </w:r>
            <w:r w:rsidR="001C1A29" w:rsidRPr="0040053A">
              <w:rPr>
                <w:rFonts w:asciiTheme="majorHAnsi" w:hAnsiTheme="majorHAnsi" w:cstheme="majorHAnsi"/>
                <w:color w:val="000000"/>
              </w:rPr>
              <w:t xml:space="preserve"> </w:t>
            </w:r>
            <w:r w:rsidR="001C1A29">
              <w:rPr>
                <w:rFonts w:asciiTheme="majorHAnsi" w:hAnsiTheme="majorHAnsi" w:cstheme="majorHAnsi"/>
                <w:color w:val="000000"/>
              </w:rPr>
              <w:t xml:space="preserve">Go to the corner numbered the same as the quote on the handout. When they get their corner, discuss with a partner why they chose that quote. </w:t>
            </w:r>
            <w:r w:rsidR="001B13AB">
              <w:rPr>
                <w:rFonts w:asciiTheme="majorHAnsi" w:hAnsiTheme="majorHAnsi" w:cstheme="majorHAnsi"/>
                <w:color w:val="000000"/>
              </w:rPr>
              <w:t>(3 mins)</w:t>
            </w:r>
          </w:p>
          <w:p w14:paraId="6E6419A2" w14:textId="25495B0A" w:rsidR="003B3980" w:rsidRPr="0040053A" w:rsidRDefault="003B3980"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26) Corners matching quotes. </w:t>
            </w:r>
            <w:r w:rsidRPr="0040053A">
              <w:rPr>
                <w:rFonts w:asciiTheme="majorHAnsi" w:hAnsiTheme="majorHAnsi" w:cstheme="majorHAnsi"/>
                <w:color w:val="000000"/>
              </w:rPr>
              <w:t>Allow 5 minutes to talk with a partner</w:t>
            </w:r>
            <w:r>
              <w:rPr>
                <w:rFonts w:asciiTheme="majorHAnsi" w:hAnsiTheme="majorHAnsi" w:cstheme="majorHAnsi"/>
                <w:color w:val="000000"/>
              </w:rPr>
              <w:t>.</w:t>
            </w:r>
            <w:r w:rsidR="001B13AB">
              <w:rPr>
                <w:rFonts w:asciiTheme="majorHAnsi" w:hAnsiTheme="majorHAnsi" w:cstheme="majorHAnsi"/>
                <w:color w:val="000000"/>
              </w:rPr>
              <w:t xml:space="preserve"> (5 mins) </w:t>
            </w:r>
          </w:p>
          <w:p w14:paraId="75410273" w14:textId="4CFC7159" w:rsidR="001C1A29" w:rsidRDefault="001C1A29" w:rsidP="00237A4A">
            <w:pPr>
              <w:numPr>
                <w:ilvl w:val="0"/>
                <w:numId w:val="9"/>
              </w:numPr>
              <w:pBdr>
                <w:top w:val="nil"/>
                <w:left w:val="nil"/>
                <w:bottom w:val="nil"/>
                <w:right w:val="nil"/>
                <w:between w:val="nil"/>
              </w:pBdr>
              <w:rPr>
                <w:rFonts w:asciiTheme="majorHAnsi" w:hAnsiTheme="majorHAnsi" w:cstheme="majorHAnsi"/>
                <w:color w:val="000000"/>
              </w:rPr>
            </w:pPr>
            <w:r w:rsidRPr="0040053A">
              <w:rPr>
                <w:rFonts w:asciiTheme="majorHAnsi" w:hAnsiTheme="majorHAnsi" w:cstheme="majorHAnsi"/>
                <w:color w:val="000000"/>
              </w:rPr>
              <w:t xml:space="preserve">After 5 minutes, ask a few volunteers to share with the whole group </w:t>
            </w:r>
            <w:r>
              <w:rPr>
                <w:rFonts w:asciiTheme="majorHAnsi" w:hAnsiTheme="majorHAnsi" w:cstheme="majorHAnsi"/>
                <w:color w:val="000000"/>
              </w:rPr>
              <w:t>about their discussions</w:t>
            </w:r>
            <w:r w:rsidRPr="0040053A">
              <w:rPr>
                <w:rFonts w:asciiTheme="majorHAnsi" w:hAnsiTheme="majorHAnsi" w:cstheme="majorHAnsi"/>
                <w:color w:val="000000"/>
              </w:rPr>
              <w:t xml:space="preserve"> </w:t>
            </w:r>
            <w:r>
              <w:rPr>
                <w:rFonts w:asciiTheme="majorHAnsi" w:hAnsiTheme="majorHAnsi" w:cstheme="majorHAnsi"/>
                <w:color w:val="000000"/>
              </w:rPr>
              <w:t>they had with their partner.</w:t>
            </w:r>
            <w:r w:rsidR="001B13AB">
              <w:rPr>
                <w:rFonts w:asciiTheme="majorHAnsi" w:hAnsiTheme="majorHAnsi" w:cstheme="majorHAnsi"/>
                <w:color w:val="000000"/>
              </w:rPr>
              <w:t xml:space="preserve"> (3 mins)</w:t>
            </w:r>
          </w:p>
          <w:p w14:paraId="6343F9E2" w14:textId="1E076202" w:rsidR="001C1A29" w:rsidRPr="001B13AB" w:rsidRDefault="001B13AB"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27) </w:t>
            </w:r>
            <w:r w:rsidR="0066571B" w:rsidRPr="001B13AB">
              <w:rPr>
                <w:rFonts w:asciiTheme="majorHAnsi" w:hAnsiTheme="majorHAnsi" w:cstheme="majorHAnsi"/>
                <w:color w:val="000000"/>
              </w:rPr>
              <w:t>Researchers have identified</w:t>
            </w:r>
            <w:r w:rsidR="001C1A29" w:rsidRPr="001B13AB">
              <w:rPr>
                <w:rFonts w:asciiTheme="majorHAnsi" w:hAnsiTheme="majorHAnsi" w:cstheme="majorHAnsi"/>
                <w:color w:val="000000"/>
              </w:rPr>
              <w:t xml:space="preserve"> five equity-based mathematics teaching practices: </w:t>
            </w:r>
          </w:p>
          <w:p w14:paraId="41D64345" w14:textId="77777777" w:rsidR="001C1A29" w:rsidRDefault="001C1A29" w:rsidP="00237A4A">
            <w:pPr>
              <w:numPr>
                <w:ilvl w:val="1"/>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Go deep with mathematics</w:t>
            </w:r>
          </w:p>
          <w:p w14:paraId="53DF84AF" w14:textId="77777777" w:rsidR="001C1A29" w:rsidRDefault="001C1A29" w:rsidP="00237A4A">
            <w:pPr>
              <w:numPr>
                <w:ilvl w:val="1"/>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Leverage multiple mathematical competencies</w:t>
            </w:r>
          </w:p>
          <w:p w14:paraId="40F20684" w14:textId="77777777" w:rsidR="001C1A29" w:rsidRDefault="001C1A29" w:rsidP="00237A4A">
            <w:pPr>
              <w:numPr>
                <w:ilvl w:val="1"/>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Affirm mathematics learners’ identities</w:t>
            </w:r>
          </w:p>
          <w:p w14:paraId="1FF0C0BC" w14:textId="77777777" w:rsidR="001C1A29" w:rsidRDefault="001C1A29" w:rsidP="00237A4A">
            <w:pPr>
              <w:numPr>
                <w:ilvl w:val="1"/>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Challenge spaces of marginality</w:t>
            </w:r>
          </w:p>
          <w:p w14:paraId="196074FA" w14:textId="77777777" w:rsidR="0072129E" w:rsidRDefault="001C1A29" w:rsidP="0072129E">
            <w:pPr>
              <w:numPr>
                <w:ilvl w:val="1"/>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Draw on multiple resources of knowledge</w:t>
            </w:r>
          </w:p>
          <w:p w14:paraId="4D22B610" w14:textId="3DA90CE5" w:rsidR="002E120F" w:rsidRPr="0072129E" w:rsidRDefault="002E120F" w:rsidP="0072129E">
            <w:pPr>
              <w:numPr>
                <w:ilvl w:val="0"/>
                <w:numId w:val="9"/>
              </w:numPr>
              <w:pBdr>
                <w:top w:val="nil"/>
                <w:left w:val="nil"/>
                <w:bottom w:val="nil"/>
                <w:right w:val="nil"/>
                <w:between w:val="nil"/>
              </w:pBdr>
              <w:rPr>
                <w:rFonts w:asciiTheme="majorHAnsi" w:hAnsiTheme="majorHAnsi" w:cstheme="majorHAnsi"/>
                <w:color w:val="000000"/>
              </w:rPr>
            </w:pPr>
            <w:r w:rsidRPr="0072129E">
              <w:rPr>
                <w:rFonts w:asciiTheme="majorHAnsi" w:hAnsiTheme="majorHAnsi" w:cstheme="majorHAnsi"/>
                <w:color w:val="000000"/>
              </w:rPr>
              <w:t>You may have noticed these practices were evident within the quotes and discussions you just had.</w:t>
            </w:r>
            <w:r w:rsidR="001B13AB" w:rsidRPr="0072129E">
              <w:rPr>
                <w:rFonts w:asciiTheme="majorHAnsi" w:hAnsiTheme="majorHAnsi" w:cstheme="majorHAnsi"/>
                <w:color w:val="000000"/>
              </w:rPr>
              <w:t xml:space="preserve"> (2 mins)</w:t>
            </w:r>
          </w:p>
          <w:p w14:paraId="5A07F89A" w14:textId="7FCFCEFC" w:rsidR="001C1A29" w:rsidRPr="00324561" w:rsidRDefault="001C1A29" w:rsidP="00324561">
            <w:pPr>
              <w:pStyle w:val="ListParagraph"/>
              <w:numPr>
                <w:ilvl w:val="0"/>
                <w:numId w:val="38"/>
              </w:numPr>
              <w:pBdr>
                <w:top w:val="nil"/>
                <w:left w:val="nil"/>
                <w:bottom w:val="nil"/>
                <w:right w:val="nil"/>
                <w:between w:val="nil"/>
              </w:pBdr>
              <w:rPr>
                <w:rFonts w:asciiTheme="majorHAnsi" w:hAnsiTheme="majorHAnsi" w:cstheme="majorHAnsi"/>
                <w:b/>
                <w:color w:val="000000"/>
              </w:rPr>
            </w:pPr>
            <w:r w:rsidRPr="00324561">
              <w:rPr>
                <w:rFonts w:asciiTheme="majorHAnsi" w:hAnsiTheme="majorHAnsi" w:cstheme="majorHAnsi"/>
                <w:b/>
                <w:color w:val="000000"/>
              </w:rPr>
              <w:t xml:space="preserve">Assessment Capable Learners and the Visible Classroom </w:t>
            </w:r>
          </w:p>
          <w:p w14:paraId="329A33C7" w14:textId="18AD82BF" w:rsidR="001C1A29" w:rsidRDefault="003B3980"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28) </w:t>
            </w:r>
            <w:r w:rsidR="00831CA2">
              <w:rPr>
                <w:rFonts w:asciiTheme="majorHAnsi" w:hAnsiTheme="majorHAnsi" w:cstheme="majorHAnsi"/>
                <w:color w:val="000000"/>
              </w:rPr>
              <w:t xml:space="preserve">State that equitable learning experiences are a large part of a visible learning classroom. Visible learning in the mathematics classroom occurs when teachers see learning through the eyes of their students and students see themselves as their own teachers. </w:t>
            </w:r>
            <w:r w:rsidR="00ED06E4">
              <w:rPr>
                <w:rFonts w:asciiTheme="majorHAnsi" w:hAnsiTheme="majorHAnsi" w:cstheme="majorHAnsi"/>
                <w:color w:val="000000"/>
              </w:rPr>
              <w:t>So we are going to think about what this looks like and sounds like in the classroom. Invite p</w:t>
            </w:r>
            <w:r w:rsidR="001C1A29">
              <w:rPr>
                <w:rFonts w:asciiTheme="majorHAnsi" w:hAnsiTheme="majorHAnsi" w:cstheme="majorHAnsi"/>
                <w:color w:val="000000"/>
              </w:rPr>
              <w:t>articipants brainstorm ideas about visible teaching and visible learning</w:t>
            </w:r>
            <w:r w:rsidR="00ED06E4">
              <w:rPr>
                <w:rFonts w:asciiTheme="majorHAnsi" w:hAnsiTheme="majorHAnsi" w:cstheme="majorHAnsi"/>
                <w:color w:val="000000"/>
              </w:rPr>
              <w:t xml:space="preserve"> at their tables</w:t>
            </w:r>
            <w:r w:rsidR="001C1A29">
              <w:rPr>
                <w:rFonts w:asciiTheme="majorHAnsi" w:hAnsiTheme="majorHAnsi" w:cstheme="majorHAnsi"/>
                <w:color w:val="000000"/>
              </w:rPr>
              <w:t xml:space="preserve">. </w:t>
            </w:r>
            <w:r w:rsidR="00ED06E4">
              <w:rPr>
                <w:rFonts w:asciiTheme="majorHAnsi" w:hAnsiTheme="majorHAnsi" w:cstheme="majorHAnsi"/>
                <w:color w:val="000000"/>
              </w:rPr>
              <w:t>Popcorn share some ideas from their list.</w:t>
            </w:r>
            <w:r w:rsidR="001C1A29">
              <w:rPr>
                <w:rFonts w:asciiTheme="majorHAnsi" w:hAnsiTheme="majorHAnsi" w:cstheme="majorHAnsi"/>
                <w:color w:val="000000"/>
              </w:rPr>
              <w:t xml:space="preserve"> </w:t>
            </w:r>
          </w:p>
          <w:p w14:paraId="4B8A22CE" w14:textId="77777777" w:rsidR="004654DA" w:rsidRDefault="004654DA"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29) </w:t>
            </w:r>
            <w:r w:rsidR="001C1A29" w:rsidRPr="005917A7">
              <w:rPr>
                <w:rFonts w:asciiTheme="majorHAnsi" w:hAnsiTheme="majorHAnsi" w:cstheme="majorHAnsi"/>
                <w:color w:val="000000"/>
              </w:rPr>
              <w:t>Participants will compare the</w:t>
            </w:r>
            <w:r w:rsidR="00ED06E4">
              <w:rPr>
                <w:rFonts w:asciiTheme="majorHAnsi" w:hAnsiTheme="majorHAnsi" w:cstheme="majorHAnsi"/>
                <w:color w:val="000000"/>
              </w:rPr>
              <w:t>ir</w:t>
            </w:r>
            <w:r w:rsidR="001C1A29" w:rsidRPr="005917A7">
              <w:rPr>
                <w:rFonts w:asciiTheme="majorHAnsi" w:hAnsiTheme="majorHAnsi" w:cstheme="majorHAnsi"/>
                <w:color w:val="000000"/>
              </w:rPr>
              <w:t xml:space="preserve"> list to </w:t>
            </w:r>
            <w:r w:rsidR="00152DC8">
              <w:rPr>
                <w:rFonts w:asciiTheme="majorHAnsi" w:hAnsiTheme="majorHAnsi" w:cstheme="majorHAnsi"/>
                <w:color w:val="000000"/>
              </w:rPr>
              <w:t>Slide</w:t>
            </w:r>
            <w:r w:rsidR="001C1A29" w:rsidRPr="008B6F88">
              <w:rPr>
                <w:rFonts w:asciiTheme="majorHAnsi" w:hAnsiTheme="majorHAnsi" w:cstheme="majorHAnsi"/>
                <w:color w:val="000000"/>
              </w:rPr>
              <w:t xml:space="preserve"> 2</w:t>
            </w:r>
            <w:r w:rsidR="00831CA2">
              <w:rPr>
                <w:rFonts w:asciiTheme="majorHAnsi" w:hAnsiTheme="majorHAnsi" w:cstheme="majorHAnsi"/>
                <w:color w:val="000000"/>
              </w:rPr>
              <w:t>9</w:t>
            </w:r>
            <w:r w:rsidR="001C1A29" w:rsidRPr="008B6F88">
              <w:rPr>
                <w:rFonts w:asciiTheme="majorHAnsi" w:hAnsiTheme="majorHAnsi" w:cstheme="majorHAnsi"/>
                <w:color w:val="000000"/>
              </w:rPr>
              <w:t>.</w:t>
            </w:r>
            <w:r w:rsidR="001C1A29">
              <w:rPr>
                <w:rFonts w:asciiTheme="majorHAnsi" w:hAnsiTheme="majorHAnsi" w:cstheme="majorHAnsi"/>
                <w:color w:val="000000"/>
              </w:rPr>
              <w:t xml:space="preserve"> Turn and Talk about the similarities and differences. Refer them to page 24.</w:t>
            </w:r>
          </w:p>
          <w:p w14:paraId="0F860F6B" w14:textId="0D661E11" w:rsidR="00615A6E" w:rsidRPr="004654DA" w:rsidRDefault="00013C43" w:rsidP="00237A4A">
            <w:pPr>
              <w:pStyle w:val="ListParagraph"/>
              <w:numPr>
                <w:ilvl w:val="0"/>
                <w:numId w:val="26"/>
              </w:numPr>
              <w:pBdr>
                <w:top w:val="nil"/>
                <w:left w:val="nil"/>
                <w:bottom w:val="nil"/>
                <w:right w:val="nil"/>
                <w:between w:val="nil"/>
              </w:pBdr>
              <w:rPr>
                <w:rFonts w:asciiTheme="majorHAnsi" w:hAnsiTheme="majorHAnsi" w:cstheme="majorHAnsi"/>
                <w:color w:val="000000"/>
              </w:rPr>
            </w:pPr>
            <w:r w:rsidRPr="004654DA">
              <w:rPr>
                <w:rFonts w:asciiTheme="majorHAnsi" w:hAnsiTheme="majorHAnsi" w:cstheme="majorHAnsi"/>
                <w:color w:val="000000"/>
              </w:rPr>
              <w:t>“Teaching mathematics in the visible learning classroom builds and supports assessment-capable visible learners.” As part of the resources provided, there are videos and online resources available.</w:t>
            </w:r>
          </w:p>
          <w:p w14:paraId="0847EFAE" w14:textId="49AD54B8" w:rsidR="001C1A29" w:rsidRPr="0040053A" w:rsidRDefault="004654DA"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30) </w:t>
            </w:r>
            <w:r w:rsidR="001C1A29">
              <w:rPr>
                <w:rFonts w:asciiTheme="majorHAnsi" w:hAnsiTheme="majorHAnsi" w:cstheme="majorHAnsi"/>
                <w:color w:val="000000"/>
              </w:rPr>
              <w:t xml:space="preserve">While watching the video, think about these two questions: </w:t>
            </w:r>
          </w:p>
          <w:p w14:paraId="4AC2AA9F" w14:textId="77777777" w:rsidR="001C1A29" w:rsidRPr="0040053A" w:rsidRDefault="001C1A29" w:rsidP="00237A4A">
            <w:pPr>
              <w:numPr>
                <w:ilvl w:val="1"/>
                <w:numId w:val="9"/>
              </w:numPr>
              <w:rPr>
                <w:rFonts w:asciiTheme="majorHAnsi" w:eastAsia="Verdana" w:hAnsiTheme="majorHAnsi" w:cstheme="majorHAnsi"/>
              </w:rPr>
            </w:pPr>
            <w:r w:rsidRPr="0040053A">
              <w:rPr>
                <w:rFonts w:asciiTheme="majorHAnsi" w:hAnsiTheme="majorHAnsi" w:cstheme="majorHAnsi"/>
              </w:rPr>
              <w:t>What are characteristics of an assessment-capable learner?</w:t>
            </w:r>
          </w:p>
          <w:p w14:paraId="7691E492" w14:textId="77777777" w:rsidR="00E713E5" w:rsidRDefault="001C1A29" w:rsidP="00237A4A">
            <w:pPr>
              <w:numPr>
                <w:ilvl w:val="1"/>
                <w:numId w:val="9"/>
              </w:numPr>
              <w:rPr>
                <w:rFonts w:asciiTheme="majorHAnsi" w:eastAsia="Verdana" w:hAnsiTheme="majorHAnsi" w:cstheme="majorHAnsi"/>
              </w:rPr>
            </w:pPr>
            <w:r w:rsidRPr="0040053A">
              <w:rPr>
                <w:rFonts w:asciiTheme="majorHAnsi" w:hAnsiTheme="majorHAnsi" w:cstheme="majorHAnsi"/>
              </w:rPr>
              <w:lastRenderedPageBreak/>
              <w:t>Can you describe how to create a classroom environment that supports the development of assessment-capable mathematics learner?</w:t>
            </w:r>
          </w:p>
          <w:p w14:paraId="56FC23CD" w14:textId="77777777" w:rsidR="00E713E5" w:rsidRPr="00E713E5" w:rsidRDefault="001C1A29" w:rsidP="00237A4A">
            <w:pPr>
              <w:numPr>
                <w:ilvl w:val="1"/>
                <w:numId w:val="9"/>
              </w:numPr>
              <w:rPr>
                <w:rFonts w:asciiTheme="majorHAnsi" w:eastAsia="Verdana" w:hAnsiTheme="majorHAnsi" w:cstheme="majorHAnsi"/>
              </w:rPr>
            </w:pPr>
            <w:r w:rsidRPr="00E713E5">
              <w:rPr>
                <w:rFonts w:asciiTheme="majorHAnsi" w:hAnsiTheme="majorHAnsi" w:cstheme="majorHAnsi"/>
                <w:color w:val="000000"/>
              </w:rPr>
              <w:t xml:space="preserve">Play the Assessment Capable Learners video by clicking on the picture of the book. </w:t>
            </w:r>
            <w:hyperlink r:id="rId11" w:history="1">
              <w:r w:rsidRPr="00E713E5">
                <w:rPr>
                  <w:rStyle w:val="Hyperlink"/>
                  <w:rFonts w:asciiTheme="majorHAnsi" w:hAnsiTheme="majorHAnsi" w:cstheme="majorHAnsi"/>
                </w:rPr>
                <w:t>Video 2</w:t>
              </w:r>
              <w:r w:rsidR="009B37AB" w:rsidRPr="00E713E5">
                <w:rPr>
                  <w:rStyle w:val="Hyperlink"/>
                  <w:rFonts w:asciiTheme="majorHAnsi" w:hAnsiTheme="majorHAnsi" w:cstheme="majorHAnsi"/>
                </w:rPr>
                <w:t>: Creating Assessment-Capable Visible Learners</w:t>
              </w:r>
            </w:hyperlink>
            <w:r w:rsidRPr="00E713E5">
              <w:rPr>
                <w:rFonts w:asciiTheme="majorHAnsi" w:hAnsiTheme="majorHAnsi" w:cstheme="majorHAnsi"/>
                <w:color w:val="000000"/>
              </w:rPr>
              <w:t xml:space="preserve"> – Stop at 3:24.</w:t>
            </w:r>
          </w:p>
          <w:p w14:paraId="297A89DD" w14:textId="281F61EA" w:rsidR="001C1A29" w:rsidRPr="00E713E5" w:rsidRDefault="001C1A29" w:rsidP="00237A4A">
            <w:pPr>
              <w:numPr>
                <w:ilvl w:val="1"/>
                <w:numId w:val="9"/>
              </w:numPr>
              <w:rPr>
                <w:rFonts w:asciiTheme="majorHAnsi" w:eastAsia="Verdana" w:hAnsiTheme="majorHAnsi" w:cstheme="majorHAnsi"/>
              </w:rPr>
            </w:pPr>
            <w:r w:rsidRPr="00E713E5">
              <w:rPr>
                <w:rFonts w:asciiTheme="majorHAnsi" w:hAnsiTheme="majorHAnsi" w:cstheme="majorHAnsi"/>
                <w:color w:val="000000"/>
              </w:rPr>
              <w:t>Turn and Talk to reflect on the video and questions. Share out as a whole group.</w:t>
            </w:r>
          </w:p>
          <w:p w14:paraId="379B4AD0" w14:textId="7AFC2656" w:rsidR="001C1A29" w:rsidRPr="00125AF1" w:rsidRDefault="00E713E5"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31) </w:t>
            </w:r>
            <w:r w:rsidR="001C1A29">
              <w:rPr>
                <w:rFonts w:asciiTheme="majorHAnsi" w:hAnsiTheme="majorHAnsi" w:cstheme="majorHAnsi"/>
                <w:color w:val="000000"/>
              </w:rPr>
              <w:t>S</w:t>
            </w:r>
            <w:r w:rsidR="001C1A29" w:rsidRPr="0040053A">
              <w:rPr>
                <w:rFonts w:asciiTheme="majorHAnsi" w:hAnsiTheme="majorHAnsi" w:cstheme="majorHAnsi"/>
                <w:color w:val="000000"/>
              </w:rPr>
              <w:t>hare what Assessment-Capable Visible learners can do by displaying the blue map</w:t>
            </w:r>
            <w:r w:rsidR="00C00BE7">
              <w:rPr>
                <w:rFonts w:asciiTheme="majorHAnsi" w:hAnsiTheme="majorHAnsi" w:cstheme="majorHAnsi"/>
                <w:color w:val="000000"/>
              </w:rPr>
              <w:t>; also located on page 14 in the book</w:t>
            </w:r>
            <w:r w:rsidR="001C1A29" w:rsidRPr="0040053A">
              <w:rPr>
                <w:rFonts w:asciiTheme="majorHAnsi" w:hAnsiTheme="majorHAnsi" w:cstheme="majorHAnsi"/>
                <w:color w:val="000000"/>
              </w:rPr>
              <w:t xml:space="preserve">. </w:t>
            </w:r>
          </w:p>
          <w:p w14:paraId="0D626392" w14:textId="5BD6293A" w:rsidR="001C1A29" w:rsidRDefault="00E713E5"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32) </w:t>
            </w:r>
            <w:r w:rsidR="001C1A29" w:rsidRPr="00125AF1">
              <w:rPr>
                <w:rFonts w:asciiTheme="majorHAnsi" w:hAnsiTheme="majorHAnsi" w:cstheme="majorHAnsi"/>
                <w:color w:val="000000"/>
              </w:rPr>
              <w:t>In creating an assessment-capable visible learner, it is important to be intentional with the strategies used within the classroom. Using effect sizes from Hattie’s work, teachers can be intentional in choosing high leverage strategies while planning their instruction. As practitioners, we must identify what works best within instruction, in order to implement the most effective strategies with high levels of fidelity.</w:t>
            </w:r>
            <w:r w:rsidR="001C1A29">
              <w:rPr>
                <w:rFonts w:asciiTheme="majorHAnsi" w:hAnsiTheme="majorHAnsi" w:cstheme="majorHAnsi"/>
                <w:color w:val="000000"/>
              </w:rPr>
              <w:t xml:space="preserve"> D</w:t>
            </w:r>
            <w:r w:rsidR="001C1A29" w:rsidRPr="0040053A">
              <w:rPr>
                <w:rFonts w:asciiTheme="majorHAnsi" w:hAnsiTheme="majorHAnsi" w:cstheme="majorHAnsi"/>
                <w:color w:val="000000"/>
              </w:rPr>
              <w:t>isplay the barometer of influence and remind them that 0.4 means that this effective enough to create at least one year’s growth in students.</w:t>
            </w:r>
            <w:r w:rsidR="009F01C0">
              <w:rPr>
                <w:rFonts w:asciiTheme="majorHAnsi" w:hAnsiTheme="majorHAnsi" w:cstheme="majorHAnsi"/>
                <w:color w:val="000000"/>
              </w:rPr>
              <w:t xml:space="preserve"> Refer participants to inside cover and use descriptions on slide to briefly describe</w:t>
            </w:r>
            <w:r w:rsidR="0072129E">
              <w:rPr>
                <w:rFonts w:asciiTheme="majorHAnsi" w:hAnsiTheme="majorHAnsi" w:cstheme="majorHAnsi"/>
                <w:color w:val="000000"/>
              </w:rPr>
              <w:t xml:space="preserve"> each section of the barometer.</w:t>
            </w:r>
          </w:p>
          <w:p w14:paraId="29505D73" w14:textId="62449A0C" w:rsidR="009604ED" w:rsidRPr="00324561" w:rsidRDefault="009604ED" w:rsidP="00324561">
            <w:pPr>
              <w:pStyle w:val="ListParagraph"/>
              <w:numPr>
                <w:ilvl w:val="0"/>
                <w:numId w:val="38"/>
              </w:numPr>
              <w:pBdr>
                <w:top w:val="nil"/>
                <w:left w:val="nil"/>
                <w:bottom w:val="nil"/>
                <w:right w:val="nil"/>
                <w:between w:val="nil"/>
              </w:pBdr>
              <w:rPr>
                <w:rFonts w:asciiTheme="majorHAnsi" w:hAnsiTheme="majorHAnsi" w:cstheme="majorHAnsi"/>
                <w:color w:val="000000"/>
              </w:rPr>
            </w:pPr>
            <w:r w:rsidRPr="00324561">
              <w:rPr>
                <w:rFonts w:asciiTheme="majorHAnsi" w:hAnsiTheme="majorHAnsi" w:cstheme="majorHAnsi"/>
                <w:b/>
                <w:color w:val="000000"/>
              </w:rPr>
              <w:t>Effect Size Sort</w:t>
            </w:r>
          </w:p>
          <w:p w14:paraId="24C5DD1C" w14:textId="7FEA8368" w:rsidR="00E713E5" w:rsidRPr="009604ED" w:rsidRDefault="00E713E5"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t xml:space="preserve">(Slide 33) </w:t>
            </w:r>
            <w:r w:rsidR="009604ED">
              <w:rPr>
                <w:rFonts w:asciiTheme="majorHAnsi" w:hAnsiTheme="majorHAnsi" w:cstheme="majorHAnsi"/>
                <w:color w:val="000000"/>
              </w:rPr>
              <w:t xml:space="preserve"> </w:t>
            </w:r>
            <w:r w:rsidR="001C1A29" w:rsidRPr="009604ED">
              <w:rPr>
                <w:rFonts w:asciiTheme="majorHAnsi" w:hAnsiTheme="majorHAnsi" w:cstheme="majorHAnsi"/>
                <w:color w:val="000000"/>
              </w:rPr>
              <w:t xml:space="preserve">Explain that we will now visit the Desmos website to complete an </w:t>
            </w:r>
            <w:hyperlink r:id="rId12" w:history="1">
              <w:r w:rsidR="001C1A29" w:rsidRPr="009604ED">
                <w:rPr>
                  <w:rStyle w:val="Hyperlink"/>
                  <w:rFonts w:asciiTheme="majorHAnsi" w:hAnsiTheme="majorHAnsi" w:cstheme="majorHAnsi"/>
                </w:rPr>
                <w:t>Effect Size Sorting activity</w:t>
              </w:r>
            </w:hyperlink>
            <w:r w:rsidR="001C1A29" w:rsidRPr="009604ED">
              <w:rPr>
                <w:rFonts w:asciiTheme="majorHAnsi" w:hAnsiTheme="majorHAnsi" w:cstheme="majorHAnsi"/>
                <w:color w:val="000000"/>
              </w:rPr>
              <w:t xml:space="preserve">.  Allow time for participants to pull out a device (preferably a tablet or laptop.  Participants can look on with one another – ideally one device for each pair. </w:t>
            </w:r>
            <w:r w:rsidR="0091024A" w:rsidRPr="009604ED">
              <w:rPr>
                <w:rFonts w:asciiTheme="majorHAnsi" w:hAnsiTheme="majorHAnsi" w:cstheme="majorHAnsi"/>
                <w:color w:val="000000"/>
              </w:rPr>
              <w:t>C</w:t>
            </w:r>
            <w:r w:rsidR="001A1AF1" w:rsidRPr="009604ED">
              <w:rPr>
                <w:rFonts w:asciiTheme="majorHAnsi" w:hAnsiTheme="majorHAnsi" w:cstheme="majorHAnsi"/>
                <w:color w:val="000000"/>
              </w:rPr>
              <w:t xml:space="preserve">lick on “create class code” and display code for participants to login at </w:t>
            </w:r>
            <w:hyperlink r:id="rId13" w:history="1">
              <w:r w:rsidR="00620B0F" w:rsidRPr="00620B0F">
                <w:rPr>
                  <w:rStyle w:val="Hyperlink"/>
                  <w:rFonts w:asciiTheme="majorHAnsi" w:hAnsiTheme="majorHAnsi" w:cstheme="majorHAnsi"/>
                </w:rPr>
                <w:t>Desmos</w:t>
              </w:r>
            </w:hyperlink>
            <w:r w:rsidR="001A1AF1" w:rsidRPr="009604ED">
              <w:rPr>
                <w:rFonts w:asciiTheme="majorHAnsi" w:hAnsiTheme="majorHAnsi" w:cstheme="majorHAnsi"/>
                <w:color w:val="000000"/>
              </w:rPr>
              <w:t xml:space="preserve">. </w:t>
            </w:r>
            <w:r w:rsidR="0052548D" w:rsidRPr="009604ED">
              <w:rPr>
                <w:rFonts w:asciiTheme="majorHAnsi" w:hAnsiTheme="majorHAnsi" w:cstheme="majorHAnsi"/>
                <w:color w:val="000000"/>
              </w:rPr>
              <w:t xml:space="preserve">Click on “View Dashboard”. Click the pacing icon and select slides 1-3 in order to disable the activity at this point. </w:t>
            </w:r>
            <w:r w:rsidR="001C1A29" w:rsidRPr="009604ED">
              <w:rPr>
                <w:rFonts w:asciiTheme="majorHAnsi" w:hAnsiTheme="majorHAnsi" w:cstheme="majorHAnsi"/>
                <w:color w:val="000000"/>
              </w:rPr>
              <w:t>(15 minutes)</w:t>
            </w:r>
          </w:p>
          <w:p w14:paraId="7843EA43" w14:textId="72FE6717" w:rsidR="001C1A29" w:rsidRPr="00E713E5" w:rsidRDefault="001C1A29" w:rsidP="00237A4A">
            <w:pPr>
              <w:pStyle w:val="ListParagraph"/>
              <w:numPr>
                <w:ilvl w:val="0"/>
                <w:numId w:val="26"/>
              </w:numPr>
              <w:pBdr>
                <w:top w:val="nil"/>
                <w:left w:val="nil"/>
                <w:bottom w:val="nil"/>
                <w:right w:val="nil"/>
                <w:between w:val="nil"/>
              </w:pBdr>
              <w:rPr>
                <w:rFonts w:asciiTheme="majorHAnsi" w:hAnsiTheme="majorHAnsi" w:cstheme="majorHAnsi"/>
                <w:color w:val="000000"/>
              </w:rPr>
            </w:pPr>
            <w:r>
              <w:t>Explain that we will revisit this activity at the end of the day after we have given experiences with these strategies throughout the day.</w:t>
            </w:r>
          </w:p>
          <w:p w14:paraId="5EE79ACF" w14:textId="1D896326" w:rsidR="001C1A29" w:rsidRPr="00E713E5" w:rsidRDefault="00E713E5" w:rsidP="00237A4A">
            <w:pPr>
              <w:numPr>
                <w:ilvl w:val="0"/>
                <w:numId w:val="9"/>
              </w:numPr>
              <w:pBdr>
                <w:top w:val="nil"/>
                <w:left w:val="nil"/>
                <w:bottom w:val="nil"/>
                <w:right w:val="nil"/>
                <w:between w:val="nil"/>
              </w:pBdr>
              <w:rPr>
                <w:rFonts w:asciiTheme="majorHAnsi" w:hAnsiTheme="majorHAnsi" w:cstheme="majorHAnsi"/>
                <w:color w:val="000000"/>
              </w:rPr>
            </w:pPr>
            <w:r>
              <w:t xml:space="preserve">(Slide 34) </w:t>
            </w:r>
            <w:r w:rsidR="001C1A29">
              <w:t xml:space="preserve">For the rest of the presentation, the Barometer arrows on the </w:t>
            </w:r>
            <w:r w:rsidR="0052548D">
              <w:t>s</w:t>
            </w:r>
            <w:r w:rsidR="00152DC8">
              <w:t>lide</w:t>
            </w:r>
            <w:r w:rsidR="001C1A29">
              <w:t xml:space="preserve">s will highlight the high leverage strategies, and effect sizes, that have been incorporated in the presentation. Display the strategies that have been used so far since the beginning of this presentation </w:t>
            </w:r>
          </w:p>
          <w:p w14:paraId="7B3FD728" w14:textId="2DD80ED4" w:rsidR="001C1A29" w:rsidRPr="0040053A" w:rsidRDefault="001C1A29" w:rsidP="00E713E5">
            <w:pPr>
              <w:pBdr>
                <w:top w:val="nil"/>
                <w:left w:val="nil"/>
                <w:bottom w:val="nil"/>
                <w:right w:val="nil"/>
                <w:between w:val="nil"/>
              </w:pBdr>
              <w:ind w:left="720"/>
              <w:rPr>
                <w:rFonts w:asciiTheme="majorHAnsi" w:hAnsiTheme="majorHAnsi" w:cstheme="majorHAnsi"/>
                <w:b/>
                <w:color w:val="000000"/>
              </w:rPr>
            </w:pPr>
            <w:r w:rsidRPr="0040053A">
              <w:rPr>
                <w:rFonts w:asciiTheme="majorHAnsi" w:hAnsiTheme="majorHAnsi" w:cstheme="majorHAnsi"/>
                <w:b/>
                <w:color w:val="000000"/>
              </w:rPr>
              <w:t xml:space="preserve">Comparison of Institutes </w:t>
            </w:r>
          </w:p>
          <w:p w14:paraId="12CEF0C6" w14:textId="51E30020" w:rsidR="001C1A29" w:rsidRPr="00E713E5" w:rsidRDefault="00E713E5" w:rsidP="00237A4A">
            <w:pPr>
              <w:numPr>
                <w:ilvl w:val="0"/>
                <w:numId w:val="9"/>
              </w:numPr>
              <w:pBdr>
                <w:top w:val="nil"/>
                <w:left w:val="nil"/>
                <w:bottom w:val="nil"/>
                <w:right w:val="nil"/>
                <w:between w:val="nil"/>
              </w:pBdr>
              <w:rPr>
                <w:rFonts w:asciiTheme="majorHAnsi" w:hAnsiTheme="majorHAnsi" w:cstheme="majorHAnsi"/>
                <w:color w:val="000000"/>
              </w:rPr>
            </w:pPr>
            <w:r w:rsidRPr="008B6F88">
              <w:rPr>
                <w:rFonts w:asciiTheme="majorHAnsi" w:hAnsiTheme="majorHAnsi" w:cstheme="majorHAnsi"/>
                <w:color w:val="000000"/>
              </w:rPr>
              <w:t>(</w:t>
            </w:r>
            <w:r>
              <w:rPr>
                <w:rFonts w:asciiTheme="majorHAnsi" w:hAnsiTheme="majorHAnsi" w:cstheme="majorHAnsi"/>
                <w:color w:val="000000"/>
              </w:rPr>
              <w:t>Slide</w:t>
            </w:r>
            <w:r w:rsidRPr="008B6F88">
              <w:rPr>
                <w:rFonts w:asciiTheme="majorHAnsi" w:hAnsiTheme="majorHAnsi" w:cstheme="majorHAnsi"/>
                <w:color w:val="000000"/>
              </w:rPr>
              <w:t xml:space="preserve"> 3</w:t>
            </w:r>
            <w:r>
              <w:rPr>
                <w:rFonts w:asciiTheme="majorHAnsi" w:hAnsiTheme="majorHAnsi" w:cstheme="majorHAnsi"/>
                <w:color w:val="000000"/>
              </w:rPr>
              <w:t>5</w:t>
            </w:r>
            <w:r w:rsidRPr="008B6F88">
              <w:rPr>
                <w:rFonts w:asciiTheme="majorHAnsi" w:hAnsiTheme="majorHAnsi" w:cstheme="majorHAnsi"/>
                <w:color w:val="000000"/>
              </w:rPr>
              <w:t>)</w:t>
            </w:r>
            <w:r>
              <w:rPr>
                <w:rFonts w:asciiTheme="majorHAnsi" w:hAnsiTheme="majorHAnsi" w:cstheme="majorHAnsi"/>
                <w:color w:val="000000"/>
              </w:rPr>
              <w:t xml:space="preserve"> </w:t>
            </w:r>
            <w:r w:rsidR="001C1A29" w:rsidRPr="0040053A">
              <w:rPr>
                <w:rFonts w:asciiTheme="majorHAnsi" w:hAnsiTheme="majorHAnsi" w:cstheme="majorHAnsi"/>
                <w:color w:val="000000"/>
              </w:rPr>
              <w:t>The 2018 Mathematics Institutes focused on facilitating meaningful mathematical discourse. (</w:t>
            </w:r>
            <w:r w:rsidR="001C1A29">
              <w:rPr>
                <w:rFonts w:asciiTheme="majorHAnsi" w:hAnsiTheme="majorHAnsi" w:cstheme="majorHAnsi"/>
                <w:color w:val="000000"/>
              </w:rPr>
              <w:t>the purple sections highlighted in the</w:t>
            </w:r>
            <w:r w:rsidR="001C1A29" w:rsidRPr="0040053A">
              <w:rPr>
                <w:rFonts w:asciiTheme="majorHAnsi" w:hAnsiTheme="majorHAnsi" w:cstheme="majorHAnsi"/>
                <w:color w:val="000000"/>
              </w:rPr>
              <w:t xml:space="preserve"> graphic)</w:t>
            </w:r>
            <w:r>
              <w:rPr>
                <w:rFonts w:asciiTheme="majorHAnsi" w:hAnsiTheme="majorHAnsi" w:cstheme="majorHAnsi"/>
                <w:color w:val="000000"/>
              </w:rPr>
              <w:t xml:space="preserve"> - </w:t>
            </w:r>
            <w:r w:rsidR="001C1A29" w:rsidRPr="00E713E5">
              <w:rPr>
                <w:rFonts w:asciiTheme="majorHAnsi" w:hAnsiTheme="majorHAnsi" w:cstheme="majorHAnsi"/>
                <w:color w:val="000000"/>
              </w:rPr>
              <w:t>Whereas this year the emphasis will be on establishing goals to focus learning, implementing tasks that help build procedural fluency from conceptual understanding. These things happen in a Visible Learning classroom, filled with assessment capable learners who have strong math identities and agency. (show location of boxes on graphic)</w:t>
            </w:r>
          </w:p>
          <w:p w14:paraId="27F795A0" w14:textId="7F544D03" w:rsidR="001C1A29" w:rsidRDefault="00E713E5"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color w:val="000000"/>
              </w:rPr>
              <w:lastRenderedPageBreak/>
              <w:t xml:space="preserve">(Slide 36) </w:t>
            </w:r>
            <w:r w:rsidR="001C1A29" w:rsidRPr="0040053A">
              <w:rPr>
                <w:rFonts w:asciiTheme="majorHAnsi" w:hAnsiTheme="majorHAnsi" w:cstheme="majorHAnsi"/>
                <w:color w:val="000000"/>
              </w:rPr>
              <w:t xml:space="preserve">Remind participants that these all occur in </w:t>
            </w:r>
            <w:r w:rsidR="001C1A29">
              <w:rPr>
                <w:rFonts w:asciiTheme="majorHAnsi" w:hAnsiTheme="majorHAnsi" w:cstheme="majorHAnsi"/>
                <w:color w:val="000000"/>
              </w:rPr>
              <w:t xml:space="preserve">equitable mathematics </w:t>
            </w:r>
            <w:r w:rsidR="001C1A29" w:rsidRPr="0040053A">
              <w:rPr>
                <w:rFonts w:asciiTheme="majorHAnsi" w:hAnsiTheme="majorHAnsi" w:cstheme="majorHAnsi"/>
                <w:color w:val="000000"/>
              </w:rPr>
              <w:t xml:space="preserve">classrooms where </w:t>
            </w:r>
            <w:r w:rsidR="001C1A29">
              <w:rPr>
                <w:rFonts w:asciiTheme="majorHAnsi" w:hAnsiTheme="majorHAnsi" w:cstheme="majorHAnsi"/>
                <w:color w:val="000000"/>
              </w:rPr>
              <w:t>the process goals are</w:t>
            </w:r>
            <w:r w:rsidR="001C1A29" w:rsidRPr="0040053A">
              <w:rPr>
                <w:rFonts w:asciiTheme="majorHAnsi" w:hAnsiTheme="majorHAnsi" w:cstheme="majorHAnsi"/>
                <w:color w:val="000000"/>
              </w:rPr>
              <w:t xml:space="preserve"> value</w:t>
            </w:r>
            <w:r w:rsidR="001C1A29">
              <w:rPr>
                <w:rFonts w:asciiTheme="majorHAnsi" w:hAnsiTheme="majorHAnsi" w:cstheme="majorHAnsi"/>
                <w:color w:val="000000"/>
              </w:rPr>
              <w:t>d</w:t>
            </w:r>
            <w:r w:rsidR="001C1A29" w:rsidRPr="0040053A">
              <w:rPr>
                <w:rFonts w:asciiTheme="majorHAnsi" w:hAnsiTheme="majorHAnsi" w:cstheme="majorHAnsi"/>
                <w:color w:val="000000"/>
              </w:rPr>
              <w:t xml:space="preserve"> and use</w:t>
            </w:r>
            <w:r w:rsidR="001C1A29">
              <w:rPr>
                <w:rFonts w:asciiTheme="majorHAnsi" w:hAnsiTheme="majorHAnsi" w:cstheme="majorHAnsi"/>
                <w:color w:val="000000"/>
              </w:rPr>
              <w:t>d</w:t>
            </w:r>
            <w:r w:rsidR="001C1A29" w:rsidRPr="0040053A">
              <w:rPr>
                <w:rFonts w:asciiTheme="majorHAnsi" w:hAnsiTheme="majorHAnsi" w:cstheme="majorHAnsi"/>
                <w:color w:val="000000"/>
              </w:rPr>
              <w:t xml:space="preserve">. </w:t>
            </w:r>
          </w:p>
          <w:p w14:paraId="6033EFB8" w14:textId="65B3711D" w:rsidR="001C1A29" w:rsidRPr="00324561" w:rsidRDefault="001C1A29" w:rsidP="00324561">
            <w:pPr>
              <w:pStyle w:val="ListParagraph"/>
              <w:numPr>
                <w:ilvl w:val="0"/>
                <w:numId w:val="38"/>
              </w:numPr>
              <w:pBdr>
                <w:top w:val="nil"/>
                <w:left w:val="nil"/>
                <w:bottom w:val="nil"/>
                <w:right w:val="nil"/>
                <w:between w:val="nil"/>
              </w:pBdr>
              <w:rPr>
                <w:rFonts w:asciiTheme="majorHAnsi" w:hAnsiTheme="majorHAnsi" w:cstheme="majorHAnsi"/>
                <w:b/>
                <w:color w:val="000000"/>
              </w:rPr>
            </w:pPr>
            <w:r w:rsidRPr="00324561">
              <w:rPr>
                <w:rFonts w:asciiTheme="majorHAnsi" w:hAnsiTheme="majorHAnsi" w:cstheme="majorHAnsi"/>
                <w:b/>
                <w:color w:val="000000"/>
              </w:rPr>
              <w:t>Revisit Success Criteria and Reflection</w:t>
            </w:r>
          </w:p>
          <w:p w14:paraId="3AC942F9" w14:textId="77777777" w:rsidR="001B1B4F" w:rsidRPr="001B1B4F" w:rsidRDefault="001B1B4F" w:rsidP="00237A4A">
            <w:pPr>
              <w:numPr>
                <w:ilvl w:val="0"/>
                <w:numId w:val="9"/>
              </w:numPr>
              <w:pBdr>
                <w:top w:val="nil"/>
                <w:left w:val="nil"/>
                <w:bottom w:val="nil"/>
                <w:right w:val="nil"/>
                <w:between w:val="nil"/>
              </w:pBdr>
              <w:rPr>
                <w:rFonts w:asciiTheme="majorHAnsi" w:hAnsiTheme="majorHAnsi" w:cstheme="majorHAnsi"/>
                <w:color w:val="000000"/>
              </w:rPr>
            </w:pPr>
            <w:r>
              <w:rPr>
                <w:rFonts w:asciiTheme="majorHAnsi" w:hAnsiTheme="majorHAnsi" w:cstheme="majorHAnsi"/>
              </w:rPr>
              <w:t xml:space="preserve">(Slide 37) </w:t>
            </w:r>
            <w:r w:rsidR="00033F93">
              <w:rPr>
                <w:rFonts w:asciiTheme="majorHAnsi" w:hAnsiTheme="majorHAnsi" w:cstheme="majorHAnsi"/>
                <w:color w:val="000000"/>
              </w:rPr>
              <w:t>Pass out 2019 Reflection document and invite participants to r</w:t>
            </w:r>
            <w:r w:rsidR="001C1A29" w:rsidRPr="00033F93">
              <w:rPr>
                <w:rFonts w:asciiTheme="majorHAnsi" w:hAnsiTheme="majorHAnsi" w:cstheme="majorHAnsi"/>
                <w:color w:val="000000"/>
              </w:rPr>
              <w:t>eview the Success Criteria for Module 1.</w:t>
            </w:r>
            <w:r w:rsidR="001C1A29" w:rsidRPr="001B1B4F">
              <w:rPr>
                <w:rFonts w:asciiTheme="majorHAnsi" w:hAnsiTheme="majorHAnsi" w:cstheme="majorHAnsi"/>
              </w:rPr>
              <w:t xml:space="preserve"> </w:t>
            </w:r>
          </w:p>
          <w:p w14:paraId="388FFE65" w14:textId="77777777" w:rsidR="001B1B4F" w:rsidRPr="001B1B4F" w:rsidRDefault="001C1A29" w:rsidP="00237A4A">
            <w:pPr>
              <w:pStyle w:val="ListParagraph"/>
              <w:numPr>
                <w:ilvl w:val="0"/>
                <w:numId w:val="27"/>
              </w:numPr>
              <w:pBdr>
                <w:top w:val="nil"/>
                <w:left w:val="nil"/>
                <w:bottom w:val="nil"/>
                <w:right w:val="nil"/>
                <w:between w:val="nil"/>
              </w:pBdr>
              <w:rPr>
                <w:rFonts w:asciiTheme="majorHAnsi" w:hAnsiTheme="majorHAnsi" w:cstheme="majorHAnsi"/>
                <w:color w:val="000000"/>
              </w:rPr>
            </w:pPr>
            <w:r w:rsidRPr="001B1B4F">
              <w:rPr>
                <w:rFonts w:asciiTheme="majorHAnsi" w:hAnsiTheme="majorHAnsi" w:cstheme="majorHAnsi"/>
              </w:rPr>
              <w:t xml:space="preserve">It is okay not to have this mastered yet-we will be coming back to these ideas all day. </w:t>
            </w:r>
            <w:r w:rsidRPr="001B1B4F">
              <w:rPr>
                <w:rFonts w:asciiTheme="majorHAnsi" w:hAnsiTheme="majorHAnsi" w:cstheme="majorHAnsi"/>
                <w:highlight w:val="white"/>
              </w:rPr>
              <w:t xml:space="preserve">Complete the Square, Circle Triangle Reflection sheet. </w:t>
            </w:r>
          </w:p>
          <w:p w14:paraId="3895198E" w14:textId="74068101" w:rsidR="001C1A29" w:rsidRPr="001B1B4F" w:rsidRDefault="001C1A29" w:rsidP="00237A4A">
            <w:pPr>
              <w:pStyle w:val="ListParagraph"/>
              <w:numPr>
                <w:ilvl w:val="0"/>
                <w:numId w:val="27"/>
              </w:numPr>
              <w:pBdr>
                <w:top w:val="nil"/>
                <w:left w:val="nil"/>
                <w:bottom w:val="nil"/>
                <w:right w:val="nil"/>
                <w:between w:val="nil"/>
              </w:pBdr>
              <w:rPr>
                <w:rFonts w:asciiTheme="majorHAnsi" w:hAnsiTheme="majorHAnsi" w:cstheme="majorHAnsi"/>
                <w:color w:val="000000"/>
              </w:rPr>
            </w:pPr>
            <w:r w:rsidRPr="001B1B4F">
              <w:rPr>
                <w:rFonts w:asciiTheme="majorHAnsi" w:hAnsiTheme="majorHAnsi" w:cstheme="majorHAnsi"/>
                <w:highlight w:val="white"/>
              </w:rPr>
              <w:t>Allow 4 minutes to complete. Allow 2 minutes to share at your table and 2 minutes for a few people to share aloud whole group.</w:t>
            </w:r>
            <w:r w:rsidRPr="001B1B4F">
              <w:rPr>
                <w:rFonts w:asciiTheme="majorHAnsi" w:hAnsiTheme="majorHAnsi" w:cstheme="majorHAnsi"/>
              </w:rPr>
              <w:t xml:space="preserve"> </w:t>
            </w:r>
          </w:p>
        </w:tc>
        <w:tc>
          <w:tcPr>
            <w:tcW w:w="2160" w:type="dxa"/>
          </w:tcPr>
          <w:p w14:paraId="2EE0744E" w14:textId="2A61D829" w:rsidR="001C1A29" w:rsidRDefault="002B779F" w:rsidP="00237A4A">
            <w:pPr>
              <w:numPr>
                <w:ilvl w:val="0"/>
                <w:numId w:val="8"/>
              </w:numPr>
              <w:contextualSpacing/>
              <w:rPr>
                <w:rFonts w:asciiTheme="majorHAnsi" w:hAnsiTheme="majorHAnsi" w:cstheme="majorHAnsi"/>
              </w:rPr>
            </w:pPr>
            <w:hyperlink r:id="rId14" w:history="1">
              <w:r w:rsidR="001C1A29" w:rsidRPr="002B779F">
                <w:rPr>
                  <w:rStyle w:val="Hyperlink"/>
                  <w:rFonts w:asciiTheme="majorHAnsi" w:hAnsiTheme="majorHAnsi" w:cstheme="majorHAnsi"/>
                </w:rPr>
                <w:t>Math Identity Graph handout</w:t>
              </w:r>
            </w:hyperlink>
          </w:p>
          <w:p w14:paraId="73DA972B" w14:textId="260EE010" w:rsidR="001C1A29" w:rsidRDefault="002B779F" w:rsidP="00EC6ACA">
            <w:pPr>
              <w:numPr>
                <w:ilvl w:val="0"/>
                <w:numId w:val="8"/>
              </w:numPr>
              <w:rPr>
                <w:rFonts w:asciiTheme="majorHAnsi" w:hAnsiTheme="majorHAnsi" w:cstheme="majorHAnsi"/>
              </w:rPr>
            </w:pPr>
            <w:hyperlink r:id="rId15" w:history="1">
              <w:r w:rsidR="001C1A29" w:rsidRPr="002B779F">
                <w:rPr>
                  <w:rStyle w:val="Hyperlink"/>
                  <w:rFonts w:asciiTheme="majorHAnsi" w:hAnsiTheme="majorHAnsi" w:cstheme="majorHAnsi"/>
                </w:rPr>
                <w:t>Equity quotes handout</w:t>
              </w:r>
            </w:hyperlink>
            <w:r w:rsidR="001C1A29">
              <w:rPr>
                <w:rFonts w:asciiTheme="majorHAnsi" w:hAnsiTheme="majorHAnsi" w:cstheme="majorHAnsi"/>
              </w:rPr>
              <w:t xml:space="preserve"> </w:t>
            </w:r>
          </w:p>
          <w:p w14:paraId="01D42363" w14:textId="7B58C479" w:rsidR="001C1A29" w:rsidRDefault="003E6392" w:rsidP="00237A4A">
            <w:pPr>
              <w:numPr>
                <w:ilvl w:val="0"/>
                <w:numId w:val="8"/>
              </w:numPr>
              <w:contextualSpacing/>
              <w:rPr>
                <w:rFonts w:asciiTheme="majorHAnsi" w:hAnsiTheme="majorHAnsi" w:cstheme="majorHAnsi"/>
              </w:rPr>
            </w:pPr>
            <w:r>
              <w:rPr>
                <w:rFonts w:asciiTheme="majorHAnsi" w:hAnsiTheme="majorHAnsi" w:cstheme="majorHAnsi"/>
              </w:rPr>
              <w:t>Large post-it note for letters (A, B, C, D) for corners</w:t>
            </w:r>
          </w:p>
          <w:p w14:paraId="281B7C1A" w14:textId="2BF4EA1C" w:rsidR="001C1A29" w:rsidRDefault="002B779F" w:rsidP="00EC6ACA">
            <w:pPr>
              <w:numPr>
                <w:ilvl w:val="0"/>
                <w:numId w:val="8"/>
              </w:numPr>
              <w:rPr>
                <w:rFonts w:asciiTheme="majorHAnsi" w:hAnsiTheme="majorHAnsi" w:cstheme="majorHAnsi"/>
              </w:rPr>
            </w:pPr>
            <w:hyperlink r:id="rId16" w:history="1">
              <w:r w:rsidR="001C1A29" w:rsidRPr="002B779F">
                <w:rPr>
                  <w:rStyle w:val="Hyperlink"/>
                  <w:rFonts w:asciiTheme="majorHAnsi" w:hAnsiTheme="majorHAnsi" w:cstheme="majorHAnsi"/>
                </w:rPr>
                <w:t>Effect Size Card Sort</w:t>
              </w:r>
            </w:hyperlink>
            <w:r w:rsidR="001C1A29">
              <w:rPr>
                <w:rFonts w:asciiTheme="majorHAnsi" w:hAnsiTheme="majorHAnsi" w:cstheme="majorHAnsi"/>
              </w:rPr>
              <w:t xml:space="preserve"> (2 sets per table)</w:t>
            </w:r>
          </w:p>
          <w:p w14:paraId="36F85497" w14:textId="15256C09" w:rsidR="001C1A29" w:rsidRPr="0040053A" w:rsidRDefault="002B779F" w:rsidP="00237A4A">
            <w:pPr>
              <w:numPr>
                <w:ilvl w:val="0"/>
                <w:numId w:val="8"/>
              </w:numPr>
              <w:contextualSpacing/>
              <w:rPr>
                <w:rFonts w:asciiTheme="majorHAnsi" w:hAnsiTheme="majorHAnsi" w:cstheme="majorHAnsi"/>
              </w:rPr>
            </w:pPr>
            <w:hyperlink r:id="rId17" w:history="1">
              <w:r w:rsidR="001C1A29" w:rsidRPr="002B779F">
                <w:rPr>
                  <w:rStyle w:val="Hyperlink"/>
                  <w:rFonts w:asciiTheme="majorHAnsi" w:hAnsiTheme="majorHAnsi" w:cstheme="majorHAnsi"/>
                </w:rPr>
                <w:t>2019 Reflection document</w:t>
              </w:r>
            </w:hyperlink>
          </w:p>
        </w:tc>
      </w:tr>
    </w:tbl>
    <w:p w14:paraId="7E7BE1BB" w14:textId="6D1D509A" w:rsidR="00853554" w:rsidRPr="00271C31" w:rsidRDefault="00853554" w:rsidP="00271C31">
      <w:pPr>
        <w:spacing w:after="0"/>
        <w:rPr>
          <w:sz w:val="16"/>
          <w:szCs w:val="20"/>
        </w:rPr>
      </w:pPr>
    </w:p>
    <w:tbl>
      <w:tblPr>
        <w:tblStyle w:val="a4"/>
        <w:tblW w:w="14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Module II table"/>
      </w:tblPr>
      <w:tblGrid>
        <w:gridCol w:w="2215"/>
        <w:gridCol w:w="10025"/>
        <w:gridCol w:w="2250"/>
      </w:tblGrid>
      <w:tr w:rsidR="00BE100D" w14:paraId="6E383E65" w14:textId="77777777" w:rsidTr="00CF3261">
        <w:trPr>
          <w:tblHeader/>
        </w:trPr>
        <w:tc>
          <w:tcPr>
            <w:tcW w:w="2215" w:type="dxa"/>
            <w:vAlign w:val="bottom"/>
          </w:tcPr>
          <w:p w14:paraId="047E4F5E" w14:textId="09290655" w:rsidR="00BE100D" w:rsidRDefault="00853554">
            <w:pPr>
              <w:jc w:val="center"/>
              <w:rPr>
                <w:b/>
              </w:rPr>
            </w:pPr>
            <w:r>
              <w:rPr>
                <w:sz w:val="20"/>
                <w:szCs w:val="20"/>
              </w:rPr>
              <w:br w:type="page"/>
            </w:r>
            <w:r w:rsidR="00577E0E">
              <w:rPr>
                <w:b/>
              </w:rPr>
              <w:t>Approximate Time</w:t>
            </w:r>
          </w:p>
        </w:tc>
        <w:tc>
          <w:tcPr>
            <w:tcW w:w="10025" w:type="dxa"/>
          </w:tcPr>
          <w:p w14:paraId="7CB76EFC" w14:textId="77777777" w:rsidR="00BE100D" w:rsidRDefault="00577E0E">
            <w:pPr>
              <w:jc w:val="center"/>
              <w:rPr>
                <w:b/>
              </w:rPr>
            </w:pPr>
            <w:r>
              <w:rPr>
                <w:b/>
              </w:rPr>
              <w:t>Facilitator Instructions</w:t>
            </w:r>
          </w:p>
        </w:tc>
        <w:tc>
          <w:tcPr>
            <w:tcW w:w="2250" w:type="dxa"/>
          </w:tcPr>
          <w:p w14:paraId="2429AF56" w14:textId="77777777" w:rsidR="00BE100D" w:rsidRDefault="00577E0E">
            <w:pPr>
              <w:jc w:val="center"/>
              <w:rPr>
                <w:b/>
              </w:rPr>
            </w:pPr>
            <w:r>
              <w:rPr>
                <w:b/>
              </w:rPr>
              <w:t>Materials</w:t>
            </w:r>
          </w:p>
        </w:tc>
      </w:tr>
      <w:tr w:rsidR="00BE100D" w14:paraId="309212B6" w14:textId="77777777" w:rsidTr="00CF3261">
        <w:trPr>
          <w:trHeight w:val="620"/>
        </w:trPr>
        <w:tc>
          <w:tcPr>
            <w:tcW w:w="2215" w:type="dxa"/>
            <w:shd w:val="clear" w:color="auto" w:fill="D9D9D9"/>
          </w:tcPr>
          <w:p w14:paraId="6EA21A3D" w14:textId="77777777" w:rsidR="00BE100D" w:rsidRDefault="00577E0E">
            <w:pPr>
              <w:spacing w:before="120"/>
              <w:rPr>
                <w:b/>
              </w:rPr>
            </w:pPr>
            <w:r>
              <w:rPr>
                <w:b/>
              </w:rPr>
              <w:t>105 minutes TOTAL</w:t>
            </w:r>
          </w:p>
          <w:p w14:paraId="7E9EA6BE" w14:textId="77777777" w:rsidR="00F37F17" w:rsidRPr="00271C31" w:rsidRDefault="00F37F17">
            <w:pPr>
              <w:spacing w:before="120"/>
            </w:pPr>
            <w:r w:rsidRPr="00271C31">
              <w:t>(10 minute break included)</w:t>
            </w:r>
          </w:p>
          <w:p w14:paraId="7EBEA5D1" w14:textId="30074179" w:rsidR="00D57E39" w:rsidRDefault="00D57E39">
            <w:pPr>
              <w:spacing w:before="120"/>
              <w:rPr>
                <w:b/>
              </w:rPr>
            </w:pPr>
          </w:p>
        </w:tc>
        <w:tc>
          <w:tcPr>
            <w:tcW w:w="10025" w:type="dxa"/>
            <w:shd w:val="clear" w:color="auto" w:fill="D9D9D9"/>
          </w:tcPr>
          <w:p w14:paraId="72EC5050" w14:textId="77777777" w:rsidR="00BE100D" w:rsidRPr="00E96C17" w:rsidRDefault="00577E0E" w:rsidP="00E96C17">
            <w:pPr>
              <w:spacing w:before="120"/>
              <w:rPr>
                <w:rFonts w:asciiTheme="majorHAnsi" w:hAnsiTheme="majorHAnsi" w:cstheme="majorHAnsi"/>
                <w:b/>
              </w:rPr>
            </w:pPr>
            <w:r w:rsidRPr="00E96C17">
              <w:rPr>
                <w:rFonts w:asciiTheme="majorHAnsi" w:hAnsiTheme="majorHAnsi" w:cstheme="majorHAnsi"/>
                <w:b/>
              </w:rPr>
              <w:t>Module II: Task Implementation (Before)</w:t>
            </w:r>
          </w:p>
          <w:p w14:paraId="09EF4B7D" w14:textId="77777777" w:rsidR="00BE100D" w:rsidRPr="00E96C17" w:rsidRDefault="00577E0E" w:rsidP="00E96C17">
            <w:pPr>
              <w:rPr>
                <w:rFonts w:asciiTheme="majorHAnsi" w:hAnsiTheme="majorHAnsi" w:cstheme="majorHAnsi"/>
                <w:b/>
              </w:rPr>
            </w:pPr>
            <w:r w:rsidRPr="00E96C17">
              <w:rPr>
                <w:rFonts w:asciiTheme="majorHAnsi" w:hAnsiTheme="majorHAnsi" w:cstheme="majorHAnsi"/>
                <w:b/>
              </w:rPr>
              <w:t>Success Criteria:</w:t>
            </w:r>
          </w:p>
          <w:p w14:paraId="3C2FC0C5" w14:textId="77777777" w:rsidR="00BE100D" w:rsidRPr="00E96C17" w:rsidRDefault="00577E0E" w:rsidP="00E96C17">
            <w:pPr>
              <w:numPr>
                <w:ilvl w:val="0"/>
                <w:numId w:val="1"/>
              </w:numPr>
              <w:pBdr>
                <w:top w:val="nil"/>
                <w:left w:val="nil"/>
                <w:bottom w:val="nil"/>
                <w:right w:val="nil"/>
                <w:between w:val="nil"/>
              </w:pBdr>
              <w:rPr>
                <w:rFonts w:asciiTheme="majorHAnsi" w:hAnsiTheme="majorHAnsi" w:cstheme="majorHAnsi"/>
                <w:color w:val="000000"/>
              </w:rPr>
            </w:pPr>
            <w:r w:rsidRPr="00E96C17">
              <w:rPr>
                <w:rFonts w:asciiTheme="majorHAnsi" w:hAnsiTheme="majorHAnsi" w:cstheme="majorHAnsi"/>
                <w:color w:val="000000"/>
              </w:rPr>
              <w:t>I can identify how teacher clarity about learning intentions and success criteria contributes to student success.</w:t>
            </w:r>
          </w:p>
          <w:p w14:paraId="0F030E8D" w14:textId="77777777" w:rsidR="00BE100D" w:rsidRPr="00E96C17" w:rsidRDefault="00577E0E" w:rsidP="00E96C17">
            <w:pPr>
              <w:numPr>
                <w:ilvl w:val="0"/>
                <w:numId w:val="1"/>
              </w:numPr>
              <w:pBdr>
                <w:top w:val="nil"/>
                <w:left w:val="nil"/>
                <w:bottom w:val="nil"/>
                <w:right w:val="nil"/>
                <w:between w:val="nil"/>
              </w:pBdr>
              <w:rPr>
                <w:rFonts w:asciiTheme="majorHAnsi" w:hAnsiTheme="majorHAnsi" w:cstheme="majorHAnsi"/>
                <w:color w:val="000000"/>
              </w:rPr>
            </w:pPr>
            <w:r w:rsidRPr="00E96C17">
              <w:rPr>
                <w:rFonts w:asciiTheme="majorHAnsi" w:hAnsiTheme="majorHAnsi" w:cstheme="majorHAnsi"/>
                <w:color w:val="000000"/>
              </w:rPr>
              <w:t xml:space="preserve">I can identify strategies, methods or approaches to meet the learning needs of individual students. </w:t>
            </w:r>
          </w:p>
          <w:p w14:paraId="0351E78E" w14:textId="77777777" w:rsidR="00BE100D" w:rsidRPr="00E96C17" w:rsidRDefault="00577E0E" w:rsidP="00E96C17">
            <w:pPr>
              <w:numPr>
                <w:ilvl w:val="0"/>
                <w:numId w:val="1"/>
              </w:numPr>
              <w:pBdr>
                <w:top w:val="nil"/>
                <w:left w:val="nil"/>
                <w:bottom w:val="nil"/>
                <w:right w:val="nil"/>
                <w:between w:val="nil"/>
              </w:pBdr>
              <w:rPr>
                <w:rFonts w:asciiTheme="majorHAnsi" w:hAnsiTheme="majorHAnsi" w:cstheme="majorHAnsi"/>
                <w:color w:val="000000"/>
              </w:rPr>
            </w:pPr>
            <w:r w:rsidRPr="00E96C17">
              <w:rPr>
                <w:rFonts w:asciiTheme="majorHAnsi" w:hAnsiTheme="majorHAnsi" w:cstheme="majorHAnsi"/>
                <w:color w:val="000000"/>
              </w:rPr>
              <w:t>I can distinguish between tasks that will engage students in higher levels of cognitive demand versus lower levels of cognitive demand.</w:t>
            </w:r>
          </w:p>
          <w:p w14:paraId="782CEC21" w14:textId="77777777" w:rsidR="00BE100D" w:rsidRPr="00E96C17" w:rsidRDefault="00577E0E" w:rsidP="00E96C17">
            <w:pPr>
              <w:numPr>
                <w:ilvl w:val="0"/>
                <w:numId w:val="1"/>
              </w:numPr>
              <w:pBdr>
                <w:top w:val="nil"/>
                <w:left w:val="nil"/>
                <w:bottom w:val="nil"/>
                <w:right w:val="nil"/>
                <w:between w:val="nil"/>
              </w:pBdr>
              <w:rPr>
                <w:rFonts w:asciiTheme="majorHAnsi" w:hAnsiTheme="majorHAnsi" w:cstheme="majorHAnsi"/>
                <w:color w:val="000000"/>
              </w:rPr>
            </w:pPr>
            <w:r w:rsidRPr="00E96C17">
              <w:rPr>
                <w:rFonts w:asciiTheme="majorHAnsi" w:hAnsiTheme="majorHAnsi" w:cstheme="majorHAnsi"/>
                <w:color w:val="000000"/>
              </w:rPr>
              <w:t>I can describe the factors associated with the decline or maintenance of the cognitive level of a rich mathematical task.</w:t>
            </w:r>
          </w:p>
          <w:p w14:paraId="6E6B9B02" w14:textId="77777777" w:rsidR="00BE100D" w:rsidRPr="00E96C17" w:rsidRDefault="00577E0E" w:rsidP="00E96C17">
            <w:pPr>
              <w:numPr>
                <w:ilvl w:val="0"/>
                <w:numId w:val="1"/>
              </w:numPr>
              <w:pBdr>
                <w:top w:val="nil"/>
                <w:left w:val="nil"/>
                <w:bottom w:val="nil"/>
                <w:right w:val="nil"/>
                <w:between w:val="nil"/>
              </w:pBdr>
              <w:spacing w:after="200"/>
              <w:rPr>
                <w:rFonts w:asciiTheme="majorHAnsi" w:hAnsiTheme="majorHAnsi" w:cstheme="majorHAnsi"/>
                <w:color w:val="000000"/>
              </w:rPr>
            </w:pPr>
            <w:r w:rsidRPr="00E96C17">
              <w:rPr>
                <w:rFonts w:asciiTheme="majorHAnsi" w:hAnsiTheme="majorHAnsi" w:cstheme="majorHAnsi"/>
                <w:color w:val="000000"/>
              </w:rPr>
              <w:t>I can anticipate student solution strategies and misconceptions associated with the implementation of a mathematical task.</w:t>
            </w:r>
          </w:p>
        </w:tc>
        <w:tc>
          <w:tcPr>
            <w:tcW w:w="2250" w:type="dxa"/>
            <w:shd w:val="clear" w:color="auto" w:fill="D9D9D9"/>
          </w:tcPr>
          <w:p w14:paraId="31269796" w14:textId="77777777" w:rsidR="00BE100D" w:rsidRDefault="00BE100D" w:rsidP="00E96C17">
            <w:pPr>
              <w:spacing w:before="120"/>
              <w:rPr>
                <w:b/>
              </w:rPr>
            </w:pPr>
          </w:p>
        </w:tc>
      </w:tr>
      <w:tr w:rsidR="003378BD" w14:paraId="2BB65B09" w14:textId="77777777" w:rsidTr="00CF3261">
        <w:trPr>
          <w:trHeight w:val="360"/>
        </w:trPr>
        <w:tc>
          <w:tcPr>
            <w:tcW w:w="2215" w:type="dxa"/>
          </w:tcPr>
          <w:p w14:paraId="15CD89D3" w14:textId="77777777" w:rsidR="00BD2263" w:rsidRDefault="003378BD" w:rsidP="00237A4A">
            <w:pPr>
              <w:numPr>
                <w:ilvl w:val="0"/>
                <w:numId w:val="6"/>
              </w:numPr>
              <w:pBdr>
                <w:top w:val="nil"/>
                <w:left w:val="nil"/>
                <w:bottom w:val="nil"/>
                <w:right w:val="nil"/>
                <w:between w:val="nil"/>
              </w:pBdr>
              <w:rPr>
                <w:color w:val="000000"/>
              </w:rPr>
            </w:pPr>
            <w:r>
              <w:rPr>
                <w:color w:val="000000"/>
              </w:rPr>
              <w:t xml:space="preserve">Introduction </w:t>
            </w:r>
          </w:p>
          <w:p w14:paraId="51E67561" w14:textId="092D1C14" w:rsidR="003378BD" w:rsidRDefault="003378BD" w:rsidP="00BD2263">
            <w:pPr>
              <w:pBdr>
                <w:top w:val="nil"/>
                <w:left w:val="nil"/>
                <w:bottom w:val="nil"/>
                <w:right w:val="nil"/>
                <w:between w:val="nil"/>
              </w:pBdr>
              <w:ind w:left="360"/>
              <w:rPr>
                <w:color w:val="000000"/>
              </w:rPr>
            </w:pPr>
            <w:r>
              <w:rPr>
                <w:color w:val="000000"/>
              </w:rPr>
              <w:t>(</w:t>
            </w:r>
            <w:r w:rsidR="00D842A5">
              <w:rPr>
                <w:color w:val="000000"/>
              </w:rPr>
              <w:t xml:space="preserve">5 </w:t>
            </w:r>
            <w:r>
              <w:rPr>
                <w:color w:val="000000"/>
              </w:rPr>
              <w:t xml:space="preserve">min.) </w:t>
            </w:r>
          </w:p>
          <w:p w14:paraId="1131E2E2" w14:textId="4F9C112C" w:rsidR="003378BD" w:rsidRPr="00BD2263" w:rsidRDefault="00B77D97" w:rsidP="00237A4A">
            <w:pPr>
              <w:numPr>
                <w:ilvl w:val="0"/>
                <w:numId w:val="6"/>
              </w:numPr>
              <w:pBdr>
                <w:top w:val="nil"/>
                <w:left w:val="nil"/>
                <w:bottom w:val="nil"/>
                <w:right w:val="nil"/>
                <w:between w:val="nil"/>
              </w:pBdr>
              <w:rPr>
                <w:b/>
                <w:color w:val="000000"/>
              </w:rPr>
            </w:pPr>
            <w:r>
              <w:rPr>
                <w:color w:val="000000"/>
              </w:rPr>
              <w:t>Color Run</w:t>
            </w:r>
            <w:r w:rsidR="003378BD">
              <w:rPr>
                <w:color w:val="000000"/>
              </w:rPr>
              <w:t xml:space="preserve"> Task (</w:t>
            </w:r>
            <w:r w:rsidR="00D57E39">
              <w:rPr>
                <w:color w:val="000000"/>
              </w:rPr>
              <w:t>30</w:t>
            </w:r>
            <w:r w:rsidR="003378BD">
              <w:rPr>
                <w:color w:val="000000"/>
              </w:rPr>
              <w:t xml:space="preserve"> min.)</w:t>
            </w:r>
          </w:p>
          <w:p w14:paraId="65CD1548" w14:textId="3313E0C5" w:rsidR="00F72102" w:rsidRPr="0049560F" w:rsidRDefault="00F72102" w:rsidP="00237A4A">
            <w:pPr>
              <w:numPr>
                <w:ilvl w:val="0"/>
                <w:numId w:val="6"/>
              </w:numPr>
              <w:pBdr>
                <w:top w:val="nil"/>
                <w:left w:val="nil"/>
                <w:bottom w:val="nil"/>
                <w:right w:val="nil"/>
                <w:between w:val="nil"/>
              </w:pBdr>
              <w:rPr>
                <w:b/>
                <w:color w:val="000000"/>
              </w:rPr>
            </w:pPr>
            <w:r>
              <w:rPr>
                <w:color w:val="000000"/>
              </w:rPr>
              <w:t>Selecting a Task (</w:t>
            </w:r>
            <w:r w:rsidR="0049560F">
              <w:rPr>
                <w:color w:val="000000"/>
              </w:rPr>
              <w:t>5</w:t>
            </w:r>
            <w:r w:rsidR="00F37F17">
              <w:rPr>
                <w:color w:val="000000"/>
              </w:rPr>
              <w:t xml:space="preserve"> </w:t>
            </w:r>
            <w:r w:rsidR="00CB107E">
              <w:rPr>
                <w:color w:val="000000"/>
              </w:rPr>
              <w:t>min.)</w:t>
            </w:r>
          </w:p>
          <w:p w14:paraId="22BA398D" w14:textId="29EF11F5" w:rsidR="0049560F" w:rsidRPr="0049560F" w:rsidRDefault="00CF3261" w:rsidP="00EC6ACA">
            <w:pPr>
              <w:numPr>
                <w:ilvl w:val="0"/>
                <w:numId w:val="6"/>
              </w:numPr>
              <w:pBdr>
                <w:top w:val="nil"/>
                <w:left w:val="nil"/>
                <w:bottom w:val="nil"/>
                <w:right w:val="nil"/>
                <w:between w:val="nil"/>
              </w:pBdr>
              <w:rPr>
                <w:b/>
                <w:color w:val="000000"/>
              </w:rPr>
            </w:pPr>
            <w:r>
              <w:rPr>
                <w:color w:val="000000"/>
              </w:rPr>
              <w:t>Cognitive Demand</w:t>
            </w:r>
            <w:r w:rsidR="0049560F">
              <w:rPr>
                <w:color w:val="000000"/>
              </w:rPr>
              <w:t xml:space="preserve"> (</w:t>
            </w:r>
            <w:r w:rsidR="00D57E39">
              <w:rPr>
                <w:color w:val="000000"/>
              </w:rPr>
              <w:t>15</w:t>
            </w:r>
            <w:r w:rsidR="0049560F">
              <w:rPr>
                <w:color w:val="000000"/>
              </w:rPr>
              <w:t xml:space="preserve"> </w:t>
            </w:r>
            <w:r w:rsidR="00CB107E">
              <w:rPr>
                <w:color w:val="000000"/>
              </w:rPr>
              <w:t>min.)</w:t>
            </w:r>
          </w:p>
          <w:p w14:paraId="39B26EB5" w14:textId="6691CBB2" w:rsidR="006E7165" w:rsidRPr="006E7165" w:rsidRDefault="00CF3261" w:rsidP="00CF3261">
            <w:pPr>
              <w:numPr>
                <w:ilvl w:val="0"/>
                <w:numId w:val="6"/>
              </w:numPr>
              <w:pBdr>
                <w:top w:val="nil"/>
                <w:left w:val="nil"/>
                <w:bottom w:val="nil"/>
                <w:right w:val="nil"/>
                <w:between w:val="nil"/>
              </w:pBdr>
              <w:rPr>
                <w:b/>
                <w:color w:val="000000"/>
              </w:rPr>
            </w:pPr>
            <w:r>
              <w:rPr>
                <w:color w:val="000000"/>
              </w:rPr>
              <w:lastRenderedPageBreak/>
              <w:t xml:space="preserve">Cognitive Demand of </w:t>
            </w:r>
            <w:r w:rsidR="006E7165">
              <w:rPr>
                <w:color w:val="000000"/>
              </w:rPr>
              <w:t>Color Run</w:t>
            </w:r>
          </w:p>
          <w:p w14:paraId="58424AD7" w14:textId="6E520CDE" w:rsidR="0049560F" w:rsidRPr="0049560F" w:rsidRDefault="0049560F" w:rsidP="006E7165">
            <w:pPr>
              <w:pBdr>
                <w:top w:val="nil"/>
                <w:left w:val="nil"/>
                <w:bottom w:val="nil"/>
                <w:right w:val="nil"/>
                <w:between w:val="nil"/>
              </w:pBdr>
              <w:ind w:left="360"/>
              <w:rPr>
                <w:b/>
                <w:color w:val="000000"/>
              </w:rPr>
            </w:pPr>
            <w:r>
              <w:rPr>
                <w:color w:val="000000"/>
              </w:rPr>
              <w:t xml:space="preserve"> (1</w:t>
            </w:r>
            <w:r w:rsidR="00D57E39">
              <w:rPr>
                <w:color w:val="000000"/>
              </w:rPr>
              <w:t>0</w:t>
            </w:r>
            <w:r>
              <w:rPr>
                <w:color w:val="000000"/>
              </w:rPr>
              <w:t xml:space="preserve"> </w:t>
            </w:r>
            <w:r w:rsidR="00CB107E">
              <w:rPr>
                <w:color w:val="000000"/>
              </w:rPr>
              <w:t>min.)</w:t>
            </w:r>
          </w:p>
          <w:p w14:paraId="11861E5E" w14:textId="57F4B9F6" w:rsidR="006E7165" w:rsidRPr="006E7165" w:rsidRDefault="0049560F" w:rsidP="00EC6ACA">
            <w:pPr>
              <w:numPr>
                <w:ilvl w:val="0"/>
                <w:numId w:val="6"/>
              </w:numPr>
              <w:pBdr>
                <w:top w:val="nil"/>
                <w:left w:val="nil"/>
                <w:bottom w:val="nil"/>
                <w:right w:val="nil"/>
                <w:between w:val="nil"/>
              </w:pBdr>
              <w:rPr>
                <w:b/>
                <w:color w:val="000000"/>
              </w:rPr>
            </w:pPr>
            <w:r>
              <w:rPr>
                <w:color w:val="000000"/>
              </w:rPr>
              <w:t>Antici</w:t>
            </w:r>
            <w:r w:rsidR="00853554">
              <w:rPr>
                <w:color w:val="000000"/>
              </w:rPr>
              <w:t>pating</w:t>
            </w:r>
            <w:r w:rsidR="006E7165">
              <w:rPr>
                <w:color w:val="000000"/>
              </w:rPr>
              <w:t xml:space="preserve"> Strategies  </w:t>
            </w:r>
          </w:p>
          <w:p w14:paraId="5D749C61" w14:textId="7E1C5FC9" w:rsidR="0049560F" w:rsidRPr="0049560F" w:rsidRDefault="0049560F" w:rsidP="006E7165">
            <w:pPr>
              <w:pBdr>
                <w:top w:val="nil"/>
                <w:left w:val="nil"/>
                <w:bottom w:val="nil"/>
                <w:right w:val="nil"/>
                <w:between w:val="nil"/>
              </w:pBdr>
              <w:ind w:left="360"/>
              <w:rPr>
                <w:b/>
                <w:color w:val="000000"/>
              </w:rPr>
            </w:pPr>
            <w:r>
              <w:rPr>
                <w:color w:val="000000"/>
              </w:rPr>
              <w:t>(</w:t>
            </w:r>
            <w:r w:rsidR="006E7165">
              <w:rPr>
                <w:color w:val="000000"/>
              </w:rPr>
              <w:t>20</w:t>
            </w:r>
            <w:r>
              <w:rPr>
                <w:color w:val="000000"/>
              </w:rPr>
              <w:t xml:space="preserve"> </w:t>
            </w:r>
            <w:r w:rsidR="00CB107E">
              <w:rPr>
                <w:color w:val="000000"/>
              </w:rPr>
              <w:t>min.)</w:t>
            </w:r>
          </w:p>
          <w:p w14:paraId="02BB0055" w14:textId="2ED04EFC" w:rsidR="002D2B35" w:rsidRPr="006E7165" w:rsidRDefault="002D2B35" w:rsidP="00EC6ACA">
            <w:pPr>
              <w:numPr>
                <w:ilvl w:val="0"/>
                <w:numId w:val="6"/>
              </w:numPr>
              <w:pBdr>
                <w:top w:val="nil"/>
                <w:left w:val="nil"/>
                <w:bottom w:val="nil"/>
                <w:right w:val="nil"/>
                <w:between w:val="nil"/>
              </w:pBdr>
              <w:rPr>
                <w:b/>
                <w:color w:val="000000"/>
              </w:rPr>
            </w:pPr>
            <w:r>
              <w:rPr>
                <w:color w:val="000000"/>
              </w:rPr>
              <w:t>Surface, Deep, Transfer</w:t>
            </w:r>
          </w:p>
          <w:p w14:paraId="5B0873E0" w14:textId="3514354A" w:rsidR="002D2B35" w:rsidRPr="0049560F" w:rsidRDefault="002D2B35" w:rsidP="002D2B35">
            <w:pPr>
              <w:pBdr>
                <w:top w:val="nil"/>
                <w:left w:val="nil"/>
                <w:bottom w:val="nil"/>
                <w:right w:val="nil"/>
                <w:between w:val="nil"/>
              </w:pBdr>
              <w:ind w:left="360"/>
              <w:rPr>
                <w:b/>
                <w:color w:val="000000"/>
              </w:rPr>
            </w:pPr>
            <w:r>
              <w:rPr>
                <w:color w:val="000000"/>
              </w:rPr>
              <w:t>(</w:t>
            </w:r>
            <w:r w:rsidR="00D57E39">
              <w:rPr>
                <w:color w:val="000000"/>
              </w:rPr>
              <w:t>5</w:t>
            </w:r>
            <w:r>
              <w:rPr>
                <w:color w:val="000000"/>
              </w:rPr>
              <w:t xml:space="preserve"> </w:t>
            </w:r>
            <w:r w:rsidR="00CB107E">
              <w:rPr>
                <w:color w:val="000000"/>
              </w:rPr>
              <w:t>min.)</w:t>
            </w:r>
          </w:p>
          <w:p w14:paraId="3F46191F" w14:textId="1B27B391" w:rsidR="003378BD" w:rsidRPr="00490FF2" w:rsidRDefault="003378BD" w:rsidP="00490FF2">
            <w:pPr>
              <w:numPr>
                <w:ilvl w:val="0"/>
                <w:numId w:val="6"/>
              </w:numPr>
              <w:pBdr>
                <w:top w:val="nil"/>
                <w:left w:val="nil"/>
                <w:bottom w:val="nil"/>
                <w:right w:val="nil"/>
                <w:between w:val="nil"/>
              </w:pBdr>
              <w:spacing w:after="200"/>
              <w:rPr>
                <w:b/>
                <w:color w:val="000000"/>
              </w:rPr>
            </w:pPr>
            <w:r>
              <w:rPr>
                <w:color w:val="000000"/>
              </w:rPr>
              <w:t>Closure</w:t>
            </w:r>
            <w:r w:rsidR="00F37F17">
              <w:rPr>
                <w:color w:val="000000"/>
              </w:rPr>
              <w:t xml:space="preserve"> (5 </w:t>
            </w:r>
            <w:r w:rsidR="00CB107E">
              <w:rPr>
                <w:color w:val="000000"/>
              </w:rPr>
              <w:t>min.)</w:t>
            </w:r>
          </w:p>
        </w:tc>
        <w:tc>
          <w:tcPr>
            <w:tcW w:w="10025" w:type="dxa"/>
          </w:tcPr>
          <w:p w14:paraId="261CF2DB" w14:textId="1EC3E444" w:rsidR="003378BD" w:rsidRPr="00E96C17" w:rsidRDefault="00363F32" w:rsidP="00CF3261">
            <w:pPr>
              <w:pStyle w:val="ListParagraph"/>
              <w:numPr>
                <w:ilvl w:val="0"/>
                <w:numId w:val="39"/>
              </w:numPr>
              <w:rPr>
                <w:rFonts w:asciiTheme="majorHAnsi" w:hAnsiTheme="majorHAnsi" w:cstheme="majorHAnsi"/>
                <w:b/>
              </w:rPr>
            </w:pPr>
            <w:r>
              <w:rPr>
                <w:rFonts w:asciiTheme="majorHAnsi" w:hAnsiTheme="majorHAnsi" w:cstheme="majorHAnsi"/>
                <w:b/>
              </w:rPr>
              <w:lastRenderedPageBreak/>
              <w:t>Task Implementation</w:t>
            </w:r>
            <w:r w:rsidR="00835CEB">
              <w:rPr>
                <w:rFonts w:asciiTheme="majorHAnsi" w:hAnsiTheme="majorHAnsi" w:cstheme="majorHAnsi"/>
                <w:b/>
              </w:rPr>
              <w:t xml:space="preserve"> (Before) </w:t>
            </w:r>
          </w:p>
          <w:p w14:paraId="3F9D7840" w14:textId="149F2F36" w:rsidR="003378BD" w:rsidRDefault="00835CEB" w:rsidP="00237A4A">
            <w:pPr>
              <w:pStyle w:val="ListParagraph"/>
              <w:numPr>
                <w:ilvl w:val="0"/>
                <w:numId w:val="14"/>
              </w:numPr>
              <w:rPr>
                <w:rFonts w:asciiTheme="majorHAnsi" w:hAnsiTheme="majorHAnsi" w:cstheme="majorHAnsi"/>
              </w:rPr>
            </w:pPr>
            <w:r>
              <w:rPr>
                <w:rFonts w:asciiTheme="majorHAnsi" w:hAnsiTheme="majorHAnsi" w:cstheme="majorHAnsi"/>
              </w:rPr>
              <w:t>(Slide 39)</w:t>
            </w:r>
            <w:r w:rsidRPr="00E96C17">
              <w:rPr>
                <w:rFonts w:asciiTheme="majorHAnsi" w:hAnsiTheme="majorHAnsi" w:cstheme="majorHAnsi"/>
              </w:rPr>
              <w:t xml:space="preserve"> </w:t>
            </w:r>
            <w:r w:rsidR="003378BD" w:rsidRPr="00E96C17">
              <w:rPr>
                <w:rFonts w:asciiTheme="majorHAnsi" w:hAnsiTheme="majorHAnsi" w:cstheme="majorHAnsi"/>
              </w:rPr>
              <w:t xml:space="preserve">Revisit the Teaching Framework for Mathematics.  The practice that we will focus on in this module is- </w:t>
            </w:r>
            <w:r w:rsidR="005C3718">
              <w:rPr>
                <w:rFonts w:asciiTheme="majorHAnsi" w:hAnsiTheme="majorHAnsi" w:cstheme="majorHAnsi"/>
              </w:rPr>
              <w:t>“</w:t>
            </w:r>
            <w:r w:rsidR="003378BD" w:rsidRPr="00E96C17">
              <w:rPr>
                <w:rFonts w:asciiTheme="majorHAnsi" w:hAnsiTheme="majorHAnsi" w:cstheme="majorHAnsi"/>
              </w:rPr>
              <w:t>Implementing tasks that promote reasoning and problem solving</w:t>
            </w:r>
            <w:r w:rsidR="005C3718">
              <w:rPr>
                <w:rFonts w:asciiTheme="majorHAnsi" w:hAnsiTheme="majorHAnsi" w:cstheme="majorHAnsi"/>
              </w:rPr>
              <w:t>”</w:t>
            </w:r>
            <w:r w:rsidR="003378BD" w:rsidRPr="00E96C17">
              <w:rPr>
                <w:rFonts w:asciiTheme="majorHAnsi" w:hAnsiTheme="majorHAnsi" w:cstheme="majorHAnsi"/>
              </w:rPr>
              <w:t>.</w:t>
            </w:r>
            <w:r w:rsidR="005C3718">
              <w:rPr>
                <w:rFonts w:asciiTheme="majorHAnsi" w:hAnsiTheme="majorHAnsi" w:cstheme="majorHAnsi"/>
              </w:rPr>
              <w:t xml:space="preserve"> </w:t>
            </w:r>
          </w:p>
          <w:p w14:paraId="067AC593" w14:textId="77777777" w:rsidR="00835CEB" w:rsidRDefault="00835CEB" w:rsidP="00237A4A">
            <w:pPr>
              <w:pStyle w:val="ListParagraph"/>
              <w:numPr>
                <w:ilvl w:val="0"/>
                <w:numId w:val="14"/>
              </w:numPr>
              <w:rPr>
                <w:rFonts w:asciiTheme="majorHAnsi" w:hAnsiTheme="majorHAnsi" w:cstheme="majorHAnsi"/>
              </w:rPr>
            </w:pPr>
            <w:r>
              <w:rPr>
                <w:rFonts w:asciiTheme="majorHAnsi" w:hAnsiTheme="majorHAnsi" w:cstheme="majorHAnsi"/>
              </w:rPr>
              <w:t xml:space="preserve">(Slide 40) </w:t>
            </w:r>
            <w:r w:rsidR="00874333" w:rsidRPr="00E96C17">
              <w:rPr>
                <w:rFonts w:asciiTheme="majorHAnsi" w:hAnsiTheme="majorHAnsi" w:cstheme="majorHAnsi"/>
              </w:rPr>
              <w:t>Read the Succes</w:t>
            </w:r>
            <w:r w:rsidR="00874333">
              <w:rPr>
                <w:rFonts w:asciiTheme="majorHAnsi" w:hAnsiTheme="majorHAnsi" w:cstheme="majorHAnsi"/>
              </w:rPr>
              <w:t>s Criteria for Module 2</w:t>
            </w:r>
            <w:r w:rsidR="00B77D97">
              <w:rPr>
                <w:rFonts w:asciiTheme="majorHAnsi" w:hAnsiTheme="majorHAnsi" w:cstheme="majorHAnsi"/>
              </w:rPr>
              <w:t xml:space="preserve"> (also located on page 2 of the reflection guide)</w:t>
            </w:r>
            <w:r w:rsidR="00874333" w:rsidRPr="00E96C17">
              <w:rPr>
                <w:rFonts w:asciiTheme="majorHAnsi" w:hAnsiTheme="majorHAnsi" w:cstheme="majorHAnsi"/>
              </w:rPr>
              <w:t xml:space="preserve"> </w:t>
            </w:r>
            <w:r w:rsidR="00504012">
              <w:rPr>
                <w:rFonts w:asciiTheme="majorHAnsi" w:hAnsiTheme="majorHAnsi" w:cstheme="majorHAnsi"/>
              </w:rPr>
              <w:t>and</w:t>
            </w:r>
            <w:r w:rsidR="00874333" w:rsidRPr="00E96C17">
              <w:rPr>
                <w:rFonts w:asciiTheme="majorHAnsi" w:hAnsiTheme="majorHAnsi" w:cstheme="majorHAnsi"/>
              </w:rPr>
              <w:t xml:space="preserve"> revisit the learning intentions for the institute</w:t>
            </w:r>
            <w:r w:rsidR="00504012">
              <w:rPr>
                <w:rFonts w:asciiTheme="majorHAnsi" w:hAnsiTheme="majorHAnsi" w:cstheme="majorHAnsi"/>
              </w:rPr>
              <w:t xml:space="preserve"> (see Poster on wall)</w:t>
            </w:r>
            <w:r w:rsidR="00874333" w:rsidRPr="00E96C17">
              <w:rPr>
                <w:rFonts w:asciiTheme="majorHAnsi" w:hAnsiTheme="majorHAnsi" w:cstheme="majorHAnsi"/>
              </w:rPr>
              <w:t>-</w:t>
            </w:r>
          </w:p>
          <w:p w14:paraId="2A9C3326" w14:textId="77777777" w:rsidR="00835CEB" w:rsidRDefault="00874333" w:rsidP="00237A4A">
            <w:pPr>
              <w:pStyle w:val="ListParagraph"/>
              <w:numPr>
                <w:ilvl w:val="0"/>
                <w:numId w:val="28"/>
              </w:numPr>
              <w:rPr>
                <w:rFonts w:asciiTheme="majorHAnsi" w:hAnsiTheme="majorHAnsi" w:cstheme="majorHAnsi"/>
              </w:rPr>
            </w:pPr>
            <w:r w:rsidRPr="00835CEB">
              <w:rPr>
                <w:rFonts w:asciiTheme="majorHAnsi" w:hAnsiTheme="majorHAnsi" w:cstheme="majorHAnsi"/>
                <w:i/>
                <w:iCs/>
              </w:rPr>
              <w:t>Content Learning Intention</w:t>
            </w:r>
            <w:r w:rsidRPr="00835CEB">
              <w:rPr>
                <w:rFonts w:asciiTheme="majorHAnsi" w:hAnsiTheme="majorHAnsi" w:cstheme="majorHAnsi"/>
              </w:rPr>
              <w:t xml:space="preserve">: I am learning about strategies and approaches that make teaching and learning more visible.  </w:t>
            </w:r>
          </w:p>
          <w:p w14:paraId="0FDAF125" w14:textId="77777777" w:rsidR="00835CEB" w:rsidRDefault="00874333" w:rsidP="00237A4A">
            <w:pPr>
              <w:pStyle w:val="ListParagraph"/>
              <w:numPr>
                <w:ilvl w:val="0"/>
                <w:numId w:val="28"/>
              </w:numPr>
              <w:rPr>
                <w:rFonts w:asciiTheme="majorHAnsi" w:hAnsiTheme="majorHAnsi" w:cstheme="majorHAnsi"/>
              </w:rPr>
            </w:pPr>
            <w:r w:rsidRPr="00835CEB">
              <w:rPr>
                <w:rFonts w:asciiTheme="majorHAnsi" w:hAnsiTheme="majorHAnsi" w:cstheme="majorHAnsi"/>
                <w:i/>
                <w:iCs/>
              </w:rPr>
              <w:t>Language Learning Intention</w:t>
            </w:r>
            <w:r w:rsidRPr="00835CEB">
              <w:rPr>
                <w:rFonts w:asciiTheme="majorHAnsi" w:hAnsiTheme="majorHAnsi" w:cstheme="majorHAnsi"/>
              </w:rPr>
              <w:t>: I am learning to use the language of a visible learning mathematics classroom.  </w:t>
            </w:r>
          </w:p>
          <w:p w14:paraId="4BD1AEBE" w14:textId="1562F197" w:rsidR="00874333" w:rsidRPr="00835CEB" w:rsidRDefault="00874333" w:rsidP="00237A4A">
            <w:pPr>
              <w:pStyle w:val="ListParagraph"/>
              <w:numPr>
                <w:ilvl w:val="0"/>
                <w:numId w:val="28"/>
              </w:numPr>
              <w:rPr>
                <w:rFonts w:asciiTheme="majorHAnsi" w:hAnsiTheme="majorHAnsi" w:cstheme="majorHAnsi"/>
              </w:rPr>
            </w:pPr>
            <w:r w:rsidRPr="00835CEB">
              <w:rPr>
                <w:rFonts w:asciiTheme="majorHAnsi" w:hAnsiTheme="majorHAnsi" w:cstheme="majorHAnsi"/>
                <w:i/>
                <w:iCs/>
              </w:rPr>
              <w:lastRenderedPageBreak/>
              <w:t>Social</w:t>
            </w:r>
            <w:r w:rsidRPr="00835CEB">
              <w:rPr>
                <w:rFonts w:asciiTheme="majorHAnsi" w:hAnsiTheme="majorHAnsi" w:cstheme="majorHAnsi"/>
              </w:rPr>
              <w:t xml:space="preserve"> </w:t>
            </w:r>
            <w:r w:rsidRPr="00835CEB">
              <w:rPr>
                <w:rFonts w:asciiTheme="majorHAnsi" w:hAnsiTheme="majorHAnsi" w:cstheme="majorHAnsi"/>
                <w:i/>
                <w:iCs/>
              </w:rPr>
              <w:t>Learning Intention</w:t>
            </w:r>
            <w:r w:rsidRPr="00835CEB">
              <w:rPr>
                <w:rFonts w:asciiTheme="majorHAnsi" w:hAnsiTheme="majorHAnsi" w:cstheme="majorHAnsi"/>
              </w:rPr>
              <w:t>:  I am learning how to listen and respond to my peers’ ideas in ways that move everyone forward as learners.</w:t>
            </w:r>
            <w:r w:rsidR="00DF52A0" w:rsidRPr="00835CEB">
              <w:rPr>
                <w:rFonts w:asciiTheme="majorHAnsi" w:hAnsiTheme="majorHAnsi" w:cstheme="majorHAnsi"/>
              </w:rPr>
              <w:t xml:space="preserve"> (Slide 40)</w:t>
            </w:r>
          </w:p>
          <w:p w14:paraId="79C25A51" w14:textId="211ACD27" w:rsidR="00874333" w:rsidRDefault="00874333" w:rsidP="00237A4A">
            <w:pPr>
              <w:pStyle w:val="ListParagraph"/>
              <w:numPr>
                <w:ilvl w:val="0"/>
                <w:numId w:val="14"/>
              </w:numPr>
              <w:rPr>
                <w:rFonts w:asciiTheme="majorHAnsi" w:hAnsiTheme="majorHAnsi" w:cstheme="majorHAnsi"/>
              </w:rPr>
            </w:pPr>
            <w:r w:rsidRPr="00E96C17">
              <w:rPr>
                <w:rFonts w:asciiTheme="majorHAnsi" w:hAnsiTheme="majorHAnsi" w:cstheme="majorHAnsi"/>
              </w:rPr>
              <w:t>Remind the participants of the effect size of for sharing learning intentions and success criteria 1.13</w:t>
            </w:r>
            <w:r>
              <w:rPr>
                <w:rFonts w:asciiTheme="majorHAnsi" w:hAnsiTheme="majorHAnsi" w:cstheme="majorHAnsi"/>
              </w:rPr>
              <w:t>.</w:t>
            </w:r>
          </w:p>
          <w:p w14:paraId="03F6407F" w14:textId="45E21EFB" w:rsidR="003378BD" w:rsidRPr="00CF3261" w:rsidRDefault="005C3718" w:rsidP="00CF3261">
            <w:pPr>
              <w:pStyle w:val="ListParagraph"/>
              <w:numPr>
                <w:ilvl w:val="0"/>
                <w:numId w:val="39"/>
              </w:numPr>
              <w:tabs>
                <w:tab w:val="left" w:pos="736"/>
              </w:tabs>
              <w:rPr>
                <w:rFonts w:asciiTheme="majorHAnsi" w:hAnsiTheme="majorHAnsi" w:cstheme="majorHAnsi"/>
                <w:b/>
              </w:rPr>
            </w:pPr>
            <w:r w:rsidRPr="00CF3261">
              <w:rPr>
                <w:rFonts w:asciiTheme="majorHAnsi" w:hAnsiTheme="majorHAnsi" w:cstheme="majorHAnsi"/>
                <w:b/>
              </w:rPr>
              <w:t>Color Run</w:t>
            </w:r>
            <w:r w:rsidR="003378BD" w:rsidRPr="00CF3261">
              <w:rPr>
                <w:rFonts w:asciiTheme="majorHAnsi" w:hAnsiTheme="majorHAnsi" w:cstheme="majorHAnsi"/>
                <w:b/>
              </w:rPr>
              <w:t xml:space="preserve"> Task </w:t>
            </w:r>
          </w:p>
          <w:p w14:paraId="2E428B2A" w14:textId="77777777" w:rsidR="00835CEB" w:rsidRDefault="00835CEB" w:rsidP="00237A4A">
            <w:pPr>
              <w:pStyle w:val="ListParagraph"/>
              <w:numPr>
                <w:ilvl w:val="0"/>
                <w:numId w:val="14"/>
              </w:numPr>
              <w:rPr>
                <w:rFonts w:asciiTheme="majorHAnsi" w:hAnsiTheme="majorHAnsi" w:cstheme="majorHAnsi"/>
              </w:rPr>
            </w:pPr>
            <w:r w:rsidRPr="00E96C17">
              <w:rPr>
                <w:rFonts w:asciiTheme="majorHAnsi" w:hAnsiTheme="majorHAnsi" w:cstheme="majorHAnsi"/>
              </w:rPr>
              <w:t>(</w:t>
            </w:r>
            <w:r>
              <w:rPr>
                <w:rFonts w:asciiTheme="majorHAnsi" w:hAnsiTheme="majorHAnsi" w:cstheme="majorHAnsi"/>
              </w:rPr>
              <w:t>Slide 41</w:t>
            </w:r>
            <w:r w:rsidRPr="00E96C17">
              <w:rPr>
                <w:rFonts w:asciiTheme="majorHAnsi" w:hAnsiTheme="majorHAnsi" w:cstheme="majorHAnsi"/>
              </w:rPr>
              <w:t>)</w:t>
            </w:r>
            <w:r>
              <w:rPr>
                <w:rFonts w:asciiTheme="majorHAnsi" w:hAnsiTheme="majorHAnsi" w:cstheme="majorHAnsi"/>
              </w:rPr>
              <w:t xml:space="preserve"> </w:t>
            </w:r>
            <w:r w:rsidR="003378BD" w:rsidRPr="00E96C17">
              <w:rPr>
                <w:rFonts w:asciiTheme="majorHAnsi" w:hAnsiTheme="majorHAnsi" w:cstheme="majorHAnsi"/>
              </w:rPr>
              <w:t xml:space="preserve">Present participants with the </w:t>
            </w:r>
            <w:r w:rsidR="005C3718">
              <w:rPr>
                <w:rFonts w:asciiTheme="majorHAnsi" w:hAnsiTheme="majorHAnsi" w:cstheme="majorHAnsi"/>
              </w:rPr>
              <w:t>Color Run</w:t>
            </w:r>
            <w:r w:rsidR="003378BD" w:rsidRPr="00E96C17">
              <w:rPr>
                <w:rFonts w:asciiTheme="majorHAnsi" w:hAnsiTheme="majorHAnsi" w:cstheme="majorHAnsi"/>
              </w:rPr>
              <w:t xml:space="preserve"> Task</w:t>
            </w:r>
            <w:r>
              <w:rPr>
                <w:rFonts w:asciiTheme="majorHAnsi" w:hAnsiTheme="majorHAnsi" w:cstheme="majorHAnsi"/>
              </w:rPr>
              <w:t xml:space="preserve">. </w:t>
            </w:r>
          </w:p>
          <w:p w14:paraId="69FD9BCA" w14:textId="4910241A" w:rsidR="00835CEB" w:rsidRPr="00D57E39" w:rsidRDefault="003378BD" w:rsidP="00D57E39">
            <w:pPr>
              <w:pStyle w:val="ListParagraph"/>
              <w:numPr>
                <w:ilvl w:val="0"/>
                <w:numId w:val="29"/>
              </w:numPr>
              <w:rPr>
                <w:rFonts w:asciiTheme="majorHAnsi" w:hAnsiTheme="majorHAnsi" w:cstheme="majorHAnsi"/>
              </w:rPr>
            </w:pPr>
            <w:r w:rsidRPr="00835CEB">
              <w:rPr>
                <w:rFonts w:asciiTheme="majorHAnsi" w:hAnsiTheme="majorHAnsi" w:cstheme="majorHAnsi"/>
              </w:rPr>
              <w:t>Have participants take a few minutes to solve the task in at least two different ways</w:t>
            </w:r>
            <w:r w:rsidR="00D57E39">
              <w:rPr>
                <w:rFonts w:asciiTheme="majorHAnsi" w:hAnsiTheme="majorHAnsi" w:cstheme="majorHAnsi"/>
              </w:rPr>
              <w:t xml:space="preserve"> (15 minutes)</w:t>
            </w:r>
            <w:r w:rsidRPr="00835CEB">
              <w:rPr>
                <w:rFonts w:asciiTheme="majorHAnsi" w:hAnsiTheme="majorHAnsi" w:cstheme="majorHAnsi"/>
              </w:rPr>
              <w:t xml:space="preserve">.  </w:t>
            </w:r>
            <w:r w:rsidRPr="00D57E39">
              <w:rPr>
                <w:rFonts w:asciiTheme="majorHAnsi" w:hAnsiTheme="majorHAnsi" w:cstheme="majorHAnsi"/>
              </w:rPr>
              <w:t>Ask the</w:t>
            </w:r>
            <w:r w:rsidR="00504012" w:rsidRPr="00D57E39">
              <w:rPr>
                <w:rFonts w:asciiTheme="majorHAnsi" w:hAnsiTheme="majorHAnsi" w:cstheme="majorHAnsi"/>
              </w:rPr>
              <w:t xml:space="preserve">m to consider strategies that </w:t>
            </w:r>
            <w:r w:rsidR="005C3718" w:rsidRPr="00D57E39">
              <w:rPr>
                <w:rFonts w:asciiTheme="majorHAnsi" w:hAnsiTheme="majorHAnsi" w:cstheme="majorHAnsi"/>
              </w:rPr>
              <w:t>student</w:t>
            </w:r>
            <w:r w:rsidR="00504012" w:rsidRPr="00D57E39">
              <w:rPr>
                <w:rFonts w:asciiTheme="majorHAnsi" w:hAnsiTheme="majorHAnsi" w:cstheme="majorHAnsi"/>
              </w:rPr>
              <w:t xml:space="preserve">s </w:t>
            </w:r>
            <w:r w:rsidRPr="00D57E39">
              <w:rPr>
                <w:rFonts w:asciiTheme="majorHAnsi" w:hAnsiTheme="majorHAnsi" w:cstheme="majorHAnsi"/>
              </w:rPr>
              <w:t>might use</w:t>
            </w:r>
            <w:r w:rsidR="005C3718" w:rsidRPr="00D57E39">
              <w:rPr>
                <w:rFonts w:asciiTheme="majorHAnsi" w:hAnsiTheme="majorHAnsi" w:cstheme="majorHAnsi"/>
              </w:rPr>
              <w:t>.</w:t>
            </w:r>
            <w:r w:rsidRPr="00D57E39">
              <w:rPr>
                <w:rFonts w:asciiTheme="majorHAnsi" w:hAnsiTheme="majorHAnsi" w:cstheme="majorHAnsi"/>
              </w:rPr>
              <w:t xml:space="preserve"> </w:t>
            </w:r>
          </w:p>
          <w:p w14:paraId="54700E6E" w14:textId="0B45CB32" w:rsidR="003378BD" w:rsidRDefault="005C3718" w:rsidP="00237A4A">
            <w:pPr>
              <w:pStyle w:val="ListParagraph"/>
              <w:numPr>
                <w:ilvl w:val="0"/>
                <w:numId w:val="29"/>
              </w:numPr>
              <w:rPr>
                <w:rFonts w:asciiTheme="majorHAnsi" w:hAnsiTheme="majorHAnsi" w:cstheme="majorHAnsi"/>
              </w:rPr>
            </w:pPr>
            <w:r w:rsidRPr="00835CEB">
              <w:rPr>
                <w:rFonts w:asciiTheme="majorHAnsi" w:hAnsiTheme="majorHAnsi" w:cstheme="majorHAnsi"/>
              </w:rPr>
              <w:t xml:space="preserve">Encourage participants </w:t>
            </w:r>
            <w:r w:rsidR="003378BD" w:rsidRPr="00835CEB">
              <w:rPr>
                <w:rFonts w:asciiTheme="majorHAnsi" w:hAnsiTheme="majorHAnsi" w:cstheme="majorHAnsi"/>
              </w:rPr>
              <w:t>to draw pictures or representations of their strategies.</w:t>
            </w:r>
          </w:p>
          <w:p w14:paraId="0F9102A0" w14:textId="4FD5D261" w:rsidR="00D57E39" w:rsidRPr="00835CEB" w:rsidRDefault="00D57E39" w:rsidP="00237A4A">
            <w:pPr>
              <w:pStyle w:val="ListParagraph"/>
              <w:numPr>
                <w:ilvl w:val="0"/>
                <w:numId w:val="29"/>
              </w:numPr>
              <w:rPr>
                <w:rFonts w:asciiTheme="majorHAnsi" w:hAnsiTheme="majorHAnsi" w:cstheme="majorHAnsi"/>
              </w:rPr>
            </w:pPr>
            <w:r>
              <w:rPr>
                <w:rFonts w:asciiTheme="majorHAnsi" w:hAnsiTheme="majorHAnsi" w:cstheme="majorHAnsi"/>
              </w:rPr>
              <w:t xml:space="preserve">Have participants do a Gallery Walk to see other people’s strategies. </w:t>
            </w:r>
          </w:p>
          <w:p w14:paraId="425F44F4" w14:textId="664BC146" w:rsidR="007876F7" w:rsidRDefault="00835CEB" w:rsidP="00237A4A">
            <w:pPr>
              <w:pStyle w:val="ListParagraph"/>
              <w:numPr>
                <w:ilvl w:val="0"/>
                <w:numId w:val="14"/>
              </w:numPr>
              <w:rPr>
                <w:rFonts w:asciiTheme="majorHAnsi" w:hAnsiTheme="majorHAnsi" w:cstheme="majorHAnsi"/>
              </w:rPr>
            </w:pPr>
            <w:r>
              <w:rPr>
                <w:rFonts w:asciiTheme="majorHAnsi" w:hAnsiTheme="majorHAnsi" w:cstheme="majorHAnsi"/>
              </w:rPr>
              <w:t xml:space="preserve">(Slide 42) </w:t>
            </w:r>
            <w:r w:rsidR="007876F7">
              <w:rPr>
                <w:rFonts w:asciiTheme="majorHAnsi" w:hAnsiTheme="majorHAnsi" w:cstheme="majorHAnsi"/>
              </w:rPr>
              <w:t xml:space="preserve">Turn and Talk: What might be the Learning Intentions for this task? </w:t>
            </w:r>
            <w:r w:rsidR="00433811">
              <w:rPr>
                <w:rFonts w:asciiTheme="majorHAnsi" w:hAnsiTheme="majorHAnsi" w:cstheme="majorHAnsi"/>
              </w:rPr>
              <w:t xml:space="preserve">Remind participants of the definitions of the different learning intentions. </w:t>
            </w:r>
            <w:r w:rsidR="007F1174">
              <w:rPr>
                <w:rFonts w:asciiTheme="majorHAnsi" w:hAnsiTheme="majorHAnsi" w:cstheme="majorHAnsi"/>
              </w:rPr>
              <w:t>As we think about a students’ journey towards mastery of content, we first set clear learning intentions.</w:t>
            </w:r>
          </w:p>
          <w:p w14:paraId="7455811B" w14:textId="4426163B" w:rsidR="00D61BB4" w:rsidRPr="00460041" w:rsidRDefault="00835CEB" w:rsidP="00237A4A">
            <w:pPr>
              <w:pStyle w:val="ListParagraph"/>
              <w:numPr>
                <w:ilvl w:val="0"/>
                <w:numId w:val="14"/>
              </w:numPr>
              <w:rPr>
                <w:rFonts w:asciiTheme="majorHAnsi" w:hAnsiTheme="majorHAnsi" w:cstheme="majorHAnsi"/>
              </w:rPr>
            </w:pPr>
            <w:r>
              <w:rPr>
                <w:rFonts w:asciiTheme="majorHAnsi" w:hAnsiTheme="majorHAnsi" w:cstheme="majorHAnsi"/>
              </w:rPr>
              <w:t xml:space="preserve">(Slide 43) </w:t>
            </w:r>
            <w:r w:rsidR="003378BD" w:rsidRPr="00E96C17">
              <w:rPr>
                <w:rFonts w:asciiTheme="majorHAnsi" w:hAnsiTheme="majorHAnsi" w:cstheme="majorHAnsi"/>
              </w:rPr>
              <w:t>Next,</w:t>
            </w:r>
            <w:r w:rsidR="007876F7">
              <w:rPr>
                <w:rFonts w:asciiTheme="majorHAnsi" w:hAnsiTheme="majorHAnsi" w:cstheme="majorHAnsi"/>
              </w:rPr>
              <w:t xml:space="preserve"> </w:t>
            </w:r>
            <w:r w:rsidR="00D61BB4">
              <w:rPr>
                <w:rFonts w:asciiTheme="majorHAnsi" w:hAnsiTheme="majorHAnsi" w:cstheme="majorHAnsi"/>
              </w:rPr>
              <w:t>invite</w:t>
            </w:r>
            <w:r w:rsidR="007876F7">
              <w:rPr>
                <w:rFonts w:asciiTheme="majorHAnsi" w:hAnsiTheme="majorHAnsi" w:cstheme="majorHAnsi"/>
              </w:rPr>
              <w:t xml:space="preserve"> teachers to </w:t>
            </w:r>
            <w:r w:rsidR="00D61BB4">
              <w:rPr>
                <w:rFonts w:asciiTheme="majorHAnsi" w:hAnsiTheme="majorHAnsi" w:cstheme="majorHAnsi"/>
              </w:rPr>
              <w:t xml:space="preserve">read </w:t>
            </w:r>
            <w:r w:rsidR="007876F7">
              <w:rPr>
                <w:rFonts w:asciiTheme="majorHAnsi" w:hAnsiTheme="majorHAnsi" w:cstheme="majorHAnsi"/>
              </w:rPr>
              <w:t>page</w:t>
            </w:r>
            <w:r w:rsidR="00CC17BF">
              <w:rPr>
                <w:rFonts w:asciiTheme="majorHAnsi" w:hAnsiTheme="majorHAnsi" w:cstheme="majorHAnsi"/>
              </w:rPr>
              <w:t>s</w:t>
            </w:r>
            <w:r w:rsidR="007876F7">
              <w:rPr>
                <w:rFonts w:asciiTheme="majorHAnsi" w:hAnsiTheme="majorHAnsi" w:cstheme="majorHAnsi"/>
              </w:rPr>
              <w:t xml:space="preserve"> </w:t>
            </w:r>
            <w:r w:rsidR="00413D1F">
              <w:rPr>
                <w:rFonts w:asciiTheme="majorHAnsi" w:hAnsiTheme="majorHAnsi" w:cstheme="majorHAnsi"/>
              </w:rPr>
              <w:t xml:space="preserve">67-68 </w:t>
            </w:r>
            <w:r w:rsidR="007876F7">
              <w:rPr>
                <w:rFonts w:asciiTheme="majorHAnsi" w:hAnsiTheme="majorHAnsi" w:cstheme="majorHAnsi"/>
              </w:rPr>
              <w:t>in the book</w:t>
            </w:r>
            <w:r w:rsidR="00994BFD">
              <w:rPr>
                <w:rFonts w:asciiTheme="majorHAnsi" w:hAnsiTheme="majorHAnsi" w:cstheme="majorHAnsi"/>
              </w:rPr>
              <w:t xml:space="preserve"> that outline the planning for this task, including the learning intentions</w:t>
            </w:r>
            <w:r w:rsidR="00D61BB4">
              <w:rPr>
                <w:rFonts w:asciiTheme="majorHAnsi" w:hAnsiTheme="majorHAnsi" w:cstheme="majorHAnsi"/>
              </w:rPr>
              <w:t>. Use the structure “Say Something” in which participants determine stopping points within the reading</w:t>
            </w:r>
            <w:r w:rsidR="007876F7" w:rsidRPr="00E96C17">
              <w:rPr>
                <w:rFonts w:asciiTheme="majorHAnsi" w:hAnsiTheme="majorHAnsi" w:cstheme="majorHAnsi"/>
              </w:rPr>
              <w:t>.</w:t>
            </w:r>
            <w:r w:rsidR="00D61BB4">
              <w:rPr>
                <w:rFonts w:asciiTheme="majorHAnsi" w:hAnsiTheme="majorHAnsi" w:cstheme="majorHAnsi"/>
              </w:rPr>
              <w:t xml:space="preserve"> At each stopping point, participates turn and “say something” brief about what they have read. </w:t>
            </w:r>
            <w:r w:rsidR="00413D1F">
              <w:rPr>
                <w:rFonts w:asciiTheme="majorHAnsi" w:hAnsiTheme="majorHAnsi" w:cstheme="majorHAnsi"/>
              </w:rPr>
              <w:t xml:space="preserve"> </w:t>
            </w:r>
          </w:p>
          <w:p w14:paraId="4B0F831F" w14:textId="3CB3757F" w:rsidR="003378BD" w:rsidRDefault="003378BD" w:rsidP="00237A4A">
            <w:pPr>
              <w:pStyle w:val="ListParagraph"/>
              <w:numPr>
                <w:ilvl w:val="0"/>
                <w:numId w:val="14"/>
              </w:numPr>
              <w:rPr>
                <w:rFonts w:asciiTheme="majorHAnsi" w:hAnsiTheme="majorHAnsi" w:cstheme="majorHAnsi"/>
              </w:rPr>
            </w:pPr>
            <w:r w:rsidRPr="00E96C17">
              <w:rPr>
                <w:rFonts w:asciiTheme="majorHAnsi" w:hAnsiTheme="majorHAnsi" w:cstheme="majorHAnsi"/>
              </w:rPr>
              <w:t>Tell participants that we will be revisiting the task later in the presentation but that we will set i</w:t>
            </w:r>
            <w:r w:rsidR="00D26C9C">
              <w:rPr>
                <w:rFonts w:asciiTheme="majorHAnsi" w:hAnsiTheme="majorHAnsi" w:cstheme="majorHAnsi"/>
              </w:rPr>
              <w:t>t</w:t>
            </w:r>
            <w:r w:rsidRPr="00E96C17">
              <w:rPr>
                <w:rFonts w:asciiTheme="majorHAnsi" w:hAnsiTheme="majorHAnsi" w:cstheme="majorHAnsi"/>
              </w:rPr>
              <w:t xml:space="preserve"> aside for now.</w:t>
            </w:r>
          </w:p>
          <w:p w14:paraId="287BFF93" w14:textId="2C360994" w:rsidR="00F72102" w:rsidRPr="00CF3261" w:rsidRDefault="00F72102" w:rsidP="00CF3261">
            <w:pPr>
              <w:pStyle w:val="ListParagraph"/>
              <w:numPr>
                <w:ilvl w:val="0"/>
                <w:numId w:val="39"/>
              </w:numPr>
              <w:tabs>
                <w:tab w:val="left" w:pos="736"/>
              </w:tabs>
              <w:rPr>
                <w:rFonts w:asciiTheme="majorHAnsi" w:hAnsiTheme="majorHAnsi" w:cstheme="majorHAnsi"/>
                <w:b/>
              </w:rPr>
            </w:pPr>
            <w:r w:rsidRPr="00CF3261">
              <w:rPr>
                <w:rFonts w:asciiTheme="majorHAnsi" w:hAnsiTheme="majorHAnsi" w:cstheme="majorHAnsi"/>
                <w:b/>
              </w:rPr>
              <w:t>Selecting a Task</w:t>
            </w:r>
          </w:p>
          <w:p w14:paraId="118780C7" w14:textId="16641F06" w:rsidR="00F95A6A" w:rsidRPr="00F95A6A" w:rsidRDefault="00835CEB" w:rsidP="00237A4A">
            <w:pPr>
              <w:pStyle w:val="ListParagraph"/>
              <w:numPr>
                <w:ilvl w:val="0"/>
                <w:numId w:val="14"/>
              </w:numPr>
              <w:rPr>
                <w:rFonts w:asciiTheme="majorHAnsi" w:hAnsiTheme="majorHAnsi" w:cstheme="majorHAnsi"/>
                <w:b/>
                <w:color w:val="000000" w:themeColor="dark1"/>
                <w:kern w:val="24"/>
              </w:rPr>
            </w:pPr>
            <w:r>
              <w:rPr>
                <w:rFonts w:asciiTheme="majorHAnsi" w:hAnsiTheme="majorHAnsi" w:cstheme="majorHAnsi"/>
              </w:rPr>
              <w:t>(Slides 44</w:t>
            </w:r>
            <w:r w:rsidR="00F95A6A">
              <w:rPr>
                <w:rFonts w:asciiTheme="majorHAnsi" w:hAnsiTheme="majorHAnsi" w:cstheme="majorHAnsi"/>
              </w:rPr>
              <w:t xml:space="preserve">) </w:t>
            </w:r>
            <w:r w:rsidR="007F1174">
              <w:rPr>
                <w:rFonts w:asciiTheme="majorHAnsi" w:hAnsiTheme="majorHAnsi" w:cstheme="majorHAnsi"/>
              </w:rPr>
              <w:t>Once learning intentions have been clearly identified, we now select a task to meet these intentions.</w:t>
            </w:r>
            <w:r w:rsidR="00D03C1B">
              <w:rPr>
                <w:rFonts w:asciiTheme="majorHAnsi" w:hAnsiTheme="majorHAnsi" w:cstheme="majorHAnsi"/>
              </w:rPr>
              <w:t xml:space="preserve"> </w:t>
            </w:r>
          </w:p>
          <w:p w14:paraId="26CBBA4F" w14:textId="3D9ED614" w:rsidR="00374A99" w:rsidRPr="008B6F88" w:rsidRDefault="00D03C1B" w:rsidP="00237A4A">
            <w:pPr>
              <w:pStyle w:val="ListParagraph"/>
              <w:numPr>
                <w:ilvl w:val="0"/>
                <w:numId w:val="14"/>
              </w:numPr>
              <w:rPr>
                <w:rFonts w:asciiTheme="majorHAnsi" w:hAnsiTheme="majorHAnsi" w:cstheme="majorHAnsi"/>
                <w:b/>
                <w:color w:val="000000" w:themeColor="dark1"/>
                <w:kern w:val="24"/>
              </w:rPr>
            </w:pPr>
            <w:r>
              <w:rPr>
                <w:rFonts w:asciiTheme="majorHAnsi" w:hAnsiTheme="majorHAnsi" w:cstheme="majorHAnsi"/>
              </w:rPr>
              <w:t xml:space="preserve">(Slide 45) </w:t>
            </w:r>
            <w:r w:rsidR="003378BD" w:rsidRPr="00E96C17">
              <w:rPr>
                <w:rFonts w:asciiTheme="majorHAnsi" w:hAnsiTheme="majorHAnsi" w:cstheme="majorHAnsi"/>
              </w:rPr>
              <w:t xml:space="preserve">How do </w:t>
            </w:r>
            <w:r>
              <w:rPr>
                <w:rFonts w:asciiTheme="majorHAnsi" w:hAnsiTheme="majorHAnsi" w:cstheme="majorHAnsi"/>
              </w:rPr>
              <w:t xml:space="preserve">the </w:t>
            </w:r>
            <w:r w:rsidR="003378BD" w:rsidRPr="00E96C17">
              <w:rPr>
                <w:rFonts w:asciiTheme="majorHAnsi" w:hAnsiTheme="majorHAnsi" w:cstheme="majorHAnsi"/>
              </w:rPr>
              <w:t xml:space="preserve">tasks </w:t>
            </w:r>
            <w:r w:rsidR="00505287">
              <w:rPr>
                <w:rFonts w:asciiTheme="majorHAnsi" w:hAnsiTheme="majorHAnsi" w:cstheme="majorHAnsi"/>
              </w:rPr>
              <w:t xml:space="preserve">students engage in </w:t>
            </w:r>
            <w:r w:rsidR="003378BD" w:rsidRPr="00E96C17">
              <w:rPr>
                <w:rFonts w:asciiTheme="majorHAnsi" w:hAnsiTheme="majorHAnsi" w:cstheme="majorHAnsi"/>
              </w:rPr>
              <w:t xml:space="preserve">impact learning? </w:t>
            </w:r>
          </w:p>
          <w:p w14:paraId="149BDF9E" w14:textId="3DC528AC" w:rsidR="003378BD" w:rsidRPr="0049560F" w:rsidRDefault="00835CEB" w:rsidP="00237A4A">
            <w:pPr>
              <w:pStyle w:val="ListParagraph"/>
              <w:numPr>
                <w:ilvl w:val="0"/>
                <w:numId w:val="14"/>
              </w:numPr>
              <w:rPr>
                <w:rFonts w:asciiTheme="majorHAnsi" w:hAnsiTheme="majorHAnsi" w:cstheme="majorHAnsi"/>
                <w:b/>
                <w:color w:val="000000" w:themeColor="dark1"/>
                <w:kern w:val="24"/>
              </w:rPr>
            </w:pPr>
            <w:r>
              <w:rPr>
                <w:rFonts w:asciiTheme="majorHAnsi" w:hAnsiTheme="majorHAnsi" w:cstheme="majorHAnsi"/>
              </w:rPr>
              <w:t xml:space="preserve">(Slide 46) </w:t>
            </w:r>
            <w:r w:rsidR="003378BD" w:rsidRPr="00E96C17">
              <w:rPr>
                <w:rFonts w:asciiTheme="majorHAnsi" w:hAnsiTheme="majorHAnsi" w:cstheme="majorHAnsi"/>
                <w:color w:val="000000" w:themeColor="dark1"/>
                <w:kern w:val="24"/>
              </w:rPr>
              <w:t xml:space="preserve">We know that </w:t>
            </w:r>
            <w:r w:rsidR="003378BD" w:rsidRPr="00E96C17">
              <w:rPr>
                <w:rFonts w:asciiTheme="majorHAnsi" w:hAnsiTheme="majorHAnsi" w:cstheme="majorHAnsi"/>
                <w:i/>
                <w:iCs/>
                <w:color w:val="000000" w:themeColor="dark1"/>
                <w:kern w:val="24"/>
              </w:rPr>
              <w:t xml:space="preserve">Student learning is greatest in classrooms where the tasks consistently encourage high‐ level student thinking and reasoning and least in classrooms where the tasks are routinely procedural in nature </w:t>
            </w:r>
            <w:r w:rsidR="003378BD" w:rsidRPr="00E96C17">
              <w:rPr>
                <w:rFonts w:asciiTheme="majorHAnsi" w:hAnsiTheme="majorHAnsi" w:cstheme="majorHAnsi"/>
                <w:iCs/>
                <w:color w:val="000000" w:themeColor="dark1"/>
                <w:kern w:val="24"/>
              </w:rPr>
              <w:t>and that n</w:t>
            </w:r>
            <w:r w:rsidR="003378BD" w:rsidRPr="00E96C17">
              <w:rPr>
                <w:rFonts w:asciiTheme="majorHAnsi" w:hAnsiTheme="majorHAnsi" w:cstheme="majorHAnsi"/>
              </w:rPr>
              <w:t xml:space="preserve">ot all tasks provide the same opportunity for student thinking.  So how do we ensure that students </w:t>
            </w:r>
            <w:r w:rsidR="00505287">
              <w:rPr>
                <w:rFonts w:asciiTheme="majorHAnsi" w:hAnsiTheme="majorHAnsi" w:cstheme="majorHAnsi"/>
              </w:rPr>
              <w:t xml:space="preserve">are provided opportunities to engage </w:t>
            </w:r>
            <w:r w:rsidR="003378BD" w:rsidRPr="00E96C17">
              <w:rPr>
                <w:rFonts w:asciiTheme="majorHAnsi" w:hAnsiTheme="majorHAnsi" w:cstheme="majorHAnsi"/>
              </w:rPr>
              <w:t>with tasks that require high cognitive demand?</w:t>
            </w:r>
            <w:r w:rsidR="00374A99">
              <w:rPr>
                <w:rFonts w:asciiTheme="majorHAnsi" w:hAnsiTheme="majorHAnsi" w:cstheme="majorHAnsi"/>
              </w:rPr>
              <w:t xml:space="preserve"> </w:t>
            </w:r>
          </w:p>
          <w:p w14:paraId="578F01D4" w14:textId="151A85B4" w:rsidR="0049560F" w:rsidRPr="00CF3261" w:rsidRDefault="0049560F" w:rsidP="00CF3261">
            <w:pPr>
              <w:pStyle w:val="ListParagraph"/>
              <w:numPr>
                <w:ilvl w:val="0"/>
                <w:numId w:val="39"/>
              </w:numPr>
              <w:tabs>
                <w:tab w:val="left" w:pos="736"/>
              </w:tabs>
              <w:rPr>
                <w:rFonts w:asciiTheme="majorHAnsi" w:hAnsiTheme="majorHAnsi" w:cstheme="majorHAnsi"/>
                <w:b/>
              </w:rPr>
            </w:pPr>
            <w:r w:rsidRPr="00CF3261">
              <w:rPr>
                <w:rFonts w:asciiTheme="majorHAnsi" w:hAnsiTheme="majorHAnsi" w:cstheme="majorHAnsi"/>
                <w:b/>
              </w:rPr>
              <w:t>Cognitive Demand</w:t>
            </w:r>
          </w:p>
          <w:p w14:paraId="3ADE7110" w14:textId="775B2071" w:rsidR="003378BD" w:rsidRPr="00E96C17" w:rsidRDefault="00835CEB" w:rsidP="00237A4A">
            <w:pPr>
              <w:pStyle w:val="ListParagraph"/>
              <w:numPr>
                <w:ilvl w:val="0"/>
                <w:numId w:val="14"/>
              </w:numPr>
              <w:rPr>
                <w:rFonts w:asciiTheme="majorHAnsi" w:hAnsiTheme="majorHAnsi" w:cstheme="majorHAnsi"/>
              </w:rPr>
            </w:pPr>
            <w:r w:rsidRPr="00E96C17">
              <w:rPr>
                <w:rFonts w:asciiTheme="majorHAnsi" w:hAnsiTheme="majorHAnsi" w:cstheme="majorHAnsi"/>
              </w:rPr>
              <w:t>(</w:t>
            </w:r>
            <w:r>
              <w:rPr>
                <w:rFonts w:asciiTheme="majorHAnsi" w:hAnsiTheme="majorHAnsi" w:cstheme="majorHAnsi"/>
              </w:rPr>
              <w:t>Slide 47</w:t>
            </w:r>
            <w:r w:rsidRPr="00E96C17">
              <w:rPr>
                <w:rFonts w:asciiTheme="majorHAnsi" w:hAnsiTheme="majorHAnsi" w:cstheme="majorHAnsi"/>
              </w:rPr>
              <w:t>)</w:t>
            </w:r>
            <w:r>
              <w:rPr>
                <w:rFonts w:asciiTheme="majorHAnsi" w:hAnsiTheme="majorHAnsi" w:cstheme="majorHAnsi"/>
              </w:rPr>
              <w:t xml:space="preserve"> </w:t>
            </w:r>
            <w:r w:rsidR="003378BD" w:rsidRPr="00E96C17">
              <w:rPr>
                <w:rFonts w:asciiTheme="majorHAnsi" w:hAnsiTheme="majorHAnsi" w:cstheme="majorHAnsi"/>
              </w:rPr>
              <w:t xml:space="preserve">Let’s examine some tasks and decide whether they require high or low cognitive demand.  </w:t>
            </w:r>
            <w:r w:rsidR="007F1174">
              <w:rPr>
                <w:rFonts w:asciiTheme="majorHAnsi" w:hAnsiTheme="majorHAnsi" w:cstheme="majorHAnsi"/>
              </w:rPr>
              <w:t xml:space="preserve">Pass out the Elementary Task sort. </w:t>
            </w:r>
            <w:r w:rsidR="003378BD" w:rsidRPr="00E96C17">
              <w:rPr>
                <w:rFonts w:asciiTheme="majorHAnsi" w:hAnsiTheme="majorHAnsi" w:cstheme="majorHAnsi"/>
              </w:rPr>
              <w:t>Take some time</w:t>
            </w:r>
            <w:r w:rsidR="007F1174">
              <w:rPr>
                <w:rFonts w:asciiTheme="majorHAnsi" w:hAnsiTheme="majorHAnsi" w:cstheme="majorHAnsi"/>
              </w:rPr>
              <w:t>,</w:t>
            </w:r>
            <w:r w:rsidR="003378BD" w:rsidRPr="00E96C17">
              <w:rPr>
                <w:rFonts w:asciiTheme="majorHAnsi" w:hAnsiTheme="majorHAnsi" w:cstheme="majorHAnsi"/>
              </w:rPr>
              <w:t xml:space="preserve"> individually</w:t>
            </w:r>
            <w:r w:rsidR="007F1174">
              <w:rPr>
                <w:rFonts w:asciiTheme="majorHAnsi" w:hAnsiTheme="majorHAnsi" w:cstheme="majorHAnsi"/>
              </w:rPr>
              <w:t>,</w:t>
            </w:r>
            <w:r w:rsidR="003378BD" w:rsidRPr="00E96C17">
              <w:rPr>
                <w:rFonts w:asciiTheme="majorHAnsi" w:hAnsiTheme="majorHAnsi" w:cstheme="majorHAnsi"/>
              </w:rPr>
              <w:t xml:space="preserve"> to decide the cognitive demand level and then share with someone at your table.  </w:t>
            </w:r>
          </w:p>
          <w:p w14:paraId="0A5ACED2" w14:textId="77777777" w:rsidR="008200FB" w:rsidRDefault="00835CEB" w:rsidP="00237A4A">
            <w:pPr>
              <w:pStyle w:val="ListParagraph"/>
              <w:numPr>
                <w:ilvl w:val="0"/>
                <w:numId w:val="14"/>
              </w:numPr>
              <w:rPr>
                <w:rFonts w:asciiTheme="majorHAnsi" w:hAnsiTheme="majorHAnsi" w:cstheme="majorHAnsi"/>
              </w:rPr>
            </w:pPr>
            <w:r w:rsidRPr="007B330B">
              <w:rPr>
                <w:rFonts w:asciiTheme="majorHAnsi" w:hAnsiTheme="majorHAnsi" w:cstheme="majorHAnsi"/>
              </w:rPr>
              <w:t>(</w:t>
            </w:r>
            <w:r>
              <w:rPr>
                <w:rFonts w:asciiTheme="majorHAnsi" w:hAnsiTheme="majorHAnsi" w:cstheme="majorHAnsi"/>
              </w:rPr>
              <w:t>Slide</w:t>
            </w:r>
            <w:r w:rsidRPr="007B330B">
              <w:rPr>
                <w:rFonts w:asciiTheme="majorHAnsi" w:hAnsiTheme="majorHAnsi" w:cstheme="majorHAnsi"/>
              </w:rPr>
              <w:t xml:space="preserve"> </w:t>
            </w:r>
            <w:r>
              <w:rPr>
                <w:rFonts w:asciiTheme="majorHAnsi" w:hAnsiTheme="majorHAnsi" w:cstheme="majorHAnsi"/>
              </w:rPr>
              <w:t>48</w:t>
            </w:r>
            <w:r w:rsidRPr="007B330B">
              <w:rPr>
                <w:rFonts w:asciiTheme="majorHAnsi" w:hAnsiTheme="majorHAnsi" w:cstheme="majorHAnsi"/>
              </w:rPr>
              <w:t xml:space="preserve">) </w:t>
            </w:r>
            <w:r w:rsidR="007B330B">
              <w:rPr>
                <w:rFonts w:asciiTheme="majorHAnsi" w:hAnsiTheme="majorHAnsi" w:cstheme="majorHAnsi"/>
              </w:rPr>
              <w:t>Pair Square</w:t>
            </w:r>
            <w:r w:rsidR="003378BD" w:rsidRPr="007B330B">
              <w:rPr>
                <w:rFonts w:asciiTheme="majorHAnsi" w:hAnsiTheme="majorHAnsi" w:cstheme="majorHAnsi"/>
              </w:rPr>
              <w:t xml:space="preserve"> </w:t>
            </w:r>
            <w:r>
              <w:rPr>
                <w:rFonts w:asciiTheme="majorHAnsi" w:hAnsiTheme="majorHAnsi" w:cstheme="majorHAnsi"/>
              </w:rPr>
              <w:t xml:space="preserve">- </w:t>
            </w:r>
            <w:r w:rsidR="008D3CCD" w:rsidRPr="007B330B">
              <w:rPr>
                <w:rFonts w:asciiTheme="majorHAnsi" w:hAnsiTheme="majorHAnsi" w:cstheme="majorHAnsi"/>
              </w:rPr>
              <w:t>Have</w:t>
            </w:r>
            <w:r w:rsidR="003378BD" w:rsidRPr="007B330B">
              <w:rPr>
                <w:rFonts w:asciiTheme="majorHAnsi" w:hAnsiTheme="majorHAnsi" w:cstheme="majorHAnsi"/>
              </w:rPr>
              <w:t xml:space="preserve"> participants </w:t>
            </w:r>
            <w:r w:rsidR="007B330B">
              <w:rPr>
                <w:rFonts w:asciiTheme="majorHAnsi" w:hAnsiTheme="majorHAnsi" w:cstheme="majorHAnsi"/>
              </w:rPr>
              <w:t>find a partner from another table and then pair square with another group.</w:t>
            </w:r>
            <w:r w:rsidR="003378BD" w:rsidRPr="00E96C17">
              <w:rPr>
                <w:rFonts w:asciiTheme="majorHAnsi" w:hAnsiTheme="majorHAnsi" w:cstheme="majorHAnsi"/>
              </w:rPr>
              <w:t xml:space="preserve"> </w:t>
            </w:r>
          </w:p>
          <w:p w14:paraId="2912ABD4" w14:textId="75A12607" w:rsidR="00835CEB" w:rsidRPr="00835CEB" w:rsidRDefault="008200FB" w:rsidP="00237A4A">
            <w:pPr>
              <w:pStyle w:val="ListParagraph"/>
              <w:numPr>
                <w:ilvl w:val="0"/>
                <w:numId w:val="14"/>
              </w:numPr>
              <w:rPr>
                <w:rFonts w:asciiTheme="majorHAnsi" w:hAnsiTheme="majorHAnsi" w:cstheme="majorHAnsi"/>
              </w:rPr>
            </w:pPr>
            <w:r>
              <w:rPr>
                <w:rFonts w:asciiTheme="majorHAnsi" w:hAnsiTheme="majorHAnsi" w:cstheme="majorHAnsi"/>
              </w:rPr>
              <w:lastRenderedPageBreak/>
              <w:t xml:space="preserve">(Slide 49) </w:t>
            </w:r>
            <w:r w:rsidR="003378BD" w:rsidRPr="00E96C17">
              <w:rPr>
                <w:rFonts w:asciiTheme="majorHAnsi" w:hAnsiTheme="majorHAnsi" w:cstheme="majorHAnsi"/>
              </w:rPr>
              <w:t>Based on how you decided which task required high or low cognitive demand</w:t>
            </w:r>
            <w:r w:rsidR="00505287">
              <w:rPr>
                <w:rFonts w:asciiTheme="majorHAnsi" w:hAnsiTheme="majorHAnsi" w:cstheme="majorHAnsi"/>
              </w:rPr>
              <w:t>,</w:t>
            </w:r>
            <w:r w:rsidR="003378BD" w:rsidRPr="00E96C17">
              <w:rPr>
                <w:rFonts w:asciiTheme="majorHAnsi" w:hAnsiTheme="majorHAnsi" w:cstheme="majorHAnsi"/>
              </w:rPr>
              <w:t xml:space="preserve"> create a list of criteria</w:t>
            </w:r>
            <w:r w:rsidR="0017656F">
              <w:rPr>
                <w:rFonts w:asciiTheme="majorHAnsi" w:hAnsiTheme="majorHAnsi" w:cstheme="majorHAnsi"/>
              </w:rPr>
              <w:t xml:space="preserve"> on the back of the document.</w:t>
            </w:r>
            <w:r w:rsidR="007B330B">
              <w:rPr>
                <w:rFonts w:asciiTheme="majorHAnsi" w:hAnsiTheme="majorHAnsi" w:cstheme="majorHAnsi"/>
              </w:rPr>
              <w:t xml:space="preserve"> </w:t>
            </w:r>
          </w:p>
          <w:p w14:paraId="513DEA27" w14:textId="6F5896BF" w:rsidR="00835CEB" w:rsidRPr="00835CEB" w:rsidRDefault="00835CEB" w:rsidP="00237A4A">
            <w:pPr>
              <w:pStyle w:val="ListParagraph"/>
              <w:numPr>
                <w:ilvl w:val="0"/>
                <w:numId w:val="14"/>
              </w:numPr>
              <w:rPr>
                <w:rFonts w:asciiTheme="majorHAnsi" w:hAnsiTheme="majorHAnsi" w:cstheme="majorHAnsi"/>
              </w:rPr>
            </w:pPr>
            <w:r w:rsidRPr="00E96C17">
              <w:rPr>
                <w:rFonts w:asciiTheme="majorHAnsi" w:hAnsiTheme="majorHAnsi" w:cstheme="majorHAnsi"/>
              </w:rPr>
              <w:t>(</w:t>
            </w:r>
            <w:r>
              <w:rPr>
                <w:rFonts w:asciiTheme="majorHAnsi" w:hAnsiTheme="majorHAnsi" w:cstheme="majorHAnsi"/>
              </w:rPr>
              <w:t>Slides</w:t>
            </w:r>
            <w:r w:rsidRPr="00E96C17">
              <w:rPr>
                <w:rFonts w:asciiTheme="majorHAnsi" w:hAnsiTheme="majorHAnsi" w:cstheme="majorHAnsi"/>
              </w:rPr>
              <w:t xml:space="preserve"> </w:t>
            </w:r>
            <w:r>
              <w:rPr>
                <w:rFonts w:asciiTheme="majorHAnsi" w:hAnsiTheme="majorHAnsi" w:cstheme="majorHAnsi"/>
              </w:rPr>
              <w:t>50</w:t>
            </w:r>
            <w:r w:rsidRPr="00E96C17">
              <w:rPr>
                <w:rFonts w:asciiTheme="majorHAnsi" w:hAnsiTheme="majorHAnsi" w:cstheme="majorHAnsi"/>
              </w:rPr>
              <w:t>)</w:t>
            </w:r>
            <w:r>
              <w:rPr>
                <w:rFonts w:asciiTheme="majorHAnsi" w:hAnsiTheme="majorHAnsi" w:cstheme="majorHAnsi"/>
              </w:rPr>
              <w:t xml:space="preserve"> </w:t>
            </w:r>
            <w:r w:rsidR="007B330B">
              <w:rPr>
                <w:rFonts w:asciiTheme="majorHAnsi" w:hAnsiTheme="majorHAnsi" w:cstheme="majorHAnsi"/>
              </w:rPr>
              <w:t>Share the d</w:t>
            </w:r>
            <w:r w:rsidR="007B330B" w:rsidRPr="00E96C17">
              <w:rPr>
                <w:rFonts w:asciiTheme="majorHAnsi" w:hAnsiTheme="majorHAnsi" w:cstheme="majorHAnsi"/>
              </w:rPr>
              <w:t xml:space="preserve">efinition </w:t>
            </w:r>
            <w:r>
              <w:rPr>
                <w:rFonts w:asciiTheme="majorHAnsi" w:hAnsiTheme="majorHAnsi" w:cstheme="majorHAnsi"/>
              </w:rPr>
              <w:t xml:space="preserve">of rich math tasks. </w:t>
            </w:r>
          </w:p>
          <w:p w14:paraId="385FE819" w14:textId="77777777" w:rsidR="00835CEB" w:rsidRDefault="00835CEB" w:rsidP="00237A4A">
            <w:pPr>
              <w:pStyle w:val="ListParagraph"/>
              <w:numPr>
                <w:ilvl w:val="0"/>
                <w:numId w:val="14"/>
              </w:numPr>
              <w:rPr>
                <w:rFonts w:asciiTheme="majorHAnsi" w:hAnsiTheme="majorHAnsi" w:cstheme="majorHAnsi"/>
              </w:rPr>
            </w:pPr>
            <w:r>
              <w:rPr>
                <w:rFonts w:asciiTheme="majorHAnsi" w:hAnsiTheme="majorHAnsi" w:cstheme="majorHAnsi"/>
              </w:rPr>
              <w:t xml:space="preserve">(Slide 51) Share the </w:t>
            </w:r>
            <w:r w:rsidR="007B330B" w:rsidRPr="00835CEB">
              <w:rPr>
                <w:rFonts w:asciiTheme="majorHAnsi" w:hAnsiTheme="majorHAnsi" w:cstheme="majorHAnsi"/>
              </w:rPr>
              <w:t>characteristics of rich tasks</w:t>
            </w:r>
            <w:r w:rsidR="004C4126" w:rsidRPr="00835CEB">
              <w:rPr>
                <w:rFonts w:asciiTheme="majorHAnsi" w:hAnsiTheme="majorHAnsi" w:cstheme="majorHAnsi"/>
              </w:rPr>
              <w:t>.</w:t>
            </w:r>
            <w:r w:rsidR="007B330B" w:rsidRPr="00835CEB">
              <w:rPr>
                <w:rFonts w:asciiTheme="majorHAnsi" w:hAnsiTheme="majorHAnsi" w:cstheme="majorHAnsi"/>
              </w:rPr>
              <w:t xml:space="preserve"> </w:t>
            </w:r>
          </w:p>
          <w:p w14:paraId="1A4F4B1E" w14:textId="77777777" w:rsidR="00835CEB" w:rsidRDefault="004C4126" w:rsidP="00237A4A">
            <w:pPr>
              <w:pStyle w:val="ListParagraph"/>
              <w:numPr>
                <w:ilvl w:val="0"/>
                <w:numId w:val="30"/>
              </w:numPr>
              <w:rPr>
                <w:rFonts w:asciiTheme="majorHAnsi" w:hAnsiTheme="majorHAnsi" w:cstheme="majorHAnsi"/>
              </w:rPr>
            </w:pPr>
            <w:r w:rsidRPr="00835CEB">
              <w:rPr>
                <w:rFonts w:asciiTheme="majorHAnsi" w:hAnsiTheme="majorHAnsi" w:cstheme="majorHAnsi"/>
              </w:rPr>
              <w:t xml:space="preserve">How do these compare to your list of criteria from before?  </w:t>
            </w:r>
          </w:p>
          <w:p w14:paraId="25DFFC1E" w14:textId="77777777" w:rsidR="00835CEB" w:rsidRDefault="004C4126" w:rsidP="00237A4A">
            <w:pPr>
              <w:pStyle w:val="ListParagraph"/>
              <w:numPr>
                <w:ilvl w:val="0"/>
                <w:numId w:val="30"/>
              </w:numPr>
              <w:rPr>
                <w:rFonts w:asciiTheme="majorHAnsi" w:hAnsiTheme="majorHAnsi" w:cstheme="majorHAnsi"/>
              </w:rPr>
            </w:pPr>
            <w:r w:rsidRPr="00835CEB">
              <w:rPr>
                <w:rFonts w:asciiTheme="majorHAnsi" w:hAnsiTheme="majorHAnsi" w:cstheme="majorHAnsi"/>
              </w:rPr>
              <w:t xml:space="preserve">How are they alike?  How are they different?  </w:t>
            </w:r>
          </w:p>
          <w:p w14:paraId="58B35826" w14:textId="55B8FD4E" w:rsidR="0049560F" w:rsidRPr="00D57E39" w:rsidRDefault="004C4126" w:rsidP="0049560F">
            <w:pPr>
              <w:pStyle w:val="ListParagraph"/>
              <w:numPr>
                <w:ilvl w:val="0"/>
                <w:numId w:val="30"/>
              </w:numPr>
              <w:rPr>
                <w:rFonts w:asciiTheme="majorHAnsi" w:hAnsiTheme="majorHAnsi" w:cstheme="majorHAnsi"/>
              </w:rPr>
            </w:pPr>
            <w:r w:rsidRPr="00835CEB">
              <w:rPr>
                <w:rFonts w:asciiTheme="majorHAnsi" w:hAnsiTheme="majorHAnsi" w:cstheme="majorHAnsi"/>
              </w:rPr>
              <w:t xml:space="preserve">Effect size for identifying similarities and </w:t>
            </w:r>
            <w:r w:rsidR="008D3CCD" w:rsidRPr="00835CEB">
              <w:rPr>
                <w:rFonts w:asciiTheme="majorHAnsi" w:hAnsiTheme="majorHAnsi" w:cstheme="majorHAnsi"/>
              </w:rPr>
              <w:t>differences 1.32</w:t>
            </w:r>
            <w:r w:rsidRPr="00835CEB">
              <w:rPr>
                <w:rFonts w:asciiTheme="majorHAnsi" w:hAnsiTheme="majorHAnsi" w:cstheme="majorHAnsi"/>
              </w:rPr>
              <w:t xml:space="preserve"> </w:t>
            </w:r>
          </w:p>
          <w:p w14:paraId="487BFCE6" w14:textId="3B9A96F8" w:rsidR="0049560F" w:rsidRPr="005159B7" w:rsidRDefault="0049560F" w:rsidP="005159B7">
            <w:pPr>
              <w:pStyle w:val="ListParagraph"/>
              <w:numPr>
                <w:ilvl w:val="0"/>
                <w:numId w:val="39"/>
              </w:numPr>
              <w:rPr>
                <w:rFonts w:asciiTheme="majorHAnsi" w:hAnsiTheme="majorHAnsi" w:cstheme="majorHAnsi"/>
                <w:b/>
                <w:color w:val="000000" w:themeColor="dark1"/>
                <w:kern w:val="24"/>
              </w:rPr>
            </w:pPr>
            <w:r w:rsidRPr="005159B7">
              <w:rPr>
                <w:rFonts w:asciiTheme="majorHAnsi" w:hAnsiTheme="majorHAnsi" w:cstheme="majorHAnsi"/>
                <w:b/>
              </w:rPr>
              <w:t>Cognitive Demand of Color Run Task</w:t>
            </w:r>
          </w:p>
          <w:p w14:paraId="72B62481" w14:textId="6FD887F5" w:rsidR="003378BD" w:rsidRPr="0049560F" w:rsidRDefault="00F95A6A" w:rsidP="00237A4A">
            <w:pPr>
              <w:pStyle w:val="ListParagraph"/>
              <w:numPr>
                <w:ilvl w:val="0"/>
                <w:numId w:val="14"/>
              </w:numPr>
              <w:rPr>
                <w:rFonts w:asciiTheme="majorHAnsi" w:hAnsiTheme="majorHAnsi" w:cstheme="majorHAnsi"/>
              </w:rPr>
            </w:pPr>
            <w:r w:rsidRPr="0049560F">
              <w:rPr>
                <w:rFonts w:asciiTheme="majorHAnsi" w:hAnsiTheme="majorHAnsi" w:cstheme="majorHAnsi"/>
              </w:rPr>
              <w:t xml:space="preserve">(Slide 52) </w:t>
            </w:r>
            <w:r w:rsidR="003378BD" w:rsidRPr="0049560F">
              <w:rPr>
                <w:rFonts w:asciiTheme="majorHAnsi" w:hAnsiTheme="majorHAnsi" w:cstheme="majorHAnsi"/>
              </w:rPr>
              <w:t xml:space="preserve">Revisit the </w:t>
            </w:r>
            <w:r w:rsidR="0070335A" w:rsidRPr="0049560F">
              <w:rPr>
                <w:rFonts w:asciiTheme="majorHAnsi" w:hAnsiTheme="majorHAnsi" w:cstheme="majorHAnsi"/>
              </w:rPr>
              <w:t>Color Run</w:t>
            </w:r>
            <w:r w:rsidR="003378BD" w:rsidRPr="0049560F">
              <w:rPr>
                <w:rFonts w:asciiTheme="majorHAnsi" w:hAnsiTheme="majorHAnsi" w:cstheme="majorHAnsi"/>
              </w:rPr>
              <w:t xml:space="preserve"> Task.  Based on the criteria </w:t>
            </w:r>
            <w:r w:rsidR="00504012" w:rsidRPr="0049560F">
              <w:rPr>
                <w:rFonts w:asciiTheme="majorHAnsi" w:hAnsiTheme="majorHAnsi" w:cstheme="majorHAnsi"/>
              </w:rPr>
              <w:t>the teams</w:t>
            </w:r>
            <w:r w:rsidR="003378BD" w:rsidRPr="0049560F">
              <w:rPr>
                <w:rFonts w:asciiTheme="majorHAnsi" w:hAnsiTheme="majorHAnsi" w:cstheme="majorHAnsi"/>
              </w:rPr>
              <w:t xml:space="preserve"> created</w:t>
            </w:r>
            <w:r w:rsidR="00505287" w:rsidRPr="0049560F">
              <w:rPr>
                <w:rFonts w:asciiTheme="majorHAnsi" w:hAnsiTheme="majorHAnsi" w:cstheme="majorHAnsi"/>
              </w:rPr>
              <w:t>, d</w:t>
            </w:r>
            <w:r w:rsidR="003378BD" w:rsidRPr="0049560F">
              <w:rPr>
                <w:rFonts w:asciiTheme="majorHAnsi" w:hAnsiTheme="majorHAnsi" w:cstheme="majorHAnsi"/>
              </w:rPr>
              <w:t xml:space="preserve">oes the </w:t>
            </w:r>
            <w:r w:rsidR="007B330B" w:rsidRPr="0049560F">
              <w:rPr>
                <w:rFonts w:asciiTheme="majorHAnsi" w:hAnsiTheme="majorHAnsi" w:cstheme="majorHAnsi"/>
              </w:rPr>
              <w:t>t</w:t>
            </w:r>
            <w:r w:rsidR="003378BD" w:rsidRPr="0049560F">
              <w:rPr>
                <w:rFonts w:asciiTheme="majorHAnsi" w:hAnsiTheme="majorHAnsi" w:cstheme="majorHAnsi"/>
              </w:rPr>
              <w:t xml:space="preserve">ask require high cognitive demand?  Why or why not? </w:t>
            </w:r>
            <w:r w:rsidR="007B330B" w:rsidRPr="0049560F">
              <w:rPr>
                <w:rFonts w:asciiTheme="majorHAnsi" w:hAnsiTheme="majorHAnsi" w:cstheme="majorHAnsi"/>
              </w:rPr>
              <w:t>Share out.</w:t>
            </w:r>
            <w:r w:rsidR="00360242" w:rsidRPr="0049560F">
              <w:rPr>
                <w:rFonts w:asciiTheme="majorHAnsi" w:hAnsiTheme="majorHAnsi" w:cstheme="majorHAnsi"/>
              </w:rPr>
              <w:t xml:space="preserve"> </w:t>
            </w:r>
          </w:p>
          <w:p w14:paraId="247FDC0F" w14:textId="7E59BDC3" w:rsidR="00A12C96" w:rsidRDefault="00F95A6A" w:rsidP="00237A4A">
            <w:pPr>
              <w:pStyle w:val="ListParagraph"/>
              <w:numPr>
                <w:ilvl w:val="0"/>
                <w:numId w:val="14"/>
              </w:numPr>
              <w:rPr>
                <w:rFonts w:asciiTheme="majorHAnsi" w:hAnsiTheme="majorHAnsi" w:cstheme="majorHAnsi"/>
              </w:rPr>
            </w:pPr>
            <w:r>
              <w:rPr>
                <w:rFonts w:asciiTheme="majorHAnsi" w:hAnsiTheme="majorHAnsi" w:cstheme="majorHAnsi"/>
              </w:rPr>
              <w:t xml:space="preserve">(Slide 53) </w:t>
            </w:r>
            <w:r w:rsidR="00A12C96" w:rsidRPr="00E96C17">
              <w:rPr>
                <w:rFonts w:asciiTheme="majorHAnsi" w:hAnsiTheme="majorHAnsi" w:cstheme="majorHAnsi"/>
              </w:rPr>
              <w:t>It’s not just about the task</w:t>
            </w:r>
            <w:r w:rsidR="00A12C96">
              <w:rPr>
                <w:rFonts w:asciiTheme="majorHAnsi" w:hAnsiTheme="majorHAnsi" w:cstheme="majorHAnsi"/>
              </w:rPr>
              <w:t xml:space="preserve">. Implementation of the task is very important.  A task requiring a </w:t>
            </w:r>
            <w:r w:rsidR="00A12C96" w:rsidRPr="00E96C17">
              <w:rPr>
                <w:rFonts w:asciiTheme="majorHAnsi" w:hAnsiTheme="majorHAnsi" w:cstheme="majorHAnsi"/>
              </w:rPr>
              <w:t xml:space="preserve">high </w:t>
            </w:r>
            <w:r w:rsidR="00A12C96">
              <w:rPr>
                <w:rFonts w:asciiTheme="majorHAnsi" w:hAnsiTheme="majorHAnsi" w:cstheme="majorHAnsi"/>
              </w:rPr>
              <w:t xml:space="preserve">level of </w:t>
            </w:r>
            <w:r w:rsidR="00A12C96" w:rsidRPr="00E96C17">
              <w:rPr>
                <w:rFonts w:asciiTheme="majorHAnsi" w:hAnsiTheme="majorHAnsi" w:cstheme="majorHAnsi"/>
              </w:rPr>
              <w:t xml:space="preserve">cognitive demand </w:t>
            </w:r>
            <w:r w:rsidR="00A12C96">
              <w:rPr>
                <w:rFonts w:asciiTheme="majorHAnsi" w:hAnsiTheme="majorHAnsi" w:cstheme="majorHAnsi"/>
              </w:rPr>
              <w:t>may have been chosen; however, implementation of the task will determine whether the level of the task is maintained.</w:t>
            </w:r>
            <w:r w:rsidR="00A12C96" w:rsidRPr="00E96C17">
              <w:rPr>
                <w:rFonts w:asciiTheme="majorHAnsi" w:hAnsiTheme="majorHAnsi" w:cstheme="majorHAnsi"/>
              </w:rPr>
              <w:t xml:space="preserve">  </w:t>
            </w:r>
            <w:r w:rsidR="00A12C96">
              <w:rPr>
                <w:rFonts w:asciiTheme="majorHAnsi" w:hAnsiTheme="majorHAnsi" w:cstheme="majorHAnsi"/>
              </w:rPr>
              <w:t>H</w:t>
            </w:r>
            <w:r w:rsidR="00A12C96" w:rsidRPr="00E96C17">
              <w:rPr>
                <w:rFonts w:asciiTheme="majorHAnsi" w:hAnsiTheme="majorHAnsi" w:cstheme="majorHAnsi"/>
              </w:rPr>
              <w:t xml:space="preserve">igh results </w:t>
            </w:r>
            <w:r w:rsidR="00A12C96">
              <w:rPr>
                <w:rFonts w:asciiTheme="majorHAnsi" w:hAnsiTheme="majorHAnsi" w:cstheme="majorHAnsi"/>
              </w:rPr>
              <w:t>require</w:t>
            </w:r>
            <w:r w:rsidR="00A12C96" w:rsidRPr="00E96C17">
              <w:rPr>
                <w:rFonts w:asciiTheme="majorHAnsi" w:hAnsiTheme="majorHAnsi" w:cstheme="majorHAnsi"/>
              </w:rPr>
              <w:t xml:space="preserve"> both a high cognitive demand task and high </w:t>
            </w:r>
            <w:r w:rsidR="00A12C96">
              <w:rPr>
                <w:rFonts w:asciiTheme="majorHAnsi" w:hAnsiTheme="majorHAnsi" w:cstheme="majorHAnsi"/>
              </w:rPr>
              <w:t xml:space="preserve">levels of </w:t>
            </w:r>
            <w:r w:rsidR="00A12C96" w:rsidRPr="00E96C17">
              <w:rPr>
                <w:rFonts w:asciiTheme="majorHAnsi" w:hAnsiTheme="majorHAnsi" w:cstheme="majorHAnsi"/>
              </w:rPr>
              <w:t>implementation.</w:t>
            </w:r>
            <w:r w:rsidR="00A12C96">
              <w:rPr>
                <w:rFonts w:asciiTheme="majorHAnsi" w:hAnsiTheme="majorHAnsi" w:cstheme="majorHAnsi"/>
              </w:rPr>
              <w:t xml:space="preserve">  </w:t>
            </w:r>
          </w:p>
          <w:p w14:paraId="3B96D540" w14:textId="6D4A4F46" w:rsidR="00A12C96" w:rsidRDefault="00F95A6A" w:rsidP="00237A4A">
            <w:pPr>
              <w:pStyle w:val="ListParagraph"/>
              <w:numPr>
                <w:ilvl w:val="0"/>
                <w:numId w:val="14"/>
              </w:numPr>
              <w:rPr>
                <w:rFonts w:asciiTheme="majorHAnsi" w:hAnsiTheme="majorHAnsi" w:cstheme="majorHAnsi"/>
              </w:rPr>
            </w:pPr>
            <w:r>
              <w:rPr>
                <w:rFonts w:asciiTheme="majorHAnsi" w:hAnsiTheme="majorHAnsi" w:cstheme="majorHAnsi"/>
              </w:rPr>
              <w:t xml:space="preserve">(Slide 54) </w:t>
            </w:r>
            <w:r w:rsidR="00A12C96" w:rsidRPr="00204E3C">
              <w:rPr>
                <w:rFonts w:asciiTheme="majorHAnsi" w:hAnsiTheme="majorHAnsi" w:cstheme="majorHAnsi"/>
              </w:rPr>
              <w:t>Read Slide 5</w:t>
            </w:r>
            <w:r w:rsidR="00A12C96">
              <w:rPr>
                <w:rFonts w:asciiTheme="majorHAnsi" w:hAnsiTheme="majorHAnsi" w:cstheme="majorHAnsi"/>
              </w:rPr>
              <w:t>4</w:t>
            </w:r>
            <w:r w:rsidR="00A12C96" w:rsidRPr="00204E3C">
              <w:rPr>
                <w:rFonts w:asciiTheme="majorHAnsi" w:hAnsiTheme="majorHAnsi" w:cstheme="majorHAnsi"/>
              </w:rPr>
              <w:t xml:space="preserve"> and </w:t>
            </w:r>
            <w:r w:rsidR="00A12C96">
              <w:rPr>
                <w:rFonts w:asciiTheme="majorHAnsi" w:hAnsiTheme="majorHAnsi" w:cstheme="majorHAnsi"/>
              </w:rPr>
              <w:t>t</w:t>
            </w:r>
            <w:r w:rsidR="00A12C96" w:rsidRPr="00204E3C">
              <w:rPr>
                <w:rFonts w:asciiTheme="majorHAnsi" w:hAnsiTheme="majorHAnsi" w:cstheme="majorHAnsi"/>
              </w:rPr>
              <w:t xml:space="preserve">urn and </w:t>
            </w:r>
            <w:r w:rsidR="00A12C96">
              <w:rPr>
                <w:rFonts w:asciiTheme="majorHAnsi" w:hAnsiTheme="majorHAnsi" w:cstheme="majorHAnsi"/>
              </w:rPr>
              <w:t>t</w:t>
            </w:r>
            <w:r w:rsidR="00A12C96" w:rsidRPr="00204E3C">
              <w:rPr>
                <w:rFonts w:asciiTheme="majorHAnsi" w:hAnsiTheme="majorHAnsi" w:cstheme="majorHAnsi"/>
              </w:rPr>
              <w:t xml:space="preserve">alk to your table group around the factors associated with the decline and maintenance of high level tasks. Talk through some key points such as “telling” students how to solve the problem, doing a similar problem with different numbers first (routinized); not being planned to ask high level questions to get students to think deeply about the content of the task; lack of productive struggle, </w:t>
            </w:r>
            <w:r w:rsidR="00853554" w:rsidRPr="00204E3C">
              <w:rPr>
                <w:rFonts w:asciiTheme="majorHAnsi" w:hAnsiTheme="majorHAnsi" w:cstheme="majorHAnsi"/>
              </w:rPr>
              <w:t>etc.</w:t>
            </w:r>
            <w:r w:rsidR="00A12C96" w:rsidRPr="00204E3C">
              <w:rPr>
                <w:rFonts w:asciiTheme="majorHAnsi" w:hAnsiTheme="majorHAnsi" w:cstheme="majorHAnsi"/>
              </w:rPr>
              <w:t>)</w:t>
            </w:r>
          </w:p>
          <w:p w14:paraId="6CA07650" w14:textId="0EC3158E" w:rsidR="00F95A6A" w:rsidRPr="005159B7" w:rsidRDefault="00F95A6A" w:rsidP="005159B7">
            <w:pPr>
              <w:pStyle w:val="ListParagraph"/>
              <w:numPr>
                <w:ilvl w:val="0"/>
                <w:numId w:val="39"/>
              </w:numPr>
              <w:rPr>
                <w:rFonts w:asciiTheme="majorHAnsi" w:hAnsiTheme="majorHAnsi" w:cstheme="majorHAnsi"/>
                <w:b/>
              </w:rPr>
            </w:pPr>
            <w:r w:rsidRPr="005159B7">
              <w:rPr>
                <w:rFonts w:asciiTheme="majorHAnsi" w:hAnsiTheme="majorHAnsi" w:cstheme="majorHAnsi"/>
                <w:b/>
              </w:rPr>
              <w:t>Anticipating student strategies</w:t>
            </w:r>
          </w:p>
          <w:p w14:paraId="5DE29739" w14:textId="4662C92E" w:rsidR="00A12C96" w:rsidRPr="00A12C96" w:rsidRDefault="00F95A6A" w:rsidP="00237A4A">
            <w:pPr>
              <w:pStyle w:val="ListParagraph"/>
              <w:numPr>
                <w:ilvl w:val="0"/>
                <w:numId w:val="14"/>
              </w:numPr>
              <w:rPr>
                <w:rFonts w:asciiTheme="majorHAnsi" w:hAnsiTheme="majorHAnsi" w:cstheme="majorHAnsi"/>
              </w:rPr>
            </w:pPr>
            <w:r w:rsidRPr="00A12C96">
              <w:rPr>
                <w:rFonts w:asciiTheme="majorHAnsi" w:hAnsiTheme="majorHAnsi" w:cstheme="majorHAnsi"/>
              </w:rPr>
              <w:t>(slide 55)</w:t>
            </w:r>
            <w:r>
              <w:rPr>
                <w:rFonts w:asciiTheme="majorHAnsi" w:hAnsiTheme="majorHAnsi" w:cstheme="majorHAnsi"/>
              </w:rPr>
              <w:t xml:space="preserve"> </w:t>
            </w:r>
            <w:r w:rsidR="00A12C96" w:rsidRPr="00A12C96">
              <w:rPr>
                <w:rFonts w:asciiTheme="majorHAnsi" w:hAnsiTheme="majorHAnsi" w:cstheme="majorHAnsi"/>
              </w:rPr>
              <w:t xml:space="preserve">After selecting a task, it’s important for teacher teams to anticipate student strategies by doing the math together.  Through this process, teacher teams can also intentionally plan high level questions and a strong launch in order to keep the cognitive level of the task high. </w:t>
            </w:r>
          </w:p>
          <w:p w14:paraId="6423BD9F" w14:textId="3E371CF9" w:rsidR="00BE1E96" w:rsidRPr="00E024A2" w:rsidRDefault="00F95A6A" w:rsidP="00237A4A">
            <w:pPr>
              <w:pStyle w:val="ListParagraph"/>
              <w:numPr>
                <w:ilvl w:val="0"/>
                <w:numId w:val="14"/>
              </w:numPr>
              <w:rPr>
                <w:rFonts w:asciiTheme="majorHAnsi" w:hAnsiTheme="majorHAnsi" w:cstheme="majorHAnsi"/>
              </w:rPr>
            </w:pPr>
            <w:r w:rsidRPr="00E024A2">
              <w:rPr>
                <w:rFonts w:asciiTheme="majorHAnsi" w:hAnsiTheme="majorHAnsi" w:cstheme="majorHAnsi"/>
              </w:rPr>
              <w:t>(Slide 5</w:t>
            </w:r>
            <w:r>
              <w:rPr>
                <w:rFonts w:asciiTheme="majorHAnsi" w:hAnsiTheme="majorHAnsi" w:cstheme="majorHAnsi"/>
              </w:rPr>
              <w:t>6</w:t>
            </w:r>
            <w:r w:rsidRPr="00E024A2">
              <w:rPr>
                <w:rFonts w:asciiTheme="majorHAnsi" w:hAnsiTheme="majorHAnsi" w:cstheme="majorHAnsi"/>
              </w:rPr>
              <w:t>)</w:t>
            </w:r>
            <w:r>
              <w:rPr>
                <w:rFonts w:asciiTheme="majorHAnsi" w:hAnsiTheme="majorHAnsi" w:cstheme="majorHAnsi"/>
              </w:rPr>
              <w:t xml:space="preserve"> </w:t>
            </w:r>
            <w:r w:rsidR="00290DC8" w:rsidRPr="00E96C17">
              <w:rPr>
                <w:rFonts w:asciiTheme="majorHAnsi" w:hAnsiTheme="majorHAnsi" w:cstheme="majorHAnsi"/>
              </w:rPr>
              <w:t>One way to ensure your implementation is high is by Activating prior knowledge</w:t>
            </w:r>
            <w:r w:rsidR="00E024A2">
              <w:rPr>
                <w:rFonts w:asciiTheme="majorHAnsi" w:hAnsiTheme="majorHAnsi" w:cstheme="majorHAnsi"/>
              </w:rPr>
              <w:t>.</w:t>
            </w:r>
            <w:r w:rsidR="0028149F">
              <w:rPr>
                <w:rFonts w:asciiTheme="majorHAnsi" w:hAnsiTheme="majorHAnsi" w:cstheme="majorHAnsi"/>
              </w:rPr>
              <w:t xml:space="preserve"> Let’s return to the Color Run Task. </w:t>
            </w:r>
            <w:r w:rsidR="00E024A2">
              <w:rPr>
                <w:rFonts w:asciiTheme="majorHAnsi" w:hAnsiTheme="majorHAnsi" w:cstheme="majorHAnsi"/>
              </w:rPr>
              <w:t xml:space="preserve"> </w:t>
            </w:r>
            <w:r w:rsidR="00E024A2" w:rsidRPr="00E024A2">
              <w:rPr>
                <w:rFonts w:asciiTheme="majorHAnsi" w:hAnsiTheme="majorHAnsi" w:cstheme="majorHAnsi"/>
              </w:rPr>
              <w:t xml:space="preserve">Invite </w:t>
            </w:r>
            <w:r w:rsidR="00290DC8" w:rsidRPr="00E024A2">
              <w:rPr>
                <w:rFonts w:asciiTheme="majorHAnsi" w:hAnsiTheme="majorHAnsi" w:cstheme="majorHAnsi"/>
              </w:rPr>
              <w:t>participants to</w:t>
            </w:r>
            <w:r w:rsidR="004C4126" w:rsidRPr="00E024A2">
              <w:rPr>
                <w:rFonts w:asciiTheme="majorHAnsi" w:hAnsiTheme="majorHAnsi" w:cstheme="majorHAnsi"/>
              </w:rPr>
              <w:t xml:space="preserve"> read from Chapter 2 to see what the teacher did to plan for this task.  (pages 69-75).</w:t>
            </w:r>
            <w:r w:rsidR="004C4126" w:rsidRPr="00E024A2">
              <w:rPr>
                <w:rFonts w:asciiTheme="majorHAnsi" w:hAnsiTheme="majorHAnsi" w:cstheme="majorHAnsi"/>
                <w:b/>
                <w:color w:val="000000" w:themeColor="dark1"/>
                <w:kern w:val="24"/>
                <w:sz w:val="24"/>
                <w:szCs w:val="24"/>
              </w:rPr>
              <w:t xml:space="preserve"> </w:t>
            </w:r>
          </w:p>
          <w:p w14:paraId="43194DF2" w14:textId="783D3298" w:rsidR="00154076" w:rsidRPr="001F5266" w:rsidRDefault="00F95A6A" w:rsidP="00237A4A">
            <w:pPr>
              <w:pStyle w:val="ListParagraph"/>
              <w:numPr>
                <w:ilvl w:val="0"/>
                <w:numId w:val="14"/>
              </w:numPr>
              <w:rPr>
                <w:rFonts w:asciiTheme="majorHAnsi" w:hAnsiTheme="majorHAnsi" w:cstheme="majorHAnsi"/>
              </w:rPr>
            </w:pPr>
            <w:r w:rsidRPr="001F5266">
              <w:rPr>
                <w:rFonts w:asciiTheme="majorHAnsi" w:hAnsiTheme="majorHAnsi" w:cstheme="majorHAnsi"/>
                <w:color w:val="000000" w:themeColor="dark1"/>
                <w:kern w:val="24"/>
              </w:rPr>
              <w:t xml:space="preserve">(Slide 57) </w:t>
            </w:r>
            <w:r w:rsidR="00BE1E96" w:rsidRPr="001F5266">
              <w:rPr>
                <w:rFonts w:asciiTheme="majorHAnsi" w:hAnsiTheme="majorHAnsi" w:cstheme="majorHAnsi"/>
              </w:rPr>
              <w:t xml:space="preserve">Reflection on the reading: </w:t>
            </w:r>
            <w:r w:rsidR="00BE1E96" w:rsidRPr="001F5266">
              <w:rPr>
                <w:rFonts w:asciiTheme="majorHAnsi" w:hAnsiTheme="majorHAnsi" w:cstheme="majorHAnsi"/>
                <w:color w:val="000000" w:themeColor="dark1"/>
                <w:kern w:val="24"/>
              </w:rPr>
              <w:t xml:space="preserve">What are some teaching take-aways you might consider when planning/launching your task? </w:t>
            </w:r>
          </w:p>
          <w:p w14:paraId="3915D882" w14:textId="26CFBB31" w:rsidR="002D2B35" w:rsidRDefault="00F95A6A" w:rsidP="00D57E39">
            <w:pPr>
              <w:pStyle w:val="ListParagraph"/>
              <w:numPr>
                <w:ilvl w:val="0"/>
                <w:numId w:val="14"/>
              </w:numPr>
              <w:rPr>
                <w:rFonts w:asciiTheme="majorHAnsi" w:hAnsiTheme="majorHAnsi" w:cstheme="majorHAnsi"/>
              </w:rPr>
            </w:pPr>
            <w:r w:rsidRPr="00154076">
              <w:rPr>
                <w:rFonts w:asciiTheme="majorHAnsi" w:hAnsiTheme="majorHAnsi" w:cstheme="majorHAnsi"/>
              </w:rPr>
              <w:t>(Slide 58)</w:t>
            </w:r>
            <w:r>
              <w:rPr>
                <w:rFonts w:asciiTheme="majorHAnsi" w:hAnsiTheme="majorHAnsi" w:cstheme="majorHAnsi"/>
              </w:rPr>
              <w:t xml:space="preserve"> </w:t>
            </w:r>
            <w:r w:rsidR="002E0D70" w:rsidRPr="00154076">
              <w:rPr>
                <w:rFonts w:asciiTheme="majorHAnsi" w:hAnsiTheme="majorHAnsi" w:cstheme="majorHAnsi"/>
              </w:rPr>
              <w:t>Selecting</w:t>
            </w:r>
            <w:r w:rsidR="00A5454A" w:rsidRPr="00154076">
              <w:rPr>
                <w:rFonts w:asciiTheme="majorHAnsi" w:hAnsiTheme="majorHAnsi" w:cstheme="majorHAnsi"/>
              </w:rPr>
              <w:t xml:space="preserve"> the task – “The Goldilocks Challenge</w:t>
            </w:r>
            <w:r w:rsidR="00C95364" w:rsidRPr="00154076">
              <w:rPr>
                <w:rFonts w:asciiTheme="majorHAnsi" w:hAnsiTheme="majorHAnsi" w:cstheme="majorHAnsi"/>
              </w:rPr>
              <w:t xml:space="preserve">”. </w:t>
            </w:r>
            <w:r w:rsidR="00A5454A" w:rsidRPr="00154076">
              <w:rPr>
                <w:rFonts w:asciiTheme="majorHAnsi" w:hAnsiTheme="majorHAnsi" w:cstheme="majorHAnsi"/>
              </w:rPr>
              <w:t xml:space="preserve">Teachers have to implement tasks that provide students opportunities to progress through these stages, as well as return to different phases if needed.  “When students experience a ‘Goldilocks’ challenge, the effect size is 0.74.  A Goldilocks challenge is not too hard and not too boring.” </w:t>
            </w:r>
            <w:r w:rsidR="0075237B" w:rsidRPr="00154076">
              <w:rPr>
                <w:rFonts w:asciiTheme="majorHAnsi" w:hAnsiTheme="majorHAnsi" w:cstheme="majorHAnsi"/>
              </w:rPr>
              <w:t>(page 37)</w:t>
            </w:r>
          </w:p>
          <w:p w14:paraId="0A4D0A3D" w14:textId="77777777" w:rsidR="00271C31" w:rsidRPr="00D57E39" w:rsidRDefault="00271C31" w:rsidP="00271C31">
            <w:pPr>
              <w:pStyle w:val="ListParagraph"/>
              <w:rPr>
                <w:rFonts w:asciiTheme="majorHAnsi" w:hAnsiTheme="majorHAnsi" w:cstheme="majorHAnsi"/>
              </w:rPr>
            </w:pPr>
          </w:p>
          <w:p w14:paraId="12EC2F13" w14:textId="08D7F84F" w:rsidR="002D2B35" w:rsidRPr="002D2B35" w:rsidRDefault="002D2B35" w:rsidP="005159B7">
            <w:pPr>
              <w:pStyle w:val="ListParagraph"/>
              <w:numPr>
                <w:ilvl w:val="0"/>
                <w:numId w:val="39"/>
              </w:numPr>
              <w:spacing w:before="240"/>
              <w:rPr>
                <w:rFonts w:asciiTheme="majorHAnsi" w:hAnsiTheme="majorHAnsi" w:cstheme="majorHAnsi"/>
                <w:b/>
              </w:rPr>
            </w:pPr>
            <w:r w:rsidRPr="002D2B35">
              <w:rPr>
                <w:rFonts w:asciiTheme="majorHAnsi" w:hAnsiTheme="majorHAnsi" w:cstheme="majorHAnsi"/>
                <w:b/>
              </w:rPr>
              <w:lastRenderedPageBreak/>
              <w:t>Surface, deep, and transfer learning</w:t>
            </w:r>
          </w:p>
          <w:p w14:paraId="3ABBB81B" w14:textId="18C3B761" w:rsidR="00A5454A" w:rsidRPr="00E96C17" w:rsidRDefault="00F95A6A" w:rsidP="00237A4A">
            <w:pPr>
              <w:pStyle w:val="ListParagraph"/>
              <w:numPr>
                <w:ilvl w:val="0"/>
                <w:numId w:val="14"/>
              </w:numPr>
              <w:spacing w:before="240"/>
              <w:rPr>
                <w:rFonts w:asciiTheme="majorHAnsi" w:hAnsiTheme="majorHAnsi" w:cstheme="majorHAnsi"/>
              </w:rPr>
            </w:pPr>
            <w:r>
              <w:rPr>
                <w:rFonts w:asciiTheme="majorHAnsi" w:hAnsiTheme="majorHAnsi" w:cstheme="majorHAnsi"/>
              </w:rPr>
              <w:t xml:space="preserve">(Slide 59) </w:t>
            </w:r>
            <w:r w:rsidR="00A5454A" w:rsidRPr="00EF1AA7">
              <w:rPr>
                <w:rFonts w:asciiTheme="majorHAnsi" w:hAnsiTheme="majorHAnsi" w:cstheme="majorHAnsi"/>
              </w:rPr>
              <w:t>-</w:t>
            </w:r>
            <w:r w:rsidR="00A5454A" w:rsidRPr="00EF1AA7">
              <w:rPr>
                <w:rFonts w:asciiTheme="majorHAnsi" w:hAnsiTheme="majorHAnsi" w:cstheme="majorHAnsi"/>
                <w:color w:val="000000" w:themeColor="dark1"/>
                <w:kern w:val="24"/>
                <w:sz w:val="24"/>
                <w:szCs w:val="24"/>
              </w:rPr>
              <w:t xml:space="preserve"> (see</w:t>
            </w:r>
            <w:r w:rsidR="00A5454A">
              <w:rPr>
                <w:rFonts w:asciiTheme="majorHAnsi" w:hAnsiTheme="majorHAnsi" w:cstheme="majorHAnsi"/>
                <w:color w:val="000000" w:themeColor="dark1"/>
                <w:kern w:val="24"/>
                <w:sz w:val="24"/>
                <w:szCs w:val="24"/>
              </w:rPr>
              <w:t xml:space="preserve"> </w:t>
            </w:r>
            <w:r w:rsidR="00A5454A">
              <w:rPr>
                <w:rFonts w:asciiTheme="majorHAnsi" w:hAnsiTheme="majorHAnsi" w:cstheme="majorHAnsi"/>
              </w:rPr>
              <w:t>p</w:t>
            </w:r>
            <w:r w:rsidR="00A5454A" w:rsidRPr="00EF1AA7">
              <w:rPr>
                <w:rFonts w:asciiTheme="majorHAnsi" w:hAnsiTheme="majorHAnsi" w:cstheme="majorHAnsi"/>
              </w:rPr>
              <w:t>age</w:t>
            </w:r>
            <w:r w:rsidR="00A5454A" w:rsidRPr="00E96C17">
              <w:rPr>
                <w:rFonts w:asciiTheme="majorHAnsi" w:hAnsiTheme="majorHAnsi" w:cstheme="majorHAnsi"/>
              </w:rPr>
              <w:t xml:space="preserve"> 28</w:t>
            </w:r>
            <w:r w:rsidR="003E20D7">
              <w:rPr>
                <w:rFonts w:asciiTheme="majorHAnsi" w:hAnsiTheme="majorHAnsi" w:cstheme="majorHAnsi"/>
              </w:rPr>
              <w:t xml:space="preserve">) </w:t>
            </w:r>
            <w:r w:rsidR="00A5454A" w:rsidRPr="00E96C17">
              <w:rPr>
                <w:rFonts w:asciiTheme="majorHAnsi" w:hAnsiTheme="majorHAnsi" w:cstheme="majorHAnsi"/>
              </w:rPr>
              <w:t>High-Impact approaches at each phase.  Ongoing assessments inform teachers that students are in various places along this path, and sometimes will move interchangeably between these phases of learning.  It is the teacher’s goal to provide interventions and strategies students need at the right time for the right reason.</w:t>
            </w:r>
          </w:p>
          <w:p w14:paraId="623F8AC6" w14:textId="4C2DE5C0" w:rsidR="00A5454A" w:rsidRDefault="00F95A6A" w:rsidP="00237A4A">
            <w:pPr>
              <w:pStyle w:val="ListParagraph"/>
              <w:numPr>
                <w:ilvl w:val="0"/>
                <w:numId w:val="14"/>
              </w:numPr>
              <w:rPr>
                <w:rFonts w:asciiTheme="majorHAnsi" w:hAnsiTheme="majorHAnsi" w:cstheme="majorHAnsi"/>
              </w:rPr>
            </w:pPr>
            <w:r>
              <w:rPr>
                <w:rFonts w:asciiTheme="majorHAnsi" w:hAnsiTheme="majorHAnsi" w:cstheme="majorHAnsi"/>
              </w:rPr>
              <w:t xml:space="preserve">(Slide 60) </w:t>
            </w:r>
            <w:r w:rsidR="00A5454A">
              <w:rPr>
                <w:rFonts w:asciiTheme="majorHAnsi" w:hAnsiTheme="majorHAnsi" w:cstheme="majorHAnsi"/>
              </w:rPr>
              <w:t xml:space="preserve">In order to move students through surface, deep to transfer learning, intentional planning is essential. </w:t>
            </w:r>
            <w:r w:rsidR="00D46742">
              <w:rPr>
                <w:rFonts w:asciiTheme="majorHAnsi" w:hAnsiTheme="majorHAnsi" w:cstheme="majorHAnsi"/>
              </w:rPr>
              <w:t>Before implementing the task with students, teachers need to:</w:t>
            </w:r>
          </w:p>
          <w:p w14:paraId="0C5CCA6D" w14:textId="002CF48D" w:rsidR="00D46742" w:rsidRDefault="00D46742" w:rsidP="00237A4A">
            <w:pPr>
              <w:pStyle w:val="ListParagraph"/>
              <w:numPr>
                <w:ilvl w:val="1"/>
                <w:numId w:val="14"/>
              </w:numPr>
              <w:rPr>
                <w:rFonts w:asciiTheme="majorHAnsi" w:hAnsiTheme="majorHAnsi" w:cstheme="majorHAnsi"/>
              </w:rPr>
            </w:pPr>
            <w:r>
              <w:rPr>
                <w:rFonts w:asciiTheme="majorHAnsi" w:hAnsiTheme="majorHAnsi" w:cstheme="majorHAnsi"/>
              </w:rPr>
              <w:t>Establish learning intentions</w:t>
            </w:r>
          </w:p>
          <w:p w14:paraId="57AE81FD" w14:textId="11932C78" w:rsidR="00D46742" w:rsidRDefault="00D46742" w:rsidP="00237A4A">
            <w:pPr>
              <w:pStyle w:val="ListParagraph"/>
              <w:numPr>
                <w:ilvl w:val="1"/>
                <w:numId w:val="14"/>
              </w:numPr>
              <w:rPr>
                <w:rFonts w:asciiTheme="majorHAnsi" w:hAnsiTheme="majorHAnsi" w:cstheme="majorHAnsi"/>
              </w:rPr>
            </w:pPr>
            <w:r>
              <w:rPr>
                <w:rFonts w:asciiTheme="majorHAnsi" w:hAnsiTheme="majorHAnsi" w:cstheme="majorHAnsi"/>
              </w:rPr>
              <w:t>Select the task</w:t>
            </w:r>
          </w:p>
          <w:p w14:paraId="561DA5C0" w14:textId="786D56E0" w:rsidR="00D46742" w:rsidRDefault="00D46742" w:rsidP="00237A4A">
            <w:pPr>
              <w:pStyle w:val="ListParagraph"/>
              <w:numPr>
                <w:ilvl w:val="1"/>
                <w:numId w:val="14"/>
              </w:numPr>
              <w:rPr>
                <w:rFonts w:asciiTheme="majorHAnsi" w:hAnsiTheme="majorHAnsi" w:cstheme="majorHAnsi"/>
              </w:rPr>
            </w:pPr>
            <w:r>
              <w:rPr>
                <w:rFonts w:asciiTheme="majorHAnsi" w:hAnsiTheme="majorHAnsi" w:cstheme="majorHAnsi"/>
              </w:rPr>
              <w:t>Do the math/Anticipate solutions</w:t>
            </w:r>
          </w:p>
          <w:p w14:paraId="6BECDE29" w14:textId="5F01925B" w:rsidR="003378BD" w:rsidRDefault="00D46742" w:rsidP="00237A4A">
            <w:pPr>
              <w:pStyle w:val="ListParagraph"/>
              <w:numPr>
                <w:ilvl w:val="1"/>
                <w:numId w:val="14"/>
              </w:numPr>
              <w:rPr>
                <w:rFonts w:asciiTheme="majorHAnsi" w:hAnsiTheme="majorHAnsi" w:cstheme="majorHAnsi"/>
              </w:rPr>
            </w:pPr>
            <w:r>
              <w:rPr>
                <w:rFonts w:asciiTheme="majorHAnsi" w:hAnsiTheme="majorHAnsi" w:cstheme="majorHAnsi"/>
              </w:rPr>
              <w:t>Plan advancing/assessing questions</w:t>
            </w:r>
            <w:r w:rsidR="0062155D">
              <w:rPr>
                <w:rFonts w:asciiTheme="majorHAnsi" w:hAnsiTheme="majorHAnsi" w:cstheme="majorHAnsi"/>
              </w:rPr>
              <w:t xml:space="preserve"> </w:t>
            </w:r>
          </w:p>
          <w:p w14:paraId="042A54E0" w14:textId="0482C8CC" w:rsidR="003378BD" w:rsidRPr="005159B7" w:rsidRDefault="003378BD" w:rsidP="005159B7">
            <w:pPr>
              <w:pStyle w:val="ListParagraph"/>
              <w:numPr>
                <w:ilvl w:val="0"/>
                <w:numId w:val="39"/>
              </w:numPr>
              <w:rPr>
                <w:rFonts w:asciiTheme="majorHAnsi" w:hAnsiTheme="majorHAnsi" w:cstheme="majorHAnsi"/>
                <w:b/>
              </w:rPr>
            </w:pPr>
            <w:r w:rsidRPr="005159B7">
              <w:rPr>
                <w:rFonts w:asciiTheme="majorHAnsi" w:hAnsiTheme="majorHAnsi" w:cstheme="majorHAnsi"/>
                <w:b/>
              </w:rPr>
              <w:t xml:space="preserve">Closure </w:t>
            </w:r>
          </w:p>
          <w:p w14:paraId="12405A1A" w14:textId="6CDD5DB4" w:rsidR="003378BD" w:rsidRPr="000E6E1D" w:rsidRDefault="00F95A6A" w:rsidP="00237A4A">
            <w:pPr>
              <w:pStyle w:val="ListParagraph"/>
              <w:numPr>
                <w:ilvl w:val="0"/>
                <w:numId w:val="14"/>
              </w:numPr>
              <w:rPr>
                <w:rFonts w:asciiTheme="majorHAnsi" w:hAnsiTheme="majorHAnsi" w:cstheme="majorHAnsi"/>
              </w:rPr>
            </w:pPr>
            <w:r>
              <w:rPr>
                <w:rFonts w:asciiTheme="majorHAnsi" w:hAnsiTheme="majorHAnsi" w:cstheme="majorHAnsi"/>
              </w:rPr>
              <w:t xml:space="preserve">(Slide 61) </w:t>
            </w:r>
            <w:r w:rsidR="000E6E1D" w:rsidRPr="0040053A">
              <w:rPr>
                <w:rFonts w:asciiTheme="majorHAnsi" w:hAnsiTheme="majorHAnsi" w:cstheme="majorHAnsi"/>
                <w:highlight w:val="white"/>
              </w:rPr>
              <w:t xml:space="preserve">Complete the </w:t>
            </w:r>
            <w:r w:rsidR="000E6E1D">
              <w:rPr>
                <w:rFonts w:asciiTheme="majorHAnsi" w:hAnsiTheme="majorHAnsi" w:cstheme="majorHAnsi"/>
                <w:highlight w:val="white"/>
              </w:rPr>
              <w:t>3-2-1 on the 2019</w:t>
            </w:r>
            <w:r w:rsidR="000E6E1D" w:rsidRPr="0040053A">
              <w:rPr>
                <w:rFonts w:asciiTheme="majorHAnsi" w:hAnsiTheme="majorHAnsi" w:cstheme="majorHAnsi"/>
                <w:highlight w:val="white"/>
              </w:rPr>
              <w:t xml:space="preserve"> Reflection sheet. Allow 4 minutes to complete. Allow 2 minutes to share at your table and 2 minutes for a few people to share aloud whole group.</w:t>
            </w:r>
            <w:r w:rsidR="000E6E1D">
              <w:rPr>
                <w:rFonts w:asciiTheme="majorHAnsi" w:hAnsiTheme="majorHAnsi" w:cstheme="majorHAnsi"/>
              </w:rPr>
              <w:t xml:space="preserve"> </w:t>
            </w:r>
          </w:p>
        </w:tc>
        <w:tc>
          <w:tcPr>
            <w:tcW w:w="2250" w:type="dxa"/>
          </w:tcPr>
          <w:p w14:paraId="49CD5CE7" w14:textId="5AAA487C" w:rsidR="003378BD" w:rsidRDefault="002B779F" w:rsidP="00237A4A">
            <w:pPr>
              <w:numPr>
                <w:ilvl w:val="0"/>
                <w:numId w:val="13"/>
              </w:numPr>
              <w:pBdr>
                <w:top w:val="nil"/>
                <w:left w:val="nil"/>
                <w:bottom w:val="nil"/>
                <w:right w:val="nil"/>
                <w:between w:val="nil"/>
              </w:pBdr>
              <w:spacing w:before="120"/>
              <w:rPr>
                <w:color w:val="000000"/>
              </w:rPr>
            </w:pPr>
            <w:hyperlink r:id="rId18" w:history="1">
              <w:r w:rsidR="005C3718" w:rsidRPr="002B779F">
                <w:rPr>
                  <w:rStyle w:val="Hyperlink"/>
                </w:rPr>
                <w:t>Color Run</w:t>
              </w:r>
              <w:r w:rsidR="003378BD" w:rsidRPr="002B779F">
                <w:rPr>
                  <w:rStyle w:val="Hyperlink"/>
                </w:rPr>
                <w:t xml:space="preserve"> Task</w:t>
              </w:r>
            </w:hyperlink>
          </w:p>
          <w:p w14:paraId="6671F25E" w14:textId="5E8B25F2" w:rsidR="003378BD" w:rsidRDefault="002B779F" w:rsidP="00237A4A">
            <w:pPr>
              <w:numPr>
                <w:ilvl w:val="0"/>
                <w:numId w:val="13"/>
              </w:numPr>
              <w:pBdr>
                <w:top w:val="nil"/>
                <w:left w:val="nil"/>
                <w:bottom w:val="nil"/>
                <w:right w:val="nil"/>
                <w:between w:val="nil"/>
              </w:pBdr>
              <w:rPr>
                <w:color w:val="000000"/>
              </w:rPr>
            </w:pPr>
            <w:hyperlink r:id="rId19" w:history="1">
              <w:r w:rsidR="007F1174" w:rsidRPr="002B779F">
                <w:rPr>
                  <w:rStyle w:val="Hyperlink"/>
                </w:rPr>
                <w:t xml:space="preserve">Elementary </w:t>
              </w:r>
              <w:r w:rsidR="00994EEC" w:rsidRPr="002B779F">
                <w:rPr>
                  <w:rStyle w:val="Hyperlink"/>
                </w:rPr>
                <w:t xml:space="preserve">Mathematics Cognitive Demand </w:t>
              </w:r>
              <w:r w:rsidR="007F1174" w:rsidRPr="002B779F">
                <w:rPr>
                  <w:rStyle w:val="Hyperlink"/>
                </w:rPr>
                <w:t>Task Sort</w:t>
              </w:r>
              <w:r w:rsidR="009E444F" w:rsidRPr="002B779F">
                <w:rPr>
                  <w:rStyle w:val="Hyperlink"/>
                </w:rPr>
                <w:t xml:space="preserve"> Document</w:t>
              </w:r>
            </w:hyperlink>
          </w:p>
          <w:p w14:paraId="245D55EE" w14:textId="055F7404" w:rsidR="003378BD" w:rsidRDefault="003378BD" w:rsidP="00EC6ACA">
            <w:pPr>
              <w:numPr>
                <w:ilvl w:val="0"/>
                <w:numId w:val="13"/>
              </w:numPr>
              <w:pBdr>
                <w:top w:val="nil"/>
                <w:left w:val="nil"/>
                <w:bottom w:val="nil"/>
                <w:right w:val="nil"/>
                <w:between w:val="nil"/>
              </w:pBdr>
              <w:rPr>
                <w:color w:val="000000"/>
              </w:rPr>
            </w:pPr>
            <w:r>
              <w:rPr>
                <w:color w:val="000000"/>
              </w:rPr>
              <w:t>Reflection sheet (continued from previous modules)</w:t>
            </w:r>
          </w:p>
        </w:tc>
      </w:tr>
    </w:tbl>
    <w:p w14:paraId="70387B1B" w14:textId="332798D8" w:rsidR="00B833A2" w:rsidRPr="001B2A4A" w:rsidRDefault="00B833A2">
      <w:pPr>
        <w:spacing w:after="0" w:line="240" w:lineRule="auto"/>
        <w:rPr>
          <w:sz w:val="10"/>
        </w:rPr>
      </w:pPr>
    </w:p>
    <w:tbl>
      <w:tblPr>
        <w:tblStyle w:val="a5"/>
        <w:tblW w:w="14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Module III"/>
      </w:tblPr>
      <w:tblGrid>
        <w:gridCol w:w="2215"/>
        <w:gridCol w:w="10025"/>
        <w:gridCol w:w="2250"/>
      </w:tblGrid>
      <w:tr w:rsidR="00BE100D" w14:paraId="1AC21625" w14:textId="77777777" w:rsidTr="005159B7">
        <w:trPr>
          <w:tblHeader/>
        </w:trPr>
        <w:tc>
          <w:tcPr>
            <w:tcW w:w="2215" w:type="dxa"/>
            <w:vAlign w:val="bottom"/>
          </w:tcPr>
          <w:p w14:paraId="41D7A79B" w14:textId="77777777" w:rsidR="00BE100D" w:rsidRDefault="00577E0E">
            <w:pPr>
              <w:jc w:val="center"/>
              <w:rPr>
                <w:b/>
              </w:rPr>
            </w:pPr>
            <w:r>
              <w:rPr>
                <w:b/>
              </w:rPr>
              <w:t>Approximate Time</w:t>
            </w:r>
          </w:p>
        </w:tc>
        <w:tc>
          <w:tcPr>
            <w:tcW w:w="10025" w:type="dxa"/>
          </w:tcPr>
          <w:p w14:paraId="0945B543" w14:textId="77777777" w:rsidR="00BE100D" w:rsidRDefault="00577E0E">
            <w:pPr>
              <w:jc w:val="center"/>
              <w:rPr>
                <w:b/>
              </w:rPr>
            </w:pPr>
            <w:r>
              <w:rPr>
                <w:b/>
              </w:rPr>
              <w:t>Facilitator Instructions</w:t>
            </w:r>
          </w:p>
        </w:tc>
        <w:tc>
          <w:tcPr>
            <w:tcW w:w="2250" w:type="dxa"/>
          </w:tcPr>
          <w:p w14:paraId="5247778C" w14:textId="77777777" w:rsidR="00BE100D" w:rsidRDefault="00577E0E">
            <w:pPr>
              <w:jc w:val="center"/>
              <w:rPr>
                <w:b/>
              </w:rPr>
            </w:pPr>
            <w:r>
              <w:rPr>
                <w:b/>
              </w:rPr>
              <w:t>Materials</w:t>
            </w:r>
          </w:p>
        </w:tc>
      </w:tr>
      <w:tr w:rsidR="00BE100D" w14:paraId="2A77CB7A" w14:textId="77777777" w:rsidTr="005159B7">
        <w:trPr>
          <w:trHeight w:val="620"/>
        </w:trPr>
        <w:tc>
          <w:tcPr>
            <w:tcW w:w="2215" w:type="dxa"/>
            <w:shd w:val="clear" w:color="auto" w:fill="D9D9D9"/>
          </w:tcPr>
          <w:p w14:paraId="4C8B0716" w14:textId="5C9910C5" w:rsidR="00BE100D" w:rsidRDefault="00894BEB" w:rsidP="00740447">
            <w:pPr>
              <w:spacing w:before="120"/>
              <w:rPr>
                <w:b/>
              </w:rPr>
            </w:pPr>
            <w:r>
              <w:rPr>
                <w:b/>
              </w:rPr>
              <w:t>75</w:t>
            </w:r>
            <w:r w:rsidR="00577E0E">
              <w:rPr>
                <w:b/>
              </w:rPr>
              <w:t xml:space="preserve"> minutes TOTAL</w:t>
            </w:r>
          </w:p>
          <w:p w14:paraId="22D84C94" w14:textId="206E8FB0" w:rsidR="00894BEB" w:rsidRDefault="00894BEB" w:rsidP="00490FF2">
            <w:pPr>
              <w:pBdr>
                <w:top w:val="nil"/>
                <w:left w:val="nil"/>
                <w:bottom w:val="nil"/>
                <w:right w:val="nil"/>
                <w:between w:val="nil"/>
              </w:pBdr>
              <w:ind w:left="360"/>
              <w:rPr>
                <w:b/>
              </w:rPr>
            </w:pPr>
          </w:p>
        </w:tc>
        <w:tc>
          <w:tcPr>
            <w:tcW w:w="10025" w:type="dxa"/>
            <w:shd w:val="clear" w:color="auto" w:fill="D9D9D9"/>
          </w:tcPr>
          <w:p w14:paraId="5EFE9A03" w14:textId="77777777" w:rsidR="00BE100D" w:rsidRDefault="00577E0E" w:rsidP="00740447">
            <w:pPr>
              <w:spacing w:before="120"/>
              <w:rPr>
                <w:b/>
              </w:rPr>
            </w:pPr>
            <w:r>
              <w:rPr>
                <w:b/>
              </w:rPr>
              <w:t xml:space="preserve">Module III: </w:t>
            </w:r>
            <w:r>
              <w:rPr>
                <w:b/>
                <w:color w:val="000000"/>
              </w:rPr>
              <w:t xml:space="preserve"> Task Implementation (During/After)</w:t>
            </w:r>
          </w:p>
          <w:p w14:paraId="5EFC7E91" w14:textId="77777777" w:rsidR="00BE100D" w:rsidRDefault="00577E0E" w:rsidP="00740447">
            <w:pPr>
              <w:rPr>
                <w:b/>
              </w:rPr>
            </w:pPr>
            <w:r>
              <w:rPr>
                <w:b/>
              </w:rPr>
              <w:t>Success Criteria:</w:t>
            </w:r>
          </w:p>
          <w:p w14:paraId="17906BAD" w14:textId="10C53958" w:rsidR="00BE100D" w:rsidRDefault="00577E0E" w:rsidP="00740447">
            <w:pPr>
              <w:numPr>
                <w:ilvl w:val="0"/>
                <w:numId w:val="1"/>
              </w:numPr>
              <w:pBdr>
                <w:top w:val="nil"/>
                <w:left w:val="nil"/>
                <w:bottom w:val="nil"/>
                <w:right w:val="nil"/>
                <w:between w:val="nil"/>
              </w:pBdr>
              <w:spacing w:after="200"/>
              <w:rPr>
                <w:color w:val="000000"/>
              </w:rPr>
            </w:pPr>
            <w:r>
              <w:rPr>
                <w:color w:val="000000"/>
              </w:rPr>
              <w:t xml:space="preserve">I can </w:t>
            </w:r>
            <w:r w:rsidR="00A806ED">
              <w:rPr>
                <w:color w:val="000000"/>
              </w:rPr>
              <w:t>implement a rich mathematical task to support deeper learning for all students.</w:t>
            </w:r>
          </w:p>
        </w:tc>
        <w:tc>
          <w:tcPr>
            <w:tcW w:w="2250" w:type="dxa"/>
            <w:shd w:val="clear" w:color="auto" w:fill="D9D9D9"/>
          </w:tcPr>
          <w:p w14:paraId="1A7F8E03" w14:textId="77777777" w:rsidR="00BE100D" w:rsidRDefault="00BE100D">
            <w:pPr>
              <w:spacing w:before="120"/>
              <w:ind w:left="389"/>
              <w:rPr>
                <w:b/>
              </w:rPr>
            </w:pPr>
          </w:p>
        </w:tc>
      </w:tr>
      <w:tr w:rsidR="00BE100D" w14:paraId="721118F5" w14:textId="77777777" w:rsidTr="005159B7">
        <w:trPr>
          <w:trHeight w:val="665"/>
        </w:trPr>
        <w:tc>
          <w:tcPr>
            <w:tcW w:w="2215" w:type="dxa"/>
          </w:tcPr>
          <w:p w14:paraId="2390B2D1" w14:textId="37DF88F1" w:rsidR="00446940" w:rsidRDefault="00446940" w:rsidP="00446940">
            <w:pPr>
              <w:pBdr>
                <w:top w:val="nil"/>
                <w:left w:val="nil"/>
                <w:bottom w:val="nil"/>
                <w:right w:val="nil"/>
                <w:between w:val="nil"/>
              </w:pBdr>
              <w:ind w:left="360"/>
              <w:rPr>
                <w:color w:val="000000"/>
              </w:rPr>
            </w:pPr>
          </w:p>
          <w:p w14:paraId="51F9F7F6" w14:textId="2D859A89" w:rsidR="00BE100D" w:rsidRDefault="00446940" w:rsidP="00237A4A">
            <w:pPr>
              <w:numPr>
                <w:ilvl w:val="0"/>
                <w:numId w:val="3"/>
              </w:numPr>
              <w:pBdr>
                <w:top w:val="nil"/>
                <w:left w:val="nil"/>
                <w:bottom w:val="nil"/>
                <w:right w:val="nil"/>
                <w:between w:val="nil"/>
              </w:pBdr>
              <w:rPr>
                <w:color w:val="000000"/>
              </w:rPr>
            </w:pPr>
            <w:r>
              <w:rPr>
                <w:color w:val="000000"/>
              </w:rPr>
              <w:t>Community Builder</w:t>
            </w:r>
            <w:r w:rsidR="00577E0E">
              <w:rPr>
                <w:color w:val="000000"/>
              </w:rPr>
              <w:t xml:space="preserve"> (</w:t>
            </w:r>
            <w:r w:rsidR="00894BEB">
              <w:rPr>
                <w:color w:val="000000"/>
              </w:rPr>
              <w:t>10</w:t>
            </w:r>
            <w:r w:rsidR="00577E0E">
              <w:rPr>
                <w:color w:val="000000"/>
              </w:rPr>
              <w:t xml:space="preserve"> min.)</w:t>
            </w:r>
          </w:p>
          <w:p w14:paraId="4C130A15" w14:textId="77777777" w:rsidR="00AD4453" w:rsidRPr="00AD4453" w:rsidRDefault="00577E0E" w:rsidP="00EC6ACA">
            <w:pPr>
              <w:numPr>
                <w:ilvl w:val="0"/>
                <w:numId w:val="3"/>
              </w:numPr>
              <w:pBdr>
                <w:top w:val="nil"/>
                <w:left w:val="nil"/>
                <w:bottom w:val="nil"/>
                <w:right w:val="nil"/>
                <w:between w:val="nil"/>
              </w:pBdr>
              <w:rPr>
                <w:b/>
                <w:color w:val="000000"/>
              </w:rPr>
            </w:pPr>
            <w:r>
              <w:rPr>
                <w:color w:val="000000"/>
              </w:rPr>
              <w:t xml:space="preserve">Task </w:t>
            </w:r>
            <w:r w:rsidR="00446940">
              <w:rPr>
                <w:color w:val="000000"/>
              </w:rPr>
              <w:t>Implementation During/After</w:t>
            </w:r>
            <w:r>
              <w:rPr>
                <w:color w:val="000000"/>
              </w:rPr>
              <w:t xml:space="preserve"> </w:t>
            </w:r>
          </w:p>
          <w:p w14:paraId="7DAA8AC7" w14:textId="58ADE513" w:rsidR="00BE100D" w:rsidRDefault="00577E0E" w:rsidP="00AD4453">
            <w:pPr>
              <w:pBdr>
                <w:top w:val="nil"/>
                <w:left w:val="nil"/>
                <w:bottom w:val="nil"/>
                <w:right w:val="nil"/>
                <w:between w:val="nil"/>
              </w:pBdr>
              <w:ind w:left="360"/>
              <w:rPr>
                <w:color w:val="000000"/>
              </w:rPr>
            </w:pPr>
            <w:r>
              <w:rPr>
                <w:color w:val="000000"/>
              </w:rPr>
              <w:t>(</w:t>
            </w:r>
            <w:r w:rsidR="00894BEB">
              <w:rPr>
                <w:color w:val="000000"/>
              </w:rPr>
              <w:t>5</w:t>
            </w:r>
            <w:r w:rsidR="00446940">
              <w:rPr>
                <w:color w:val="000000"/>
              </w:rPr>
              <w:t xml:space="preserve"> min</w:t>
            </w:r>
            <w:r>
              <w:rPr>
                <w:color w:val="000000"/>
              </w:rPr>
              <w:t>.)</w:t>
            </w:r>
          </w:p>
          <w:p w14:paraId="2A568EDD" w14:textId="6D23A552" w:rsidR="00446940" w:rsidRDefault="00446940" w:rsidP="00237A4A">
            <w:pPr>
              <w:numPr>
                <w:ilvl w:val="0"/>
                <w:numId w:val="3"/>
              </w:numPr>
              <w:pBdr>
                <w:top w:val="nil"/>
                <w:left w:val="nil"/>
                <w:bottom w:val="nil"/>
                <w:right w:val="nil"/>
                <w:between w:val="nil"/>
              </w:pBdr>
              <w:rPr>
                <w:color w:val="000000"/>
              </w:rPr>
            </w:pPr>
            <w:r w:rsidRPr="00446940">
              <w:rPr>
                <w:color w:val="000000"/>
              </w:rPr>
              <w:t>Task Presentation (3</w:t>
            </w:r>
            <w:r w:rsidR="00894BEB">
              <w:rPr>
                <w:color w:val="000000"/>
              </w:rPr>
              <w:t>5</w:t>
            </w:r>
            <w:r w:rsidR="00EB306F">
              <w:rPr>
                <w:color w:val="000000"/>
              </w:rPr>
              <w:t xml:space="preserve"> min.</w:t>
            </w:r>
            <w:r w:rsidRPr="00446940">
              <w:rPr>
                <w:color w:val="000000"/>
              </w:rPr>
              <w:t>)</w:t>
            </w:r>
          </w:p>
          <w:p w14:paraId="5B10858A" w14:textId="77777777" w:rsidR="00AD4453" w:rsidRPr="00AD4453" w:rsidRDefault="00577E0E" w:rsidP="00EC6ACA">
            <w:pPr>
              <w:numPr>
                <w:ilvl w:val="0"/>
                <w:numId w:val="3"/>
              </w:numPr>
              <w:pBdr>
                <w:top w:val="nil"/>
                <w:left w:val="nil"/>
                <w:bottom w:val="nil"/>
                <w:right w:val="nil"/>
                <w:between w:val="nil"/>
              </w:pBdr>
              <w:rPr>
                <w:b/>
                <w:color w:val="000000"/>
              </w:rPr>
            </w:pPr>
            <w:r>
              <w:rPr>
                <w:color w:val="000000"/>
              </w:rPr>
              <w:t>Reflection</w:t>
            </w:r>
            <w:r w:rsidR="00BA7E0F">
              <w:rPr>
                <w:color w:val="000000"/>
              </w:rPr>
              <w:t xml:space="preserve"> </w:t>
            </w:r>
          </w:p>
          <w:p w14:paraId="129B0283" w14:textId="73B259F6" w:rsidR="00BE100D" w:rsidRPr="00AD4453" w:rsidRDefault="00BA7E0F" w:rsidP="00AD4453">
            <w:pPr>
              <w:pBdr>
                <w:top w:val="nil"/>
                <w:left w:val="nil"/>
                <w:bottom w:val="nil"/>
                <w:right w:val="nil"/>
                <w:between w:val="nil"/>
              </w:pBdr>
              <w:ind w:left="360"/>
              <w:rPr>
                <w:b/>
                <w:color w:val="000000"/>
              </w:rPr>
            </w:pPr>
            <w:r>
              <w:rPr>
                <w:color w:val="000000"/>
              </w:rPr>
              <w:t>(</w:t>
            </w:r>
            <w:r w:rsidR="00894BEB">
              <w:rPr>
                <w:color w:val="000000"/>
              </w:rPr>
              <w:t>10</w:t>
            </w:r>
            <w:r w:rsidR="00EB306F">
              <w:rPr>
                <w:color w:val="000000"/>
              </w:rPr>
              <w:t xml:space="preserve"> min.</w:t>
            </w:r>
            <w:r w:rsidR="00AD4453">
              <w:rPr>
                <w:color w:val="000000"/>
              </w:rPr>
              <w:t>)</w:t>
            </w:r>
          </w:p>
          <w:p w14:paraId="108A3264" w14:textId="4212D396" w:rsidR="00BE1DD6" w:rsidRPr="00AD4453" w:rsidRDefault="00BE1DD6" w:rsidP="00BE1DD6">
            <w:pPr>
              <w:numPr>
                <w:ilvl w:val="0"/>
                <w:numId w:val="3"/>
              </w:numPr>
              <w:pBdr>
                <w:top w:val="nil"/>
                <w:left w:val="nil"/>
                <w:bottom w:val="nil"/>
                <w:right w:val="nil"/>
                <w:between w:val="nil"/>
              </w:pBdr>
              <w:rPr>
                <w:b/>
                <w:color w:val="000000"/>
              </w:rPr>
            </w:pPr>
            <w:r>
              <w:rPr>
                <w:color w:val="000000"/>
              </w:rPr>
              <w:t>Scavenger Hunt</w:t>
            </w:r>
          </w:p>
          <w:p w14:paraId="20BBF1EF" w14:textId="6E83D4A7" w:rsidR="00BE1DD6" w:rsidRPr="00AD4453" w:rsidRDefault="00BE1DD6" w:rsidP="00BE1DD6">
            <w:pPr>
              <w:pBdr>
                <w:top w:val="nil"/>
                <w:left w:val="nil"/>
                <w:bottom w:val="nil"/>
                <w:right w:val="nil"/>
                <w:between w:val="nil"/>
              </w:pBdr>
              <w:ind w:left="360"/>
              <w:rPr>
                <w:b/>
                <w:color w:val="000000"/>
              </w:rPr>
            </w:pPr>
            <w:r>
              <w:rPr>
                <w:color w:val="000000"/>
              </w:rPr>
              <w:t>(</w:t>
            </w:r>
            <w:r w:rsidR="00894BEB">
              <w:rPr>
                <w:color w:val="000000"/>
              </w:rPr>
              <w:t>10</w:t>
            </w:r>
            <w:r w:rsidR="00EB306F">
              <w:rPr>
                <w:color w:val="000000"/>
              </w:rPr>
              <w:t xml:space="preserve"> min.</w:t>
            </w:r>
            <w:r>
              <w:rPr>
                <w:color w:val="000000"/>
              </w:rPr>
              <w:t>)</w:t>
            </w:r>
          </w:p>
          <w:p w14:paraId="1F92C12B" w14:textId="77777777" w:rsidR="00823555" w:rsidRDefault="00577E0E" w:rsidP="00EC6ACA">
            <w:pPr>
              <w:numPr>
                <w:ilvl w:val="0"/>
                <w:numId w:val="3"/>
              </w:numPr>
              <w:pBdr>
                <w:top w:val="nil"/>
                <w:left w:val="nil"/>
                <w:bottom w:val="nil"/>
                <w:right w:val="nil"/>
                <w:between w:val="nil"/>
              </w:pBdr>
              <w:rPr>
                <w:b/>
                <w:color w:val="000000"/>
              </w:rPr>
            </w:pPr>
            <w:r>
              <w:rPr>
                <w:color w:val="000000"/>
              </w:rPr>
              <w:lastRenderedPageBreak/>
              <w:t xml:space="preserve">Closure </w:t>
            </w:r>
          </w:p>
          <w:p w14:paraId="4B3660E2" w14:textId="4E0A693F" w:rsidR="00823555" w:rsidRPr="00823555" w:rsidRDefault="00577E0E" w:rsidP="00823555">
            <w:pPr>
              <w:pBdr>
                <w:top w:val="nil"/>
                <w:left w:val="nil"/>
                <w:bottom w:val="nil"/>
                <w:right w:val="nil"/>
                <w:between w:val="nil"/>
              </w:pBdr>
              <w:ind w:left="360"/>
              <w:rPr>
                <w:color w:val="000000"/>
              </w:rPr>
            </w:pPr>
            <w:r w:rsidRPr="00823555">
              <w:rPr>
                <w:color w:val="000000"/>
              </w:rPr>
              <w:t>(</w:t>
            </w:r>
            <w:proofErr w:type="gramStart"/>
            <w:r w:rsidR="00894BEB">
              <w:rPr>
                <w:color w:val="000000"/>
              </w:rPr>
              <w:t>5</w:t>
            </w:r>
            <w:r w:rsidR="00EB306F">
              <w:rPr>
                <w:color w:val="000000"/>
              </w:rPr>
              <w:t xml:space="preserve">  min</w:t>
            </w:r>
            <w:proofErr w:type="gramEnd"/>
            <w:r w:rsidR="00EB306F">
              <w:rPr>
                <w:color w:val="000000"/>
              </w:rPr>
              <w:t>.</w:t>
            </w:r>
            <w:r w:rsidRPr="00823555">
              <w:rPr>
                <w:color w:val="000000"/>
              </w:rPr>
              <w:t>)</w:t>
            </w:r>
          </w:p>
        </w:tc>
        <w:tc>
          <w:tcPr>
            <w:tcW w:w="10025" w:type="dxa"/>
          </w:tcPr>
          <w:p w14:paraId="7568BFFD" w14:textId="40A4B014" w:rsidR="00446940" w:rsidRDefault="006320C2" w:rsidP="00446940">
            <w:pPr>
              <w:pStyle w:val="ListParagraph"/>
              <w:pBdr>
                <w:top w:val="nil"/>
                <w:left w:val="nil"/>
                <w:bottom w:val="nil"/>
                <w:right w:val="nil"/>
                <w:between w:val="nil"/>
              </w:pBdr>
              <w:ind w:left="360"/>
              <w:rPr>
                <w:rFonts w:asciiTheme="majorHAnsi" w:hAnsiTheme="majorHAnsi" w:cstheme="majorHAnsi"/>
                <w:b/>
              </w:rPr>
            </w:pPr>
            <w:r>
              <w:rPr>
                <w:rFonts w:asciiTheme="majorHAnsi" w:hAnsiTheme="majorHAnsi" w:cstheme="majorHAnsi"/>
                <w:b/>
              </w:rPr>
              <w:lastRenderedPageBreak/>
              <w:t xml:space="preserve">Open Middle </w:t>
            </w:r>
            <w:r w:rsidR="00446940">
              <w:rPr>
                <w:rFonts w:asciiTheme="majorHAnsi" w:hAnsiTheme="majorHAnsi" w:cstheme="majorHAnsi"/>
                <w:b/>
              </w:rPr>
              <w:t xml:space="preserve">Lunch </w:t>
            </w:r>
            <w:r>
              <w:rPr>
                <w:rFonts w:asciiTheme="majorHAnsi" w:hAnsiTheme="majorHAnsi" w:cstheme="majorHAnsi"/>
                <w:b/>
              </w:rPr>
              <w:t xml:space="preserve">Task </w:t>
            </w:r>
          </w:p>
          <w:p w14:paraId="12DDEAF2" w14:textId="0088CBDF" w:rsidR="006320C2" w:rsidRPr="00446940" w:rsidRDefault="00446940" w:rsidP="00237A4A">
            <w:pPr>
              <w:pStyle w:val="ListParagraph"/>
              <w:numPr>
                <w:ilvl w:val="0"/>
                <w:numId w:val="14"/>
              </w:numPr>
              <w:pBdr>
                <w:top w:val="nil"/>
                <w:left w:val="nil"/>
                <w:bottom w:val="nil"/>
                <w:right w:val="nil"/>
                <w:between w:val="nil"/>
              </w:pBdr>
              <w:rPr>
                <w:rFonts w:asciiTheme="majorHAnsi" w:hAnsiTheme="majorHAnsi" w:cstheme="majorHAnsi"/>
                <w:b/>
              </w:rPr>
            </w:pPr>
            <w:r>
              <w:rPr>
                <w:rFonts w:asciiTheme="majorHAnsi" w:hAnsiTheme="majorHAnsi" w:cstheme="majorHAnsi"/>
              </w:rPr>
              <w:t xml:space="preserve">(Slide 63) </w:t>
            </w:r>
            <w:r w:rsidR="006320C2">
              <w:rPr>
                <w:rFonts w:asciiTheme="majorHAnsi" w:hAnsiTheme="majorHAnsi" w:cstheme="majorHAnsi"/>
              </w:rPr>
              <w:t>During the lunch break, participants will be invited to explore an Open Middle Task.</w:t>
            </w:r>
          </w:p>
          <w:p w14:paraId="3ADB65F0" w14:textId="507FAC08" w:rsidR="00446940" w:rsidRDefault="006320C2" w:rsidP="005159B7">
            <w:pPr>
              <w:pStyle w:val="ListParagraph"/>
              <w:numPr>
                <w:ilvl w:val="0"/>
                <w:numId w:val="40"/>
              </w:numPr>
              <w:pBdr>
                <w:top w:val="nil"/>
                <w:left w:val="nil"/>
                <w:bottom w:val="nil"/>
                <w:right w:val="nil"/>
                <w:between w:val="nil"/>
              </w:pBdr>
              <w:rPr>
                <w:rFonts w:asciiTheme="majorHAnsi" w:hAnsiTheme="majorHAnsi" w:cstheme="majorHAnsi"/>
                <w:b/>
              </w:rPr>
            </w:pPr>
            <w:r>
              <w:rPr>
                <w:rFonts w:asciiTheme="majorHAnsi" w:hAnsiTheme="majorHAnsi" w:cstheme="majorHAnsi"/>
                <w:b/>
              </w:rPr>
              <w:t xml:space="preserve">Community Builder </w:t>
            </w:r>
          </w:p>
          <w:p w14:paraId="12A839CE" w14:textId="35655365" w:rsidR="006320C2" w:rsidRPr="006320C2" w:rsidRDefault="00446940" w:rsidP="00237A4A">
            <w:pPr>
              <w:pStyle w:val="ListParagraph"/>
              <w:numPr>
                <w:ilvl w:val="0"/>
                <w:numId w:val="14"/>
              </w:numPr>
              <w:pBdr>
                <w:top w:val="nil"/>
                <w:left w:val="nil"/>
                <w:bottom w:val="nil"/>
                <w:right w:val="nil"/>
                <w:between w:val="nil"/>
              </w:pBdr>
              <w:rPr>
                <w:rFonts w:asciiTheme="majorHAnsi" w:hAnsiTheme="majorHAnsi" w:cstheme="majorHAnsi"/>
                <w:b/>
              </w:rPr>
            </w:pPr>
            <w:r>
              <w:rPr>
                <w:rFonts w:asciiTheme="majorHAnsi" w:hAnsiTheme="majorHAnsi" w:cstheme="majorHAnsi"/>
              </w:rPr>
              <w:t>(Slide 64) Returning from lunch at 12:45, p</w:t>
            </w:r>
            <w:r w:rsidR="006320C2">
              <w:rPr>
                <w:rFonts w:asciiTheme="majorHAnsi" w:hAnsiTheme="majorHAnsi" w:cstheme="majorHAnsi"/>
              </w:rPr>
              <w:t>articipants take turns rolling a regular dot cube and answer the questions with their table group.</w:t>
            </w:r>
          </w:p>
          <w:p w14:paraId="3EAAF5CA" w14:textId="1CE11AFA" w:rsidR="00BE100D" w:rsidRPr="00213687" w:rsidRDefault="00446940" w:rsidP="005159B7">
            <w:pPr>
              <w:pStyle w:val="ListParagraph"/>
              <w:numPr>
                <w:ilvl w:val="0"/>
                <w:numId w:val="40"/>
              </w:numPr>
              <w:pBdr>
                <w:top w:val="nil"/>
                <w:left w:val="nil"/>
                <w:bottom w:val="nil"/>
                <w:right w:val="nil"/>
                <w:between w:val="nil"/>
              </w:pBdr>
              <w:rPr>
                <w:rFonts w:asciiTheme="majorHAnsi" w:hAnsiTheme="majorHAnsi" w:cstheme="majorHAnsi"/>
                <w:b/>
              </w:rPr>
            </w:pPr>
            <w:r>
              <w:rPr>
                <w:rFonts w:asciiTheme="majorHAnsi" w:hAnsiTheme="majorHAnsi" w:cstheme="majorHAnsi"/>
                <w:b/>
              </w:rPr>
              <w:t xml:space="preserve">Task Implementation (During/After) </w:t>
            </w:r>
          </w:p>
          <w:p w14:paraId="3FA420D3" w14:textId="24C540FF" w:rsidR="00BE100D" w:rsidRDefault="00446940" w:rsidP="00237A4A">
            <w:pPr>
              <w:numPr>
                <w:ilvl w:val="0"/>
                <w:numId w:val="19"/>
              </w:numPr>
              <w:pBdr>
                <w:top w:val="nil"/>
                <w:left w:val="nil"/>
                <w:bottom w:val="nil"/>
                <w:right w:val="nil"/>
                <w:between w:val="nil"/>
              </w:pBdr>
              <w:rPr>
                <w:color w:val="000000"/>
              </w:rPr>
            </w:pPr>
            <w:r>
              <w:rPr>
                <w:color w:val="000000"/>
              </w:rPr>
              <w:t xml:space="preserve">(Slide 66) </w:t>
            </w:r>
            <w:r w:rsidR="00577E0E">
              <w:rPr>
                <w:color w:val="000000"/>
              </w:rPr>
              <w:t>Revisit the Teaching Framework for Mathematics.  The practice that we will focus on in this module is</w:t>
            </w:r>
            <w:r>
              <w:rPr>
                <w:color w:val="000000"/>
              </w:rPr>
              <w:t xml:space="preserve"> in blue</w:t>
            </w:r>
            <w:r w:rsidR="00577E0E">
              <w:rPr>
                <w:color w:val="000000"/>
              </w:rPr>
              <w:t xml:space="preserve">- </w:t>
            </w:r>
            <w:r w:rsidR="00A806ED">
              <w:rPr>
                <w:color w:val="000000"/>
              </w:rPr>
              <w:t>Implement tasks that promote reasoning and problem solving</w:t>
            </w:r>
            <w:r w:rsidR="00577E0E">
              <w:rPr>
                <w:color w:val="000000"/>
              </w:rPr>
              <w:t xml:space="preserve">. </w:t>
            </w:r>
          </w:p>
          <w:p w14:paraId="101ADDD7" w14:textId="2E433779" w:rsidR="007E1C1E" w:rsidRDefault="00446940" w:rsidP="00237A4A">
            <w:pPr>
              <w:numPr>
                <w:ilvl w:val="0"/>
                <w:numId w:val="19"/>
              </w:numPr>
              <w:pBdr>
                <w:top w:val="nil"/>
                <w:left w:val="nil"/>
                <w:bottom w:val="nil"/>
                <w:right w:val="nil"/>
                <w:between w:val="nil"/>
              </w:pBdr>
              <w:rPr>
                <w:color w:val="000000"/>
              </w:rPr>
            </w:pPr>
            <w:r>
              <w:rPr>
                <w:color w:val="000000"/>
              </w:rPr>
              <w:t xml:space="preserve">(Slide 67) </w:t>
            </w:r>
            <w:r w:rsidR="009C2D4D">
              <w:rPr>
                <w:color w:val="000000"/>
              </w:rPr>
              <w:t>Share the success criteria for this module.</w:t>
            </w:r>
            <w:r w:rsidR="007E1C1E">
              <w:rPr>
                <w:color w:val="000000"/>
              </w:rPr>
              <w:t xml:space="preserve"> </w:t>
            </w:r>
          </w:p>
          <w:p w14:paraId="64325558" w14:textId="0F73B249" w:rsidR="005341FC" w:rsidRPr="00B8127D" w:rsidRDefault="00446940" w:rsidP="00237A4A">
            <w:pPr>
              <w:numPr>
                <w:ilvl w:val="0"/>
                <w:numId w:val="19"/>
              </w:numPr>
              <w:pBdr>
                <w:top w:val="nil"/>
                <w:left w:val="nil"/>
                <w:bottom w:val="nil"/>
                <w:right w:val="nil"/>
                <w:between w:val="nil"/>
              </w:pBdr>
              <w:rPr>
                <w:color w:val="000000"/>
              </w:rPr>
            </w:pPr>
            <w:r w:rsidRPr="00B8127D">
              <w:rPr>
                <w:color w:val="000000"/>
              </w:rPr>
              <w:t>(Slide 68)</w:t>
            </w:r>
            <w:r>
              <w:rPr>
                <w:color w:val="000000"/>
              </w:rPr>
              <w:t xml:space="preserve"> </w:t>
            </w:r>
            <w:r w:rsidR="007E1C1E" w:rsidRPr="00B8127D">
              <w:rPr>
                <w:color w:val="000000"/>
              </w:rPr>
              <w:t>Throughout our morning we began this process of implementing a rich task. We determined Learning Intentions, selected a rich task based off the learning intentions and did the math to anticipate strategies. Now we are going to model how to monitor, select, sequence and connect strategies in order to maintain the level of high cognitive demand.</w:t>
            </w:r>
            <w:r w:rsidR="00A12D59" w:rsidRPr="00B8127D">
              <w:rPr>
                <w:color w:val="000000"/>
              </w:rPr>
              <w:t xml:space="preserve"> </w:t>
            </w:r>
          </w:p>
          <w:p w14:paraId="56A7B45D" w14:textId="74256013" w:rsidR="005341FC" w:rsidRPr="00B8127D" w:rsidRDefault="00446940" w:rsidP="00237A4A">
            <w:pPr>
              <w:numPr>
                <w:ilvl w:val="0"/>
                <w:numId w:val="19"/>
              </w:numPr>
              <w:pBdr>
                <w:top w:val="nil"/>
                <w:left w:val="nil"/>
                <w:bottom w:val="nil"/>
                <w:right w:val="nil"/>
                <w:between w:val="nil"/>
              </w:pBdr>
              <w:rPr>
                <w:b/>
                <w:color w:val="000000"/>
              </w:rPr>
            </w:pPr>
            <w:r w:rsidRPr="00B8127D">
              <w:rPr>
                <w:color w:val="000000"/>
              </w:rPr>
              <w:lastRenderedPageBreak/>
              <w:t>(Slide 6</w:t>
            </w:r>
            <w:r>
              <w:rPr>
                <w:color w:val="000000"/>
              </w:rPr>
              <w:t>9</w:t>
            </w:r>
            <w:r w:rsidRPr="00B8127D">
              <w:rPr>
                <w:color w:val="000000"/>
              </w:rPr>
              <w:t>)</w:t>
            </w:r>
            <w:r>
              <w:rPr>
                <w:color w:val="000000"/>
              </w:rPr>
              <w:t xml:space="preserve"> </w:t>
            </w:r>
            <w:r w:rsidR="00577E0E" w:rsidRPr="00B8127D">
              <w:rPr>
                <w:color w:val="000000"/>
              </w:rPr>
              <w:t>In the previous modules we explored what it meant to facilitate visible learning and how to evaluate and select a rich mathematical task that, if implemented with fidelity, will engage all students in high levels of mathematics that promotes procedural fluency through conceptual understanding. In this module</w:t>
            </w:r>
            <w:r w:rsidR="00836C47" w:rsidRPr="00B8127D">
              <w:rPr>
                <w:color w:val="000000"/>
              </w:rPr>
              <w:t>,</w:t>
            </w:r>
            <w:r w:rsidR="00577E0E" w:rsidRPr="00B8127D">
              <w:rPr>
                <w:color w:val="000000"/>
              </w:rPr>
              <w:t xml:space="preserve"> participants are going to have the opportunity to engage in a rich task. During this time participants will be wearing three hats, if you will, not only as a teacher, but as a task evaluator and as a student engaged in the learning. </w:t>
            </w:r>
          </w:p>
          <w:p w14:paraId="14D670BF" w14:textId="3DD3A133" w:rsidR="00395E49" w:rsidRPr="005341FC" w:rsidRDefault="00446940" w:rsidP="00237A4A">
            <w:pPr>
              <w:numPr>
                <w:ilvl w:val="0"/>
                <w:numId w:val="19"/>
              </w:numPr>
              <w:pBdr>
                <w:top w:val="nil"/>
                <w:left w:val="nil"/>
                <w:bottom w:val="nil"/>
                <w:right w:val="nil"/>
                <w:between w:val="nil"/>
              </w:pBdr>
              <w:rPr>
                <w:b/>
                <w:color w:val="000000"/>
              </w:rPr>
            </w:pPr>
            <w:r w:rsidRPr="005341FC">
              <w:rPr>
                <w:color w:val="000000"/>
              </w:rPr>
              <w:t>(</w:t>
            </w:r>
            <w:r>
              <w:rPr>
                <w:color w:val="000000"/>
              </w:rPr>
              <w:t>Slide 70</w:t>
            </w:r>
            <w:r w:rsidRPr="005341FC">
              <w:rPr>
                <w:color w:val="000000"/>
              </w:rPr>
              <w:t>)</w:t>
            </w:r>
            <w:r>
              <w:rPr>
                <w:color w:val="000000"/>
              </w:rPr>
              <w:t xml:space="preserve"> </w:t>
            </w:r>
            <w:r w:rsidR="00577E0E" w:rsidRPr="005341FC">
              <w:rPr>
                <w:color w:val="000000"/>
              </w:rPr>
              <w:t>Impact of Visible Teaching</w:t>
            </w:r>
            <w:r w:rsidR="00836C47" w:rsidRPr="005341FC">
              <w:rPr>
                <w:color w:val="000000"/>
              </w:rPr>
              <w:t>. W</w:t>
            </w:r>
            <w:r w:rsidR="00577E0E" w:rsidRPr="005341FC">
              <w:rPr>
                <w:color w:val="000000"/>
              </w:rPr>
              <w:t xml:space="preserve">ith the teacher hat on, participants will be watching and listening for the teaching moves that make the learning visible for students engaging in the task.  Review the Impact of Visible Teaching graphic. </w:t>
            </w:r>
          </w:p>
          <w:p w14:paraId="57BB5157" w14:textId="79D88048" w:rsidR="00BE100D" w:rsidRPr="00395E49" w:rsidRDefault="00446940" w:rsidP="00237A4A">
            <w:pPr>
              <w:numPr>
                <w:ilvl w:val="0"/>
                <w:numId w:val="19"/>
              </w:numPr>
              <w:pBdr>
                <w:top w:val="nil"/>
                <w:left w:val="nil"/>
                <w:bottom w:val="nil"/>
                <w:right w:val="nil"/>
                <w:between w:val="nil"/>
              </w:pBdr>
              <w:rPr>
                <w:b/>
                <w:color w:val="000000"/>
              </w:rPr>
            </w:pPr>
            <w:r w:rsidRPr="00395E49">
              <w:rPr>
                <w:color w:val="000000"/>
              </w:rPr>
              <w:t>(</w:t>
            </w:r>
            <w:r>
              <w:rPr>
                <w:color w:val="000000"/>
              </w:rPr>
              <w:t>Slide 71</w:t>
            </w:r>
            <w:r w:rsidRPr="00395E49">
              <w:rPr>
                <w:color w:val="000000"/>
              </w:rPr>
              <w:t>)</w:t>
            </w:r>
            <w:r>
              <w:rPr>
                <w:color w:val="000000"/>
              </w:rPr>
              <w:t xml:space="preserve"> </w:t>
            </w:r>
            <w:r w:rsidR="00577E0E" w:rsidRPr="00395E49">
              <w:rPr>
                <w:color w:val="000000"/>
              </w:rPr>
              <w:t xml:space="preserve">Review the characteristics of a rich task – keeping these in mind as participants with their task evaluator hat on experience the task.  </w:t>
            </w:r>
          </w:p>
          <w:p w14:paraId="650B5234" w14:textId="02E9D533" w:rsidR="00B833A2" w:rsidRPr="00446940" w:rsidRDefault="00446940" w:rsidP="00237A4A">
            <w:pPr>
              <w:numPr>
                <w:ilvl w:val="0"/>
                <w:numId w:val="19"/>
              </w:numPr>
              <w:pBdr>
                <w:top w:val="nil"/>
                <w:left w:val="nil"/>
                <w:bottom w:val="nil"/>
                <w:right w:val="nil"/>
                <w:between w:val="nil"/>
              </w:pBdr>
              <w:rPr>
                <w:color w:val="000000"/>
              </w:rPr>
            </w:pPr>
            <w:r>
              <w:rPr>
                <w:color w:val="000000"/>
              </w:rPr>
              <w:t xml:space="preserve">(Slide 72) </w:t>
            </w:r>
            <w:r w:rsidR="00577E0E">
              <w:rPr>
                <w:color w:val="000000"/>
              </w:rPr>
              <w:t xml:space="preserve">Participants will also be immersed in the role of an assessment-capable visible learner as they engage in the mathematics as a student. Revisit those attributes so that you can be mindful of what it looks like and sounds like to be fully aware of the learning intentions of a task, taking learning to the next level, and reflecting on progress towards goals. </w:t>
            </w:r>
          </w:p>
          <w:p w14:paraId="6B8943DF" w14:textId="165545DA" w:rsidR="00BE100D" w:rsidRPr="00213687" w:rsidRDefault="00577E0E" w:rsidP="005159B7">
            <w:pPr>
              <w:pStyle w:val="ListParagraph"/>
              <w:numPr>
                <w:ilvl w:val="0"/>
                <w:numId w:val="40"/>
              </w:numPr>
              <w:pBdr>
                <w:top w:val="nil"/>
                <w:left w:val="nil"/>
                <w:bottom w:val="nil"/>
                <w:right w:val="nil"/>
                <w:between w:val="nil"/>
              </w:pBdr>
              <w:rPr>
                <w:rFonts w:asciiTheme="majorHAnsi" w:hAnsiTheme="majorHAnsi" w:cstheme="majorHAnsi"/>
                <w:b/>
              </w:rPr>
            </w:pPr>
            <w:r w:rsidRPr="00213687">
              <w:rPr>
                <w:rFonts w:asciiTheme="majorHAnsi" w:hAnsiTheme="majorHAnsi" w:cstheme="majorHAnsi"/>
                <w:b/>
              </w:rPr>
              <w:t xml:space="preserve">Task Presentation </w:t>
            </w:r>
          </w:p>
          <w:p w14:paraId="03C9EA2B" w14:textId="4517FE5A" w:rsidR="00A03FDB" w:rsidRDefault="00446940" w:rsidP="00237A4A">
            <w:pPr>
              <w:pStyle w:val="ListParagraph"/>
              <w:numPr>
                <w:ilvl w:val="0"/>
                <w:numId w:val="19"/>
              </w:numPr>
            </w:pPr>
            <w:r>
              <w:t xml:space="preserve">(Slide 73) </w:t>
            </w:r>
            <w:r w:rsidR="00577E0E" w:rsidRPr="00A03FDB">
              <w:rPr>
                <w:color w:val="000000"/>
              </w:rPr>
              <w:t xml:space="preserve">Launch the task by inviting participants </w:t>
            </w:r>
            <w:r w:rsidR="00894BEB">
              <w:rPr>
                <w:color w:val="000000"/>
              </w:rPr>
              <w:t>to put on their “Student Hat” and</w:t>
            </w:r>
            <w:r w:rsidR="00577E0E" w:rsidRPr="00A03FDB">
              <w:rPr>
                <w:color w:val="000000"/>
              </w:rPr>
              <w:t xml:space="preserve"> notice and wonder about </w:t>
            </w:r>
            <w:r w:rsidR="00C102FD" w:rsidRPr="00A03FDB">
              <w:rPr>
                <w:color w:val="000000"/>
              </w:rPr>
              <w:t>bus schedule.</w:t>
            </w:r>
            <w:r w:rsidR="00577E0E" w:rsidRPr="00A03FDB">
              <w:rPr>
                <w:color w:val="000000"/>
              </w:rPr>
              <w:t xml:space="preserve"> </w:t>
            </w:r>
            <w:r w:rsidR="00C102FD">
              <w:t>Have participants</w:t>
            </w:r>
            <w:r w:rsidR="00C102FD" w:rsidRPr="003107F1">
              <w:t xml:space="preserve"> “Turn and Talk” to discuss what they notice. Record </w:t>
            </w:r>
            <w:r w:rsidR="00C102FD">
              <w:t>ideas on chart paper and highlight key ideas or vocabulary</w:t>
            </w:r>
            <w:r w:rsidR="00C102FD" w:rsidRPr="003107F1">
              <w:t xml:space="preserve">. </w:t>
            </w:r>
            <w:r w:rsidR="00894BEB">
              <w:t xml:space="preserve">(10 </w:t>
            </w:r>
            <w:r w:rsidR="00CB107E">
              <w:t>min.)</w:t>
            </w:r>
          </w:p>
          <w:p w14:paraId="6CFA0252" w14:textId="57FE67EC" w:rsidR="007A689E" w:rsidRDefault="00A36FF6" w:rsidP="00237A4A">
            <w:pPr>
              <w:numPr>
                <w:ilvl w:val="0"/>
                <w:numId w:val="19"/>
              </w:numPr>
              <w:pBdr>
                <w:top w:val="nil"/>
                <w:left w:val="nil"/>
                <w:bottom w:val="nil"/>
                <w:right w:val="nil"/>
                <w:between w:val="nil"/>
              </w:pBdr>
              <w:spacing w:line="276" w:lineRule="auto"/>
            </w:pPr>
            <w:r>
              <w:t xml:space="preserve">(Slide 74) </w:t>
            </w:r>
            <w:r w:rsidR="00D54BDA">
              <w:t xml:space="preserve">Today our learning intention is to apply a strategy for determining elapsed time and the success criteria will show us whether we have met our goal. </w:t>
            </w:r>
          </w:p>
          <w:p w14:paraId="38BFA130" w14:textId="3E41DDAE" w:rsidR="00D54BDA" w:rsidRDefault="00A36FF6" w:rsidP="00237A4A">
            <w:pPr>
              <w:numPr>
                <w:ilvl w:val="0"/>
                <w:numId w:val="19"/>
              </w:numPr>
              <w:pBdr>
                <w:top w:val="nil"/>
                <w:left w:val="nil"/>
                <w:bottom w:val="nil"/>
                <w:right w:val="nil"/>
                <w:between w:val="nil"/>
              </w:pBdr>
              <w:spacing w:line="276" w:lineRule="auto"/>
            </w:pPr>
            <w:r>
              <w:t xml:space="preserve">(Slide 75) </w:t>
            </w:r>
            <w:r w:rsidR="00D54BDA" w:rsidRPr="00135B63">
              <w:t>Allow participants to read task. Then read the task to the participants. “Turn and Talk” to restate what the task is asking without giving any answers. Possible student response: “We need to figure out which Bus Trip, Bus A or Bus B would be better and tell why.”</w:t>
            </w:r>
            <w:r w:rsidR="00D54BDA">
              <w:t xml:space="preserve"> </w:t>
            </w:r>
          </w:p>
          <w:p w14:paraId="06661464" w14:textId="5506C31D" w:rsidR="00D54BDA" w:rsidRDefault="002B779F" w:rsidP="00237A4A">
            <w:pPr>
              <w:numPr>
                <w:ilvl w:val="0"/>
                <w:numId w:val="19"/>
              </w:numPr>
              <w:pBdr>
                <w:top w:val="nil"/>
                <w:left w:val="nil"/>
                <w:bottom w:val="nil"/>
                <w:right w:val="nil"/>
                <w:between w:val="nil"/>
              </w:pBdr>
              <w:spacing w:line="276" w:lineRule="auto"/>
            </w:pPr>
            <w:sdt>
              <w:sdtPr>
                <w:tag w:val="goog_rdk_107"/>
                <w:id w:val="-1912300569"/>
              </w:sdtPr>
              <w:sdtContent>
                <w:r w:rsidR="00A36FF6">
                  <w:t xml:space="preserve">(Slide 76) </w:t>
                </w:r>
                <w:r w:rsidR="00D54BDA">
                  <w:t>Doing the Math: Allow participants individual think time to begin solving task. After a few minutes, tell participants to share with a partner where they are in their current thinking. You may borrow a strategy from a friend. While participants are working on the task, facilitators are monitoring, selecting and sequencing specific strategies to share. Refer to the anticipation guide to prepare for possible strategies students may use.</w:t>
                </w:r>
                <w:r w:rsidR="00894BEB">
                  <w:t xml:space="preserve"> (15 </w:t>
                </w:r>
                <w:r w:rsidR="00CB107E">
                  <w:t>min.)</w:t>
                </w:r>
                <w:r w:rsidR="00894BEB">
                  <w:t xml:space="preserve"> </w:t>
                </w:r>
                <w:r w:rsidR="00D54BDA">
                  <w:t xml:space="preserve"> </w:t>
                </w:r>
              </w:sdtContent>
            </w:sdt>
          </w:p>
          <w:sdt>
            <w:sdtPr>
              <w:tag w:val="goog_rdk_108"/>
              <w:id w:val="1421763010"/>
            </w:sdtPr>
            <w:sdtContent>
              <w:p w14:paraId="1FC86682" w14:textId="376CD468" w:rsidR="008026A8" w:rsidRDefault="00A36FF6" w:rsidP="00237A4A">
                <w:pPr>
                  <w:pStyle w:val="ListParagraph"/>
                  <w:numPr>
                    <w:ilvl w:val="0"/>
                    <w:numId w:val="19"/>
                  </w:numPr>
                  <w:pBdr>
                    <w:top w:val="nil"/>
                    <w:left w:val="nil"/>
                    <w:bottom w:val="nil"/>
                    <w:right w:val="nil"/>
                    <w:between w:val="nil"/>
                  </w:pBdr>
                </w:pPr>
                <w:r>
                  <w:t xml:space="preserve">(Slide 77) </w:t>
                </w:r>
                <w:r w:rsidR="007A689E">
                  <w:t xml:space="preserve">Task Share: Choose the first person to share their strategy by inviting them to chart their strategy and model their thinking. Use anticipation guide to prepare for specific assessing and advancing questions you will ask the participants to think deeply about the strategy and make </w:t>
                </w:r>
                <w:r w:rsidR="007A689E">
                  <w:lastRenderedPageBreak/>
                  <w:t>connections between strategies. Continue with the sequence of strategies you have chosen and ask purposeful questions to move students’ thinking to more sophisticated strategies.</w:t>
                </w:r>
                <w:r w:rsidR="00CE2035">
                  <w:t xml:space="preserve"> </w:t>
                </w:r>
                <w:r w:rsidR="00894BEB">
                  <w:t xml:space="preserve">(10 </w:t>
                </w:r>
                <w:r w:rsidR="00CB107E">
                  <w:t>min.)</w:t>
                </w:r>
                <w:r w:rsidR="00894BEB">
                  <w:t xml:space="preserve"> </w:t>
                </w:r>
              </w:p>
              <w:sdt>
                <w:sdtPr>
                  <w:tag w:val="goog_rdk_109"/>
                  <w:id w:val="-1292435286"/>
                </w:sdtPr>
                <w:sdtContent>
                  <w:p w14:paraId="5F687BBE" w14:textId="145CCB8B" w:rsidR="007A689E" w:rsidRDefault="00A36FF6" w:rsidP="00237A4A">
                    <w:pPr>
                      <w:pStyle w:val="ListParagraph"/>
                      <w:numPr>
                        <w:ilvl w:val="0"/>
                        <w:numId w:val="19"/>
                      </w:numPr>
                    </w:pPr>
                    <w:r>
                      <w:t>(Slide 78)</w:t>
                    </w:r>
                    <w:r w:rsidRPr="008026A8">
                      <w:t xml:space="preserve"> </w:t>
                    </w:r>
                    <w:r w:rsidR="008026A8" w:rsidRPr="008026A8">
                      <w:t>Take a sticky note and put your initials on it. When you’re ready, place your sticky note on the target. The green circle in the middle means “I’ve got it!”, yellow means “I need more time” and the red means “I am stuck, I don’t understand”.</w:t>
                    </w:r>
                    <w:r w:rsidR="008026A8">
                      <w:t xml:space="preserve"> </w:t>
                    </w:r>
                  </w:p>
                </w:sdtContent>
              </w:sdt>
            </w:sdtContent>
          </w:sdt>
          <w:p w14:paraId="1C17EBD9" w14:textId="239EB3A6" w:rsidR="00CE2035" w:rsidRPr="001D595A" w:rsidRDefault="00CE2035" w:rsidP="005159B7">
            <w:pPr>
              <w:pStyle w:val="ListParagraph"/>
              <w:numPr>
                <w:ilvl w:val="0"/>
                <w:numId w:val="40"/>
              </w:numPr>
              <w:pBdr>
                <w:top w:val="nil"/>
                <w:left w:val="nil"/>
                <w:bottom w:val="nil"/>
                <w:right w:val="nil"/>
                <w:between w:val="nil"/>
              </w:pBdr>
              <w:rPr>
                <w:rFonts w:asciiTheme="majorHAnsi" w:hAnsiTheme="majorHAnsi" w:cstheme="majorHAnsi"/>
                <w:b/>
              </w:rPr>
            </w:pPr>
            <w:r w:rsidRPr="001D595A">
              <w:rPr>
                <w:rFonts w:asciiTheme="majorHAnsi" w:hAnsiTheme="majorHAnsi" w:cstheme="majorHAnsi"/>
                <w:b/>
              </w:rPr>
              <w:t>Reflection</w:t>
            </w:r>
            <w:r w:rsidR="00BE4168" w:rsidRPr="001D595A">
              <w:rPr>
                <w:rFonts w:asciiTheme="majorHAnsi" w:hAnsiTheme="majorHAnsi" w:cstheme="majorHAnsi"/>
                <w:b/>
              </w:rPr>
              <w:t xml:space="preserve"> </w:t>
            </w:r>
          </w:p>
          <w:p w14:paraId="4B56DD46" w14:textId="710A44A2" w:rsidR="00BE100D" w:rsidRDefault="001D595A" w:rsidP="00237A4A">
            <w:pPr>
              <w:numPr>
                <w:ilvl w:val="0"/>
                <w:numId w:val="19"/>
              </w:numPr>
              <w:pBdr>
                <w:top w:val="nil"/>
                <w:left w:val="nil"/>
                <w:bottom w:val="nil"/>
                <w:right w:val="nil"/>
                <w:between w:val="nil"/>
              </w:pBdr>
              <w:rPr>
                <w:color w:val="000000"/>
              </w:rPr>
            </w:pPr>
            <w:r>
              <w:rPr>
                <w:color w:val="000000"/>
              </w:rPr>
              <w:t xml:space="preserve">(Slide 79) </w:t>
            </w:r>
            <w:r w:rsidR="00577E0E">
              <w:rPr>
                <w:color w:val="000000"/>
              </w:rPr>
              <w:t xml:space="preserve">Invite participants at each table to select a colored tile (green, red, or blue) and create a trio with others from around the room representing the 3 perspectives.  Using the following questions, each trio reflects on the task implementation from their designated perspective.  </w:t>
            </w:r>
          </w:p>
          <w:p w14:paraId="1FFD813D" w14:textId="77777777" w:rsidR="001D595A" w:rsidRDefault="001D595A" w:rsidP="00237A4A">
            <w:pPr>
              <w:numPr>
                <w:ilvl w:val="0"/>
                <w:numId w:val="19"/>
              </w:numPr>
              <w:pBdr>
                <w:top w:val="nil"/>
                <w:left w:val="nil"/>
                <w:bottom w:val="nil"/>
                <w:right w:val="nil"/>
                <w:between w:val="nil"/>
              </w:pBdr>
              <w:rPr>
                <w:color w:val="000000"/>
              </w:rPr>
            </w:pPr>
            <w:r>
              <w:rPr>
                <w:color w:val="000000"/>
              </w:rPr>
              <w:t xml:space="preserve">(Slide 80) </w:t>
            </w:r>
          </w:p>
          <w:p w14:paraId="37888DBC" w14:textId="77777777" w:rsidR="001D595A" w:rsidRDefault="00577E0E" w:rsidP="00237A4A">
            <w:pPr>
              <w:pStyle w:val="ListParagraph"/>
              <w:numPr>
                <w:ilvl w:val="0"/>
                <w:numId w:val="31"/>
              </w:numPr>
              <w:pBdr>
                <w:top w:val="nil"/>
                <w:left w:val="nil"/>
                <w:bottom w:val="nil"/>
                <w:right w:val="nil"/>
                <w:between w:val="nil"/>
              </w:pBdr>
              <w:rPr>
                <w:color w:val="000000"/>
              </w:rPr>
            </w:pPr>
            <w:r w:rsidRPr="001D595A">
              <w:rPr>
                <w:color w:val="000000"/>
              </w:rPr>
              <w:t>Student (green) – How did this task engage the student as an assessment capable learner?</w:t>
            </w:r>
          </w:p>
          <w:p w14:paraId="7EBF92BD" w14:textId="77777777" w:rsidR="001D595A" w:rsidRDefault="00577E0E" w:rsidP="00237A4A">
            <w:pPr>
              <w:pStyle w:val="ListParagraph"/>
              <w:numPr>
                <w:ilvl w:val="0"/>
                <w:numId w:val="31"/>
              </w:numPr>
              <w:pBdr>
                <w:top w:val="nil"/>
                <w:left w:val="nil"/>
                <w:bottom w:val="nil"/>
                <w:right w:val="nil"/>
                <w:between w:val="nil"/>
              </w:pBdr>
              <w:rPr>
                <w:color w:val="000000"/>
              </w:rPr>
            </w:pPr>
            <w:r w:rsidRPr="001D595A">
              <w:rPr>
                <w:color w:val="000000"/>
              </w:rPr>
              <w:t>Teacher (red) – What teacher moves were evident to promote visible learning?</w:t>
            </w:r>
          </w:p>
          <w:p w14:paraId="01C873C9" w14:textId="4B9A6FCB" w:rsidR="000F49E8" w:rsidRPr="001D595A" w:rsidRDefault="00577E0E" w:rsidP="00237A4A">
            <w:pPr>
              <w:pStyle w:val="ListParagraph"/>
              <w:numPr>
                <w:ilvl w:val="0"/>
                <w:numId w:val="31"/>
              </w:numPr>
              <w:pBdr>
                <w:top w:val="nil"/>
                <w:left w:val="nil"/>
                <w:bottom w:val="nil"/>
                <w:right w:val="nil"/>
                <w:between w:val="nil"/>
              </w:pBdr>
              <w:rPr>
                <w:color w:val="000000"/>
              </w:rPr>
            </w:pPr>
            <w:r w:rsidRPr="001D595A">
              <w:rPr>
                <w:color w:val="000000"/>
              </w:rPr>
              <w:t xml:space="preserve">Task Evaluator (blue) – What characteristics of a rich mathematical task were evident? </w:t>
            </w:r>
          </w:p>
          <w:p w14:paraId="49D5C3B0" w14:textId="61142F45" w:rsidR="00BE100D" w:rsidRDefault="001D595A" w:rsidP="00237A4A">
            <w:pPr>
              <w:numPr>
                <w:ilvl w:val="0"/>
                <w:numId w:val="19"/>
              </w:numPr>
              <w:pBdr>
                <w:top w:val="nil"/>
                <w:left w:val="nil"/>
                <w:bottom w:val="nil"/>
                <w:right w:val="nil"/>
                <w:between w:val="nil"/>
              </w:pBdr>
              <w:rPr>
                <w:color w:val="000000"/>
              </w:rPr>
            </w:pPr>
            <w:r>
              <w:rPr>
                <w:color w:val="000000"/>
              </w:rPr>
              <w:t xml:space="preserve">(Slide 81) </w:t>
            </w:r>
            <w:r w:rsidR="000F49E8">
              <w:rPr>
                <w:color w:val="000000"/>
              </w:rPr>
              <w:t xml:space="preserve">Invite participants to come back together and share out highlights from their discussions. What are some of their takeaways from the task implementation? </w:t>
            </w:r>
          </w:p>
          <w:p w14:paraId="02F80BEE" w14:textId="4765F800" w:rsidR="00E96C17" w:rsidRPr="008B6F88" w:rsidRDefault="00577E0E" w:rsidP="005159B7">
            <w:pPr>
              <w:pStyle w:val="ListParagraph"/>
              <w:numPr>
                <w:ilvl w:val="0"/>
                <w:numId w:val="40"/>
              </w:numPr>
              <w:pBdr>
                <w:top w:val="nil"/>
                <w:left w:val="nil"/>
                <w:bottom w:val="nil"/>
                <w:right w:val="nil"/>
                <w:between w:val="nil"/>
              </w:pBdr>
              <w:rPr>
                <w:color w:val="000000"/>
              </w:rPr>
            </w:pPr>
            <w:r w:rsidRPr="00213687">
              <w:rPr>
                <w:rFonts w:asciiTheme="majorHAnsi" w:hAnsiTheme="majorHAnsi" w:cstheme="majorHAnsi"/>
                <w:b/>
              </w:rPr>
              <w:t xml:space="preserve">Rich Mathematical Task Template Scavenger Hunt </w:t>
            </w:r>
          </w:p>
          <w:p w14:paraId="53B54280" w14:textId="77777777" w:rsidR="001D595A" w:rsidRDefault="001D595A" w:rsidP="00237A4A">
            <w:pPr>
              <w:pStyle w:val="ListParagraph"/>
              <w:numPr>
                <w:ilvl w:val="0"/>
                <w:numId w:val="19"/>
              </w:numPr>
              <w:pBdr>
                <w:top w:val="nil"/>
                <w:left w:val="nil"/>
                <w:bottom w:val="nil"/>
                <w:right w:val="nil"/>
                <w:between w:val="nil"/>
              </w:pBdr>
              <w:rPr>
                <w:color w:val="000000"/>
              </w:rPr>
            </w:pPr>
            <w:r>
              <w:rPr>
                <w:color w:val="000000"/>
              </w:rPr>
              <w:t xml:space="preserve">(Slide 82) </w:t>
            </w:r>
            <w:r w:rsidR="00E96C17">
              <w:rPr>
                <w:color w:val="000000"/>
              </w:rPr>
              <w:t>P</w:t>
            </w:r>
            <w:r w:rsidR="00577E0E" w:rsidRPr="00E96C17">
              <w:rPr>
                <w:color w:val="000000"/>
              </w:rPr>
              <w:t xml:space="preserve">ass out the task template.  </w:t>
            </w:r>
          </w:p>
          <w:p w14:paraId="74BC1A49" w14:textId="77777777" w:rsidR="001D595A" w:rsidRDefault="001D595A" w:rsidP="00237A4A">
            <w:pPr>
              <w:pStyle w:val="ListParagraph"/>
              <w:numPr>
                <w:ilvl w:val="0"/>
                <w:numId w:val="19"/>
              </w:numPr>
              <w:pBdr>
                <w:top w:val="nil"/>
                <w:left w:val="nil"/>
                <w:bottom w:val="nil"/>
                <w:right w:val="nil"/>
                <w:between w:val="nil"/>
              </w:pBdr>
              <w:rPr>
                <w:color w:val="000000"/>
              </w:rPr>
            </w:pPr>
            <w:r>
              <w:rPr>
                <w:color w:val="000000"/>
              </w:rPr>
              <w:t xml:space="preserve">(Slide 83) </w:t>
            </w:r>
            <w:r w:rsidR="00577E0E" w:rsidRPr="00E96C17">
              <w:rPr>
                <w:color w:val="000000"/>
              </w:rPr>
              <w:t>Participants will work with a partner at their table to review the task template and locat</w:t>
            </w:r>
            <w:r w:rsidR="00395E49">
              <w:rPr>
                <w:color w:val="000000"/>
              </w:rPr>
              <w:t>e</w:t>
            </w:r>
            <w:r w:rsidR="00577E0E" w:rsidRPr="00E96C17">
              <w:rPr>
                <w:color w:val="000000"/>
              </w:rPr>
              <w:t xml:space="preserve"> the specific components of the resource, as highlighted in the scavenger hunt list</w:t>
            </w:r>
            <w:r>
              <w:rPr>
                <w:color w:val="000000"/>
              </w:rPr>
              <w:t>.</w:t>
            </w:r>
          </w:p>
          <w:p w14:paraId="72AAE2F4" w14:textId="77777777" w:rsidR="001D595A" w:rsidRDefault="001D595A" w:rsidP="00237A4A">
            <w:pPr>
              <w:pStyle w:val="ListParagraph"/>
              <w:numPr>
                <w:ilvl w:val="0"/>
                <w:numId w:val="19"/>
              </w:numPr>
              <w:pBdr>
                <w:top w:val="nil"/>
                <w:left w:val="nil"/>
                <w:bottom w:val="nil"/>
                <w:right w:val="nil"/>
                <w:between w:val="nil"/>
              </w:pBdr>
              <w:rPr>
                <w:color w:val="000000"/>
              </w:rPr>
            </w:pPr>
            <w:r>
              <w:rPr>
                <w:color w:val="000000"/>
              </w:rPr>
              <w:t>(Slide 84)</w:t>
            </w:r>
            <w:r w:rsidR="00577E0E" w:rsidRPr="00E96C17">
              <w:rPr>
                <w:color w:val="000000"/>
              </w:rPr>
              <w:t xml:space="preserve"> </w:t>
            </w:r>
            <w:r w:rsidR="00230CC3">
              <w:rPr>
                <w:color w:val="000000"/>
              </w:rPr>
              <w:t>What do you find most useful about this resource?</w:t>
            </w:r>
            <w:r w:rsidR="00696B6B">
              <w:rPr>
                <w:color w:val="000000"/>
              </w:rPr>
              <w:t xml:space="preserve"> </w:t>
            </w:r>
          </w:p>
          <w:p w14:paraId="623D5D30" w14:textId="53DBCCDB" w:rsidR="00BE100D" w:rsidRPr="001D595A" w:rsidRDefault="00577E0E" w:rsidP="005159B7">
            <w:pPr>
              <w:pStyle w:val="ListParagraph"/>
              <w:numPr>
                <w:ilvl w:val="0"/>
                <w:numId w:val="40"/>
              </w:numPr>
              <w:pBdr>
                <w:top w:val="nil"/>
                <w:left w:val="nil"/>
                <w:bottom w:val="nil"/>
                <w:right w:val="nil"/>
                <w:between w:val="nil"/>
              </w:pBdr>
              <w:rPr>
                <w:color w:val="000000"/>
              </w:rPr>
            </w:pPr>
            <w:r w:rsidRPr="001D595A">
              <w:rPr>
                <w:rFonts w:asciiTheme="majorHAnsi" w:hAnsiTheme="majorHAnsi" w:cstheme="majorHAnsi"/>
                <w:b/>
              </w:rPr>
              <w:t>Closure</w:t>
            </w:r>
            <w:r w:rsidR="00E96C17" w:rsidRPr="001D595A">
              <w:rPr>
                <w:rFonts w:asciiTheme="majorHAnsi" w:hAnsiTheme="majorHAnsi" w:cstheme="majorHAnsi"/>
                <w:b/>
              </w:rPr>
              <w:t xml:space="preserve"> </w:t>
            </w:r>
          </w:p>
          <w:p w14:paraId="7A50CA89" w14:textId="1A0789FA" w:rsidR="00B833A2" w:rsidRDefault="001D595A" w:rsidP="00237A4A">
            <w:pPr>
              <w:numPr>
                <w:ilvl w:val="0"/>
                <w:numId w:val="19"/>
              </w:numPr>
              <w:pBdr>
                <w:top w:val="nil"/>
                <w:left w:val="nil"/>
                <w:bottom w:val="nil"/>
                <w:right w:val="nil"/>
                <w:between w:val="nil"/>
              </w:pBdr>
              <w:rPr>
                <w:color w:val="000000"/>
              </w:rPr>
            </w:pPr>
            <w:r>
              <w:rPr>
                <w:color w:val="000000"/>
              </w:rPr>
              <w:t xml:space="preserve">(Slide 85) </w:t>
            </w:r>
            <w:r w:rsidR="00B833A2">
              <w:rPr>
                <w:color w:val="000000"/>
              </w:rPr>
              <w:t>Refer to the 2019 reflection document. Review the learning intentions for the day – 3 W’s reflection.</w:t>
            </w:r>
          </w:p>
          <w:p w14:paraId="0876D7C5" w14:textId="77777777" w:rsidR="00B833A2" w:rsidRDefault="00B833A2" w:rsidP="00237A4A">
            <w:pPr>
              <w:numPr>
                <w:ilvl w:val="1"/>
                <w:numId w:val="19"/>
              </w:numPr>
              <w:pBdr>
                <w:top w:val="nil"/>
                <w:left w:val="nil"/>
                <w:bottom w:val="nil"/>
                <w:right w:val="nil"/>
                <w:between w:val="nil"/>
              </w:pBdr>
              <w:rPr>
                <w:color w:val="000000"/>
              </w:rPr>
            </w:pPr>
            <w:r>
              <w:rPr>
                <w:color w:val="000000"/>
              </w:rPr>
              <w:t>What did you learn?</w:t>
            </w:r>
          </w:p>
          <w:p w14:paraId="52405218" w14:textId="77777777" w:rsidR="00B833A2" w:rsidRDefault="00B833A2" w:rsidP="00237A4A">
            <w:pPr>
              <w:numPr>
                <w:ilvl w:val="1"/>
                <w:numId w:val="19"/>
              </w:numPr>
              <w:pBdr>
                <w:top w:val="nil"/>
                <w:left w:val="nil"/>
                <w:bottom w:val="nil"/>
                <w:right w:val="nil"/>
                <w:between w:val="nil"/>
              </w:pBdr>
              <w:rPr>
                <w:color w:val="000000"/>
              </w:rPr>
            </w:pPr>
            <w:r>
              <w:rPr>
                <w:color w:val="000000"/>
              </w:rPr>
              <w:t>Why is this useful or important?</w:t>
            </w:r>
          </w:p>
          <w:p w14:paraId="28C1E412" w14:textId="77777777" w:rsidR="00BE100D" w:rsidRDefault="00B833A2" w:rsidP="00237A4A">
            <w:pPr>
              <w:numPr>
                <w:ilvl w:val="1"/>
                <w:numId w:val="19"/>
              </w:numPr>
              <w:pBdr>
                <w:top w:val="nil"/>
                <w:left w:val="nil"/>
                <w:bottom w:val="nil"/>
                <w:right w:val="nil"/>
                <w:between w:val="nil"/>
              </w:pBdr>
              <w:rPr>
                <w:color w:val="000000"/>
              </w:rPr>
            </w:pPr>
            <w:r>
              <w:rPr>
                <w:color w:val="000000"/>
              </w:rPr>
              <w:t>How does this support you with implementing tasks?</w:t>
            </w:r>
          </w:p>
          <w:p w14:paraId="22637BFA" w14:textId="437B3B02" w:rsidR="001D595A" w:rsidRPr="00230CC3" w:rsidRDefault="001D595A" w:rsidP="001D595A">
            <w:pPr>
              <w:pBdr>
                <w:top w:val="nil"/>
                <w:left w:val="nil"/>
                <w:bottom w:val="nil"/>
                <w:right w:val="nil"/>
                <w:between w:val="nil"/>
              </w:pBdr>
              <w:rPr>
                <w:color w:val="000000"/>
              </w:rPr>
            </w:pPr>
          </w:p>
        </w:tc>
        <w:tc>
          <w:tcPr>
            <w:tcW w:w="2250" w:type="dxa"/>
          </w:tcPr>
          <w:p w14:paraId="70573B0A" w14:textId="15B5A914" w:rsidR="00130BF7" w:rsidRDefault="00130BF7" w:rsidP="00237A4A">
            <w:pPr>
              <w:numPr>
                <w:ilvl w:val="0"/>
                <w:numId w:val="10"/>
              </w:numPr>
              <w:spacing w:before="120"/>
              <w:ind w:left="274" w:hanging="274"/>
            </w:pPr>
            <w:r>
              <w:lastRenderedPageBreak/>
              <w:t>Dice</w:t>
            </w:r>
          </w:p>
          <w:p w14:paraId="5B5E7802" w14:textId="3FDF0093" w:rsidR="00194BA4" w:rsidRDefault="00194BA4" w:rsidP="00EC6ACA">
            <w:pPr>
              <w:numPr>
                <w:ilvl w:val="0"/>
                <w:numId w:val="10"/>
              </w:numPr>
              <w:ind w:left="274" w:hanging="274"/>
            </w:pPr>
            <w:r>
              <w:t>Sticky notes</w:t>
            </w:r>
          </w:p>
          <w:p w14:paraId="5D4A6F8C" w14:textId="40C9B3EA" w:rsidR="00462AF1" w:rsidRDefault="00462AF1" w:rsidP="00194BA4">
            <w:pPr>
              <w:numPr>
                <w:ilvl w:val="0"/>
                <w:numId w:val="10"/>
              </w:numPr>
              <w:ind w:left="274" w:hanging="274"/>
            </w:pPr>
            <w:r>
              <w:t>Targets (one per table)</w:t>
            </w:r>
          </w:p>
          <w:p w14:paraId="2DC1FF30" w14:textId="4C0A226D" w:rsidR="001D595A" w:rsidRDefault="001D595A" w:rsidP="00237A4A">
            <w:pPr>
              <w:numPr>
                <w:ilvl w:val="0"/>
                <w:numId w:val="10"/>
              </w:numPr>
              <w:ind w:left="274" w:hanging="274"/>
            </w:pPr>
            <w:r>
              <w:t>Colored tiles (green, red, and blue)</w:t>
            </w:r>
          </w:p>
          <w:p w14:paraId="3BD77DE6" w14:textId="75CF5565" w:rsidR="009C5E01" w:rsidRDefault="009C5E01" w:rsidP="00237A4A">
            <w:pPr>
              <w:numPr>
                <w:ilvl w:val="0"/>
                <w:numId w:val="10"/>
              </w:numPr>
              <w:ind w:left="274" w:hanging="274"/>
            </w:pPr>
            <w:hyperlink r:id="rId20" w:history="1">
              <w:r w:rsidRPr="009C5E01">
                <w:rPr>
                  <w:rStyle w:val="Hyperlink"/>
                </w:rPr>
                <w:t>Bus A or Bus B Success Criteria Poster</w:t>
              </w:r>
            </w:hyperlink>
          </w:p>
          <w:p w14:paraId="76B2594C" w14:textId="62D3484D" w:rsidR="002B779F" w:rsidRDefault="002B779F" w:rsidP="00237A4A">
            <w:pPr>
              <w:numPr>
                <w:ilvl w:val="0"/>
                <w:numId w:val="10"/>
              </w:numPr>
              <w:ind w:left="274" w:hanging="274"/>
            </w:pPr>
            <w:hyperlink r:id="rId21" w:history="1">
              <w:r w:rsidRPr="002B779F">
                <w:rPr>
                  <w:rStyle w:val="Hyperlink"/>
                </w:rPr>
                <w:t>Bus A or Bus B Task</w:t>
              </w:r>
            </w:hyperlink>
          </w:p>
          <w:p w14:paraId="32B990D3" w14:textId="3107F44B" w:rsidR="001D595A" w:rsidRDefault="002B779F" w:rsidP="00237A4A">
            <w:pPr>
              <w:numPr>
                <w:ilvl w:val="0"/>
                <w:numId w:val="10"/>
              </w:numPr>
              <w:ind w:left="274" w:hanging="274"/>
            </w:pPr>
            <w:hyperlink r:id="rId22" w:history="1">
              <w:r w:rsidR="001D595A" w:rsidRPr="002B779F">
                <w:rPr>
                  <w:rStyle w:val="Hyperlink"/>
                </w:rPr>
                <w:t>Task template –Bus A or Bus B</w:t>
              </w:r>
            </w:hyperlink>
          </w:p>
          <w:p w14:paraId="5048D83E" w14:textId="77777777" w:rsidR="001D595A" w:rsidRDefault="001D595A" w:rsidP="00237A4A">
            <w:pPr>
              <w:numPr>
                <w:ilvl w:val="0"/>
                <w:numId w:val="10"/>
              </w:numPr>
              <w:ind w:left="274" w:hanging="274"/>
            </w:pPr>
            <w:r>
              <w:lastRenderedPageBreak/>
              <w:t>Reflection sheet (continued from previous modules)</w:t>
            </w:r>
          </w:p>
          <w:p w14:paraId="7A3F8653" w14:textId="201C667F" w:rsidR="001D595A" w:rsidRDefault="001D595A" w:rsidP="001D595A">
            <w:pPr>
              <w:ind w:left="274"/>
            </w:pPr>
          </w:p>
        </w:tc>
      </w:tr>
    </w:tbl>
    <w:p w14:paraId="14F7641F" w14:textId="7DC092BD" w:rsidR="00271C31" w:rsidRDefault="00271C31" w:rsidP="00E96C17">
      <w:pPr>
        <w:spacing w:after="0"/>
        <w:rPr>
          <w:sz w:val="10"/>
        </w:rPr>
      </w:pPr>
    </w:p>
    <w:p w14:paraId="5FCA578A" w14:textId="77777777" w:rsidR="00271C31" w:rsidRDefault="00271C31">
      <w:pPr>
        <w:rPr>
          <w:sz w:val="10"/>
        </w:rPr>
      </w:pPr>
      <w:r>
        <w:rPr>
          <w:sz w:val="10"/>
        </w:rPr>
        <w:br w:type="page"/>
      </w:r>
    </w:p>
    <w:p w14:paraId="3CE0238C" w14:textId="77777777" w:rsidR="00BE100D" w:rsidRPr="00213687" w:rsidRDefault="00BE100D" w:rsidP="00E96C17">
      <w:pPr>
        <w:spacing w:after="0"/>
        <w:rPr>
          <w:sz w:val="10"/>
        </w:rPr>
      </w:pPr>
    </w:p>
    <w:tbl>
      <w:tblPr>
        <w:tblStyle w:val="a6"/>
        <w:tblW w:w="14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module 4"/>
      </w:tblPr>
      <w:tblGrid>
        <w:gridCol w:w="2250"/>
        <w:gridCol w:w="9990"/>
        <w:gridCol w:w="2250"/>
      </w:tblGrid>
      <w:tr w:rsidR="00BE100D" w14:paraId="7389F94C" w14:textId="77777777" w:rsidTr="005159B7">
        <w:trPr>
          <w:tblHeader/>
        </w:trPr>
        <w:tc>
          <w:tcPr>
            <w:tcW w:w="2250" w:type="dxa"/>
            <w:vAlign w:val="bottom"/>
          </w:tcPr>
          <w:p w14:paraId="71C8A923" w14:textId="77777777" w:rsidR="00BE100D" w:rsidRDefault="00577E0E">
            <w:pPr>
              <w:jc w:val="center"/>
              <w:rPr>
                <w:b/>
              </w:rPr>
            </w:pPr>
            <w:r>
              <w:rPr>
                <w:b/>
              </w:rPr>
              <w:t>Approximate Time</w:t>
            </w:r>
          </w:p>
        </w:tc>
        <w:tc>
          <w:tcPr>
            <w:tcW w:w="9990" w:type="dxa"/>
          </w:tcPr>
          <w:p w14:paraId="3A0DA68A" w14:textId="77777777" w:rsidR="00BE100D" w:rsidRDefault="00577E0E">
            <w:pPr>
              <w:jc w:val="center"/>
              <w:rPr>
                <w:b/>
              </w:rPr>
            </w:pPr>
            <w:r>
              <w:rPr>
                <w:b/>
              </w:rPr>
              <w:t>Facilitator Instructions</w:t>
            </w:r>
          </w:p>
        </w:tc>
        <w:tc>
          <w:tcPr>
            <w:tcW w:w="2250" w:type="dxa"/>
          </w:tcPr>
          <w:p w14:paraId="38BADBAB" w14:textId="77777777" w:rsidR="00BE100D" w:rsidRDefault="00577E0E">
            <w:pPr>
              <w:jc w:val="center"/>
              <w:rPr>
                <w:b/>
              </w:rPr>
            </w:pPr>
            <w:r>
              <w:rPr>
                <w:b/>
              </w:rPr>
              <w:t>Materials</w:t>
            </w:r>
          </w:p>
        </w:tc>
      </w:tr>
      <w:tr w:rsidR="00BE100D" w14:paraId="7386825A" w14:textId="77777777" w:rsidTr="005159B7">
        <w:trPr>
          <w:trHeight w:val="620"/>
        </w:trPr>
        <w:tc>
          <w:tcPr>
            <w:tcW w:w="2250" w:type="dxa"/>
            <w:shd w:val="clear" w:color="auto" w:fill="D9D9D9"/>
          </w:tcPr>
          <w:p w14:paraId="0152F8C9" w14:textId="77B5CC62" w:rsidR="00BE100D" w:rsidRDefault="00894BEB" w:rsidP="00740447">
            <w:pPr>
              <w:spacing w:before="120"/>
              <w:rPr>
                <w:b/>
              </w:rPr>
            </w:pPr>
            <w:r>
              <w:rPr>
                <w:b/>
              </w:rPr>
              <w:t>6</w:t>
            </w:r>
            <w:r w:rsidR="00E04C03">
              <w:rPr>
                <w:b/>
              </w:rPr>
              <w:t>5</w:t>
            </w:r>
            <w:r w:rsidR="00577E0E">
              <w:rPr>
                <w:b/>
              </w:rPr>
              <w:t xml:space="preserve"> minutes TOTAL</w:t>
            </w:r>
          </w:p>
          <w:p w14:paraId="0F2DD212" w14:textId="64A34E36" w:rsidR="00FE24AE" w:rsidRDefault="00FE24AE" w:rsidP="00740447">
            <w:pPr>
              <w:spacing w:before="120"/>
              <w:rPr>
                <w:b/>
              </w:rPr>
            </w:pPr>
          </w:p>
        </w:tc>
        <w:tc>
          <w:tcPr>
            <w:tcW w:w="9990" w:type="dxa"/>
            <w:shd w:val="clear" w:color="auto" w:fill="D9D9D9"/>
          </w:tcPr>
          <w:p w14:paraId="6BE0C0F2" w14:textId="77777777" w:rsidR="00BE100D" w:rsidRDefault="00577E0E" w:rsidP="00740447">
            <w:pPr>
              <w:spacing w:before="120"/>
              <w:rPr>
                <w:b/>
              </w:rPr>
            </w:pPr>
            <w:r>
              <w:rPr>
                <w:b/>
              </w:rPr>
              <w:t xml:space="preserve">Module IV: </w:t>
            </w:r>
            <w:r>
              <w:rPr>
                <w:b/>
                <w:color w:val="000000"/>
              </w:rPr>
              <w:t xml:space="preserve"> Assessing Student Understanding</w:t>
            </w:r>
          </w:p>
          <w:p w14:paraId="2C572F4E" w14:textId="77777777" w:rsidR="00BE100D" w:rsidRDefault="00577E0E" w:rsidP="00740447">
            <w:pPr>
              <w:rPr>
                <w:b/>
              </w:rPr>
            </w:pPr>
            <w:r>
              <w:rPr>
                <w:b/>
              </w:rPr>
              <w:t>Success Criteria:</w:t>
            </w:r>
          </w:p>
          <w:p w14:paraId="27BE9981" w14:textId="77777777" w:rsidR="00BE100D" w:rsidRDefault="00577E0E" w:rsidP="00740447">
            <w:pPr>
              <w:numPr>
                <w:ilvl w:val="0"/>
                <w:numId w:val="1"/>
              </w:numPr>
              <w:pBdr>
                <w:top w:val="nil"/>
                <w:left w:val="nil"/>
                <w:bottom w:val="nil"/>
                <w:right w:val="nil"/>
                <w:between w:val="nil"/>
              </w:pBdr>
              <w:rPr>
                <w:color w:val="000000"/>
              </w:rPr>
            </w:pPr>
            <w:r>
              <w:rPr>
                <w:color w:val="000000"/>
              </w:rPr>
              <w:t>I can use success criteria to provide effective feedback to students to deepen student learning.</w:t>
            </w:r>
          </w:p>
          <w:p w14:paraId="5613BF5B" w14:textId="77777777" w:rsidR="00BE100D" w:rsidRDefault="00577E0E" w:rsidP="00740447">
            <w:pPr>
              <w:numPr>
                <w:ilvl w:val="0"/>
                <w:numId w:val="1"/>
              </w:numPr>
              <w:pBdr>
                <w:top w:val="nil"/>
                <w:left w:val="nil"/>
                <w:bottom w:val="nil"/>
                <w:right w:val="nil"/>
                <w:between w:val="nil"/>
              </w:pBdr>
              <w:rPr>
                <w:color w:val="000000"/>
              </w:rPr>
            </w:pPr>
            <w:r>
              <w:rPr>
                <w:color w:val="000000"/>
              </w:rPr>
              <w:t>I can use a rubric to score student work samples and work collaboratively to calibrate my scores.</w:t>
            </w:r>
          </w:p>
          <w:p w14:paraId="4EA0E990" w14:textId="77777777" w:rsidR="00BE100D" w:rsidRDefault="00577E0E" w:rsidP="00740447">
            <w:pPr>
              <w:numPr>
                <w:ilvl w:val="0"/>
                <w:numId w:val="1"/>
              </w:numPr>
              <w:pBdr>
                <w:top w:val="nil"/>
                <w:left w:val="nil"/>
                <w:bottom w:val="nil"/>
                <w:right w:val="nil"/>
                <w:between w:val="nil"/>
              </w:pBdr>
              <w:spacing w:after="200"/>
              <w:rPr>
                <w:color w:val="000000"/>
              </w:rPr>
            </w:pPr>
            <w:r>
              <w:rPr>
                <w:color w:val="000000"/>
              </w:rPr>
              <w:t xml:space="preserve">I can analyze student work to identify what students know and are able to do in order to plan instruction that moves all students forward as learners. </w:t>
            </w:r>
          </w:p>
        </w:tc>
        <w:tc>
          <w:tcPr>
            <w:tcW w:w="2250" w:type="dxa"/>
            <w:shd w:val="clear" w:color="auto" w:fill="D9D9D9"/>
          </w:tcPr>
          <w:p w14:paraId="0E2D1B8C" w14:textId="77777777" w:rsidR="00BE100D" w:rsidRDefault="00BE100D" w:rsidP="003378BD">
            <w:pPr>
              <w:spacing w:before="120"/>
              <w:ind w:left="389"/>
              <w:rPr>
                <w:b/>
              </w:rPr>
            </w:pPr>
          </w:p>
        </w:tc>
      </w:tr>
      <w:tr w:rsidR="00BE100D" w14:paraId="2107C784" w14:textId="77777777" w:rsidTr="005159B7">
        <w:trPr>
          <w:trHeight w:val="360"/>
        </w:trPr>
        <w:tc>
          <w:tcPr>
            <w:tcW w:w="2250" w:type="dxa"/>
          </w:tcPr>
          <w:p w14:paraId="6EB381AC" w14:textId="7782917A" w:rsidR="00114F1A" w:rsidRDefault="00114F1A" w:rsidP="00114F1A">
            <w:pPr>
              <w:pBdr>
                <w:top w:val="nil"/>
                <w:left w:val="nil"/>
                <w:bottom w:val="nil"/>
                <w:right w:val="nil"/>
                <w:between w:val="nil"/>
              </w:pBdr>
              <w:ind w:left="360"/>
              <w:rPr>
                <w:color w:val="000000"/>
              </w:rPr>
            </w:pPr>
          </w:p>
          <w:p w14:paraId="13907D31" w14:textId="77777777" w:rsidR="00303336" w:rsidRDefault="00114F1A" w:rsidP="00237A4A">
            <w:pPr>
              <w:numPr>
                <w:ilvl w:val="0"/>
                <w:numId w:val="7"/>
              </w:numPr>
              <w:pBdr>
                <w:top w:val="nil"/>
                <w:left w:val="nil"/>
                <w:bottom w:val="nil"/>
                <w:right w:val="nil"/>
                <w:between w:val="nil"/>
              </w:pBdr>
              <w:rPr>
                <w:color w:val="000000"/>
              </w:rPr>
            </w:pPr>
            <w:r>
              <w:rPr>
                <w:color w:val="000000"/>
              </w:rPr>
              <w:t>Success Criteria</w:t>
            </w:r>
            <w:r w:rsidR="00577E0E">
              <w:rPr>
                <w:color w:val="000000"/>
              </w:rPr>
              <w:t xml:space="preserve"> </w:t>
            </w:r>
          </w:p>
          <w:p w14:paraId="628D2A25" w14:textId="13F65C8E" w:rsidR="00BE100D" w:rsidRDefault="00577E0E" w:rsidP="00303336">
            <w:pPr>
              <w:pBdr>
                <w:top w:val="nil"/>
                <w:left w:val="nil"/>
                <w:bottom w:val="nil"/>
                <w:right w:val="nil"/>
                <w:between w:val="nil"/>
              </w:pBdr>
              <w:ind w:left="360"/>
              <w:rPr>
                <w:color w:val="000000"/>
              </w:rPr>
            </w:pPr>
            <w:r>
              <w:rPr>
                <w:color w:val="000000"/>
              </w:rPr>
              <w:t>(</w:t>
            </w:r>
            <w:r w:rsidR="005434C1">
              <w:rPr>
                <w:color w:val="000000"/>
              </w:rPr>
              <w:t>2</w:t>
            </w:r>
            <w:r>
              <w:rPr>
                <w:color w:val="000000"/>
              </w:rPr>
              <w:t xml:space="preserve"> min.)</w:t>
            </w:r>
          </w:p>
          <w:p w14:paraId="5C96BBBC" w14:textId="57B3511F" w:rsidR="00BE100D" w:rsidRPr="009A7A5F" w:rsidRDefault="005434C1" w:rsidP="00237A4A">
            <w:pPr>
              <w:pStyle w:val="ListParagraph"/>
              <w:numPr>
                <w:ilvl w:val="0"/>
                <w:numId w:val="7"/>
              </w:numPr>
              <w:rPr>
                <w:b/>
                <w:color w:val="000000"/>
              </w:rPr>
            </w:pPr>
            <w:r w:rsidRPr="00420A40">
              <w:rPr>
                <w:color w:val="000000"/>
              </w:rPr>
              <w:t>Scoring and Calibration Protocol</w:t>
            </w:r>
            <w:r>
              <w:rPr>
                <w:b/>
                <w:color w:val="000000"/>
              </w:rPr>
              <w:t xml:space="preserve"> </w:t>
            </w:r>
            <w:r w:rsidR="00577E0E" w:rsidRPr="005434C1">
              <w:rPr>
                <w:color w:val="000000"/>
              </w:rPr>
              <w:t>(</w:t>
            </w:r>
            <w:r w:rsidR="00894BEB">
              <w:rPr>
                <w:color w:val="000000"/>
              </w:rPr>
              <w:t>8</w:t>
            </w:r>
            <w:r w:rsidR="00F347B6">
              <w:rPr>
                <w:color w:val="000000"/>
              </w:rPr>
              <w:t xml:space="preserve"> </w:t>
            </w:r>
            <w:r w:rsidR="00577E0E" w:rsidRPr="005434C1">
              <w:rPr>
                <w:color w:val="000000"/>
              </w:rPr>
              <w:t>min.)</w:t>
            </w:r>
          </w:p>
          <w:p w14:paraId="154D4E24" w14:textId="31F0A17F" w:rsidR="00586A82" w:rsidRPr="009A7A5F" w:rsidRDefault="00586A82" w:rsidP="00586A82">
            <w:pPr>
              <w:pStyle w:val="ListParagraph"/>
              <w:numPr>
                <w:ilvl w:val="0"/>
                <w:numId w:val="7"/>
              </w:numPr>
              <w:rPr>
                <w:b/>
                <w:color w:val="000000"/>
              </w:rPr>
            </w:pPr>
            <w:r>
              <w:rPr>
                <w:color w:val="000000"/>
              </w:rPr>
              <w:t>Preparing Student Work</w:t>
            </w:r>
            <w:r>
              <w:rPr>
                <w:b/>
                <w:color w:val="000000"/>
              </w:rPr>
              <w:t xml:space="preserve"> </w:t>
            </w:r>
            <w:r w:rsidRPr="005434C1">
              <w:rPr>
                <w:color w:val="000000"/>
              </w:rPr>
              <w:t>(</w:t>
            </w:r>
            <w:r>
              <w:rPr>
                <w:color w:val="000000"/>
              </w:rPr>
              <w:t xml:space="preserve">5 </w:t>
            </w:r>
            <w:r w:rsidRPr="005434C1">
              <w:rPr>
                <w:color w:val="000000"/>
              </w:rPr>
              <w:t>min.)</w:t>
            </w:r>
          </w:p>
          <w:p w14:paraId="239FC1A9" w14:textId="3C494B81" w:rsidR="00586A82" w:rsidRPr="009A7A5F" w:rsidRDefault="00586A82" w:rsidP="00586A82">
            <w:pPr>
              <w:pStyle w:val="ListParagraph"/>
              <w:numPr>
                <w:ilvl w:val="0"/>
                <w:numId w:val="7"/>
              </w:numPr>
              <w:rPr>
                <w:b/>
                <w:color w:val="000000"/>
              </w:rPr>
            </w:pPr>
            <w:r>
              <w:rPr>
                <w:color w:val="000000"/>
              </w:rPr>
              <w:t>Sorting and Scoring</w:t>
            </w:r>
            <w:r>
              <w:rPr>
                <w:b/>
                <w:color w:val="000000"/>
              </w:rPr>
              <w:t xml:space="preserve"> </w:t>
            </w:r>
            <w:r w:rsidRPr="005434C1">
              <w:rPr>
                <w:color w:val="000000"/>
              </w:rPr>
              <w:t>(</w:t>
            </w:r>
            <w:r w:rsidR="00894BEB">
              <w:rPr>
                <w:color w:val="000000"/>
              </w:rPr>
              <w:t>15</w:t>
            </w:r>
            <w:r>
              <w:rPr>
                <w:color w:val="000000"/>
              </w:rPr>
              <w:t xml:space="preserve"> </w:t>
            </w:r>
            <w:r w:rsidRPr="005434C1">
              <w:rPr>
                <w:color w:val="000000"/>
              </w:rPr>
              <w:t>min.)</w:t>
            </w:r>
          </w:p>
          <w:p w14:paraId="2FA68543" w14:textId="3685248E" w:rsidR="00CE6968" w:rsidRPr="009A7A5F" w:rsidRDefault="00CE6968" w:rsidP="00CE6968">
            <w:pPr>
              <w:pStyle w:val="ListParagraph"/>
              <w:numPr>
                <w:ilvl w:val="0"/>
                <w:numId w:val="7"/>
              </w:numPr>
              <w:rPr>
                <w:b/>
                <w:color w:val="000000"/>
              </w:rPr>
            </w:pPr>
            <w:r>
              <w:rPr>
                <w:color w:val="000000"/>
              </w:rPr>
              <w:t xml:space="preserve">Discussing work  </w:t>
            </w:r>
            <w:r w:rsidRPr="005434C1">
              <w:rPr>
                <w:color w:val="000000"/>
              </w:rPr>
              <w:t>(</w:t>
            </w:r>
            <w:r w:rsidR="00894BEB">
              <w:rPr>
                <w:color w:val="000000"/>
              </w:rPr>
              <w:t>10</w:t>
            </w:r>
            <w:r>
              <w:rPr>
                <w:color w:val="000000"/>
              </w:rPr>
              <w:t xml:space="preserve"> </w:t>
            </w:r>
            <w:r w:rsidRPr="005434C1">
              <w:rPr>
                <w:color w:val="000000"/>
              </w:rPr>
              <w:t>min.)</w:t>
            </w:r>
          </w:p>
          <w:p w14:paraId="33453C43" w14:textId="7C920D4C" w:rsidR="000A3029" w:rsidRDefault="000A3029" w:rsidP="000A3029">
            <w:pPr>
              <w:pStyle w:val="ListParagraph"/>
              <w:numPr>
                <w:ilvl w:val="0"/>
                <w:numId w:val="7"/>
              </w:numPr>
              <w:rPr>
                <w:b/>
                <w:color w:val="000000"/>
              </w:rPr>
            </w:pPr>
            <w:r>
              <w:rPr>
                <w:color w:val="000000"/>
              </w:rPr>
              <w:t xml:space="preserve">Effective Feedback  </w:t>
            </w:r>
          </w:p>
          <w:p w14:paraId="39EB5BA8" w14:textId="73EAA57D" w:rsidR="000A3029" w:rsidRPr="009A7A5F" w:rsidRDefault="000A3029" w:rsidP="000A3029">
            <w:pPr>
              <w:pStyle w:val="ListParagraph"/>
              <w:ind w:left="360"/>
              <w:rPr>
                <w:b/>
                <w:color w:val="000000"/>
              </w:rPr>
            </w:pPr>
            <w:r w:rsidRPr="005434C1">
              <w:rPr>
                <w:color w:val="000000"/>
              </w:rPr>
              <w:t>(</w:t>
            </w:r>
            <w:r w:rsidR="00894BEB">
              <w:rPr>
                <w:color w:val="000000"/>
              </w:rPr>
              <w:t>1</w:t>
            </w:r>
            <w:r w:rsidR="00E04C03">
              <w:rPr>
                <w:color w:val="000000"/>
              </w:rPr>
              <w:t>5</w:t>
            </w:r>
            <w:r>
              <w:rPr>
                <w:color w:val="000000"/>
              </w:rPr>
              <w:t xml:space="preserve"> </w:t>
            </w:r>
            <w:r w:rsidRPr="005434C1">
              <w:rPr>
                <w:color w:val="000000"/>
              </w:rPr>
              <w:t>min.)</w:t>
            </w:r>
          </w:p>
          <w:p w14:paraId="396AF994" w14:textId="6D60DC65" w:rsidR="009E3C01" w:rsidRDefault="009E3C01" w:rsidP="009E3C01">
            <w:pPr>
              <w:pStyle w:val="ListParagraph"/>
              <w:numPr>
                <w:ilvl w:val="0"/>
                <w:numId w:val="7"/>
              </w:numPr>
              <w:rPr>
                <w:b/>
                <w:color w:val="000000"/>
              </w:rPr>
            </w:pPr>
            <w:r>
              <w:rPr>
                <w:color w:val="000000"/>
              </w:rPr>
              <w:t>Rationales</w:t>
            </w:r>
          </w:p>
          <w:p w14:paraId="57F56FF1" w14:textId="38E41CC5" w:rsidR="009E3C01" w:rsidRPr="009A7A5F" w:rsidRDefault="009E3C01" w:rsidP="009E3C01">
            <w:pPr>
              <w:pStyle w:val="ListParagraph"/>
              <w:ind w:left="360"/>
              <w:rPr>
                <w:b/>
                <w:color w:val="000000"/>
              </w:rPr>
            </w:pPr>
            <w:r w:rsidRPr="005434C1">
              <w:rPr>
                <w:color w:val="000000"/>
              </w:rPr>
              <w:t>(</w:t>
            </w:r>
            <w:r w:rsidR="00894BEB">
              <w:rPr>
                <w:color w:val="000000"/>
              </w:rPr>
              <w:t>5</w:t>
            </w:r>
            <w:r>
              <w:rPr>
                <w:color w:val="000000"/>
              </w:rPr>
              <w:t xml:space="preserve"> </w:t>
            </w:r>
            <w:r w:rsidRPr="005434C1">
              <w:rPr>
                <w:color w:val="000000"/>
              </w:rPr>
              <w:t>min.)</w:t>
            </w:r>
          </w:p>
          <w:p w14:paraId="43D7F5CE" w14:textId="77777777" w:rsidR="009E3C01" w:rsidRPr="009E3C01" w:rsidRDefault="00577E0E" w:rsidP="009E3C01">
            <w:pPr>
              <w:numPr>
                <w:ilvl w:val="0"/>
                <w:numId w:val="7"/>
              </w:numPr>
              <w:pBdr>
                <w:top w:val="nil"/>
                <w:left w:val="nil"/>
                <w:bottom w:val="nil"/>
                <w:right w:val="nil"/>
                <w:between w:val="nil"/>
              </w:pBdr>
              <w:rPr>
                <w:b/>
                <w:color w:val="000000"/>
              </w:rPr>
            </w:pPr>
            <w:r>
              <w:rPr>
                <w:color w:val="000000"/>
              </w:rPr>
              <w:t xml:space="preserve">Closing </w:t>
            </w:r>
          </w:p>
          <w:p w14:paraId="1DAD0386" w14:textId="6ACFE4D1" w:rsidR="00BE100D" w:rsidRPr="009A7A5F" w:rsidRDefault="00577E0E" w:rsidP="009E3C01">
            <w:pPr>
              <w:pBdr>
                <w:top w:val="nil"/>
                <w:left w:val="nil"/>
                <w:bottom w:val="nil"/>
                <w:right w:val="nil"/>
                <w:between w:val="nil"/>
              </w:pBdr>
              <w:ind w:left="360"/>
              <w:rPr>
                <w:b/>
                <w:color w:val="000000"/>
              </w:rPr>
            </w:pPr>
            <w:r>
              <w:rPr>
                <w:color w:val="000000"/>
              </w:rPr>
              <w:t>(</w:t>
            </w:r>
            <w:r w:rsidR="00E04C03">
              <w:rPr>
                <w:color w:val="000000"/>
              </w:rPr>
              <w:t>5</w:t>
            </w:r>
            <w:r w:rsidR="00EB306F">
              <w:rPr>
                <w:color w:val="000000"/>
              </w:rPr>
              <w:t xml:space="preserve"> min.</w:t>
            </w:r>
            <w:r>
              <w:rPr>
                <w:color w:val="000000"/>
              </w:rPr>
              <w:t>)</w:t>
            </w:r>
          </w:p>
          <w:p w14:paraId="116CF88F" w14:textId="77777777" w:rsidR="00BE100D" w:rsidRDefault="00BE100D" w:rsidP="00740447">
            <w:pPr>
              <w:rPr>
                <w:b/>
              </w:rPr>
            </w:pPr>
          </w:p>
        </w:tc>
        <w:tc>
          <w:tcPr>
            <w:tcW w:w="9990" w:type="dxa"/>
          </w:tcPr>
          <w:p w14:paraId="69730B1C" w14:textId="18F96C62" w:rsidR="00114F1A" w:rsidRPr="005159B7" w:rsidRDefault="005159B7" w:rsidP="005159B7">
            <w:pPr>
              <w:pStyle w:val="ListParagraph"/>
              <w:numPr>
                <w:ilvl w:val="0"/>
                <w:numId w:val="41"/>
              </w:numPr>
              <w:spacing w:before="120"/>
              <w:rPr>
                <w:b/>
              </w:rPr>
            </w:pPr>
            <w:r>
              <w:rPr>
                <w:b/>
                <w:color w:val="000000"/>
              </w:rPr>
              <w:t>Success Criteria</w:t>
            </w:r>
          </w:p>
          <w:p w14:paraId="0690FDE6" w14:textId="14042FCB" w:rsidR="006F3C27" w:rsidRPr="00894BEB" w:rsidRDefault="00114F1A" w:rsidP="006F3C27">
            <w:pPr>
              <w:pStyle w:val="ListParagraph"/>
              <w:numPr>
                <w:ilvl w:val="0"/>
                <w:numId w:val="14"/>
              </w:numPr>
              <w:pBdr>
                <w:top w:val="nil"/>
                <w:left w:val="nil"/>
                <w:bottom w:val="nil"/>
                <w:right w:val="nil"/>
                <w:between w:val="nil"/>
              </w:pBdr>
              <w:rPr>
                <w:b/>
                <w:bCs/>
                <w:color w:val="000000"/>
              </w:rPr>
            </w:pPr>
            <w:r>
              <w:rPr>
                <w:bCs/>
                <w:color w:val="000000"/>
              </w:rPr>
              <w:t xml:space="preserve"> (Slide 87) </w:t>
            </w:r>
            <w:r w:rsidR="007744E1" w:rsidRPr="00114F1A">
              <w:rPr>
                <w:bCs/>
                <w:color w:val="000000"/>
              </w:rPr>
              <w:t>Share the S</w:t>
            </w:r>
            <w:r w:rsidR="005159B7">
              <w:rPr>
                <w:bCs/>
                <w:color w:val="000000"/>
              </w:rPr>
              <w:t>uccess Criteria for this module.</w:t>
            </w:r>
          </w:p>
          <w:p w14:paraId="1ACB4F9D" w14:textId="77777777" w:rsidR="00114F1A" w:rsidRPr="00114F1A" w:rsidRDefault="00114F1A" w:rsidP="00114F1A">
            <w:pPr>
              <w:pStyle w:val="ListParagraph"/>
              <w:pBdr>
                <w:top w:val="nil"/>
                <w:left w:val="nil"/>
                <w:bottom w:val="nil"/>
                <w:right w:val="nil"/>
                <w:between w:val="nil"/>
              </w:pBdr>
              <w:rPr>
                <w:b/>
                <w:bCs/>
                <w:color w:val="000000"/>
              </w:rPr>
            </w:pPr>
          </w:p>
          <w:p w14:paraId="4DEE89E6" w14:textId="52434AB7" w:rsidR="00114F1A" w:rsidRPr="005159B7" w:rsidRDefault="008A209C" w:rsidP="005159B7">
            <w:pPr>
              <w:pStyle w:val="ListParagraph"/>
              <w:numPr>
                <w:ilvl w:val="0"/>
                <w:numId w:val="41"/>
              </w:numPr>
              <w:pBdr>
                <w:top w:val="nil"/>
                <w:left w:val="nil"/>
                <w:bottom w:val="nil"/>
                <w:right w:val="nil"/>
                <w:between w:val="nil"/>
              </w:pBdr>
              <w:rPr>
                <w:bCs/>
                <w:color w:val="000000"/>
              </w:rPr>
            </w:pPr>
            <w:r w:rsidRPr="005159B7">
              <w:rPr>
                <w:b/>
                <w:bCs/>
                <w:color w:val="000000"/>
              </w:rPr>
              <w:t xml:space="preserve">Scoring </w:t>
            </w:r>
            <w:r w:rsidR="005159B7">
              <w:rPr>
                <w:b/>
                <w:bCs/>
                <w:color w:val="000000"/>
              </w:rPr>
              <w:t xml:space="preserve">and Calibration: </w:t>
            </w:r>
            <w:r w:rsidR="008D3CCD" w:rsidRPr="005159B7">
              <w:rPr>
                <w:b/>
                <w:bCs/>
                <w:color w:val="000000"/>
              </w:rPr>
              <w:t>Bus - Elapsed Time Task</w:t>
            </w:r>
            <w:r w:rsidR="00823BA4" w:rsidRPr="005159B7">
              <w:rPr>
                <w:b/>
                <w:bCs/>
                <w:color w:val="000000"/>
              </w:rPr>
              <w:t xml:space="preserve"> </w:t>
            </w:r>
          </w:p>
          <w:p w14:paraId="2EA1F8F3" w14:textId="28B0EEC7" w:rsidR="008A209C" w:rsidRPr="00114F1A" w:rsidRDefault="00114F1A" w:rsidP="00237A4A">
            <w:pPr>
              <w:pStyle w:val="ListParagraph"/>
              <w:numPr>
                <w:ilvl w:val="0"/>
                <w:numId w:val="14"/>
              </w:numPr>
              <w:pBdr>
                <w:top w:val="nil"/>
                <w:left w:val="nil"/>
                <w:bottom w:val="nil"/>
                <w:right w:val="nil"/>
                <w:between w:val="nil"/>
              </w:pBdr>
              <w:rPr>
                <w:b/>
                <w:bCs/>
                <w:color w:val="000000"/>
              </w:rPr>
            </w:pPr>
            <w:r>
              <w:rPr>
                <w:bCs/>
                <w:color w:val="000000"/>
              </w:rPr>
              <w:t xml:space="preserve">(Slide 88) </w:t>
            </w:r>
            <w:r w:rsidR="005D6BCC" w:rsidRPr="00114F1A">
              <w:rPr>
                <w:bCs/>
                <w:color w:val="000000"/>
              </w:rPr>
              <w:t>Soon we will be</w:t>
            </w:r>
            <w:r w:rsidR="008D3CCD" w:rsidRPr="00114F1A">
              <w:rPr>
                <w:bCs/>
                <w:color w:val="000000"/>
              </w:rPr>
              <w:t>gin</w:t>
            </w:r>
            <w:r w:rsidR="005D6BCC" w:rsidRPr="00114F1A">
              <w:rPr>
                <w:bCs/>
                <w:color w:val="000000"/>
              </w:rPr>
              <w:t xml:space="preserve"> scoring the student work for the Elapsed Time task using a </w:t>
            </w:r>
            <w:r w:rsidR="008D3CCD" w:rsidRPr="00114F1A">
              <w:rPr>
                <w:bCs/>
                <w:color w:val="000000"/>
              </w:rPr>
              <w:t xml:space="preserve">calibration </w:t>
            </w:r>
            <w:r w:rsidR="005D6BCC" w:rsidRPr="00114F1A">
              <w:rPr>
                <w:bCs/>
                <w:color w:val="000000"/>
              </w:rPr>
              <w:t>protocol.</w:t>
            </w:r>
          </w:p>
          <w:p w14:paraId="26C502AA" w14:textId="3A12A569" w:rsidR="00114F1A" w:rsidRPr="00114F1A" w:rsidRDefault="00114F1A" w:rsidP="00237A4A">
            <w:pPr>
              <w:pStyle w:val="ListParagraph"/>
              <w:numPr>
                <w:ilvl w:val="0"/>
                <w:numId w:val="14"/>
              </w:numPr>
              <w:pBdr>
                <w:top w:val="nil"/>
                <w:left w:val="nil"/>
                <w:bottom w:val="nil"/>
                <w:right w:val="nil"/>
                <w:between w:val="nil"/>
              </w:pBdr>
              <w:rPr>
                <w:b/>
                <w:bCs/>
                <w:color w:val="000000"/>
              </w:rPr>
            </w:pPr>
            <w:r>
              <w:rPr>
                <w:bCs/>
                <w:color w:val="000000"/>
              </w:rPr>
              <w:t xml:space="preserve">The purpose of this protocol is to </w:t>
            </w:r>
          </w:p>
          <w:p w14:paraId="7860706D" w14:textId="3C7E0FAB" w:rsidR="00114F1A" w:rsidRDefault="00114F1A" w:rsidP="00237A4A">
            <w:pPr>
              <w:pStyle w:val="ListParagraph"/>
              <w:numPr>
                <w:ilvl w:val="0"/>
                <w:numId w:val="32"/>
              </w:numPr>
              <w:pBdr>
                <w:top w:val="nil"/>
                <w:left w:val="nil"/>
                <w:bottom w:val="nil"/>
                <w:right w:val="nil"/>
                <w:between w:val="nil"/>
              </w:pBdr>
              <w:rPr>
                <w:bCs/>
                <w:color w:val="000000"/>
              </w:rPr>
            </w:pPr>
            <w:r w:rsidRPr="00114F1A">
              <w:rPr>
                <w:bCs/>
                <w:color w:val="000000"/>
              </w:rPr>
              <w:t>Ensure equity in how each scorer</w:t>
            </w:r>
            <w:r>
              <w:rPr>
                <w:bCs/>
                <w:color w:val="000000"/>
              </w:rPr>
              <w:t>’s contributions are considered</w:t>
            </w:r>
          </w:p>
          <w:p w14:paraId="4B2BD4E8" w14:textId="6ABCD24C" w:rsidR="00114F1A" w:rsidRDefault="00114F1A" w:rsidP="00237A4A">
            <w:pPr>
              <w:pStyle w:val="ListParagraph"/>
              <w:numPr>
                <w:ilvl w:val="0"/>
                <w:numId w:val="32"/>
              </w:numPr>
              <w:pBdr>
                <w:top w:val="nil"/>
                <w:left w:val="nil"/>
                <w:bottom w:val="nil"/>
                <w:right w:val="nil"/>
                <w:between w:val="nil"/>
              </w:pBdr>
              <w:rPr>
                <w:bCs/>
                <w:color w:val="000000"/>
              </w:rPr>
            </w:pPr>
            <w:r>
              <w:rPr>
                <w:bCs/>
                <w:color w:val="000000"/>
              </w:rPr>
              <w:t>Provide a structure that makes it safe to question each other</w:t>
            </w:r>
          </w:p>
          <w:p w14:paraId="68DC9768" w14:textId="34BBC1B0" w:rsidR="00114F1A" w:rsidRDefault="00114F1A" w:rsidP="00237A4A">
            <w:pPr>
              <w:pStyle w:val="ListParagraph"/>
              <w:numPr>
                <w:ilvl w:val="0"/>
                <w:numId w:val="32"/>
              </w:numPr>
              <w:pBdr>
                <w:top w:val="nil"/>
                <w:left w:val="nil"/>
                <w:bottom w:val="nil"/>
                <w:right w:val="nil"/>
                <w:between w:val="nil"/>
              </w:pBdr>
              <w:rPr>
                <w:bCs/>
                <w:color w:val="000000"/>
              </w:rPr>
            </w:pPr>
            <w:r>
              <w:rPr>
                <w:bCs/>
                <w:color w:val="000000"/>
              </w:rPr>
              <w:t>Make the most out of the time</w:t>
            </w:r>
          </w:p>
          <w:p w14:paraId="224AB143" w14:textId="2433A268" w:rsidR="00114F1A" w:rsidRPr="00586A82" w:rsidRDefault="00114F1A" w:rsidP="00114F1A">
            <w:pPr>
              <w:pStyle w:val="ListParagraph"/>
              <w:numPr>
                <w:ilvl w:val="0"/>
                <w:numId w:val="32"/>
              </w:numPr>
              <w:pBdr>
                <w:top w:val="nil"/>
                <w:left w:val="nil"/>
                <w:bottom w:val="nil"/>
                <w:right w:val="nil"/>
                <w:between w:val="nil"/>
              </w:pBdr>
              <w:rPr>
                <w:bCs/>
                <w:color w:val="000000"/>
              </w:rPr>
            </w:pPr>
            <w:r>
              <w:rPr>
                <w:bCs/>
                <w:color w:val="000000"/>
              </w:rPr>
              <w:t>Provide for fair and consistent scoring</w:t>
            </w:r>
          </w:p>
          <w:p w14:paraId="0B442409" w14:textId="6BEA37B6" w:rsidR="003378BD" w:rsidRPr="00114F1A" w:rsidRDefault="00114F1A" w:rsidP="00237A4A">
            <w:pPr>
              <w:pStyle w:val="ListParagraph"/>
              <w:numPr>
                <w:ilvl w:val="0"/>
                <w:numId w:val="33"/>
              </w:numPr>
              <w:rPr>
                <w:b/>
                <w:color w:val="000000"/>
              </w:rPr>
            </w:pPr>
            <w:r w:rsidRPr="00114F1A">
              <w:rPr>
                <w:color w:val="000000"/>
              </w:rPr>
              <w:t>(Slide 89)</w:t>
            </w:r>
            <w:r>
              <w:rPr>
                <w:b/>
                <w:color w:val="000000"/>
              </w:rPr>
              <w:t xml:space="preserve"> </w:t>
            </w:r>
            <w:r w:rsidR="003378BD" w:rsidRPr="00114F1A">
              <w:rPr>
                <w:color w:val="000000"/>
              </w:rPr>
              <w:t>C</w:t>
            </w:r>
            <w:r w:rsidR="003378BD" w:rsidRPr="00114F1A">
              <w:t xml:space="preserve">alibration </w:t>
            </w:r>
            <w:r w:rsidR="007744E1" w:rsidRPr="00114F1A">
              <w:t>p</w:t>
            </w:r>
            <w:r w:rsidR="003378BD" w:rsidRPr="00114F1A">
              <w:t>rotocol</w:t>
            </w:r>
            <w:r w:rsidR="007744E1" w:rsidRPr="00114F1A">
              <w:rPr>
                <w:color w:val="000000"/>
              </w:rPr>
              <w:t xml:space="preserve">– discuss that having a protocol provides a process whereby groups can discuss student work in order to reach consensus about how to score the work based on a rubric or scoring criteria. </w:t>
            </w:r>
          </w:p>
          <w:p w14:paraId="43EBD489" w14:textId="659A5261" w:rsidR="007744E1" w:rsidRDefault="007744E1" w:rsidP="00237A4A">
            <w:pPr>
              <w:numPr>
                <w:ilvl w:val="0"/>
                <w:numId w:val="19"/>
              </w:numPr>
              <w:rPr>
                <w:color w:val="000000"/>
              </w:rPr>
            </w:pPr>
            <w:r>
              <w:rPr>
                <w:color w:val="000000"/>
              </w:rPr>
              <w:t>Use the calibration protocol handout to discuss the steps in scoring student work</w:t>
            </w:r>
          </w:p>
          <w:p w14:paraId="6C574760" w14:textId="020C24A8" w:rsidR="007744E1" w:rsidRDefault="007744E1" w:rsidP="00237A4A">
            <w:pPr>
              <w:numPr>
                <w:ilvl w:val="2"/>
                <w:numId w:val="15"/>
              </w:numPr>
              <w:rPr>
                <w:color w:val="000000"/>
              </w:rPr>
            </w:pPr>
            <w:r>
              <w:rPr>
                <w:color w:val="000000"/>
              </w:rPr>
              <w:t>Examination – work through task (individual)</w:t>
            </w:r>
          </w:p>
          <w:p w14:paraId="26E6F21C" w14:textId="5542F229" w:rsidR="007744E1" w:rsidRDefault="007744E1" w:rsidP="00237A4A">
            <w:pPr>
              <w:numPr>
                <w:ilvl w:val="2"/>
                <w:numId w:val="15"/>
              </w:numPr>
              <w:rPr>
                <w:color w:val="000000"/>
              </w:rPr>
            </w:pPr>
            <w:r>
              <w:rPr>
                <w:color w:val="000000"/>
              </w:rPr>
              <w:t>Discussion of proficient responses (small group)</w:t>
            </w:r>
            <w:r w:rsidR="00684DDC">
              <w:rPr>
                <w:color w:val="000000"/>
              </w:rPr>
              <w:t xml:space="preserve"> </w:t>
            </w:r>
          </w:p>
          <w:p w14:paraId="2CFAC647" w14:textId="1EEE88CE" w:rsidR="007744E1" w:rsidRDefault="007744E1" w:rsidP="00237A4A">
            <w:pPr>
              <w:numPr>
                <w:ilvl w:val="2"/>
                <w:numId w:val="15"/>
              </w:numPr>
              <w:rPr>
                <w:color w:val="000000"/>
              </w:rPr>
            </w:pPr>
            <w:r>
              <w:rPr>
                <w:color w:val="000000"/>
              </w:rPr>
              <w:t>R</w:t>
            </w:r>
            <w:r w:rsidR="0054183B">
              <w:rPr>
                <w:color w:val="000000"/>
              </w:rPr>
              <w:t>ead</w:t>
            </w:r>
            <w:r>
              <w:rPr>
                <w:color w:val="000000"/>
              </w:rPr>
              <w:t xml:space="preserve"> and place in groups (individual)</w:t>
            </w:r>
          </w:p>
          <w:p w14:paraId="268AAF8D" w14:textId="4C62E79F" w:rsidR="007744E1" w:rsidRDefault="007744E1" w:rsidP="00237A4A">
            <w:pPr>
              <w:numPr>
                <w:ilvl w:val="2"/>
                <w:numId w:val="15"/>
              </w:numPr>
              <w:rPr>
                <w:color w:val="000000"/>
              </w:rPr>
            </w:pPr>
            <w:r>
              <w:rPr>
                <w:color w:val="000000"/>
              </w:rPr>
              <w:t>Score student work (Individual)</w:t>
            </w:r>
          </w:p>
          <w:p w14:paraId="095CA7F7" w14:textId="728028E6" w:rsidR="007744E1" w:rsidRDefault="007744E1" w:rsidP="00237A4A">
            <w:pPr>
              <w:numPr>
                <w:ilvl w:val="2"/>
                <w:numId w:val="15"/>
              </w:numPr>
              <w:rPr>
                <w:color w:val="000000"/>
              </w:rPr>
            </w:pPr>
            <w:r>
              <w:rPr>
                <w:color w:val="000000"/>
              </w:rPr>
              <w:t>Discussion (small group)</w:t>
            </w:r>
          </w:p>
          <w:p w14:paraId="39ADE1B6" w14:textId="72CCCFE9" w:rsidR="007744E1" w:rsidRDefault="007744E1" w:rsidP="00237A4A">
            <w:pPr>
              <w:numPr>
                <w:ilvl w:val="2"/>
                <w:numId w:val="15"/>
              </w:numPr>
              <w:rPr>
                <w:color w:val="000000"/>
              </w:rPr>
            </w:pPr>
            <w:r>
              <w:rPr>
                <w:color w:val="000000"/>
              </w:rPr>
              <w:t>Debrief discussion (small group)</w:t>
            </w:r>
          </w:p>
          <w:p w14:paraId="67D8A6E6" w14:textId="4BB5FE79" w:rsidR="00114F1A" w:rsidRDefault="00772CB2" w:rsidP="005159B7">
            <w:pPr>
              <w:pStyle w:val="ListParagraph"/>
              <w:numPr>
                <w:ilvl w:val="0"/>
                <w:numId w:val="41"/>
              </w:numPr>
            </w:pPr>
            <w:r w:rsidRPr="00CC5229">
              <w:rPr>
                <w:b/>
              </w:rPr>
              <w:t>Preparing to score student work</w:t>
            </w:r>
            <w:r>
              <w:t xml:space="preserve"> </w:t>
            </w:r>
          </w:p>
          <w:p w14:paraId="01B6C01C" w14:textId="61987C98" w:rsidR="00772CB2" w:rsidRPr="00772CB2" w:rsidRDefault="00823BA4" w:rsidP="00237A4A">
            <w:pPr>
              <w:pStyle w:val="ListParagraph"/>
              <w:numPr>
                <w:ilvl w:val="0"/>
                <w:numId w:val="33"/>
              </w:numPr>
            </w:pPr>
            <w:r>
              <w:t>(</w:t>
            </w:r>
            <w:r w:rsidR="00152DC8">
              <w:t>Slide</w:t>
            </w:r>
            <w:r>
              <w:t xml:space="preserve">s </w:t>
            </w:r>
            <w:r w:rsidR="00684DDC">
              <w:t>90</w:t>
            </w:r>
            <w:r>
              <w:t>)</w:t>
            </w:r>
            <w:r w:rsidR="00772CB2">
              <w:t xml:space="preserve"> </w:t>
            </w:r>
            <w:r w:rsidR="00772CB2" w:rsidRPr="00772CB2">
              <w:t>Since the participants have already worked on the task</w:t>
            </w:r>
            <w:r w:rsidR="00114F1A">
              <w:t xml:space="preserve"> (step 1)</w:t>
            </w:r>
            <w:r w:rsidR="00772CB2" w:rsidRPr="00772CB2">
              <w:t xml:space="preserve">, </w:t>
            </w:r>
            <w:r w:rsidR="00772CB2" w:rsidRPr="00772CB2">
              <w:rPr>
                <w:color w:val="000000"/>
                <w:kern w:val="24"/>
              </w:rPr>
              <w:t xml:space="preserve">have them discuss what a Proficient score looks like for each of the process </w:t>
            </w:r>
            <w:r>
              <w:rPr>
                <w:color w:val="000000"/>
                <w:kern w:val="24"/>
              </w:rPr>
              <w:t>goals</w:t>
            </w:r>
            <w:r w:rsidRPr="00772CB2">
              <w:rPr>
                <w:color w:val="000000"/>
                <w:kern w:val="24"/>
              </w:rPr>
              <w:t xml:space="preserve"> </w:t>
            </w:r>
            <w:r w:rsidR="00772CB2" w:rsidRPr="00772CB2">
              <w:rPr>
                <w:color w:val="000000"/>
                <w:kern w:val="24"/>
              </w:rPr>
              <w:t xml:space="preserve">(specific to </w:t>
            </w:r>
            <w:r>
              <w:rPr>
                <w:color w:val="000000"/>
                <w:kern w:val="24"/>
              </w:rPr>
              <w:t xml:space="preserve">this </w:t>
            </w:r>
            <w:r w:rsidR="00772CB2" w:rsidRPr="00772CB2">
              <w:rPr>
                <w:color w:val="000000"/>
                <w:kern w:val="24"/>
              </w:rPr>
              <w:t>task).</w:t>
            </w:r>
            <w:r w:rsidR="00772CB2">
              <w:rPr>
                <w:color w:val="000000"/>
                <w:kern w:val="24"/>
              </w:rPr>
              <w:t xml:space="preserve">  </w:t>
            </w:r>
            <w:r>
              <w:rPr>
                <w:color w:val="000000"/>
                <w:kern w:val="24"/>
              </w:rPr>
              <w:t>Have participants utilize</w:t>
            </w:r>
            <w:r w:rsidR="00772CB2">
              <w:rPr>
                <w:color w:val="000000"/>
                <w:kern w:val="24"/>
              </w:rPr>
              <w:t xml:space="preserve"> the Rich Mathematical Task Rubric as a guide.</w:t>
            </w:r>
          </w:p>
          <w:p w14:paraId="7A9D9532" w14:textId="16BA4B36" w:rsidR="00772CB2" w:rsidRDefault="00114F1A" w:rsidP="00237A4A">
            <w:pPr>
              <w:numPr>
                <w:ilvl w:val="0"/>
                <w:numId w:val="19"/>
              </w:numPr>
              <w:rPr>
                <w:color w:val="000000"/>
              </w:rPr>
            </w:pPr>
            <w:r>
              <w:rPr>
                <w:color w:val="000000"/>
              </w:rPr>
              <w:lastRenderedPageBreak/>
              <w:t xml:space="preserve">(Slide 91) </w:t>
            </w:r>
            <w:r w:rsidR="00772CB2" w:rsidRPr="00213687">
              <w:rPr>
                <w:color w:val="000000"/>
              </w:rPr>
              <w:t xml:space="preserve">Revisit the mathematics process goals - </w:t>
            </w:r>
            <w:r w:rsidR="00823BA4" w:rsidRPr="00213687">
              <w:rPr>
                <w:color w:val="000000"/>
              </w:rPr>
              <w:t>Discuss the</w:t>
            </w:r>
            <w:r w:rsidR="00772CB2" w:rsidRPr="00213687">
              <w:rPr>
                <w:color w:val="000000"/>
              </w:rPr>
              <w:t xml:space="preserve"> connections between the process goals and the mathematics practice</w:t>
            </w:r>
            <w:r w:rsidR="00504766">
              <w:rPr>
                <w:color w:val="000000"/>
              </w:rPr>
              <w:t>s listed along the side of the rubric</w:t>
            </w:r>
            <w:r w:rsidR="00772CB2" w:rsidRPr="00213687">
              <w:rPr>
                <w:color w:val="000000"/>
              </w:rPr>
              <w:t xml:space="preserve"> (e.g., Facilitating Discourse)</w:t>
            </w:r>
            <w:r w:rsidR="00823BA4" w:rsidRPr="00213687">
              <w:rPr>
                <w:color w:val="000000"/>
              </w:rPr>
              <w:t>.</w:t>
            </w:r>
          </w:p>
          <w:p w14:paraId="7FF6A443" w14:textId="2E7DAE7D" w:rsidR="00114F1A" w:rsidRDefault="006D3881" w:rsidP="005159B7">
            <w:pPr>
              <w:pStyle w:val="ListParagraph"/>
              <w:numPr>
                <w:ilvl w:val="0"/>
                <w:numId w:val="41"/>
              </w:numPr>
            </w:pPr>
            <w:r>
              <w:rPr>
                <w:b/>
              </w:rPr>
              <w:t>Sor</w:t>
            </w:r>
            <w:r w:rsidR="00586A82">
              <w:rPr>
                <w:b/>
              </w:rPr>
              <w:t>t</w:t>
            </w:r>
            <w:r>
              <w:rPr>
                <w:b/>
              </w:rPr>
              <w:t xml:space="preserve">ing and </w:t>
            </w:r>
            <w:r w:rsidR="005159B7">
              <w:rPr>
                <w:b/>
              </w:rPr>
              <w:t>scoring s</w:t>
            </w:r>
            <w:r w:rsidR="003378BD" w:rsidRPr="00CC5229">
              <w:rPr>
                <w:b/>
              </w:rPr>
              <w:t xml:space="preserve">tudent </w:t>
            </w:r>
            <w:r w:rsidR="005159B7">
              <w:rPr>
                <w:b/>
              </w:rPr>
              <w:t>w</w:t>
            </w:r>
            <w:r w:rsidR="003378BD" w:rsidRPr="00CC5229">
              <w:rPr>
                <w:b/>
              </w:rPr>
              <w:t>ork</w:t>
            </w:r>
            <w:r w:rsidR="00772CB2">
              <w:t xml:space="preserve"> </w:t>
            </w:r>
          </w:p>
          <w:p w14:paraId="6F4B47EB" w14:textId="439C4A02" w:rsidR="003378BD" w:rsidRDefault="00823BA4" w:rsidP="00237A4A">
            <w:pPr>
              <w:pStyle w:val="ListParagraph"/>
              <w:numPr>
                <w:ilvl w:val="0"/>
                <w:numId w:val="33"/>
              </w:numPr>
            </w:pPr>
            <w:r>
              <w:t>(</w:t>
            </w:r>
            <w:r w:rsidR="00152DC8">
              <w:t>Slide</w:t>
            </w:r>
            <w:r w:rsidR="006339FC">
              <w:t xml:space="preserve"> 92</w:t>
            </w:r>
            <w:r>
              <w:t xml:space="preserve">) </w:t>
            </w:r>
            <w:r w:rsidR="00114F1A">
              <w:t>P</w:t>
            </w:r>
            <w:r w:rsidR="008D3CCD" w:rsidRPr="00684DDC">
              <w:t xml:space="preserve">rovide a copy of the student work to each participant.  </w:t>
            </w:r>
            <w:r w:rsidR="009E5476">
              <w:t>Participants</w:t>
            </w:r>
            <w:r w:rsidR="008D3CCD" w:rsidRPr="00684DDC">
              <w:t xml:space="preserve"> will need to cut out the work</w:t>
            </w:r>
            <w:r w:rsidR="00894BEB">
              <w:t xml:space="preserve"> (student</w:t>
            </w:r>
            <w:r w:rsidR="009E5476">
              <w:t>s</w:t>
            </w:r>
            <w:r w:rsidR="00894BEB">
              <w:t xml:space="preserve"> </w:t>
            </w:r>
            <w:r w:rsidR="009E5476">
              <w:t xml:space="preserve">E and F </w:t>
            </w:r>
            <w:r w:rsidR="00894BEB">
              <w:t>have 2 pages)</w:t>
            </w:r>
            <w:r w:rsidR="008D3CCD" w:rsidRPr="00684DDC">
              <w:t>.</w:t>
            </w:r>
            <w:r w:rsidR="008D3CCD" w:rsidRPr="008D3CCD">
              <w:rPr>
                <w:color w:val="FF0000"/>
              </w:rPr>
              <w:t xml:space="preserve">  </w:t>
            </w:r>
            <w:r w:rsidR="008D3CCD">
              <w:t xml:space="preserve">Then </w:t>
            </w:r>
            <w:r w:rsidR="00772CB2">
              <w:t xml:space="preserve">have the participants </w:t>
            </w:r>
            <w:r>
              <w:t xml:space="preserve">review </w:t>
            </w:r>
            <w:r w:rsidR="00772CB2">
              <w:t xml:space="preserve">and </w:t>
            </w:r>
            <w:r>
              <w:t xml:space="preserve">sort </w:t>
            </w:r>
            <w:r w:rsidR="00772CB2">
              <w:t>the student work in</w:t>
            </w:r>
            <w:r>
              <w:t>to three</w:t>
            </w:r>
            <w:r w:rsidR="00772CB2">
              <w:t xml:space="preserve"> groups (individually</w:t>
            </w:r>
            <w:r w:rsidR="008D3CCD">
              <w:t>) –</w:t>
            </w:r>
            <w:r w:rsidR="00772CB2">
              <w:t xml:space="preserve"> low, medium, and high based on overall impression</w:t>
            </w:r>
            <w:r>
              <w:t>. Once individuals have created their low, medium, and high groups, they should individually</w:t>
            </w:r>
            <w:r w:rsidR="00894BEB">
              <w:t>.</w:t>
            </w:r>
          </w:p>
          <w:p w14:paraId="3612F397" w14:textId="60F2B39F" w:rsidR="003378BD" w:rsidRPr="00213687" w:rsidRDefault="001D33E9" w:rsidP="00237A4A">
            <w:pPr>
              <w:numPr>
                <w:ilvl w:val="0"/>
                <w:numId w:val="19"/>
              </w:numPr>
              <w:rPr>
                <w:color w:val="000000"/>
              </w:rPr>
            </w:pPr>
            <w:r>
              <w:rPr>
                <w:color w:val="000000"/>
              </w:rPr>
              <w:t xml:space="preserve">(Slide 93) </w:t>
            </w:r>
            <w:r w:rsidR="00823BA4" w:rsidRPr="00213687">
              <w:rPr>
                <w:color w:val="000000"/>
              </w:rPr>
              <w:t>S</w:t>
            </w:r>
            <w:r w:rsidR="00772CB2" w:rsidRPr="00213687">
              <w:rPr>
                <w:color w:val="000000"/>
              </w:rPr>
              <w:t>core each student</w:t>
            </w:r>
            <w:r w:rsidR="00823BA4" w:rsidRPr="00213687">
              <w:rPr>
                <w:color w:val="000000"/>
              </w:rPr>
              <w:t>’s</w:t>
            </w:r>
            <w:r w:rsidR="00772CB2" w:rsidRPr="00213687">
              <w:rPr>
                <w:color w:val="000000"/>
              </w:rPr>
              <w:t xml:space="preserve"> work sample</w:t>
            </w:r>
            <w:r w:rsidR="00823BA4" w:rsidRPr="00213687">
              <w:rPr>
                <w:color w:val="000000"/>
              </w:rPr>
              <w:t xml:space="preserve"> using the rubric</w:t>
            </w:r>
            <w:r>
              <w:rPr>
                <w:color w:val="000000"/>
              </w:rPr>
              <w:t xml:space="preserve"> (individually)</w:t>
            </w:r>
            <w:r w:rsidR="00772CB2" w:rsidRPr="00213687">
              <w:rPr>
                <w:color w:val="000000"/>
              </w:rPr>
              <w:t>.</w:t>
            </w:r>
          </w:p>
          <w:p w14:paraId="6C9CD466" w14:textId="77777777" w:rsidR="001D33E9" w:rsidRDefault="00772CB2" w:rsidP="00237A4A">
            <w:pPr>
              <w:pStyle w:val="ListParagraph"/>
              <w:numPr>
                <w:ilvl w:val="0"/>
                <w:numId w:val="34"/>
              </w:numPr>
              <w:rPr>
                <w:color w:val="000000"/>
              </w:rPr>
            </w:pPr>
            <w:r w:rsidRPr="001D33E9">
              <w:rPr>
                <w:color w:val="000000"/>
              </w:rPr>
              <w:t>Record their scores on the individual scoring notes sheet</w:t>
            </w:r>
            <w:r w:rsidR="00823BA4" w:rsidRPr="001D33E9">
              <w:rPr>
                <w:color w:val="000000"/>
              </w:rPr>
              <w:t>.</w:t>
            </w:r>
          </w:p>
          <w:p w14:paraId="452B2570" w14:textId="506B56AA" w:rsidR="00772CB2" w:rsidRDefault="00823BA4" w:rsidP="00490FF2">
            <w:pPr>
              <w:pStyle w:val="ListParagraph"/>
              <w:numPr>
                <w:ilvl w:val="0"/>
                <w:numId w:val="34"/>
              </w:numPr>
              <w:rPr>
                <w:color w:val="000000"/>
              </w:rPr>
            </w:pPr>
            <w:r w:rsidRPr="001D33E9">
              <w:rPr>
                <w:color w:val="000000"/>
              </w:rPr>
              <w:t>Record e</w:t>
            </w:r>
            <w:r w:rsidR="00772CB2" w:rsidRPr="001D33E9">
              <w:rPr>
                <w:color w:val="000000"/>
              </w:rPr>
              <w:t xml:space="preserve">vidence from the student work </w:t>
            </w:r>
            <w:r w:rsidRPr="001D33E9">
              <w:rPr>
                <w:color w:val="000000"/>
              </w:rPr>
              <w:t xml:space="preserve">(aligned to </w:t>
            </w:r>
            <w:r w:rsidR="00772CB2" w:rsidRPr="001D33E9">
              <w:rPr>
                <w:color w:val="000000"/>
              </w:rPr>
              <w:t>the rubric</w:t>
            </w:r>
            <w:r w:rsidRPr="001D33E9">
              <w:rPr>
                <w:color w:val="000000"/>
              </w:rPr>
              <w:t>)</w:t>
            </w:r>
            <w:r w:rsidR="00772CB2" w:rsidRPr="001D33E9">
              <w:rPr>
                <w:color w:val="000000"/>
              </w:rPr>
              <w:t xml:space="preserve"> to support the </w:t>
            </w:r>
            <w:r w:rsidR="00772CB2" w:rsidRPr="00490FF2">
              <w:rPr>
                <w:color w:val="000000"/>
              </w:rPr>
              <w:t>score</w:t>
            </w:r>
            <w:r w:rsidRPr="00490FF2">
              <w:rPr>
                <w:color w:val="000000"/>
              </w:rPr>
              <w:t xml:space="preserve"> given.</w:t>
            </w:r>
          </w:p>
          <w:p w14:paraId="702A412D" w14:textId="3D3ADB6B" w:rsidR="00772CB2" w:rsidRDefault="00772CB2" w:rsidP="005159B7">
            <w:pPr>
              <w:pStyle w:val="ListParagraph"/>
              <w:numPr>
                <w:ilvl w:val="0"/>
                <w:numId w:val="41"/>
              </w:numPr>
            </w:pPr>
            <w:r w:rsidRPr="005159B7">
              <w:rPr>
                <w:b/>
              </w:rPr>
              <w:t>Sharing and discussing student work</w:t>
            </w:r>
            <w:r w:rsidR="00420541">
              <w:t xml:space="preserve"> (collaboratively)</w:t>
            </w:r>
            <w:r w:rsidR="00823BA4">
              <w:t xml:space="preserve"> </w:t>
            </w:r>
          </w:p>
          <w:p w14:paraId="1D8CF753" w14:textId="6D9ABD35" w:rsidR="00420541" w:rsidRPr="00213687" w:rsidRDefault="001D33E9" w:rsidP="00237A4A">
            <w:pPr>
              <w:numPr>
                <w:ilvl w:val="0"/>
                <w:numId w:val="19"/>
              </w:numPr>
              <w:rPr>
                <w:color w:val="000000"/>
              </w:rPr>
            </w:pPr>
            <w:r>
              <w:rPr>
                <w:color w:val="000000"/>
              </w:rPr>
              <w:t xml:space="preserve">(Slide 94) </w:t>
            </w:r>
            <w:r w:rsidR="00420541" w:rsidRPr="00213687">
              <w:rPr>
                <w:color w:val="000000"/>
              </w:rPr>
              <w:t>Score sharing without explanation – one at a time, team members share their score for each of the rubric criteria while a recorder completes the group’s score sheet.</w:t>
            </w:r>
            <w:r w:rsidR="00E3089B">
              <w:rPr>
                <w:color w:val="000000"/>
              </w:rPr>
              <w:t xml:space="preserve"> (An extra copy of the Individual Score Sheet may be used).</w:t>
            </w:r>
          </w:p>
          <w:p w14:paraId="327DE8B6" w14:textId="5FCCBDDF" w:rsidR="00420541" w:rsidRDefault="001D33E9" w:rsidP="00237A4A">
            <w:pPr>
              <w:numPr>
                <w:ilvl w:val="0"/>
                <w:numId w:val="19"/>
              </w:numPr>
              <w:rPr>
                <w:color w:val="000000"/>
              </w:rPr>
            </w:pPr>
            <w:r>
              <w:rPr>
                <w:color w:val="000000"/>
              </w:rPr>
              <w:t xml:space="preserve">(Slide 95) </w:t>
            </w:r>
            <w:r w:rsidR="00420541" w:rsidRPr="00213687">
              <w:rPr>
                <w:color w:val="000000"/>
              </w:rPr>
              <w:t>Discussion –Use evidence from the work and the rubric to support the scores.</w:t>
            </w:r>
          </w:p>
          <w:p w14:paraId="5F5FB34C" w14:textId="09D6DC66" w:rsidR="006339FC" w:rsidRDefault="006339FC" w:rsidP="001D33E9">
            <w:pPr>
              <w:ind w:left="360"/>
            </w:pPr>
            <w:r w:rsidRPr="00D153B9">
              <w:rPr>
                <w:b/>
              </w:rPr>
              <w:t>Reflect on the calibration process</w:t>
            </w:r>
          </w:p>
          <w:p w14:paraId="234D358E" w14:textId="698F36A9" w:rsidR="006339FC" w:rsidRPr="001D33E9" w:rsidRDefault="001D33E9" w:rsidP="00237A4A">
            <w:pPr>
              <w:numPr>
                <w:ilvl w:val="0"/>
                <w:numId w:val="19"/>
              </w:numPr>
              <w:rPr>
                <w:color w:val="000000"/>
              </w:rPr>
            </w:pPr>
            <w:r>
              <w:rPr>
                <w:color w:val="000000"/>
              </w:rPr>
              <w:t xml:space="preserve">(Slide 96) </w:t>
            </w:r>
            <w:r w:rsidR="006339FC" w:rsidRPr="00213687">
              <w:rPr>
                <w:color w:val="000000"/>
              </w:rPr>
              <w:t>What is the value of participating in a process such as this?</w:t>
            </w:r>
            <w:r>
              <w:rPr>
                <w:color w:val="000000"/>
              </w:rPr>
              <w:t xml:space="preserve"> </w:t>
            </w:r>
            <w:r w:rsidR="006339FC">
              <w:t>How does this protocol promote greater equity?</w:t>
            </w:r>
          </w:p>
          <w:p w14:paraId="3A4E4498" w14:textId="13E08E20" w:rsidR="001D33E9" w:rsidRDefault="003378BD" w:rsidP="005159B7">
            <w:pPr>
              <w:pStyle w:val="ListParagraph"/>
              <w:numPr>
                <w:ilvl w:val="0"/>
                <w:numId w:val="41"/>
              </w:numPr>
            </w:pPr>
            <w:r w:rsidRPr="005159B7">
              <w:rPr>
                <w:b/>
              </w:rPr>
              <w:t>Elements of Effective Feedback</w:t>
            </w:r>
            <w:r w:rsidR="00420541">
              <w:t xml:space="preserve"> </w:t>
            </w:r>
          </w:p>
          <w:p w14:paraId="1017AD04" w14:textId="31DEEE3F" w:rsidR="003378BD" w:rsidRPr="00420541" w:rsidRDefault="001D33E9" w:rsidP="00237A4A">
            <w:pPr>
              <w:pStyle w:val="ListParagraph"/>
              <w:numPr>
                <w:ilvl w:val="0"/>
                <w:numId w:val="33"/>
              </w:numPr>
            </w:pPr>
            <w:r>
              <w:t xml:space="preserve">(Slide 97) </w:t>
            </w:r>
            <w:r w:rsidR="00420541" w:rsidRPr="00420541">
              <w:t>Depending on the level of proficiency demonstrated by the learner, specific, constructive, and timely feedback supports learners as they-together with the teacher-evaluate where they are going, how they are doing, and where they are going next.</w:t>
            </w:r>
            <w:r w:rsidR="00420541">
              <w:t xml:space="preserve">  </w:t>
            </w:r>
            <w:r w:rsidR="00420541" w:rsidRPr="00420541">
              <w:t xml:space="preserve">Feedback should be tied to success criteria. </w:t>
            </w:r>
          </w:p>
          <w:p w14:paraId="77553F07" w14:textId="77777777" w:rsidR="003378BD" w:rsidRDefault="003378BD" w:rsidP="00237A4A">
            <w:pPr>
              <w:pStyle w:val="ListParagraph"/>
              <w:numPr>
                <w:ilvl w:val="1"/>
                <w:numId w:val="15"/>
              </w:numPr>
              <w:rPr>
                <w:color w:val="000000"/>
              </w:rPr>
            </w:pPr>
            <w:r>
              <w:rPr>
                <w:color w:val="000000"/>
              </w:rPr>
              <w:t>Where am I going?</w:t>
            </w:r>
          </w:p>
          <w:p w14:paraId="1C5FE1D0" w14:textId="77777777" w:rsidR="003378BD" w:rsidRDefault="003378BD" w:rsidP="00237A4A">
            <w:pPr>
              <w:pStyle w:val="ListParagraph"/>
              <w:numPr>
                <w:ilvl w:val="1"/>
                <w:numId w:val="15"/>
              </w:numPr>
              <w:rPr>
                <w:color w:val="000000"/>
              </w:rPr>
            </w:pPr>
            <w:r>
              <w:rPr>
                <w:color w:val="000000"/>
              </w:rPr>
              <w:t>How am I going?</w:t>
            </w:r>
          </w:p>
          <w:p w14:paraId="25669C31" w14:textId="77777777" w:rsidR="003378BD" w:rsidRDefault="003378BD" w:rsidP="00237A4A">
            <w:pPr>
              <w:pStyle w:val="ListParagraph"/>
              <w:numPr>
                <w:ilvl w:val="1"/>
                <w:numId w:val="15"/>
              </w:numPr>
              <w:rPr>
                <w:color w:val="000000"/>
              </w:rPr>
            </w:pPr>
            <w:r>
              <w:rPr>
                <w:color w:val="000000"/>
              </w:rPr>
              <w:t>Where do I go next?</w:t>
            </w:r>
          </w:p>
          <w:p w14:paraId="6C82BD0B" w14:textId="77777777" w:rsidR="003378BD" w:rsidRDefault="003378BD" w:rsidP="00237A4A">
            <w:pPr>
              <w:pStyle w:val="ListParagraph"/>
              <w:numPr>
                <w:ilvl w:val="1"/>
                <w:numId w:val="15"/>
              </w:numPr>
              <w:rPr>
                <w:color w:val="000000"/>
              </w:rPr>
            </w:pPr>
            <w:r>
              <w:rPr>
                <w:color w:val="000000"/>
              </w:rPr>
              <w:t xml:space="preserve">Progress toward mastery </w:t>
            </w:r>
          </w:p>
          <w:p w14:paraId="6638DE51" w14:textId="2298A4F7" w:rsidR="00194BA4" w:rsidRPr="00F0631C" w:rsidRDefault="003378BD" w:rsidP="00194BA4">
            <w:pPr>
              <w:pStyle w:val="ListParagraph"/>
              <w:numPr>
                <w:ilvl w:val="1"/>
                <w:numId w:val="15"/>
              </w:numPr>
              <w:rPr>
                <w:b/>
              </w:rPr>
            </w:pPr>
            <w:r>
              <w:rPr>
                <w:color w:val="000000"/>
              </w:rPr>
              <w:t>Feedback should be tied to success criteria</w:t>
            </w:r>
          </w:p>
          <w:p w14:paraId="72E54B38" w14:textId="1BE562C3" w:rsidR="00E04C03" w:rsidRPr="001D33E9" w:rsidRDefault="00E04C03" w:rsidP="00194BA4">
            <w:pPr>
              <w:ind w:left="331"/>
              <w:rPr>
                <w:b/>
              </w:rPr>
            </w:pPr>
            <w:r w:rsidRPr="005434C1">
              <w:rPr>
                <w:b/>
              </w:rPr>
              <w:t>Closure</w:t>
            </w:r>
            <w:r>
              <w:rPr>
                <w:b/>
              </w:rPr>
              <w:t xml:space="preserve"> - </w:t>
            </w:r>
            <w:r w:rsidRPr="005434C1">
              <w:rPr>
                <w:b/>
              </w:rPr>
              <w:t>Planning Next Steps</w:t>
            </w:r>
            <w:r>
              <w:t xml:space="preserve"> </w:t>
            </w:r>
          </w:p>
          <w:p w14:paraId="61839649" w14:textId="5FDCBA2B" w:rsidR="00E04C03" w:rsidRDefault="00E04C03" w:rsidP="00E04C03">
            <w:pPr>
              <w:numPr>
                <w:ilvl w:val="0"/>
                <w:numId w:val="19"/>
              </w:numPr>
            </w:pPr>
            <w:r>
              <w:rPr>
                <w:color w:val="000000"/>
              </w:rPr>
              <w:t xml:space="preserve">(Slide 98) </w:t>
            </w:r>
            <w:r w:rsidRPr="00213687">
              <w:rPr>
                <w:color w:val="000000"/>
              </w:rPr>
              <w:t>Use the following questions to support the Graffiti next steps activity</w:t>
            </w:r>
          </w:p>
          <w:p w14:paraId="10295181" w14:textId="77777777" w:rsidR="00E04C03" w:rsidRDefault="00E04C03" w:rsidP="00E04C03">
            <w:pPr>
              <w:pStyle w:val="ListParagraph"/>
              <w:numPr>
                <w:ilvl w:val="2"/>
                <w:numId w:val="15"/>
              </w:numPr>
              <w:ind w:left="1231" w:hanging="360"/>
            </w:pPr>
            <w:r>
              <w:t>What misconceptions, if any, does the student have?</w:t>
            </w:r>
          </w:p>
          <w:p w14:paraId="1C287352" w14:textId="77777777" w:rsidR="00E04C03" w:rsidRDefault="00E04C03" w:rsidP="00E04C03">
            <w:pPr>
              <w:pStyle w:val="ListParagraph"/>
              <w:numPr>
                <w:ilvl w:val="2"/>
                <w:numId w:val="15"/>
              </w:numPr>
              <w:ind w:left="1231" w:hanging="360"/>
            </w:pPr>
            <w:r>
              <w:t>What feedback would you give each student?</w:t>
            </w:r>
          </w:p>
          <w:p w14:paraId="56DCBFC5" w14:textId="77777777" w:rsidR="00E04C03" w:rsidRDefault="00E04C03" w:rsidP="00E04C03">
            <w:pPr>
              <w:pStyle w:val="ListParagraph"/>
              <w:numPr>
                <w:ilvl w:val="2"/>
                <w:numId w:val="15"/>
              </w:numPr>
              <w:ind w:left="1231" w:hanging="360"/>
            </w:pPr>
            <w:r>
              <w:t>What would be your focus for next steps with the student?</w:t>
            </w:r>
          </w:p>
          <w:p w14:paraId="6DB5BE22" w14:textId="77777777" w:rsidR="00E04C03" w:rsidRPr="00213687" w:rsidRDefault="00E04C03" w:rsidP="00E04C03">
            <w:pPr>
              <w:numPr>
                <w:ilvl w:val="0"/>
                <w:numId w:val="19"/>
              </w:numPr>
              <w:rPr>
                <w:color w:val="000000"/>
              </w:rPr>
            </w:pPr>
            <w:r w:rsidRPr="00213687">
              <w:rPr>
                <w:color w:val="000000"/>
              </w:rPr>
              <w:lastRenderedPageBreak/>
              <w:t xml:space="preserve">Have participants count off A – </w:t>
            </w:r>
            <w:r>
              <w:rPr>
                <w:color w:val="000000"/>
              </w:rPr>
              <w:t>F</w:t>
            </w:r>
            <w:r w:rsidRPr="00213687">
              <w:rPr>
                <w:color w:val="000000"/>
              </w:rPr>
              <w:t xml:space="preserve"> (each poster of student work is labeled A – </w:t>
            </w:r>
            <w:r>
              <w:rPr>
                <w:color w:val="000000"/>
              </w:rPr>
              <w:t>F</w:t>
            </w:r>
            <w:r w:rsidRPr="00213687">
              <w:rPr>
                <w:color w:val="000000"/>
              </w:rPr>
              <w:t>) – participants will write on his/her corresponding poster.</w:t>
            </w:r>
          </w:p>
          <w:p w14:paraId="704C08D2" w14:textId="77777777" w:rsidR="00E04C03" w:rsidRPr="00213687" w:rsidRDefault="00E04C03" w:rsidP="00E04C03">
            <w:pPr>
              <w:numPr>
                <w:ilvl w:val="0"/>
                <w:numId w:val="19"/>
              </w:numPr>
              <w:rPr>
                <w:color w:val="000000"/>
              </w:rPr>
            </w:pPr>
            <w:r w:rsidRPr="00213687">
              <w:rPr>
                <w:color w:val="000000"/>
              </w:rPr>
              <w:t>Write an idea for feedback OR idea for next steps (based off of the success criteria).</w:t>
            </w:r>
          </w:p>
          <w:p w14:paraId="4AA814A7" w14:textId="39FEAC36" w:rsidR="001D33E9" w:rsidRDefault="00420541" w:rsidP="009E5476">
            <w:pPr>
              <w:pStyle w:val="ListParagraph"/>
              <w:numPr>
                <w:ilvl w:val="0"/>
                <w:numId w:val="41"/>
              </w:numPr>
              <w:rPr>
                <w:color w:val="000000"/>
              </w:rPr>
            </w:pPr>
            <w:r w:rsidRPr="00CC5229">
              <w:rPr>
                <w:b/>
                <w:color w:val="000000"/>
              </w:rPr>
              <w:t xml:space="preserve">Anchor </w:t>
            </w:r>
            <w:r w:rsidR="00CC5229">
              <w:rPr>
                <w:b/>
                <w:color w:val="000000"/>
              </w:rPr>
              <w:t>P</w:t>
            </w:r>
            <w:r w:rsidR="00CC5229" w:rsidRPr="00CC5229">
              <w:rPr>
                <w:b/>
                <w:color w:val="000000"/>
              </w:rPr>
              <w:t xml:space="preserve">aper </w:t>
            </w:r>
            <w:r w:rsidR="00CC5229">
              <w:rPr>
                <w:b/>
                <w:color w:val="000000"/>
              </w:rPr>
              <w:t>S</w:t>
            </w:r>
            <w:r w:rsidR="00CC5229" w:rsidRPr="00CC5229">
              <w:rPr>
                <w:b/>
                <w:color w:val="000000"/>
              </w:rPr>
              <w:t xml:space="preserve">coring </w:t>
            </w:r>
            <w:r w:rsidRPr="00CC5229">
              <w:rPr>
                <w:b/>
                <w:color w:val="000000"/>
              </w:rPr>
              <w:t xml:space="preserve">and </w:t>
            </w:r>
            <w:r w:rsidR="00CC5229">
              <w:rPr>
                <w:b/>
                <w:color w:val="000000"/>
              </w:rPr>
              <w:t>R</w:t>
            </w:r>
            <w:r w:rsidR="00CC5229" w:rsidRPr="00CC5229">
              <w:rPr>
                <w:b/>
                <w:color w:val="000000"/>
              </w:rPr>
              <w:t>ationales</w:t>
            </w:r>
            <w:r w:rsidR="00CC5229">
              <w:rPr>
                <w:color w:val="000000"/>
              </w:rPr>
              <w:t xml:space="preserve"> </w:t>
            </w:r>
          </w:p>
          <w:p w14:paraId="6E6B42CB" w14:textId="46DAD7D0" w:rsidR="00A42B24" w:rsidRPr="00A42B24" w:rsidRDefault="001D33E9" w:rsidP="00237A4A">
            <w:pPr>
              <w:pStyle w:val="ListParagraph"/>
              <w:numPr>
                <w:ilvl w:val="0"/>
                <w:numId w:val="33"/>
              </w:numPr>
              <w:rPr>
                <w:color w:val="000000"/>
              </w:rPr>
            </w:pPr>
            <w:r>
              <w:rPr>
                <w:color w:val="000000"/>
              </w:rPr>
              <w:t xml:space="preserve">(Slide 98) </w:t>
            </w:r>
            <w:r w:rsidR="00D4092B">
              <w:rPr>
                <w:color w:val="000000"/>
              </w:rPr>
              <w:t>Pass out</w:t>
            </w:r>
            <w:r w:rsidR="00841774">
              <w:rPr>
                <w:color w:val="000000"/>
              </w:rPr>
              <w:t xml:space="preserve"> completed</w:t>
            </w:r>
            <w:r w:rsidR="00D4092B">
              <w:rPr>
                <w:color w:val="000000"/>
              </w:rPr>
              <w:t xml:space="preserve"> Anchor Paper Rationale</w:t>
            </w:r>
            <w:r w:rsidR="00841774">
              <w:rPr>
                <w:color w:val="000000"/>
              </w:rPr>
              <w:t>s</w:t>
            </w:r>
            <w:r w:rsidR="00D4092B">
              <w:rPr>
                <w:color w:val="000000"/>
              </w:rPr>
              <w:t xml:space="preserve">. </w:t>
            </w:r>
            <w:r w:rsidR="00A42B24" w:rsidRPr="00A42B24">
              <w:rPr>
                <w:color w:val="000000"/>
              </w:rPr>
              <w:t>What do you notice about task developers scoring?</w:t>
            </w:r>
          </w:p>
          <w:p w14:paraId="6A9B7CFF" w14:textId="77777777" w:rsidR="001D33E9" w:rsidRDefault="00A42B24" w:rsidP="00237A4A">
            <w:pPr>
              <w:numPr>
                <w:ilvl w:val="0"/>
                <w:numId w:val="19"/>
              </w:numPr>
              <w:rPr>
                <w:color w:val="000000"/>
              </w:rPr>
            </w:pPr>
            <w:r w:rsidRPr="00A42B24">
              <w:rPr>
                <w:color w:val="000000"/>
              </w:rPr>
              <w:t xml:space="preserve">How does this compare to how you scored? </w:t>
            </w:r>
          </w:p>
          <w:p w14:paraId="6E1ED0C9" w14:textId="678A973B" w:rsidR="00420541" w:rsidRDefault="001D33E9" w:rsidP="00237A4A">
            <w:pPr>
              <w:numPr>
                <w:ilvl w:val="0"/>
                <w:numId w:val="19"/>
              </w:numPr>
              <w:rPr>
                <w:color w:val="000000"/>
              </w:rPr>
            </w:pPr>
            <w:r>
              <w:rPr>
                <w:color w:val="000000"/>
              </w:rPr>
              <w:t xml:space="preserve">(Slide 99) Purpose: </w:t>
            </w:r>
            <w:r w:rsidR="00A42B24">
              <w:rPr>
                <w:color w:val="000000"/>
              </w:rPr>
              <w:t>Identified anchor papers…</w:t>
            </w:r>
          </w:p>
          <w:p w14:paraId="725ABD3F" w14:textId="24825692" w:rsidR="00A42B24" w:rsidRDefault="00A42B24" w:rsidP="00237A4A">
            <w:pPr>
              <w:pStyle w:val="ListParagraph"/>
              <w:numPr>
                <w:ilvl w:val="1"/>
                <w:numId w:val="24"/>
              </w:numPr>
              <w:ind w:left="1231"/>
              <w:rPr>
                <w:color w:val="000000"/>
              </w:rPr>
            </w:pPr>
            <w:r>
              <w:rPr>
                <w:color w:val="000000"/>
              </w:rPr>
              <w:t>Guide formative and summative assessments</w:t>
            </w:r>
          </w:p>
          <w:p w14:paraId="373FE7B8" w14:textId="2E3E2CD1" w:rsidR="00A42B24" w:rsidRDefault="00A42B24" w:rsidP="00237A4A">
            <w:pPr>
              <w:pStyle w:val="ListParagraph"/>
              <w:numPr>
                <w:ilvl w:val="1"/>
                <w:numId w:val="24"/>
              </w:numPr>
              <w:ind w:left="1231"/>
              <w:rPr>
                <w:color w:val="000000"/>
              </w:rPr>
            </w:pPr>
            <w:r>
              <w:rPr>
                <w:color w:val="000000"/>
              </w:rPr>
              <w:t>Explain why the work is assessed at a specific performance level</w:t>
            </w:r>
          </w:p>
          <w:p w14:paraId="224A0DEB" w14:textId="5C04F093" w:rsidR="00A42B24" w:rsidRDefault="00A42B24" w:rsidP="00237A4A">
            <w:pPr>
              <w:pStyle w:val="ListParagraph"/>
              <w:numPr>
                <w:ilvl w:val="1"/>
                <w:numId w:val="24"/>
              </w:numPr>
              <w:ind w:left="1231"/>
              <w:rPr>
                <w:color w:val="000000"/>
              </w:rPr>
            </w:pPr>
            <w:r>
              <w:rPr>
                <w:color w:val="000000"/>
              </w:rPr>
              <w:t>Identify where students are in terms of mathematical understanding</w:t>
            </w:r>
          </w:p>
          <w:p w14:paraId="6711169D" w14:textId="09E4B259" w:rsidR="001D33E9" w:rsidRPr="001D33E9" w:rsidRDefault="00A42B24" w:rsidP="00237A4A">
            <w:pPr>
              <w:pStyle w:val="ListParagraph"/>
              <w:numPr>
                <w:ilvl w:val="1"/>
                <w:numId w:val="24"/>
              </w:numPr>
              <w:ind w:left="1231"/>
              <w:rPr>
                <w:color w:val="000000"/>
              </w:rPr>
            </w:pPr>
            <w:r>
              <w:rPr>
                <w:color w:val="000000"/>
              </w:rPr>
              <w:t xml:space="preserve">Can be examined as a way to understand the learning opportunities we are, </w:t>
            </w:r>
            <w:r w:rsidR="00CC5229">
              <w:rPr>
                <w:color w:val="000000"/>
              </w:rPr>
              <w:t xml:space="preserve">or </w:t>
            </w:r>
            <w:r>
              <w:rPr>
                <w:color w:val="000000"/>
              </w:rPr>
              <w:t>are not, giving our students</w:t>
            </w:r>
          </w:p>
          <w:p w14:paraId="3C5B0D94" w14:textId="1FF28B13" w:rsidR="001D33E9" w:rsidRPr="00490FF2" w:rsidRDefault="00A42B24" w:rsidP="00490FF2">
            <w:pPr>
              <w:pStyle w:val="ListParagraph"/>
              <w:numPr>
                <w:ilvl w:val="1"/>
                <w:numId w:val="24"/>
              </w:numPr>
              <w:ind w:left="1231"/>
              <w:rPr>
                <w:color w:val="000000"/>
              </w:rPr>
            </w:pPr>
            <w:r>
              <w:rPr>
                <w:color w:val="000000"/>
              </w:rPr>
              <w:t>Provide consistency in assessment students</w:t>
            </w:r>
          </w:p>
          <w:p w14:paraId="228E9FC7" w14:textId="4C329E86" w:rsidR="003378BD" w:rsidRDefault="003378BD" w:rsidP="009E5476">
            <w:pPr>
              <w:pStyle w:val="ListParagraph"/>
              <w:numPr>
                <w:ilvl w:val="0"/>
                <w:numId w:val="41"/>
              </w:numPr>
            </w:pPr>
            <w:r w:rsidRPr="00CC5229">
              <w:rPr>
                <w:b/>
              </w:rPr>
              <w:t>Reflection</w:t>
            </w:r>
            <w:r w:rsidR="00CC5229">
              <w:t xml:space="preserve"> </w:t>
            </w:r>
          </w:p>
          <w:p w14:paraId="5484A1D2" w14:textId="4B91832B" w:rsidR="00BE100D" w:rsidRDefault="001D33E9" w:rsidP="00237A4A">
            <w:pPr>
              <w:pStyle w:val="ListParagraph"/>
              <w:numPr>
                <w:ilvl w:val="0"/>
                <w:numId w:val="22"/>
              </w:numPr>
              <w:pBdr>
                <w:top w:val="nil"/>
                <w:left w:val="nil"/>
                <w:bottom w:val="nil"/>
                <w:right w:val="nil"/>
                <w:between w:val="nil"/>
              </w:pBdr>
            </w:pPr>
            <w:r>
              <w:t xml:space="preserve">(Slide 101) </w:t>
            </w:r>
            <w:r w:rsidR="003378BD">
              <w:t>Use reflection guide to analyze current level of understanding</w:t>
            </w:r>
            <w:r w:rsidR="000E42BC">
              <w:t xml:space="preserve"> of the rubric, calibration protocol, and feedback.</w:t>
            </w:r>
          </w:p>
          <w:p w14:paraId="27FCC872" w14:textId="1CADD11F" w:rsidR="001A2995" w:rsidRPr="0043734C" w:rsidRDefault="001D33E9" w:rsidP="00237A4A">
            <w:pPr>
              <w:pStyle w:val="ListParagraph"/>
              <w:numPr>
                <w:ilvl w:val="0"/>
                <w:numId w:val="23"/>
              </w:numPr>
              <w:pBdr>
                <w:top w:val="nil"/>
                <w:left w:val="nil"/>
                <w:bottom w:val="nil"/>
                <w:right w:val="nil"/>
                <w:between w:val="nil"/>
              </w:pBdr>
              <w:ind w:left="691"/>
              <w:rPr>
                <w:color w:val="000000"/>
              </w:rPr>
            </w:pPr>
            <w:r>
              <w:t xml:space="preserve">(Slide 102) </w:t>
            </w:r>
            <w:r w:rsidR="001A2995" w:rsidRPr="0043734C">
              <w:t>The topic for the jot thoughts reflection is: Think about the rubric, the calibration protocol and the feedback from this module. How could these be used in a classroom?  How could these be used in professional development?</w:t>
            </w:r>
          </w:p>
        </w:tc>
        <w:tc>
          <w:tcPr>
            <w:tcW w:w="2250" w:type="dxa"/>
          </w:tcPr>
          <w:p w14:paraId="3F0CDE4D" w14:textId="5ECCC420" w:rsidR="00114F1A" w:rsidRDefault="009C5E01" w:rsidP="00237A4A">
            <w:pPr>
              <w:numPr>
                <w:ilvl w:val="0"/>
                <w:numId w:val="17"/>
              </w:numPr>
              <w:ind w:left="274" w:hanging="274"/>
            </w:pPr>
            <w:hyperlink r:id="rId23" w:history="1">
              <w:r w:rsidR="00114F1A" w:rsidRPr="009C5E01">
                <w:rPr>
                  <w:rStyle w:val="Hyperlink"/>
                </w:rPr>
                <w:t>Calibration Protocol Handout</w:t>
              </w:r>
            </w:hyperlink>
          </w:p>
          <w:p w14:paraId="4B3D4841" w14:textId="49358072" w:rsidR="009C7161" w:rsidRDefault="009C7161" w:rsidP="00237A4A">
            <w:pPr>
              <w:numPr>
                <w:ilvl w:val="0"/>
                <w:numId w:val="17"/>
              </w:numPr>
              <w:spacing w:before="120"/>
              <w:ind w:left="274" w:hanging="274"/>
            </w:pPr>
            <w:r>
              <w:t>Template (from previous module)</w:t>
            </w:r>
          </w:p>
          <w:p w14:paraId="1CDE4B78" w14:textId="52752BE2" w:rsidR="00114F1A" w:rsidRDefault="009C5E01" w:rsidP="00237A4A">
            <w:pPr>
              <w:numPr>
                <w:ilvl w:val="0"/>
                <w:numId w:val="17"/>
              </w:numPr>
              <w:spacing w:before="120"/>
              <w:ind w:left="274" w:hanging="274"/>
            </w:pPr>
            <w:hyperlink r:id="rId24" w:history="1">
              <w:r w:rsidR="00114F1A" w:rsidRPr="009C5E01">
                <w:rPr>
                  <w:rStyle w:val="Hyperlink"/>
                </w:rPr>
                <w:t>Rich Mathematical Task Rubric</w:t>
              </w:r>
            </w:hyperlink>
            <w:r w:rsidR="00114F1A">
              <w:t xml:space="preserve"> (in task template) </w:t>
            </w:r>
          </w:p>
          <w:p w14:paraId="3D698E50" w14:textId="239954F8" w:rsidR="003378BD" w:rsidRDefault="009C5E01" w:rsidP="00237A4A">
            <w:pPr>
              <w:numPr>
                <w:ilvl w:val="0"/>
                <w:numId w:val="17"/>
              </w:numPr>
              <w:ind w:left="274" w:hanging="274"/>
            </w:pPr>
            <w:hyperlink r:id="rId25" w:history="1">
              <w:r w:rsidR="003378BD" w:rsidRPr="009C5E01">
                <w:rPr>
                  <w:rStyle w:val="Hyperlink"/>
                </w:rPr>
                <w:t>Student work (A-</w:t>
              </w:r>
              <w:r w:rsidR="00DE3711" w:rsidRPr="009C5E01">
                <w:rPr>
                  <w:rStyle w:val="Hyperlink"/>
                </w:rPr>
                <w:t>F</w:t>
              </w:r>
              <w:r w:rsidR="003378BD" w:rsidRPr="009C5E01">
                <w:rPr>
                  <w:rStyle w:val="Hyperlink"/>
                </w:rPr>
                <w:t>)</w:t>
              </w:r>
            </w:hyperlink>
          </w:p>
          <w:p w14:paraId="673B1C62" w14:textId="57D7C9C5" w:rsidR="001D33E9" w:rsidRDefault="001D33E9" w:rsidP="00237A4A">
            <w:pPr>
              <w:numPr>
                <w:ilvl w:val="0"/>
                <w:numId w:val="17"/>
              </w:numPr>
              <w:ind w:left="274" w:hanging="274"/>
            </w:pPr>
            <w:r>
              <w:t>Scissors</w:t>
            </w:r>
          </w:p>
          <w:p w14:paraId="1D413EE0" w14:textId="3B417AA9" w:rsidR="00012794" w:rsidRDefault="009C5E01" w:rsidP="00237A4A">
            <w:pPr>
              <w:numPr>
                <w:ilvl w:val="0"/>
                <w:numId w:val="17"/>
              </w:numPr>
              <w:ind w:left="274" w:hanging="274"/>
            </w:pPr>
            <w:hyperlink r:id="rId26" w:history="1">
              <w:r w:rsidR="00012794" w:rsidRPr="009C5E01">
                <w:rPr>
                  <w:rStyle w:val="Hyperlink"/>
                </w:rPr>
                <w:t>Individual Scoring Note sheet</w:t>
              </w:r>
            </w:hyperlink>
            <w:r w:rsidR="00E3089B">
              <w:t xml:space="preserve"> (1 Per person + 1 extra per table)</w:t>
            </w:r>
          </w:p>
          <w:p w14:paraId="389EC363" w14:textId="10FD41BD" w:rsidR="003378BD" w:rsidRDefault="009C5E01" w:rsidP="00EC6ACA">
            <w:pPr>
              <w:numPr>
                <w:ilvl w:val="0"/>
                <w:numId w:val="17"/>
              </w:numPr>
              <w:ind w:left="274" w:hanging="274"/>
            </w:pPr>
            <w:hyperlink r:id="rId27" w:history="1">
              <w:r w:rsidR="003378BD" w:rsidRPr="009C5E01">
                <w:rPr>
                  <w:rStyle w:val="Hyperlink"/>
                </w:rPr>
                <w:t>Anchor paper Rationale</w:t>
              </w:r>
            </w:hyperlink>
            <w:bookmarkStart w:id="1" w:name="_GoBack"/>
            <w:bookmarkEnd w:id="1"/>
          </w:p>
          <w:p w14:paraId="3DBA7D5D" w14:textId="77777777" w:rsidR="003378BD" w:rsidRDefault="003378BD" w:rsidP="00237A4A">
            <w:pPr>
              <w:numPr>
                <w:ilvl w:val="0"/>
                <w:numId w:val="17"/>
              </w:numPr>
              <w:ind w:left="274" w:hanging="274"/>
            </w:pPr>
            <w:r>
              <w:t>Poster Paper (6 – one per student)</w:t>
            </w:r>
          </w:p>
          <w:p w14:paraId="36682ECE" w14:textId="194D7F79" w:rsidR="003378BD" w:rsidRDefault="003378BD" w:rsidP="00237A4A">
            <w:pPr>
              <w:numPr>
                <w:ilvl w:val="0"/>
                <w:numId w:val="17"/>
              </w:numPr>
              <w:ind w:left="274" w:hanging="274"/>
            </w:pPr>
            <w:r>
              <w:t>Markers</w:t>
            </w:r>
          </w:p>
          <w:p w14:paraId="27A28652" w14:textId="5201B280" w:rsidR="00BE100D" w:rsidRDefault="003378BD" w:rsidP="00237A4A">
            <w:pPr>
              <w:numPr>
                <w:ilvl w:val="0"/>
                <w:numId w:val="17"/>
              </w:numPr>
              <w:ind w:left="274" w:hanging="274"/>
            </w:pPr>
            <w:r>
              <w:t>Reflection guide</w:t>
            </w:r>
          </w:p>
        </w:tc>
      </w:tr>
    </w:tbl>
    <w:p w14:paraId="6FB92A0B" w14:textId="2E7627B2" w:rsidR="009E5476" w:rsidRDefault="009E5476" w:rsidP="001B2A4A">
      <w:pPr>
        <w:spacing w:after="0" w:line="240" w:lineRule="auto"/>
        <w:rPr>
          <w:sz w:val="10"/>
          <w:szCs w:val="4"/>
        </w:rPr>
      </w:pPr>
    </w:p>
    <w:tbl>
      <w:tblPr>
        <w:tblStyle w:val="a7"/>
        <w:tblW w:w="14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ession closure and reflection"/>
      </w:tblPr>
      <w:tblGrid>
        <w:gridCol w:w="2250"/>
        <w:gridCol w:w="9000"/>
        <w:gridCol w:w="3240"/>
      </w:tblGrid>
      <w:tr w:rsidR="00BE100D" w14:paraId="7AE36601" w14:textId="77777777" w:rsidTr="00853554">
        <w:trPr>
          <w:tblHeader/>
        </w:trPr>
        <w:tc>
          <w:tcPr>
            <w:tcW w:w="2250" w:type="dxa"/>
            <w:vAlign w:val="bottom"/>
          </w:tcPr>
          <w:p w14:paraId="2D8ED05F" w14:textId="77777777" w:rsidR="00BE100D" w:rsidRDefault="00577E0E">
            <w:pPr>
              <w:jc w:val="center"/>
              <w:rPr>
                <w:b/>
              </w:rPr>
            </w:pPr>
            <w:r>
              <w:rPr>
                <w:b/>
              </w:rPr>
              <w:t>Approximate Time</w:t>
            </w:r>
          </w:p>
        </w:tc>
        <w:tc>
          <w:tcPr>
            <w:tcW w:w="9000" w:type="dxa"/>
          </w:tcPr>
          <w:p w14:paraId="5ADCA766" w14:textId="77777777" w:rsidR="00BE100D" w:rsidRDefault="00577E0E">
            <w:pPr>
              <w:jc w:val="center"/>
              <w:rPr>
                <w:b/>
              </w:rPr>
            </w:pPr>
            <w:r>
              <w:rPr>
                <w:b/>
              </w:rPr>
              <w:t>Facilitator Instructions</w:t>
            </w:r>
          </w:p>
        </w:tc>
        <w:tc>
          <w:tcPr>
            <w:tcW w:w="3240" w:type="dxa"/>
          </w:tcPr>
          <w:p w14:paraId="5E0EDA8E" w14:textId="77777777" w:rsidR="00BE100D" w:rsidRDefault="00577E0E">
            <w:pPr>
              <w:jc w:val="center"/>
              <w:rPr>
                <w:b/>
              </w:rPr>
            </w:pPr>
            <w:r>
              <w:rPr>
                <w:b/>
              </w:rPr>
              <w:t>Materials</w:t>
            </w:r>
          </w:p>
        </w:tc>
      </w:tr>
      <w:tr w:rsidR="00BE100D" w14:paraId="1F8B7A55" w14:textId="77777777" w:rsidTr="001B2A4A">
        <w:trPr>
          <w:trHeight w:val="530"/>
        </w:trPr>
        <w:tc>
          <w:tcPr>
            <w:tcW w:w="2250" w:type="dxa"/>
            <w:shd w:val="clear" w:color="auto" w:fill="D9D9D9"/>
          </w:tcPr>
          <w:p w14:paraId="00CD2E33" w14:textId="0B886941" w:rsidR="00BE100D" w:rsidRDefault="00E04C03" w:rsidP="00CC5229">
            <w:pPr>
              <w:spacing w:before="120" w:after="120"/>
              <w:rPr>
                <w:b/>
              </w:rPr>
            </w:pPr>
            <w:r>
              <w:rPr>
                <w:b/>
              </w:rPr>
              <w:t>25</w:t>
            </w:r>
            <w:r w:rsidR="00577E0E">
              <w:rPr>
                <w:b/>
              </w:rPr>
              <w:t xml:space="preserve"> minutes TOTAL</w:t>
            </w:r>
          </w:p>
        </w:tc>
        <w:tc>
          <w:tcPr>
            <w:tcW w:w="9000" w:type="dxa"/>
            <w:shd w:val="clear" w:color="auto" w:fill="D9D9D9"/>
          </w:tcPr>
          <w:p w14:paraId="669576C1" w14:textId="456F1B26" w:rsidR="00BE100D" w:rsidRDefault="00577E0E" w:rsidP="00624BE0">
            <w:pPr>
              <w:spacing w:before="120" w:after="120"/>
            </w:pPr>
            <w:r>
              <w:rPr>
                <w:b/>
              </w:rPr>
              <w:t>Session Closure and Reflection</w:t>
            </w:r>
          </w:p>
        </w:tc>
        <w:tc>
          <w:tcPr>
            <w:tcW w:w="3240" w:type="dxa"/>
            <w:shd w:val="clear" w:color="auto" w:fill="D9D9D9"/>
          </w:tcPr>
          <w:p w14:paraId="0EF9C872" w14:textId="77777777" w:rsidR="00BE100D" w:rsidRDefault="00BE100D" w:rsidP="003378BD">
            <w:pPr>
              <w:spacing w:before="120"/>
              <w:ind w:left="389"/>
              <w:rPr>
                <w:b/>
              </w:rPr>
            </w:pPr>
          </w:p>
        </w:tc>
      </w:tr>
      <w:tr w:rsidR="00BE100D" w14:paraId="4F3D7E1D" w14:textId="77777777" w:rsidTr="001F0B38">
        <w:trPr>
          <w:trHeight w:val="2555"/>
        </w:trPr>
        <w:tc>
          <w:tcPr>
            <w:tcW w:w="2250" w:type="dxa"/>
          </w:tcPr>
          <w:p w14:paraId="0782C220" w14:textId="77777777" w:rsidR="0076387C" w:rsidRPr="00853554" w:rsidRDefault="0076387C" w:rsidP="00B4399A">
            <w:pPr>
              <w:pBdr>
                <w:top w:val="nil"/>
                <w:left w:val="nil"/>
                <w:bottom w:val="nil"/>
                <w:right w:val="nil"/>
                <w:between w:val="nil"/>
              </w:pBdr>
              <w:rPr>
                <w:b/>
                <w:sz w:val="32"/>
              </w:rPr>
            </w:pPr>
          </w:p>
          <w:p w14:paraId="56B72279" w14:textId="2F8FABB8" w:rsidR="0076387C" w:rsidRPr="009E5476" w:rsidRDefault="0076387C" w:rsidP="009E5476">
            <w:pPr>
              <w:pStyle w:val="ListParagraph"/>
              <w:numPr>
                <w:ilvl w:val="0"/>
                <w:numId w:val="42"/>
              </w:numPr>
              <w:pBdr>
                <w:top w:val="nil"/>
                <w:left w:val="nil"/>
                <w:bottom w:val="nil"/>
                <w:right w:val="nil"/>
                <w:between w:val="nil"/>
              </w:pBdr>
            </w:pPr>
            <w:r w:rsidRPr="009E5476">
              <w:t xml:space="preserve">Revisit Effect Size Sort (5 </w:t>
            </w:r>
            <w:r w:rsidR="00CB107E">
              <w:t>min.)</w:t>
            </w:r>
          </w:p>
          <w:p w14:paraId="44A85705" w14:textId="1CCE64E7" w:rsidR="009A7A5F" w:rsidRPr="009E5476" w:rsidRDefault="0076387C" w:rsidP="009E5476">
            <w:pPr>
              <w:pStyle w:val="ListParagraph"/>
              <w:numPr>
                <w:ilvl w:val="0"/>
                <w:numId w:val="42"/>
              </w:numPr>
              <w:pBdr>
                <w:top w:val="nil"/>
                <w:left w:val="nil"/>
                <w:bottom w:val="nil"/>
                <w:right w:val="nil"/>
                <w:between w:val="nil"/>
              </w:pBdr>
            </w:pPr>
            <w:r w:rsidRPr="009E5476">
              <w:t>Strategy Catcher</w:t>
            </w:r>
            <w:r w:rsidR="00E04C03" w:rsidRPr="009E5476">
              <w:t>/Quote</w:t>
            </w:r>
          </w:p>
          <w:p w14:paraId="2AC465D2" w14:textId="776EC44B" w:rsidR="0076387C" w:rsidRPr="009E5476" w:rsidRDefault="0076387C" w:rsidP="009E5476">
            <w:pPr>
              <w:pBdr>
                <w:top w:val="nil"/>
                <w:left w:val="nil"/>
                <w:bottom w:val="nil"/>
                <w:right w:val="nil"/>
                <w:between w:val="nil"/>
              </w:pBdr>
              <w:ind w:left="360"/>
            </w:pPr>
            <w:r w:rsidRPr="009E5476">
              <w:t>(</w:t>
            </w:r>
            <w:r w:rsidR="00E04C03" w:rsidRPr="009E5476">
              <w:t>5</w:t>
            </w:r>
            <w:r w:rsidRPr="009E5476">
              <w:t xml:space="preserve"> </w:t>
            </w:r>
            <w:r w:rsidR="00CB107E">
              <w:t>min.)</w:t>
            </w:r>
          </w:p>
          <w:p w14:paraId="395563DF" w14:textId="54EB176B" w:rsidR="0076387C" w:rsidRPr="009E5476" w:rsidRDefault="0076387C" w:rsidP="009E5476">
            <w:pPr>
              <w:pStyle w:val="ListParagraph"/>
              <w:numPr>
                <w:ilvl w:val="0"/>
                <w:numId w:val="42"/>
              </w:numPr>
              <w:pBdr>
                <w:top w:val="nil"/>
                <w:left w:val="nil"/>
                <w:bottom w:val="nil"/>
                <w:right w:val="nil"/>
                <w:between w:val="nil"/>
              </w:pBdr>
            </w:pPr>
            <w:r w:rsidRPr="009E5476">
              <w:t xml:space="preserve">Reflect </w:t>
            </w:r>
            <w:r w:rsidR="00490FF2" w:rsidRPr="009E5476">
              <w:t xml:space="preserve">(5 </w:t>
            </w:r>
            <w:r w:rsidR="00CB107E">
              <w:t>min.)</w:t>
            </w:r>
          </w:p>
          <w:p w14:paraId="7A162913" w14:textId="272C197A" w:rsidR="0076387C" w:rsidRPr="009E5476" w:rsidRDefault="0076387C" w:rsidP="009E5476">
            <w:pPr>
              <w:pStyle w:val="ListParagraph"/>
              <w:numPr>
                <w:ilvl w:val="0"/>
                <w:numId w:val="42"/>
              </w:numPr>
              <w:pBdr>
                <w:top w:val="nil"/>
                <w:left w:val="nil"/>
                <w:bottom w:val="nil"/>
                <w:right w:val="nil"/>
                <w:between w:val="nil"/>
              </w:pBdr>
              <w:spacing w:before="240"/>
            </w:pPr>
            <w:r w:rsidRPr="009E5476">
              <w:t>Resources (</w:t>
            </w:r>
            <w:r w:rsidR="003E171F" w:rsidRPr="009E5476">
              <w:t>10</w:t>
            </w:r>
            <w:r w:rsidRPr="009E5476">
              <w:t xml:space="preserve"> </w:t>
            </w:r>
            <w:r w:rsidR="00CB107E">
              <w:t>min.)</w:t>
            </w:r>
          </w:p>
          <w:p w14:paraId="39A7E1C2" w14:textId="069FCAF7" w:rsidR="009A7A5F" w:rsidRDefault="009A7A5F" w:rsidP="00B4399A">
            <w:pPr>
              <w:pBdr>
                <w:top w:val="nil"/>
                <w:left w:val="nil"/>
                <w:bottom w:val="nil"/>
                <w:right w:val="nil"/>
                <w:between w:val="nil"/>
              </w:pBdr>
              <w:rPr>
                <w:b/>
              </w:rPr>
            </w:pPr>
          </w:p>
        </w:tc>
        <w:tc>
          <w:tcPr>
            <w:tcW w:w="9000" w:type="dxa"/>
          </w:tcPr>
          <w:p w14:paraId="26145973" w14:textId="77777777" w:rsidR="001D33E9" w:rsidRDefault="001D33E9" w:rsidP="001D33E9">
            <w:pPr>
              <w:pStyle w:val="ListParagraph"/>
              <w:ind w:left="360"/>
              <w:rPr>
                <w:b/>
                <w:iCs/>
                <w:color w:val="000000"/>
              </w:rPr>
            </w:pPr>
          </w:p>
          <w:p w14:paraId="03043C3B" w14:textId="0399E22D" w:rsidR="0076387C" w:rsidRPr="00E670AE" w:rsidRDefault="0076387C" w:rsidP="00E670AE">
            <w:pPr>
              <w:rPr>
                <w:b/>
              </w:rPr>
            </w:pPr>
            <w:r w:rsidRPr="00E670AE">
              <w:rPr>
                <w:b/>
              </w:rPr>
              <w:t>Session Closure and Reflection</w:t>
            </w:r>
          </w:p>
          <w:p w14:paraId="2F287BD6" w14:textId="3FA0D379" w:rsidR="001D33E9" w:rsidRDefault="001A2995" w:rsidP="00E670AE">
            <w:pPr>
              <w:pStyle w:val="ListParagraph"/>
              <w:numPr>
                <w:ilvl w:val="0"/>
                <w:numId w:val="44"/>
              </w:numPr>
              <w:rPr>
                <w:b/>
                <w:iCs/>
                <w:color w:val="000000"/>
              </w:rPr>
            </w:pPr>
            <w:r w:rsidRPr="00CC5229">
              <w:rPr>
                <w:b/>
                <w:iCs/>
                <w:color w:val="000000"/>
              </w:rPr>
              <w:t>Revisit Effect Size Sort</w:t>
            </w:r>
            <w:r w:rsidR="0076387C">
              <w:rPr>
                <w:b/>
                <w:iCs/>
                <w:color w:val="000000"/>
              </w:rPr>
              <w:t xml:space="preserve"> </w:t>
            </w:r>
          </w:p>
          <w:p w14:paraId="4A90B397" w14:textId="77777777" w:rsidR="0076387C" w:rsidRPr="0076387C" w:rsidRDefault="001A2995" w:rsidP="00237A4A">
            <w:pPr>
              <w:pStyle w:val="ListParagraph"/>
              <w:numPr>
                <w:ilvl w:val="0"/>
                <w:numId w:val="23"/>
              </w:numPr>
              <w:rPr>
                <w:b/>
                <w:iCs/>
                <w:color w:val="000000"/>
              </w:rPr>
            </w:pPr>
            <w:r w:rsidRPr="0076387C">
              <w:rPr>
                <w:iCs/>
                <w:color w:val="000000"/>
              </w:rPr>
              <w:t>(</w:t>
            </w:r>
            <w:r w:rsidR="00152DC8" w:rsidRPr="0076387C">
              <w:rPr>
                <w:iCs/>
                <w:color w:val="000000"/>
              </w:rPr>
              <w:t>Slide</w:t>
            </w:r>
            <w:r w:rsidRPr="0076387C">
              <w:rPr>
                <w:iCs/>
                <w:color w:val="000000"/>
              </w:rPr>
              <w:t xml:space="preserve"> 10</w:t>
            </w:r>
            <w:r w:rsidR="008874DF" w:rsidRPr="0076387C">
              <w:rPr>
                <w:iCs/>
                <w:color w:val="000000"/>
              </w:rPr>
              <w:t>4</w:t>
            </w:r>
            <w:r w:rsidRPr="0076387C">
              <w:rPr>
                <w:iCs/>
                <w:color w:val="000000"/>
              </w:rPr>
              <w:t>)</w:t>
            </w:r>
            <w:r w:rsidRPr="00461A4C">
              <w:rPr>
                <w:iCs/>
                <w:color w:val="000000"/>
              </w:rPr>
              <w:t xml:space="preserve"> </w:t>
            </w:r>
            <w:r w:rsidR="008874DF">
              <w:rPr>
                <w:iCs/>
                <w:color w:val="000000"/>
              </w:rPr>
              <w:t xml:space="preserve">If time allows, have participants return to their </w:t>
            </w:r>
            <w:r>
              <w:rPr>
                <w:iCs/>
                <w:color w:val="000000"/>
              </w:rPr>
              <w:t>DESMOS</w:t>
            </w:r>
            <w:r w:rsidR="008874DF">
              <w:rPr>
                <w:iCs/>
                <w:color w:val="000000"/>
              </w:rPr>
              <w:t xml:space="preserve"> sort. L</w:t>
            </w:r>
            <w:r>
              <w:rPr>
                <w:iCs/>
                <w:color w:val="000000"/>
              </w:rPr>
              <w:t>ook at how each strategy was sorted at the beginning of the presentation</w:t>
            </w:r>
            <w:r w:rsidR="008874DF">
              <w:rPr>
                <w:iCs/>
                <w:color w:val="000000"/>
              </w:rPr>
              <w:t xml:space="preserve"> and compare to the chart on the following slide</w:t>
            </w:r>
            <w:r>
              <w:rPr>
                <w:iCs/>
                <w:color w:val="000000"/>
              </w:rPr>
              <w:t>.</w:t>
            </w:r>
          </w:p>
          <w:p w14:paraId="17F3B266" w14:textId="488418B3" w:rsidR="001A2995" w:rsidRPr="0076387C" w:rsidRDefault="001A2995" w:rsidP="00237A4A">
            <w:pPr>
              <w:pStyle w:val="ListParagraph"/>
              <w:numPr>
                <w:ilvl w:val="0"/>
                <w:numId w:val="23"/>
              </w:numPr>
              <w:rPr>
                <w:b/>
                <w:iCs/>
                <w:color w:val="000000"/>
              </w:rPr>
            </w:pPr>
            <w:r>
              <w:rPr>
                <w:iCs/>
                <w:color w:val="000000"/>
              </w:rPr>
              <w:t>Turn and Talk: What was something that surprised you?</w:t>
            </w:r>
            <w:r w:rsidR="008874DF">
              <w:rPr>
                <w:iCs/>
                <w:color w:val="000000"/>
              </w:rPr>
              <w:t xml:space="preserve"> </w:t>
            </w:r>
          </w:p>
          <w:p w14:paraId="195EBC49" w14:textId="6577E1E7" w:rsidR="0076387C" w:rsidRDefault="001A2995" w:rsidP="009E5476">
            <w:pPr>
              <w:pStyle w:val="ListParagraph"/>
              <w:numPr>
                <w:ilvl w:val="0"/>
                <w:numId w:val="44"/>
              </w:numPr>
              <w:spacing w:before="120"/>
              <w:rPr>
                <w:b/>
                <w:color w:val="000000"/>
              </w:rPr>
            </w:pPr>
            <w:r w:rsidRPr="00CC5229">
              <w:rPr>
                <w:b/>
                <w:color w:val="000000"/>
              </w:rPr>
              <w:t>Strategy Catcher</w:t>
            </w:r>
          </w:p>
          <w:p w14:paraId="7B0FBD4E" w14:textId="1A381792" w:rsidR="001A2995" w:rsidRDefault="001A2995" w:rsidP="00237A4A">
            <w:pPr>
              <w:pStyle w:val="ListParagraph"/>
              <w:numPr>
                <w:ilvl w:val="0"/>
                <w:numId w:val="35"/>
              </w:numPr>
              <w:spacing w:before="120"/>
              <w:rPr>
                <w:color w:val="000000"/>
              </w:rPr>
            </w:pPr>
            <w:r w:rsidRPr="0076387C">
              <w:rPr>
                <w:color w:val="000000"/>
              </w:rPr>
              <w:lastRenderedPageBreak/>
              <w:t>(</w:t>
            </w:r>
            <w:r w:rsidR="00152DC8" w:rsidRPr="0076387C">
              <w:rPr>
                <w:color w:val="000000"/>
              </w:rPr>
              <w:t>Slide</w:t>
            </w:r>
            <w:r w:rsidRPr="0076387C">
              <w:rPr>
                <w:color w:val="000000"/>
              </w:rPr>
              <w:t>s 10</w:t>
            </w:r>
            <w:r w:rsidR="00890112" w:rsidRPr="0076387C">
              <w:rPr>
                <w:color w:val="000000"/>
              </w:rPr>
              <w:t>5</w:t>
            </w:r>
            <w:r w:rsidR="0076387C">
              <w:rPr>
                <w:color w:val="000000"/>
              </w:rPr>
              <w:t xml:space="preserve"> - 106</w:t>
            </w:r>
            <w:r w:rsidRPr="0076387C">
              <w:rPr>
                <w:color w:val="000000"/>
              </w:rPr>
              <w:t>)</w:t>
            </w:r>
            <w:r>
              <w:rPr>
                <w:color w:val="000000"/>
              </w:rPr>
              <w:t xml:space="preserve"> Discuss/display the strategies used throughout the day and the effect size for each.  Highlight the learning intentions for the day.</w:t>
            </w:r>
          </w:p>
          <w:p w14:paraId="003EC900" w14:textId="4093BF17" w:rsidR="0076387C" w:rsidRDefault="007D5632" w:rsidP="0076387C">
            <w:pPr>
              <w:pStyle w:val="ListParagraph"/>
              <w:ind w:left="360"/>
              <w:rPr>
                <w:iCs/>
                <w:color w:val="000000"/>
              </w:rPr>
            </w:pPr>
            <w:r>
              <w:rPr>
                <w:b/>
                <w:iCs/>
                <w:color w:val="000000"/>
              </w:rPr>
              <w:t>Share</w:t>
            </w:r>
            <w:r w:rsidR="001A2995" w:rsidRPr="00CC5229">
              <w:rPr>
                <w:b/>
                <w:iCs/>
                <w:color w:val="000000"/>
              </w:rPr>
              <w:t xml:space="preserve"> the quote</w:t>
            </w:r>
            <w:r w:rsidR="001A2995">
              <w:rPr>
                <w:iCs/>
                <w:color w:val="000000"/>
              </w:rPr>
              <w:t xml:space="preserve"> </w:t>
            </w:r>
          </w:p>
          <w:p w14:paraId="25DE59C4" w14:textId="1612E129" w:rsidR="001A2995" w:rsidRDefault="001A2995" w:rsidP="00237A4A">
            <w:pPr>
              <w:pStyle w:val="ListParagraph"/>
              <w:numPr>
                <w:ilvl w:val="0"/>
                <w:numId w:val="35"/>
              </w:numPr>
              <w:rPr>
                <w:iCs/>
                <w:color w:val="000000"/>
              </w:rPr>
            </w:pPr>
            <w:r w:rsidRPr="0076387C">
              <w:rPr>
                <w:iCs/>
                <w:color w:val="000000"/>
              </w:rPr>
              <w:t>(</w:t>
            </w:r>
            <w:r w:rsidR="00152DC8" w:rsidRPr="0076387C">
              <w:rPr>
                <w:iCs/>
                <w:color w:val="000000"/>
              </w:rPr>
              <w:t>Slide</w:t>
            </w:r>
            <w:r w:rsidRPr="0076387C">
              <w:rPr>
                <w:iCs/>
                <w:color w:val="000000"/>
              </w:rPr>
              <w:t xml:space="preserve"> 107</w:t>
            </w:r>
            <w:r w:rsidR="008D3CCD" w:rsidRPr="0076387C">
              <w:rPr>
                <w:iCs/>
                <w:color w:val="000000"/>
              </w:rPr>
              <w:t>)</w:t>
            </w:r>
            <w:r w:rsidR="008D3CCD">
              <w:rPr>
                <w:iCs/>
                <w:color w:val="000000"/>
              </w:rPr>
              <w:t xml:space="preserve"> -</w:t>
            </w:r>
            <w:r>
              <w:rPr>
                <w:iCs/>
                <w:color w:val="000000"/>
              </w:rPr>
              <w:t xml:space="preserve"> </w:t>
            </w:r>
            <w:r w:rsidRPr="00461A4C">
              <w:rPr>
                <w:iCs/>
                <w:color w:val="000000"/>
              </w:rPr>
              <w:t xml:space="preserve">Give yourself “permission to spend more time developing students’ deep understanding of mathematics as a well-rounding discipline.” </w:t>
            </w:r>
            <w:r w:rsidR="0076387C">
              <w:rPr>
                <w:iCs/>
                <w:color w:val="000000"/>
              </w:rPr>
              <w:t xml:space="preserve">You will save time in the long run by supporting students with a deep understanding of mathematics that will take them beyond the classroom. </w:t>
            </w:r>
          </w:p>
          <w:p w14:paraId="6477E035" w14:textId="143A15AF" w:rsidR="0076387C" w:rsidRDefault="001A2995" w:rsidP="009E5476">
            <w:pPr>
              <w:pStyle w:val="ListParagraph"/>
              <w:numPr>
                <w:ilvl w:val="0"/>
                <w:numId w:val="44"/>
              </w:numPr>
              <w:spacing w:before="120"/>
              <w:rPr>
                <w:b/>
                <w:color w:val="000000"/>
              </w:rPr>
            </w:pPr>
            <w:r w:rsidRPr="00CC5229">
              <w:rPr>
                <w:b/>
                <w:color w:val="000000"/>
              </w:rPr>
              <w:t xml:space="preserve">Reflect on </w:t>
            </w:r>
            <w:r w:rsidR="009E5476">
              <w:rPr>
                <w:b/>
                <w:color w:val="000000"/>
              </w:rPr>
              <w:t xml:space="preserve">the </w:t>
            </w:r>
            <w:r w:rsidRPr="00CC5229">
              <w:rPr>
                <w:b/>
                <w:color w:val="000000"/>
              </w:rPr>
              <w:t>Day</w:t>
            </w:r>
            <w:r>
              <w:rPr>
                <w:b/>
                <w:color w:val="000000"/>
              </w:rPr>
              <w:t xml:space="preserve"> </w:t>
            </w:r>
          </w:p>
          <w:p w14:paraId="0EEF0FAE" w14:textId="03BBDF14" w:rsidR="0076387C" w:rsidRDefault="001A2995" w:rsidP="00237A4A">
            <w:pPr>
              <w:pStyle w:val="ListParagraph"/>
              <w:numPr>
                <w:ilvl w:val="0"/>
                <w:numId w:val="35"/>
              </w:numPr>
              <w:spacing w:before="120"/>
              <w:rPr>
                <w:color w:val="000000"/>
              </w:rPr>
            </w:pPr>
            <w:r w:rsidRPr="0076387C">
              <w:rPr>
                <w:color w:val="000000"/>
              </w:rPr>
              <w:t>(</w:t>
            </w:r>
            <w:r w:rsidR="00152DC8" w:rsidRPr="0076387C">
              <w:rPr>
                <w:color w:val="000000"/>
              </w:rPr>
              <w:t>Slide</w:t>
            </w:r>
            <w:r w:rsidRPr="0076387C">
              <w:rPr>
                <w:color w:val="000000"/>
              </w:rPr>
              <w:t xml:space="preserve"> 108</w:t>
            </w:r>
            <w:r w:rsidR="0076387C">
              <w:rPr>
                <w:color w:val="000000"/>
              </w:rPr>
              <w:t xml:space="preserve">) Revisit the learning intentions from the entire day and how we have covering each. </w:t>
            </w:r>
          </w:p>
          <w:p w14:paraId="5E267491" w14:textId="7071998A" w:rsidR="001A2995" w:rsidRPr="00461A4C" w:rsidRDefault="0076387C" w:rsidP="00237A4A">
            <w:pPr>
              <w:pStyle w:val="ListParagraph"/>
              <w:numPr>
                <w:ilvl w:val="0"/>
                <w:numId w:val="35"/>
              </w:numPr>
              <w:spacing w:before="120"/>
              <w:rPr>
                <w:color w:val="000000"/>
              </w:rPr>
            </w:pPr>
            <w:r>
              <w:rPr>
                <w:color w:val="000000"/>
              </w:rPr>
              <w:t xml:space="preserve">(Slide </w:t>
            </w:r>
            <w:r w:rsidR="006749DE" w:rsidRPr="0076387C">
              <w:rPr>
                <w:color w:val="000000"/>
              </w:rPr>
              <w:t>109</w:t>
            </w:r>
            <w:r w:rsidR="001A2995" w:rsidRPr="0076387C">
              <w:rPr>
                <w:color w:val="000000"/>
              </w:rPr>
              <w:t>)</w:t>
            </w:r>
            <w:r w:rsidR="001A2995">
              <w:rPr>
                <w:color w:val="000000"/>
              </w:rPr>
              <w:t xml:space="preserve"> – Using the 2019 reflection sheet, </w:t>
            </w:r>
            <w:r w:rsidR="001A2995">
              <w:rPr>
                <w:iCs/>
                <w:color w:val="000000"/>
              </w:rPr>
              <w:t>b</w:t>
            </w:r>
            <w:r w:rsidR="001A2995" w:rsidRPr="00461A4C">
              <w:rPr>
                <w:iCs/>
                <w:color w:val="000000"/>
              </w:rPr>
              <w:t>ased on today’s presentation…</w:t>
            </w:r>
          </w:p>
          <w:p w14:paraId="0452B9A5" w14:textId="77777777" w:rsidR="001A2995" w:rsidRPr="000E42BC" w:rsidRDefault="001A2995" w:rsidP="00237A4A">
            <w:pPr>
              <w:pStyle w:val="ListParagraph"/>
              <w:numPr>
                <w:ilvl w:val="1"/>
                <w:numId w:val="16"/>
              </w:numPr>
              <w:rPr>
                <w:iCs/>
                <w:color w:val="000000"/>
              </w:rPr>
            </w:pPr>
            <w:r w:rsidRPr="000E42BC">
              <w:rPr>
                <w:iCs/>
                <w:color w:val="000000"/>
              </w:rPr>
              <w:t>One thing I could stop doing is...</w:t>
            </w:r>
          </w:p>
          <w:p w14:paraId="74A88FAF" w14:textId="77777777" w:rsidR="001A2995" w:rsidRPr="000E42BC" w:rsidRDefault="001A2995" w:rsidP="00237A4A">
            <w:pPr>
              <w:pStyle w:val="ListParagraph"/>
              <w:numPr>
                <w:ilvl w:val="1"/>
                <w:numId w:val="16"/>
              </w:numPr>
              <w:rPr>
                <w:iCs/>
                <w:color w:val="000000"/>
              </w:rPr>
            </w:pPr>
            <w:r w:rsidRPr="000E42BC">
              <w:rPr>
                <w:iCs/>
                <w:color w:val="000000"/>
              </w:rPr>
              <w:t>One thing I could continue doing is...</w:t>
            </w:r>
          </w:p>
          <w:p w14:paraId="019D14E1" w14:textId="6D2A310D" w:rsidR="001A2995" w:rsidRDefault="001A2995" w:rsidP="00237A4A">
            <w:pPr>
              <w:pStyle w:val="ListParagraph"/>
              <w:numPr>
                <w:ilvl w:val="1"/>
                <w:numId w:val="16"/>
              </w:numPr>
              <w:rPr>
                <w:iCs/>
                <w:color w:val="000000"/>
              </w:rPr>
            </w:pPr>
            <w:r w:rsidRPr="000E42BC">
              <w:rPr>
                <w:iCs/>
                <w:color w:val="000000"/>
              </w:rPr>
              <w:t>One thing I could start doing is...</w:t>
            </w:r>
          </w:p>
          <w:p w14:paraId="342F8EC6" w14:textId="1E3DB453" w:rsidR="0076387C" w:rsidRDefault="001A2995" w:rsidP="009E5476">
            <w:pPr>
              <w:pStyle w:val="ListParagraph"/>
              <w:numPr>
                <w:ilvl w:val="0"/>
                <w:numId w:val="45"/>
              </w:numPr>
              <w:rPr>
                <w:b/>
                <w:iCs/>
                <w:color w:val="000000"/>
              </w:rPr>
            </w:pPr>
            <w:r w:rsidRPr="00CC5229">
              <w:rPr>
                <w:b/>
                <w:iCs/>
                <w:color w:val="000000"/>
              </w:rPr>
              <w:t xml:space="preserve">Review the 2016 Mathematics </w:t>
            </w:r>
            <w:r w:rsidR="0076387C">
              <w:rPr>
                <w:b/>
                <w:iCs/>
                <w:color w:val="000000"/>
              </w:rPr>
              <w:t>SOL</w:t>
            </w:r>
            <w:r w:rsidRPr="00CC5229">
              <w:rPr>
                <w:b/>
                <w:iCs/>
                <w:color w:val="000000"/>
              </w:rPr>
              <w:t xml:space="preserve"> Instructional Resources</w:t>
            </w:r>
            <w:r>
              <w:rPr>
                <w:b/>
                <w:iCs/>
                <w:color w:val="000000"/>
              </w:rPr>
              <w:t xml:space="preserve"> </w:t>
            </w:r>
          </w:p>
          <w:p w14:paraId="76B60828" w14:textId="39648669" w:rsidR="0076387C" w:rsidRPr="0076387C" w:rsidRDefault="001A2995" w:rsidP="00237A4A">
            <w:pPr>
              <w:pStyle w:val="ListParagraph"/>
              <w:numPr>
                <w:ilvl w:val="0"/>
                <w:numId w:val="36"/>
              </w:numPr>
            </w:pPr>
            <w:r w:rsidRPr="0076387C">
              <w:rPr>
                <w:iCs/>
                <w:color w:val="000000"/>
              </w:rPr>
              <w:t>(</w:t>
            </w:r>
            <w:r w:rsidR="00152DC8" w:rsidRPr="0076387C">
              <w:rPr>
                <w:iCs/>
                <w:color w:val="000000"/>
              </w:rPr>
              <w:t>Slide</w:t>
            </w:r>
            <w:r w:rsidRPr="0076387C">
              <w:rPr>
                <w:iCs/>
                <w:color w:val="000000"/>
              </w:rPr>
              <w:t xml:space="preserve"> 1</w:t>
            </w:r>
            <w:r w:rsidR="006749DE" w:rsidRPr="0076387C">
              <w:rPr>
                <w:iCs/>
                <w:color w:val="000000"/>
              </w:rPr>
              <w:t>10</w:t>
            </w:r>
            <w:r w:rsidRPr="0076387C">
              <w:rPr>
                <w:iCs/>
                <w:color w:val="000000"/>
              </w:rPr>
              <w:t>)</w:t>
            </w:r>
            <w:r w:rsidR="008D3CCD" w:rsidRPr="0076387C">
              <w:rPr>
                <w:iCs/>
                <w:color w:val="000000"/>
              </w:rPr>
              <w:t xml:space="preserve"> </w:t>
            </w:r>
            <w:r w:rsidR="003E171F">
              <w:rPr>
                <w:iCs/>
                <w:color w:val="000000"/>
              </w:rPr>
              <w:t>2016 aligned SOL resources - Emphasize VDOE Rich Tasks added</w:t>
            </w:r>
          </w:p>
          <w:p w14:paraId="5D64B589" w14:textId="60853A17" w:rsidR="003E171F" w:rsidRPr="003E171F" w:rsidRDefault="0076387C" w:rsidP="00237A4A">
            <w:pPr>
              <w:pStyle w:val="ListParagraph"/>
              <w:numPr>
                <w:ilvl w:val="0"/>
                <w:numId w:val="36"/>
              </w:numPr>
            </w:pPr>
            <w:r>
              <w:rPr>
                <w:iCs/>
                <w:color w:val="000000"/>
              </w:rPr>
              <w:t>(Slide 111</w:t>
            </w:r>
            <w:r w:rsidR="003E171F">
              <w:rPr>
                <w:iCs/>
                <w:color w:val="000000"/>
              </w:rPr>
              <w:t>)</w:t>
            </w:r>
            <w:r>
              <w:rPr>
                <w:iCs/>
                <w:color w:val="000000"/>
              </w:rPr>
              <w:t xml:space="preserve"> </w:t>
            </w:r>
            <w:r w:rsidR="003E171F">
              <w:rPr>
                <w:iCs/>
                <w:color w:val="000000"/>
              </w:rPr>
              <w:t>P</w:t>
            </w:r>
            <w:r w:rsidR="003E171F" w:rsidRPr="0076387C">
              <w:rPr>
                <w:iCs/>
                <w:color w:val="000000"/>
              </w:rPr>
              <w:t>oint out the new Desmos Log of Activities correlated to the 2016 Mathematics Standards of Learning</w:t>
            </w:r>
            <w:r w:rsidR="003E171F">
              <w:rPr>
                <w:iCs/>
                <w:color w:val="000000"/>
              </w:rPr>
              <w:t xml:space="preserve">. </w:t>
            </w:r>
            <w:r w:rsidR="003E171F" w:rsidRPr="0076387C">
              <w:rPr>
                <w:iCs/>
                <w:color w:val="000000"/>
              </w:rPr>
              <w:t xml:space="preserve">Many of the existing Desmos-created activities, as well as activities created by Virginia educators, have been reviewed and aligned to the 2016 Mathematics </w:t>
            </w:r>
            <w:r w:rsidR="003E171F">
              <w:rPr>
                <w:iCs/>
                <w:color w:val="000000"/>
              </w:rPr>
              <w:t>SOL’s</w:t>
            </w:r>
            <w:r w:rsidR="003E171F" w:rsidRPr="0076387C">
              <w:rPr>
                <w:iCs/>
                <w:color w:val="000000"/>
              </w:rPr>
              <w:t xml:space="preserve"> and included on the </w:t>
            </w:r>
            <w:r w:rsidR="003E171F">
              <w:rPr>
                <w:iCs/>
                <w:color w:val="000000"/>
              </w:rPr>
              <w:t>VDOE</w:t>
            </w:r>
            <w:r w:rsidR="003E171F" w:rsidRPr="0076387C">
              <w:rPr>
                <w:iCs/>
                <w:color w:val="000000"/>
              </w:rPr>
              <w:t xml:space="preserve"> Desmos Activity Log.  This log, an Excel spreadsheet, contains a tab for each grade-level/mathematics course from Grade 2 through Algebra II.  Each grade level sheet includes a list of SOL-aligned Desmos activities with a brief description and direct link to the activity on the Desmos website. </w:t>
            </w:r>
          </w:p>
          <w:p w14:paraId="72127D49" w14:textId="5E200F25" w:rsidR="003E171F" w:rsidRDefault="003E171F" w:rsidP="00237A4A">
            <w:pPr>
              <w:pStyle w:val="ListParagraph"/>
              <w:numPr>
                <w:ilvl w:val="0"/>
                <w:numId w:val="36"/>
              </w:numPr>
            </w:pPr>
            <w:r>
              <w:t xml:space="preserve">(Slide 112) There is a Newsletter available called Teacher Direct. Visit the VDOE webpage and click the “Instruction” link on the left side to access the Newsletter  </w:t>
            </w:r>
          </w:p>
          <w:p w14:paraId="0EF1E745" w14:textId="15764ACB" w:rsidR="003E171F" w:rsidRDefault="003E171F" w:rsidP="00237A4A">
            <w:pPr>
              <w:pStyle w:val="ListParagraph"/>
              <w:numPr>
                <w:ilvl w:val="0"/>
                <w:numId w:val="36"/>
              </w:numPr>
            </w:pPr>
            <w:r>
              <w:t>(Slide 113) There is a bit.ly to find a complete list of resources as well as the VDOE work on writing tasks. Visit bit.ly/math-institute-3-5</w:t>
            </w:r>
          </w:p>
          <w:p w14:paraId="5343AE62" w14:textId="140880C1" w:rsidR="003E171F" w:rsidRDefault="003E171F" w:rsidP="002B779F">
            <w:pPr>
              <w:pStyle w:val="ListParagraph"/>
              <w:numPr>
                <w:ilvl w:val="0"/>
                <w:numId w:val="36"/>
              </w:numPr>
            </w:pPr>
            <w:r w:rsidRPr="001F0B38">
              <w:rPr>
                <w:b/>
              </w:rPr>
              <w:t>Thank you!</w:t>
            </w:r>
            <w:r w:rsidR="001F0B38" w:rsidRPr="001F0B38">
              <w:rPr>
                <w:b/>
              </w:rPr>
              <w:t xml:space="preserve">  </w:t>
            </w:r>
            <w:r w:rsidR="001F0B38">
              <w:rPr>
                <w:b/>
              </w:rPr>
              <w:t>(</w:t>
            </w:r>
            <w:r w:rsidRPr="001F0B38">
              <w:rPr>
                <w:color w:val="000000"/>
              </w:rPr>
              <w:t xml:space="preserve">Slide 114) </w:t>
            </w:r>
            <w:r w:rsidR="001A2995" w:rsidRPr="001F0B38">
              <w:rPr>
                <w:color w:val="000000"/>
              </w:rPr>
              <w:t>Thank participants for their time and dedication to providing students with opportunities to develop a deeper understanding of mathematics. Remind them to complete the survey that will be emailed to them so that they can receive the certificate of participation.</w:t>
            </w:r>
          </w:p>
          <w:p w14:paraId="455A0F3C" w14:textId="69523966" w:rsidR="00BE100D" w:rsidRPr="003E171F" w:rsidRDefault="001A2995" w:rsidP="009E5476">
            <w:pPr>
              <w:pStyle w:val="ListParagraph"/>
              <w:numPr>
                <w:ilvl w:val="0"/>
                <w:numId w:val="36"/>
              </w:numPr>
            </w:pPr>
            <w:r w:rsidRPr="003E171F">
              <w:rPr>
                <w:color w:val="000000"/>
              </w:rPr>
              <w:t xml:space="preserve">Share the VDOE Contact </w:t>
            </w:r>
            <w:r w:rsidR="009E5476" w:rsidRPr="003E171F">
              <w:rPr>
                <w:color w:val="000000"/>
              </w:rPr>
              <w:t>Information.</w:t>
            </w:r>
          </w:p>
        </w:tc>
        <w:tc>
          <w:tcPr>
            <w:tcW w:w="3240" w:type="dxa"/>
          </w:tcPr>
          <w:p w14:paraId="5DFFF243" w14:textId="77777777" w:rsidR="00271C31" w:rsidRDefault="00271C31" w:rsidP="00271C31">
            <w:pPr>
              <w:spacing w:before="120"/>
              <w:ind w:left="274"/>
            </w:pPr>
          </w:p>
          <w:p w14:paraId="20169FFA" w14:textId="3DE6E585" w:rsidR="003378BD" w:rsidRDefault="003378BD" w:rsidP="00237A4A">
            <w:pPr>
              <w:numPr>
                <w:ilvl w:val="0"/>
                <w:numId w:val="17"/>
              </w:numPr>
              <w:spacing w:before="120"/>
              <w:ind w:left="274" w:hanging="274"/>
            </w:pPr>
            <w:r>
              <w:t>DESMOS Effect Size Sort</w:t>
            </w:r>
          </w:p>
          <w:p w14:paraId="1F0406A0" w14:textId="77777777" w:rsidR="003378BD" w:rsidRDefault="003378BD" w:rsidP="00237A4A">
            <w:pPr>
              <w:numPr>
                <w:ilvl w:val="0"/>
                <w:numId w:val="17"/>
              </w:numPr>
              <w:spacing w:before="120"/>
              <w:ind w:left="274" w:hanging="274"/>
            </w:pPr>
            <w:r>
              <w:t>Reflection Guide – Exit Ticket</w:t>
            </w:r>
          </w:p>
          <w:p w14:paraId="2B0739B4" w14:textId="41311014" w:rsidR="00BE100D" w:rsidRDefault="00BE100D" w:rsidP="003378BD">
            <w:pPr>
              <w:spacing w:before="120"/>
              <w:ind w:left="274"/>
            </w:pPr>
          </w:p>
        </w:tc>
      </w:tr>
    </w:tbl>
    <w:p w14:paraId="18DB1996" w14:textId="594D9709" w:rsidR="00BE100D" w:rsidRPr="009E5476" w:rsidRDefault="00BE100D" w:rsidP="001F0B38">
      <w:pPr>
        <w:spacing w:line="240" w:lineRule="auto"/>
        <w:ind w:firstLine="720"/>
        <w:rPr>
          <w:sz w:val="4"/>
          <w:szCs w:val="4"/>
        </w:rPr>
      </w:pPr>
    </w:p>
    <w:sectPr w:rsidR="00BE100D" w:rsidRPr="009E5476" w:rsidSect="00067521">
      <w:headerReference w:type="even" r:id="rId28"/>
      <w:headerReference w:type="default" r:id="rId29"/>
      <w:footerReference w:type="even" r:id="rId30"/>
      <w:footerReference w:type="default" r:id="rId31"/>
      <w:headerReference w:type="first" r:id="rId32"/>
      <w:footerReference w:type="first" r:id="rId33"/>
      <w:pgSz w:w="15840" w:h="12240" w:orient="landscape"/>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C7743" w14:textId="77777777" w:rsidR="00466922" w:rsidRDefault="00466922">
      <w:pPr>
        <w:spacing w:after="0" w:line="240" w:lineRule="auto"/>
      </w:pPr>
      <w:r>
        <w:separator/>
      </w:r>
    </w:p>
  </w:endnote>
  <w:endnote w:type="continuationSeparator" w:id="0">
    <w:p w14:paraId="2BC004F4" w14:textId="77777777" w:rsidR="00466922" w:rsidRDefault="00466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AABD" w14:textId="77777777" w:rsidR="002B779F" w:rsidRDefault="002B7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B909F" w14:textId="0D6266AF" w:rsidR="002B779F" w:rsidRDefault="002B779F" w:rsidP="009E5476">
    <w:pPr>
      <w:pBdr>
        <w:top w:val="nil"/>
        <w:left w:val="nil"/>
        <w:bottom w:val="nil"/>
        <w:right w:val="nil"/>
        <w:between w:val="nil"/>
      </w:pBdr>
      <w:tabs>
        <w:tab w:val="center" w:pos="6840"/>
        <w:tab w:val="right" w:pos="14310"/>
      </w:tabs>
      <w:spacing w:after="0" w:line="240" w:lineRule="auto"/>
      <w:ind w:right="-450"/>
      <w:rPr>
        <w:color w:val="000000"/>
      </w:rPr>
    </w:pPr>
    <w:r>
      <w:rPr>
        <w:color w:val="000000"/>
      </w:rPr>
      <w:t>Virginia Department of Education©2019</w:t>
    </w:r>
    <w:r>
      <w:rPr>
        <w:color w:val="000000"/>
      </w:rPr>
      <w:tab/>
    </w:r>
    <w:r>
      <w:rPr>
        <w:color w:val="000000"/>
        <w:sz w:val="18"/>
        <w:szCs w:val="18"/>
      </w:rPr>
      <w:tab/>
    </w:r>
    <w:r>
      <w:rPr>
        <w:color w:val="000000"/>
      </w:rPr>
      <w:fldChar w:fldCharType="begin"/>
    </w:r>
    <w:r>
      <w:rPr>
        <w:color w:val="000000"/>
      </w:rPr>
      <w:instrText>PAGE</w:instrText>
    </w:r>
    <w:r>
      <w:rPr>
        <w:color w:val="000000"/>
      </w:rPr>
      <w:fldChar w:fldCharType="separate"/>
    </w:r>
    <w:r w:rsidR="009C5E01">
      <w:rPr>
        <w:noProof/>
        <w:color w:val="000000"/>
      </w:rPr>
      <w:t>15</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1F0D" w14:textId="77777777" w:rsidR="002B779F" w:rsidRDefault="002B7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02620" w14:textId="77777777" w:rsidR="00466922" w:rsidRDefault="00466922">
      <w:pPr>
        <w:spacing w:after="0" w:line="240" w:lineRule="auto"/>
      </w:pPr>
      <w:r>
        <w:separator/>
      </w:r>
    </w:p>
  </w:footnote>
  <w:footnote w:type="continuationSeparator" w:id="0">
    <w:p w14:paraId="44A47F6F" w14:textId="77777777" w:rsidR="00466922" w:rsidRDefault="00466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ADAE8" w14:textId="77777777" w:rsidR="002B779F" w:rsidRDefault="002B7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43C35" w14:textId="77777777" w:rsidR="002B779F" w:rsidRDefault="002B779F">
    <w:pPr>
      <w:tabs>
        <w:tab w:val="right" w:pos="4680"/>
        <w:tab w:val="right" w:pos="13500"/>
      </w:tabs>
      <w:spacing w:after="0" w:line="240" w:lineRule="auto"/>
      <w:ind w:left="-187"/>
      <w:jc w:val="center"/>
      <w:rPr>
        <w:b/>
        <w:sz w:val="24"/>
        <w:szCs w:val="24"/>
      </w:rPr>
    </w:pPr>
    <w:r>
      <w:rPr>
        <w:b/>
        <w:sz w:val="24"/>
        <w:szCs w:val="24"/>
      </w:rPr>
      <w:t>Virginia Department of Education 2019 Mathematics Institutes</w:t>
    </w:r>
  </w:p>
  <w:p w14:paraId="6E26930B" w14:textId="77A4BE3F" w:rsidR="002B779F" w:rsidRDefault="002B779F">
    <w:pPr>
      <w:tabs>
        <w:tab w:val="right" w:pos="4680"/>
        <w:tab w:val="right" w:pos="13500"/>
      </w:tabs>
      <w:spacing w:after="120" w:line="240" w:lineRule="auto"/>
      <w:ind w:left="-187"/>
      <w:jc w:val="center"/>
      <w:rPr>
        <w:b/>
        <w:sz w:val="24"/>
        <w:szCs w:val="24"/>
      </w:rPr>
    </w:pPr>
    <w:r>
      <w:rPr>
        <w:b/>
        <w:sz w:val="24"/>
        <w:szCs w:val="24"/>
      </w:rPr>
      <w:t>Facilitator’s Guide – Grade Band 3-5</w:t>
    </w:r>
  </w:p>
  <w:p w14:paraId="0623687B" w14:textId="77777777" w:rsidR="002B779F" w:rsidRDefault="002B779F">
    <w:pPr>
      <w:tabs>
        <w:tab w:val="right" w:pos="4680"/>
        <w:tab w:val="right" w:pos="13500"/>
      </w:tabs>
      <w:spacing w:after="120" w:line="240" w:lineRule="auto"/>
      <w:ind w:left="-187"/>
      <w:jc w:val="center"/>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D069" w14:textId="77777777" w:rsidR="002B779F" w:rsidRDefault="002B7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66B"/>
    <w:multiLevelType w:val="multilevel"/>
    <w:tmpl w:val="395AA4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3D3895"/>
    <w:multiLevelType w:val="hybridMultilevel"/>
    <w:tmpl w:val="B540E42A"/>
    <w:lvl w:ilvl="0" w:tplc="5EB4BC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63E6A"/>
    <w:multiLevelType w:val="multilevel"/>
    <w:tmpl w:val="0DAE19F2"/>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51411"/>
    <w:multiLevelType w:val="multilevel"/>
    <w:tmpl w:val="15B0853C"/>
    <w:lvl w:ilvl="0">
      <w:start w:val="1"/>
      <w:numFmt w:val="decimal"/>
      <w:lvlText w:val="%1."/>
      <w:lvlJc w:val="left"/>
      <w:pPr>
        <w:ind w:left="360" w:hanging="360"/>
      </w:pPr>
      <w:rPr>
        <w:b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104901"/>
    <w:multiLevelType w:val="multilevel"/>
    <w:tmpl w:val="C62C25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4A748A"/>
    <w:multiLevelType w:val="multilevel"/>
    <w:tmpl w:val="4956C37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731D85"/>
    <w:multiLevelType w:val="multilevel"/>
    <w:tmpl w:val="3D2054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CDA26F8"/>
    <w:multiLevelType w:val="hybridMultilevel"/>
    <w:tmpl w:val="7B24A8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397488"/>
    <w:multiLevelType w:val="hybridMultilevel"/>
    <w:tmpl w:val="CBC01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A57010"/>
    <w:multiLevelType w:val="multilevel"/>
    <w:tmpl w:val="F56246DC"/>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844E95"/>
    <w:multiLevelType w:val="hybridMultilevel"/>
    <w:tmpl w:val="10085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D86579"/>
    <w:multiLevelType w:val="multilevel"/>
    <w:tmpl w:val="369EA71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F81422"/>
    <w:multiLevelType w:val="multilevel"/>
    <w:tmpl w:val="230E3D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ED2160"/>
    <w:multiLevelType w:val="hybridMultilevel"/>
    <w:tmpl w:val="A54E5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425C5"/>
    <w:multiLevelType w:val="hybridMultilevel"/>
    <w:tmpl w:val="C4A6A520"/>
    <w:lvl w:ilvl="0" w:tplc="4A3EB9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25151"/>
    <w:multiLevelType w:val="hybridMultilevel"/>
    <w:tmpl w:val="814824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4F22DD"/>
    <w:multiLevelType w:val="multilevel"/>
    <w:tmpl w:val="832EE830"/>
    <w:lvl w:ilvl="0">
      <w:start w:val="1"/>
      <w:numFmt w:val="bullet"/>
      <w:lvlText w:val="●"/>
      <w:lvlJc w:val="left"/>
      <w:pPr>
        <w:ind w:left="2334" w:firstLine="360"/>
      </w:pPr>
      <w:rPr>
        <w:strike w:val="0"/>
        <w:dstrike w:val="0"/>
        <w:u w:val="none"/>
        <w:effect w:val="none"/>
      </w:rPr>
    </w:lvl>
    <w:lvl w:ilvl="1">
      <w:start w:val="1"/>
      <w:numFmt w:val="bullet"/>
      <w:lvlText w:val="○"/>
      <w:lvlJc w:val="left"/>
      <w:pPr>
        <w:ind w:left="3054" w:firstLine="1080"/>
      </w:pPr>
      <w:rPr>
        <w:strike w:val="0"/>
        <w:dstrike w:val="0"/>
        <w:u w:val="none"/>
        <w:effect w:val="none"/>
      </w:rPr>
    </w:lvl>
    <w:lvl w:ilvl="2">
      <w:start w:val="1"/>
      <w:numFmt w:val="bullet"/>
      <w:lvlText w:val="■"/>
      <w:lvlJc w:val="left"/>
      <w:pPr>
        <w:ind w:left="3774" w:firstLine="1800"/>
      </w:pPr>
      <w:rPr>
        <w:strike w:val="0"/>
        <w:dstrike w:val="0"/>
        <w:u w:val="none"/>
        <w:effect w:val="none"/>
      </w:rPr>
    </w:lvl>
    <w:lvl w:ilvl="3">
      <w:start w:val="1"/>
      <w:numFmt w:val="bullet"/>
      <w:lvlText w:val="●"/>
      <w:lvlJc w:val="left"/>
      <w:pPr>
        <w:ind w:left="4494" w:firstLine="2520"/>
      </w:pPr>
      <w:rPr>
        <w:strike w:val="0"/>
        <w:dstrike w:val="0"/>
        <w:u w:val="none"/>
        <w:effect w:val="none"/>
      </w:rPr>
    </w:lvl>
    <w:lvl w:ilvl="4">
      <w:start w:val="1"/>
      <w:numFmt w:val="bullet"/>
      <w:lvlText w:val="○"/>
      <w:lvlJc w:val="left"/>
      <w:pPr>
        <w:ind w:left="5214" w:firstLine="3240"/>
      </w:pPr>
      <w:rPr>
        <w:strike w:val="0"/>
        <w:dstrike w:val="0"/>
        <w:u w:val="none"/>
        <w:effect w:val="none"/>
      </w:rPr>
    </w:lvl>
    <w:lvl w:ilvl="5">
      <w:start w:val="1"/>
      <w:numFmt w:val="bullet"/>
      <w:lvlText w:val="■"/>
      <w:lvlJc w:val="left"/>
      <w:pPr>
        <w:ind w:left="5934" w:firstLine="3960"/>
      </w:pPr>
      <w:rPr>
        <w:strike w:val="0"/>
        <w:dstrike w:val="0"/>
        <w:u w:val="none"/>
        <w:effect w:val="none"/>
      </w:rPr>
    </w:lvl>
    <w:lvl w:ilvl="6">
      <w:start w:val="1"/>
      <w:numFmt w:val="bullet"/>
      <w:lvlText w:val="●"/>
      <w:lvlJc w:val="left"/>
      <w:pPr>
        <w:ind w:left="6654" w:firstLine="4680"/>
      </w:pPr>
      <w:rPr>
        <w:strike w:val="0"/>
        <w:dstrike w:val="0"/>
        <w:u w:val="none"/>
        <w:effect w:val="none"/>
      </w:rPr>
    </w:lvl>
    <w:lvl w:ilvl="7">
      <w:start w:val="1"/>
      <w:numFmt w:val="bullet"/>
      <w:lvlText w:val="○"/>
      <w:lvlJc w:val="left"/>
      <w:pPr>
        <w:ind w:left="7374" w:firstLine="5400"/>
      </w:pPr>
      <w:rPr>
        <w:strike w:val="0"/>
        <w:dstrike w:val="0"/>
        <w:u w:val="none"/>
        <w:effect w:val="none"/>
      </w:rPr>
    </w:lvl>
    <w:lvl w:ilvl="8">
      <w:start w:val="1"/>
      <w:numFmt w:val="bullet"/>
      <w:lvlText w:val="■"/>
      <w:lvlJc w:val="left"/>
      <w:pPr>
        <w:ind w:left="8094" w:firstLine="6120"/>
      </w:pPr>
      <w:rPr>
        <w:strike w:val="0"/>
        <w:dstrike w:val="0"/>
        <w:u w:val="none"/>
        <w:effect w:val="none"/>
      </w:rPr>
    </w:lvl>
  </w:abstractNum>
  <w:abstractNum w:abstractNumId="17" w15:restartNumberingAfterBreak="0">
    <w:nsid w:val="33ED578D"/>
    <w:multiLevelType w:val="multilevel"/>
    <w:tmpl w:val="E6E8E31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
      <w:lvlJc w:val="left"/>
      <w:pPr>
        <w:ind w:left="1485" w:hanging="360"/>
      </w:pPr>
      <w:rPr>
        <w:rFonts w:ascii="Noto Sans Symbols" w:eastAsia="Noto Sans Symbols" w:hAnsi="Noto Sans Symbols" w:cs="Noto Sans Symbols"/>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8" w15:restartNumberingAfterBreak="0">
    <w:nsid w:val="3CBB1064"/>
    <w:multiLevelType w:val="multilevel"/>
    <w:tmpl w:val="DD7C5F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00C3B54"/>
    <w:multiLevelType w:val="hybridMultilevel"/>
    <w:tmpl w:val="81F054C6"/>
    <w:lvl w:ilvl="0" w:tplc="1F4E6440">
      <w:start w:val="1"/>
      <w:numFmt w:val="bullet"/>
      <w:lvlText w:val=""/>
      <w:lvlJc w:val="left"/>
      <w:pPr>
        <w:ind w:left="720" w:hanging="360"/>
      </w:pPr>
      <w:rPr>
        <w:rFonts w:ascii="Symbol" w:hAnsi="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FF2FEE"/>
    <w:multiLevelType w:val="hybridMultilevel"/>
    <w:tmpl w:val="07FEE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1BC0E28"/>
    <w:multiLevelType w:val="hybridMultilevel"/>
    <w:tmpl w:val="6D7211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E16ABE"/>
    <w:multiLevelType w:val="multilevel"/>
    <w:tmpl w:val="FF2613CA"/>
    <w:lvl w:ilvl="0">
      <w:start w:val="4"/>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32C3B90"/>
    <w:multiLevelType w:val="hybridMultilevel"/>
    <w:tmpl w:val="2FA0842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3D5862"/>
    <w:multiLevelType w:val="hybridMultilevel"/>
    <w:tmpl w:val="BC20BB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590FCF"/>
    <w:multiLevelType w:val="hybridMultilevel"/>
    <w:tmpl w:val="7E46A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B84D00"/>
    <w:multiLevelType w:val="multilevel"/>
    <w:tmpl w:val="988EE368"/>
    <w:lvl w:ilvl="0">
      <w:start w:val="1"/>
      <w:numFmt w:val="bullet"/>
      <w:lvlText w:val="●"/>
      <w:lvlJc w:val="left"/>
      <w:pPr>
        <w:ind w:left="2334" w:firstLine="360"/>
      </w:pPr>
      <w:rPr>
        <w:u w:val="none"/>
      </w:rPr>
    </w:lvl>
    <w:lvl w:ilvl="1">
      <w:start w:val="1"/>
      <w:numFmt w:val="bullet"/>
      <w:lvlText w:val="○"/>
      <w:lvlJc w:val="left"/>
      <w:pPr>
        <w:ind w:left="3054" w:firstLine="1080"/>
      </w:pPr>
      <w:rPr>
        <w:u w:val="none"/>
      </w:rPr>
    </w:lvl>
    <w:lvl w:ilvl="2">
      <w:start w:val="1"/>
      <w:numFmt w:val="bullet"/>
      <w:lvlText w:val="■"/>
      <w:lvlJc w:val="left"/>
      <w:pPr>
        <w:ind w:left="3774" w:firstLine="1800"/>
      </w:pPr>
      <w:rPr>
        <w:u w:val="none"/>
      </w:rPr>
    </w:lvl>
    <w:lvl w:ilvl="3">
      <w:start w:val="1"/>
      <w:numFmt w:val="bullet"/>
      <w:lvlText w:val="●"/>
      <w:lvlJc w:val="left"/>
      <w:pPr>
        <w:ind w:left="4494" w:firstLine="2520"/>
      </w:pPr>
      <w:rPr>
        <w:u w:val="none"/>
      </w:rPr>
    </w:lvl>
    <w:lvl w:ilvl="4">
      <w:start w:val="1"/>
      <w:numFmt w:val="bullet"/>
      <w:lvlText w:val="○"/>
      <w:lvlJc w:val="left"/>
      <w:pPr>
        <w:ind w:left="5214" w:firstLine="3240"/>
      </w:pPr>
      <w:rPr>
        <w:u w:val="none"/>
      </w:rPr>
    </w:lvl>
    <w:lvl w:ilvl="5">
      <w:start w:val="1"/>
      <w:numFmt w:val="bullet"/>
      <w:lvlText w:val="■"/>
      <w:lvlJc w:val="left"/>
      <w:pPr>
        <w:ind w:left="5934" w:firstLine="3960"/>
      </w:pPr>
      <w:rPr>
        <w:u w:val="none"/>
      </w:rPr>
    </w:lvl>
    <w:lvl w:ilvl="6">
      <w:start w:val="1"/>
      <w:numFmt w:val="bullet"/>
      <w:lvlText w:val="●"/>
      <w:lvlJc w:val="left"/>
      <w:pPr>
        <w:ind w:left="6654" w:firstLine="4680"/>
      </w:pPr>
      <w:rPr>
        <w:u w:val="none"/>
      </w:rPr>
    </w:lvl>
    <w:lvl w:ilvl="7">
      <w:start w:val="1"/>
      <w:numFmt w:val="bullet"/>
      <w:lvlText w:val="○"/>
      <w:lvlJc w:val="left"/>
      <w:pPr>
        <w:ind w:left="7374" w:firstLine="5400"/>
      </w:pPr>
      <w:rPr>
        <w:u w:val="none"/>
      </w:rPr>
    </w:lvl>
    <w:lvl w:ilvl="8">
      <w:start w:val="1"/>
      <w:numFmt w:val="bullet"/>
      <w:lvlText w:val="■"/>
      <w:lvlJc w:val="left"/>
      <w:pPr>
        <w:ind w:left="8094" w:firstLine="6120"/>
      </w:pPr>
      <w:rPr>
        <w:u w:val="none"/>
      </w:rPr>
    </w:lvl>
  </w:abstractNum>
  <w:abstractNum w:abstractNumId="27" w15:restartNumberingAfterBreak="0">
    <w:nsid w:val="4A8E612D"/>
    <w:multiLevelType w:val="multilevel"/>
    <w:tmpl w:val="C840C2FE"/>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B73CAA"/>
    <w:multiLevelType w:val="hybridMultilevel"/>
    <w:tmpl w:val="4D8A2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2F34E3"/>
    <w:multiLevelType w:val="hybridMultilevel"/>
    <w:tmpl w:val="C3DC6D78"/>
    <w:lvl w:ilvl="0" w:tplc="BA2EFF7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ED63100"/>
    <w:multiLevelType w:val="hybridMultilevel"/>
    <w:tmpl w:val="252664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BA25E3"/>
    <w:multiLevelType w:val="multilevel"/>
    <w:tmpl w:val="4E2089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32" w15:restartNumberingAfterBreak="0">
    <w:nsid w:val="50E65818"/>
    <w:multiLevelType w:val="hybridMultilevel"/>
    <w:tmpl w:val="96B40E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2DE526A"/>
    <w:multiLevelType w:val="multilevel"/>
    <w:tmpl w:val="660EBB52"/>
    <w:lvl w:ilvl="0">
      <w:start w:val="1"/>
      <w:numFmt w:val="decimal"/>
      <w:lvlText w:val="%1."/>
      <w:lvlJc w:val="left"/>
      <w:pPr>
        <w:ind w:left="360" w:hanging="360"/>
      </w:pPr>
      <w:rPr>
        <w:b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C90E4B"/>
    <w:multiLevelType w:val="hybridMultilevel"/>
    <w:tmpl w:val="1654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71210"/>
    <w:multiLevelType w:val="multilevel"/>
    <w:tmpl w:val="3D2054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D443E48"/>
    <w:multiLevelType w:val="hybridMultilevel"/>
    <w:tmpl w:val="210423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607629"/>
    <w:multiLevelType w:val="hybridMultilevel"/>
    <w:tmpl w:val="2258E444"/>
    <w:lvl w:ilvl="0" w:tplc="8300295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8B578A"/>
    <w:multiLevelType w:val="multilevel"/>
    <w:tmpl w:val="FEA22D18"/>
    <w:lvl w:ilvl="0">
      <w:start w:val="1"/>
      <w:numFmt w:val="decimal"/>
      <w:lvlText w:val="%1)"/>
      <w:lvlJc w:val="left"/>
      <w:pPr>
        <w:ind w:left="36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6A78A5"/>
    <w:multiLevelType w:val="multilevel"/>
    <w:tmpl w:val="31EC9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F50C0E"/>
    <w:multiLevelType w:val="hybridMultilevel"/>
    <w:tmpl w:val="722A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76C53"/>
    <w:multiLevelType w:val="hybridMultilevel"/>
    <w:tmpl w:val="FE6E7B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164178"/>
    <w:multiLevelType w:val="hybridMultilevel"/>
    <w:tmpl w:val="6BC27CDC"/>
    <w:lvl w:ilvl="0" w:tplc="DB54B5C8">
      <w:start w:val="5"/>
      <w:numFmt w:val="bullet"/>
      <w:lvlText w:val="-"/>
      <w:lvlJc w:val="left"/>
      <w:pPr>
        <w:ind w:left="1125" w:hanging="360"/>
      </w:pPr>
      <w:rPr>
        <w:rFonts w:ascii="Calibri" w:eastAsia="Calibr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3" w15:restartNumberingAfterBreak="0">
    <w:nsid w:val="7B9C5502"/>
    <w:multiLevelType w:val="hybridMultilevel"/>
    <w:tmpl w:val="C5BC43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B8681E"/>
    <w:multiLevelType w:val="hybridMultilevel"/>
    <w:tmpl w:val="EE9C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
  </w:num>
  <w:num w:numId="3">
    <w:abstractNumId w:val="27"/>
  </w:num>
  <w:num w:numId="4">
    <w:abstractNumId w:val="35"/>
  </w:num>
  <w:num w:numId="5">
    <w:abstractNumId w:val="5"/>
  </w:num>
  <w:num w:numId="6">
    <w:abstractNumId w:val="2"/>
  </w:num>
  <w:num w:numId="7">
    <w:abstractNumId w:val="9"/>
  </w:num>
  <w:num w:numId="8">
    <w:abstractNumId w:val="0"/>
  </w:num>
  <w:num w:numId="9">
    <w:abstractNumId w:val="12"/>
  </w:num>
  <w:num w:numId="10">
    <w:abstractNumId w:val="26"/>
  </w:num>
  <w:num w:numId="11">
    <w:abstractNumId w:val="31"/>
  </w:num>
  <w:num w:numId="12">
    <w:abstractNumId w:val="17"/>
  </w:num>
  <w:num w:numId="13">
    <w:abstractNumId w:val="18"/>
  </w:num>
  <w:num w:numId="14">
    <w:abstractNumId w:val="28"/>
  </w:num>
  <w:num w:numId="15">
    <w:abstractNumId w:val="33"/>
  </w:num>
  <w:num w:numId="16">
    <w:abstractNumId w:val="11"/>
  </w:num>
  <w:num w:numId="17">
    <w:abstractNumId w:val="16"/>
  </w:num>
  <w:num w:numId="18">
    <w:abstractNumId w:val="6"/>
  </w:num>
  <w:num w:numId="19">
    <w:abstractNumId w:val="19"/>
  </w:num>
  <w:num w:numId="20">
    <w:abstractNumId w:val="34"/>
  </w:num>
  <w:num w:numId="21">
    <w:abstractNumId w:val="40"/>
  </w:num>
  <w:num w:numId="22">
    <w:abstractNumId w:val="13"/>
  </w:num>
  <w:num w:numId="23">
    <w:abstractNumId w:val="25"/>
  </w:num>
  <w:num w:numId="24">
    <w:abstractNumId w:val="3"/>
  </w:num>
  <w:num w:numId="25">
    <w:abstractNumId w:val="42"/>
  </w:num>
  <w:num w:numId="26">
    <w:abstractNumId w:val="15"/>
  </w:num>
  <w:num w:numId="27">
    <w:abstractNumId w:val="30"/>
  </w:num>
  <w:num w:numId="28">
    <w:abstractNumId w:val="36"/>
  </w:num>
  <w:num w:numId="29">
    <w:abstractNumId w:val="43"/>
  </w:num>
  <w:num w:numId="30">
    <w:abstractNumId w:val="32"/>
  </w:num>
  <w:num w:numId="31">
    <w:abstractNumId w:val="24"/>
  </w:num>
  <w:num w:numId="32">
    <w:abstractNumId w:val="7"/>
  </w:num>
  <w:num w:numId="33">
    <w:abstractNumId w:val="44"/>
  </w:num>
  <w:num w:numId="34">
    <w:abstractNumId w:val="21"/>
  </w:num>
  <w:num w:numId="35">
    <w:abstractNumId w:val="8"/>
  </w:num>
  <w:num w:numId="36">
    <w:abstractNumId w:val="10"/>
  </w:num>
  <w:num w:numId="37">
    <w:abstractNumId w:val="41"/>
  </w:num>
  <w:num w:numId="38">
    <w:abstractNumId w:val="29"/>
  </w:num>
  <w:num w:numId="39">
    <w:abstractNumId w:val="38"/>
  </w:num>
  <w:num w:numId="40">
    <w:abstractNumId w:val="14"/>
  </w:num>
  <w:num w:numId="41">
    <w:abstractNumId w:val="37"/>
  </w:num>
  <w:num w:numId="42">
    <w:abstractNumId w:val="1"/>
  </w:num>
  <w:num w:numId="43">
    <w:abstractNumId w:val="20"/>
  </w:num>
  <w:num w:numId="44">
    <w:abstractNumId w:val="23"/>
  </w:num>
  <w:num w:numId="45">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0D"/>
    <w:rsid w:val="00012794"/>
    <w:rsid w:val="00013C43"/>
    <w:rsid w:val="0003171C"/>
    <w:rsid w:val="00033F93"/>
    <w:rsid w:val="00042663"/>
    <w:rsid w:val="00067521"/>
    <w:rsid w:val="00073328"/>
    <w:rsid w:val="00084FBF"/>
    <w:rsid w:val="00092EB7"/>
    <w:rsid w:val="000A022A"/>
    <w:rsid w:val="000A2A09"/>
    <w:rsid w:val="000A3029"/>
    <w:rsid w:val="000A481B"/>
    <w:rsid w:val="000A6F6A"/>
    <w:rsid w:val="000B0512"/>
    <w:rsid w:val="000C3626"/>
    <w:rsid w:val="000E2B41"/>
    <w:rsid w:val="000E42BC"/>
    <w:rsid w:val="000E6E1D"/>
    <w:rsid w:val="000F49E8"/>
    <w:rsid w:val="000F5A11"/>
    <w:rsid w:val="001148F1"/>
    <w:rsid w:val="00114F1A"/>
    <w:rsid w:val="00117D8D"/>
    <w:rsid w:val="00125AF1"/>
    <w:rsid w:val="00130BF7"/>
    <w:rsid w:val="00152DC8"/>
    <w:rsid w:val="00154076"/>
    <w:rsid w:val="0017656F"/>
    <w:rsid w:val="00187202"/>
    <w:rsid w:val="00190B96"/>
    <w:rsid w:val="00194BA4"/>
    <w:rsid w:val="00195F76"/>
    <w:rsid w:val="001A1AF1"/>
    <w:rsid w:val="001A2995"/>
    <w:rsid w:val="001B13AB"/>
    <w:rsid w:val="001B1B4F"/>
    <w:rsid w:val="001B2A4A"/>
    <w:rsid w:val="001C1A29"/>
    <w:rsid w:val="001D33E9"/>
    <w:rsid w:val="001D4106"/>
    <w:rsid w:val="001D595A"/>
    <w:rsid w:val="001E66AC"/>
    <w:rsid w:val="001F0B38"/>
    <w:rsid w:val="001F5266"/>
    <w:rsid w:val="00204E3C"/>
    <w:rsid w:val="002124B6"/>
    <w:rsid w:val="00213687"/>
    <w:rsid w:val="00213A41"/>
    <w:rsid w:val="002155E2"/>
    <w:rsid w:val="00216BDE"/>
    <w:rsid w:val="00230CC3"/>
    <w:rsid w:val="00232AE1"/>
    <w:rsid w:val="00237A4A"/>
    <w:rsid w:val="00253D2C"/>
    <w:rsid w:val="0026115B"/>
    <w:rsid w:val="00261BA2"/>
    <w:rsid w:val="00271C31"/>
    <w:rsid w:val="0028149F"/>
    <w:rsid w:val="00285D3F"/>
    <w:rsid w:val="00290DC8"/>
    <w:rsid w:val="002B779F"/>
    <w:rsid w:val="002C3D8E"/>
    <w:rsid w:val="002C7BCB"/>
    <w:rsid w:val="002D2B35"/>
    <w:rsid w:val="002E0D70"/>
    <w:rsid w:val="002E120F"/>
    <w:rsid w:val="002E565B"/>
    <w:rsid w:val="00301EC2"/>
    <w:rsid w:val="00303336"/>
    <w:rsid w:val="00324561"/>
    <w:rsid w:val="003378BD"/>
    <w:rsid w:val="00345636"/>
    <w:rsid w:val="00360242"/>
    <w:rsid w:val="00363F32"/>
    <w:rsid w:val="00370434"/>
    <w:rsid w:val="00374A99"/>
    <w:rsid w:val="00374B64"/>
    <w:rsid w:val="00395E49"/>
    <w:rsid w:val="003B3980"/>
    <w:rsid w:val="003B5B50"/>
    <w:rsid w:val="003C456D"/>
    <w:rsid w:val="003E171F"/>
    <w:rsid w:val="003E20D7"/>
    <w:rsid w:val="003E6392"/>
    <w:rsid w:val="0040053A"/>
    <w:rsid w:val="00407F26"/>
    <w:rsid w:val="00413D1F"/>
    <w:rsid w:val="00420541"/>
    <w:rsid w:val="00420A40"/>
    <w:rsid w:val="00430910"/>
    <w:rsid w:val="00433811"/>
    <w:rsid w:val="00433EE4"/>
    <w:rsid w:val="0043646D"/>
    <w:rsid w:val="0043734C"/>
    <w:rsid w:val="00445347"/>
    <w:rsid w:val="004459AA"/>
    <w:rsid w:val="00446940"/>
    <w:rsid w:val="00456A0B"/>
    <w:rsid w:val="00460041"/>
    <w:rsid w:val="00461A4C"/>
    <w:rsid w:val="00462AF1"/>
    <w:rsid w:val="004654DA"/>
    <w:rsid w:val="00466922"/>
    <w:rsid w:val="00470ECF"/>
    <w:rsid w:val="00482D16"/>
    <w:rsid w:val="00484204"/>
    <w:rsid w:val="00490FF2"/>
    <w:rsid w:val="0049560F"/>
    <w:rsid w:val="004A61A8"/>
    <w:rsid w:val="004B5D75"/>
    <w:rsid w:val="004C4126"/>
    <w:rsid w:val="004C55BE"/>
    <w:rsid w:val="004D6818"/>
    <w:rsid w:val="004E20F7"/>
    <w:rsid w:val="004F4A17"/>
    <w:rsid w:val="00504012"/>
    <w:rsid w:val="00504766"/>
    <w:rsid w:val="00505287"/>
    <w:rsid w:val="005159B7"/>
    <w:rsid w:val="0052548D"/>
    <w:rsid w:val="0053110A"/>
    <w:rsid w:val="005341FC"/>
    <w:rsid w:val="0054183B"/>
    <w:rsid w:val="005434C1"/>
    <w:rsid w:val="0055730A"/>
    <w:rsid w:val="00577E0E"/>
    <w:rsid w:val="005801A8"/>
    <w:rsid w:val="005829A2"/>
    <w:rsid w:val="0058568F"/>
    <w:rsid w:val="00586A82"/>
    <w:rsid w:val="005917A7"/>
    <w:rsid w:val="005C3718"/>
    <w:rsid w:val="005C3B46"/>
    <w:rsid w:val="005D6BCC"/>
    <w:rsid w:val="005E0C05"/>
    <w:rsid w:val="005E2F58"/>
    <w:rsid w:val="005E4D02"/>
    <w:rsid w:val="00615A6E"/>
    <w:rsid w:val="00620B0F"/>
    <w:rsid w:val="0062155D"/>
    <w:rsid w:val="006248E1"/>
    <w:rsid w:val="00624BE0"/>
    <w:rsid w:val="00627323"/>
    <w:rsid w:val="006320C2"/>
    <w:rsid w:val="006339FC"/>
    <w:rsid w:val="006359EA"/>
    <w:rsid w:val="00643DA9"/>
    <w:rsid w:val="00652B08"/>
    <w:rsid w:val="006577EF"/>
    <w:rsid w:val="0066571B"/>
    <w:rsid w:val="006749DE"/>
    <w:rsid w:val="00683CB0"/>
    <w:rsid w:val="00684DDC"/>
    <w:rsid w:val="00696B6B"/>
    <w:rsid w:val="006C2414"/>
    <w:rsid w:val="006D3881"/>
    <w:rsid w:val="006E7165"/>
    <w:rsid w:val="006F3C27"/>
    <w:rsid w:val="0070335A"/>
    <w:rsid w:val="0072129E"/>
    <w:rsid w:val="00731378"/>
    <w:rsid w:val="00735E39"/>
    <w:rsid w:val="00740447"/>
    <w:rsid w:val="00742A06"/>
    <w:rsid w:val="0075237B"/>
    <w:rsid w:val="00752AA1"/>
    <w:rsid w:val="0075362C"/>
    <w:rsid w:val="00756037"/>
    <w:rsid w:val="0076387C"/>
    <w:rsid w:val="007664BA"/>
    <w:rsid w:val="00772CB2"/>
    <w:rsid w:val="007744E1"/>
    <w:rsid w:val="00783CC3"/>
    <w:rsid w:val="007876F7"/>
    <w:rsid w:val="007A689E"/>
    <w:rsid w:val="007B330B"/>
    <w:rsid w:val="007C0EE2"/>
    <w:rsid w:val="007D5632"/>
    <w:rsid w:val="007E1C1E"/>
    <w:rsid w:val="007F0116"/>
    <w:rsid w:val="007F0E7E"/>
    <w:rsid w:val="007F1174"/>
    <w:rsid w:val="008026A8"/>
    <w:rsid w:val="00803B78"/>
    <w:rsid w:val="008102E7"/>
    <w:rsid w:val="008200FB"/>
    <w:rsid w:val="00823555"/>
    <w:rsid w:val="00823BA4"/>
    <w:rsid w:val="00825ED0"/>
    <w:rsid w:val="00831CA2"/>
    <w:rsid w:val="00835CEB"/>
    <w:rsid w:val="00836090"/>
    <w:rsid w:val="00836C47"/>
    <w:rsid w:val="0084151A"/>
    <w:rsid w:val="00841774"/>
    <w:rsid w:val="00847933"/>
    <w:rsid w:val="00853554"/>
    <w:rsid w:val="00874333"/>
    <w:rsid w:val="008874DF"/>
    <w:rsid w:val="00890112"/>
    <w:rsid w:val="00894BEB"/>
    <w:rsid w:val="00896851"/>
    <w:rsid w:val="008A209C"/>
    <w:rsid w:val="008B6F88"/>
    <w:rsid w:val="008D3CCD"/>
    <w:rsid w:val="008F2B53"/>
    <w:rsid w:val="0091024A"/>
    <w:rsid w:val="00922C77"/>
    <w:rsid w:val="009604ED"/>
    <w:rsid w:val="00994BFD"/>
    <w:rsid w:val="00994EEC"/>
    <w:rsid w:val="009A71F7"/>
    <w:rsid w:val="009A7A5F"/>
    <w:rsid w:val="009B37AB"/>
    <w:rsid w:val="009C2D4D"/>
    <w:rsid w:val="009C5E01"/>
    <w:rsid w:val="009C7161"/>
    <w:rsid w:val="009E0430"/>
    <w:rsid w:val="009E3C01"/>
    <w:rsid w:val="009E444F"/>
    <w:rsid w:val="009E5476"/>
    <w:rsid w:val="009F01C0"/>
    <w:rsid w:val="009F28FE"/>
    <w:rsid w:val="00A02411"/>
    <w:rsid w:val="00A03FDB"/>
    <w:rsid w:val="00A12C96"/>
    <w:rsid w:val="00A12D59"/>
    <w:rsid w:val="00A36FF6"/>
    <w:rsid w:val="00A42B24"/>
    <w:rsid w:val="00A5454A"/>
    <w:rsid w:val="00A65A38"/>
    <w:rsid w:val="00A75BEB"/>
    <w:rsid w:val="00A806ED"/>
    <w:rsid w:val="00A927A9"/>
    <w:rsid w:val="00A93F30"/>
    <w:rsid w:val="00AA2888"/>
    <w:rsid w:val="00AC3EF2"/>
    <w:rsid w:val="00AD3DB0"/>
    <w:rsid w:val="00AD4453"/>
    <w:rsid w:val="00AE7A5C"/>
    <w:rsid w:val="00B3590D"/>
    <w:rsid w:val="00B4399A"/>
    <w:rsid w:val="00B47161"/>
    <w:rsid w:val="00B72AA3"/>
    <w:rsid w:val="00B766B8"/>
    <w:rsid w:val="00B77182"/>
    <w:rsid w:val="00B77D97"/>
    <w:rsid w:val="00B8127D"/>
    <w:rsid w:val="00B833A2"/>
    <w:rsid w:val="00BA7E0F"/>
    <w:rsid w:val="00BD2263"/>
    <w:rsid w:val="00BE100D"/>
    <w:rsid w:val="00BE1DD6"/>
    <w:rsid w:val="00BE1E96"/>
    <w:rsid w:val="00BE4168"/>
    <w:rsid w:val="00C00BE7"/>
    <w:rsid w:val="00C102FD"/>
    <w:rsid w:val="00C622B2"/>
    <w:rsid w:val="00C62B6F"/>
    <w:rsid w:val="00C80EAC"/>
    <w:rsid w:val="00C95364"/>
    <w:rsid w:val="00C95818"/>
    <w:rsid w:val="00C962E7"/>
    <w:rsid w:val="00CB107E"/>
    <w:rsid w:val="00CB5A82"/>
    <w:rsid w:val="00CC17BF"/>
    <w:rsid w:val="00CC229F"/>
    <w:rsid w:val="00CC244D"/>
    <w:rsid w:val="00CC5229"/>
    <w:rsid w:val="00CD25BB"/>
    <w:rsid w:val="00CE2035"/>
    <w:rsid w:val="00CE6968"/>
    <w:rsid w:val="00CF287B"/>
    <w:rsid w:val="00CF3261"/>
    <w:rsid w:val="00D03C1B"/>
    <w:rsid w:val="00D109FB"/>
    <w:rsid w:val="00D21D63"/>
    <w:rsid w:val="00D26C9C"/>
    <w:rsid w:val="00D4092B"/>
    <w:rsid w:val="00D46742"/>
    <w:rsid w:val="00D470E9"/>
    <w:rsid w:val="00D535DC"/>
    <w:rsid w:val="00D54BDA"/>
    <w:rsid w:val="00D57E39"/>
    <w:rsid w:val="00D61BB4"/>
    <w:rsid w:val="00D842A5"/>
    <w:rsid w:val="00D92E3A"/>
    <w:rsid w:val="00D93644"/>
    <w:rsid w:val="00DA13CC"/>
    <w:rsid w:val="00DA6A51"/>
    <w:rsid w:val="00DA71A0"/>
    <w:rsid w:val="00DE3711"/>
    <w:rsid w:val="00DE697D"/>
    <w:rsid w:val="00DF52A0"/>
    <w:rsid w:val="00E024A2"/>
    <w:rsid w:val="00E04C03"/>
    <w:rsid w:val="00E10DC9"/>
    <w:rsid w:val="00E13B62"/>
    <w:rsid w:val="00E15072"/>
    <w:rsid w:val="00E23D90"/>
    <w:rsid w:val="00E3089B"/>
    <w:rsid w:val="00E339DF"/>
    <w:rsid w:val="00E643D2"/>
    <w:rsid w:val="00E64454"/>
    <w:rsid w:val="00E670AE"/>
    <w:rsid w:val="00E713E5"/>
    <w:rsid w:val="00E7519D"/>
    <w:rsid w:val="00E84824"/>
    <w:rsid w:val="00E9054E"/>
    <w:rsid w:val="00E91EB9"/>
    <w:rsid w:val="00E96C17"/>
    <w:rsid w:val="00EB306F"/>
    <w:rsid w:val="00EC6ACA"/>
    <w:rsid w:val="00ED06E4"/>
    <w:rsid w:val="00EF1AA7"/>
    <w:rsid w:val="00F0631C"/>
    <w:rsid w:val="00F07F19"/>
    <w:rsid w:val="00F347B6"/>
    <w:rsid w:val="00F37F17"/>
    <w:rsid w:val="00F40F80"/>
    <w:rsid w:val="00F56C31"/>
    <w:rsid w:val="00F62BC5"/>
    <w:rsid w:val="00F72102"/>
    <w:rsid w:val="00F760E5"/>
    <w:rsid w:val="00F95A6A"/>
    <w:rsid w:val="00FB4CA1"/>
    <w:rsid w:val="00FB7495"/>
    <w:rsid w:val="00FE1180"/>
    <w:rsid w:val="00FE24AE"/>
    <w:rsid w:val="00FF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C13F"/>
  <w15:docId w15:val="{69C25142-A760-441B-AD0D-F237B36D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847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C81"/>
    <w:rPr>
      <w:rFonts w:ascii="Segoe UI" w:hAnsi="Segoe UI" w:cs="Segoe UI"/>
      <w:sz w:val="18"/>
      <w:szCs w:val="18"/>
    </w:rPr>
  </w:style>
  <w:style w:type="paragraph" w:styleId="ListParagraph">
    <w:name w:val="List Paragraph"/>
    <w:basedOn w:val="Normal"/>
    <w:uiPriority w:val="34"/>
    <w:qFormat/>
    <w:rsid w:val="00A126A0"/>
    <w:pPr>
      <w:ind w:left="720"/>
      <w:contextualSpacing/>
    </w:pPr>
  </w:style>
  <w:style w:type="character" w:styleId="CommentReference">
    <w:name w:val="annotation reference"/>
    <w:basedOn w:val="DefaultParagraphFont"/>
    <w:uiPriority w:val="99"/>
    <w:semiHidden/>
    <w:unhideWhenUsed/>
    <w:rsid w:val="00D24C56"/>
    <w:rPr>
      <w:sz w:val="16"/>
      <w:szCs w:val="16"/>
    </w:rPr>
  </w:style>
  <w:style w:type="paragraph" w:styleId="CommentText">
    <w:name w:val="annotation text"/>
    <w:basedOn w:val="Normal"/>
    <w:link w:val="CommentTextChar"/>
    <w:uiPriority w:val="99"/>
    <w:semiHidden/>
    <w:unhideWhenUsed/>
    <w:rsid w:val="00D24C56"/>
    <w:pPr>
      <w:spacing w:line="240" w:lineRule="auto"/>
    </w:pPr>
    <w:rPr>
      <w:sz w:val="20"/>
      <w:szCs w:val="20"/>
    </w:rPr>
  </w:style>
  <w:style w:type="character" w:customStyle="1" w:styleId="CommentTextChar">
    <w:name w:val="Comment Text Char"/>
    <w:basedOn w:val="DefaultParagraphFont"/>
    <w:link w:val="CommentText"/>
    <w:uiPriority w:val="99"/>
    <w:semiHidden/>
    <w:rsid w:val="00D24C56"/>
    <w:rPr>
      <w:sz w:val="20"/>
      <w:szCs w:val="20"/>
    </w:rPr>
  </w:style>
  <w:style w:type="paragraph" w:styleId="CommentSubject">
    <w:name w:val="annotation subject"/>
    <w:basedOn w:val="CommentText"/>
    <w:next w:val="CommentText"/>
    <w:link w:val="CommentSubjectChar"/>
    <w:uiPriority w:val="99"/>
    <w:semiHidden/>
    <w:unhideWhenUsed/>
    <w:rsid w:val="00D24C56"/>
    <w:rPr>
      <w:b/>
      <w:bCs/>
    </w:rPr>
  </w:style>
  <w:style w:type="character" w:customStyle="1" w:styleId="CommentSubjectChar">
    <w:name w:val="Comment Subject Char"/>
    <w:basedOn w:val="CommentTextChar"/>
    <w:link w:val="CommentSubject"/>
    <w:uiPriority w:val="99"/>
    <w:semiHidden/>
    <w:rsid w:val="00D24C56"/>
    <w:rPr>
      <w:b/>
      <w:bCs/>
      <w:sz w:val="20"/>
      <w:szCs w:val="20"/>
    </w:rPr>
  </w:style>
  <w:style w:type="paragraph" w:styleId="Header">
    <w:name w:val="header"/>
    <w:basedOn w:val="Normal"/>
    <w:link w:val="HeaderChar"/>
    <w:uiPriority w:val="99"/>
    <w:unhideWhenUsed/>
    <w:rsid w:val="00774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C4"/>
  </w:style>
  <w:style w:type="paragraph" w:styleId="Footer">
    <w:name w:val="footer"/>
    <w:basedOn w:val="Normal"/>
    <w:link w:val="FooterChar"/>
    <w:uiPriority w:val="99"/>
    <w:unhideWhenUsed/>
    <w:rsid w:val="007744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C4"/>
  </w:style>
  <w:style w:type="character" w:styleId="Hyperlink">
    <w:name w:val="Hyperlink"/>
    <w:basedOn w:val="DefaultParagraphFont"/>
    <w:uiPriority w:val="99"/>
    <w:unhideWhenUsed/>
    <w:rsid w:val="00E602BA"/>
    <w:rPr>
      <w:color w:val="0000FF" w:themeColor="hyperlink"/>
      <w:u w:val="single"/>
    </w:rPr>
  </w:style>
  <w:style w:type="character" w:styleId="FollowedHyperlink">
    <w:name w:val="FollowedHyperlink"/>
    <w:basedOn w:val="DefaultParagraphFont"/>
    <w:uiPriority w:val="99"/>
    <w:semiHidden/>
    <w:unhideWhenUsed/>
    <w:rsid w:val="007B7A4B"/>
    <w:rPr>
      <w:color w:val="800080" w:themeColor="followedHyperlink"/>
      <w:u w:val="single"/>
    </w:rPr>
  </w:style>
  <w:style w:type="paragraph" w:styleId="NoSpacing">
    <w:name w:val="No Spacing"/>
    <w:uiPriority w:val="1"/>
    <w:qFormat/>
    <w:rsid w:val="00FA2B11"/>
    <w:pPr>
      <w:spacing w:after="0" w:line="240" w:lineRule="auto"/>
    </w:pPr>
  </w:style>
  <w:style w:type="paragraph" w:styleId="NormalWeb">
    <w:name w:val="Normal (Web)"/>
    <w:basedOn w:val="Normal"/>
    <w:uiPriority w:val="99"/>
    <w:semiHidden/>
    <w:unhideWhenUsed/>
    <w:rsid w:val="009D77A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E23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3591">
      <w:bodyDiv w:val="1"/>
      <w:marLeft w:val="0"/>
      <w:marRight w:val="0"/>
      <w:marTop w:val="0"/>
      <w:marBottom w:val="0"/>
      <w:divBdr>
        <w:top w:val="none" w:sz="0" w:space="0" w:color="auto"/>
        <w:left w:val="none" w:sz="0" w:space="0" w:color="auto"/>
        <w:bottom w:val="none" w:sz="0" w:space="0" w:color="auto"/>
        <w:right w:val="none" w:sz="0" w:space="0" w:color="auto"/>
      </w:divBdr>
    </w:div>
    <w:div w:id="177933964">
      <w:bodyDiv w:val="1"/>
      <w:marLeft w:val="0"/>
      <w:marRight w:val="0"/>
      <w:marTop w:val="0"/>
      <w:marBottom w:val="0"/>
      <w:divBdr>
        <w:top w:val="none" w:sz="0" w:space="0" w:color="auto"/>
        <w:left w:val="none" w:sz="0" w:space="0" w:color="auto"/>
        <w:bottom w:val="none" w:sz="0" w:space="0" w:color="auto"/>
        <w:right w:val="none" w:sz="0" w:space="0" w:color="auto"/>
      </w:divBdr>
    </w:div>
    <w:div w:id="309480046">
      <w:bodyDiv w:val="1"/>
      <w:marLeft w:val="0"/>
      <w:marRight w:val="0"/>
      <w:marTop w:val="0"/>
      <w:marBottom w:val="0"/>
      <w:divBdr>
        <w:top w:val="none" w:sz="0" w:space="0" w:color="auto"/>
        <w:left w:val="none" w:sz="0" w:space="0" w:color="auto"/>
        <w:bottom w:val="none" w:sz="0" w:space="0" w:color="auto"/>
        <w:right w:val="none" w:sz="0" w:space="0" w:color="auto"/>
      </w:divBdr>
    </w:div>
    <w:div w:id="347147511">
      <w:bodyDiv w:val="1"/>
      <w:marLeft w:val="0"/>
      <w:marRight w:val="0"/>
      <w:marTop w:val="0"/>
      <w:marBottom w:val="0"/>
      <w:divBdr>
        <w:top w:val="none" w:sz="0" w:space="0" w:color="auto"/>
        <w:left w:val="none" w:sz="0" w:space="0" w:color="auto"/>
        <w:bottom w:val="none" w:sz="0" w:space="0" w:color="auto"/>
        <w:right w:val="none" w:sz="0" w:space="0" w:color="auto"/>
      </w:divBdr>
    </w:div>
    <w:div w:id="564219282">
      <w:bodyDiv w:val="1"/>
      <w:marLeft w:val="0"/>
      <w:marRight w:val="0"/>
      <w:marTop w:val="0"/>
      <w:marBottom w:val="0"/>
      <w:divBdr>
        <w:top w:val="none" w:sz="0" w:space="0" w:color="auto"/>
        <w:left w:val="none" w:sz="0" w:space="0" w:color="auto"/>
        <w:bottom w:val="none" w:sz="0" w:space="0" w:color="auto"/>
        <w:right w:val="none" w:sz="0" w:space="0" w:color="auto"/>
      </w:divBdr>
    </w:div>
    <w:div w:id="795295015">
      <w:bodyDiv w:val="1"/>
      <w:marLeft w:val="0"/>
      <w:marRight w:val="0"/>
      <w:marTop w:val="0"/>
      <w:marBottom w:val="0"/>
      <w:divBdr>
        <w:top w:val="none" w:sz="0" w:space="0" w:color="auto"/>
        <w:left w:val="none" w:sz="0" w:space="0" w:color="auto"/>
        <w:bottom w:val="none" w:sz="0" w:space="0" w:color="auto"/>
        <w:right w:val="none" w:sz="0" w:space="0" w:color="auto"/>
      </w:divBdr>
    </w:div>
    <w:div w:id="974721377">
      <w:bodyDiv w:val="1"/>
      <w:marLeft w:val="0"/>
      <w:marRight w:val="0"/>
      <w:marTop w:val="0"/>
      <w:marBottom w:val="0"/>
      <w:divBdr>
        <w:top w:val="none" w:sz="0" w:space="0" w:color="auto"/>
        <w:left w:val="none" w:sz="0" w:space="0" w:color="auto"/>
        <w:bottom w:val="none" w:sz="0" w:space="0" w:color="auto"/>
        <w:right w:val="none" w:sz="0" w:space="0" w:color="auto"/>
      </w:divBdr>
    </w:div>
    <w:div w:id="1349865749">
      <w:bodyDiv w:val="1"/>
      <w:marLeft w:val="0"/>
      <w:marRight w:val="0"/>
      <w:marTop w:val="0"/>
      <w:marBottom w:val="0"/>
      <w:divBdr>
        <w:top w:val="none" w:sz="0" w:space="0" w:color="auto"/>
        <w:left w:val="none" w:sz="0" w:space="0" w:color="auto"/>
        <w:bottom w:val="none" w:sz="0" w:space="0" w:color="auto"/>
        <w:right w:val="none" w:sz="0" w:space="0" w:color="auto"/>
      </w:divBdr>
    </w:div>
    <w:div w:id="1611083853">
      <w:bodyDiv w:val="1"/>
      <w:marLeft w:val="0"/>
      <w:marRight w:val="0"/>
      <w:marTop w:val="0"/>
      <w:marBottom w:val="0"/>
      <w:divBdr>
        <w:top w:val="none" w:sz="0" w:space="0" w:color="auto"/>
        <w:left w:val="none" w:sz="0" w:space="0" w:color="auto"/>
        <w:bottom w:val="none" w:sz="0" w:space="0" w:color="auto"/>
        <w:right w:val="none" w:sz="0" w:space="0" w:color="auto"/>
      </w:divBdr>
    </w:div>
    <w:div w:id="1850168970">
      <w:bodyDiv w:val="1"/>
      <w:marLeft w:val="0"/>
      <w:marRight w:val="0"/>
      <w:marTop w:val="0"/>
      <w:marBottom w:val="0"/>
      <w:divBdr>
        <w:top w:val="none" w:sz="0" w:space="0" w:color="auto"/>
        <w:left w:val="none" w:sz="0" w:space="0" w:color="auto"/>
        <w:bottom w:val="none" w:sz="0" w:space="0" w:color="auto"/>
        <w:right w:val="none" w:sz="0" w:space="0" w:color="auto"/>
      </w:divBdr>
    </w:div>
    <w:div w:id="1903561444">
      <w:bodyDiv w:val="1"/>
      <w:marLeft w:val="0"/>
      <w:marRight w:val="0"/>
      <w:marTop w:val="0"/>
      <w:marBottom w:val="0"/>
      <w:divBdr>
        <w:top w:val="none" w:sz="0" w:space="0" w:color="auto"/>
        <w:left w:val="none" w:sz="0" w:space="0" w:color="auto"/>
        <w:bottom w:val="none" w:sz="0" w:space="0" w:color="auto"/>
        <w:right w:val="none" w:sz="0" w:space="0" w:color="auto"/>
      </w:divBdr>
    </w:div>
    <w:div w:id="2022538684">
      <w:bodyDiv w:val="1"/>
      <w:marLeft w:val="0"/>
      <w:marRight w:val="0"/>
      <w:marTop w:val="0"/>
      <w:marBottom w:val="0"/>
      <w:divBdr>
        <w:top w:val="none" w:sz="0" w:space="0" w:color="auto"/>
        <w:left w:val="none" w:sz="0" w:space="0" w:color="auto"/>
        <w:bottom w:val="none" w:sz="0" w:space="0" w:color="auto"/>
        <w:right w:val="none" w:sz="0" w:space="0" w:color="auto"/>
      </w:divBdr>
    </w:div>
    <w:div w:id="2037465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udent.desmos.com/" TargetMode="External"/><Relationship Id="rId18" Type="http://schemas.openxmlformats.org/officeDocument/2006/relationships/hyperlink" Target="http://www.doe.virginia.gov/instruction/mathematics/professional_development/institutes/2019/3-5/4a-color-run-task.pdf" TargetMode="External"/><Relationship Id="rId26" Type="http://schemas.openxmlformats.org/officeDocument/2006/relationships/hyperlink" Target="http://www.doe.virginia.gov/instruction/mathematics/professional_development/institutes/2019/3-5/6d-ind-scoring-notes-4pp.docx" TargetMode="External"/><Relationship Id="rId3" Type="http://schemas.openxmlformats.org/officeDocument/2006/relationships/numbering" Target="numbering.xml"/><Relationship Id="rId21" Type="http://schemas.openxmlformats.org/officeDocument/2006/relationships/hyperlink" Target="http://www.doe.virginia.gov/instruction/mathematics/professional_development/institutes/2019/3-5/5a-bus-a-bus-b-task.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eacher.desmos.com/activitybuilder/custom/5cffc3e35a559b0bfa5173d5/edit" TargetMode="External"/><Relationship Id="rId17" Type="http://schemas.openxmlformats.org/officeDocument/2006/relationships/hyperlink" Target="http://www.doe.virginia.gov/instruction/mathematics/professional_development/institutes/2019/3-5/3-reflection-document-3-5.docx" TargetMode="External"/><Relationship Id="rId25" Type="http://schemas.openxmlformats.org/officeDocument/2006/relationships/hyperlink" Target="http://www.doe.virginia.gov/instruction/mathematics/professional_development/institutes/2019/3-5/6b-bus-task-anchor-papers4PP.doc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virginia.gov/instruction/mathematics/professional_development/institutes/2019/3-5/2c-effect-size-card-sort.docx" TargetMode="External"/><Relationship Id="rId20" Type="http://schemas.openxmlformats.org/officeDocument/2006/relationships/hyperlink" Target="http://www.doe.virginia.gov/instruction/mathematics/professional_development/institutes/2019/3-5/5b-bus-task-success-crit.doc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ources.corwin.com/vlmathematics-3-5" TargetMode="External"/><Relationship Id="rId24" Type="http://schemas.openxmlformats.org/officeDocument/2006/relationships/hyperlink" Target="http://www.doe.virginia.gov/instruction/mathematics/professional_development/institutes/2019/3-5/5d-rich-math-task-rubric.docx"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doe.virginia.gov/instruction/mathematics/professional_development/institutes/2019/3-5/2b-equity-quotes-handout.docx" TargetMode="External"/><Relationship Id="rId23" Type="http://schemas.openxmlformats.org/officeDocument/2006/relationships/hyperlink" Target="http://www.doe.virginia.gov/instruction/mathematics/professional_development/institutes/2019/3-5/6a-calibration-protocol.pdf" TargetMode="External"/><Relationship Id="rId28" Type="http://schemas.openxmlformats.org/officeDocument/2006/relationships/header" Target="header1.xml"/><Relationship Id="rId10" Type="http://schemas.openxmlformats.org/officeDocument/2006/relationships/hyperlink" Target="http://www.doe.virginia.gov/instruction/mathematics/professional_development/institutes/2019/3-5/1-learning-intentions.docx" TargetMode="External"/><Relationship Id="rId19" Type="http://schemas.openxmlformats.org/officeDocument/2006/relationships/hyperlink" Target="http://www.doe.virginia.gov/instruction/mathematics/professional_development/institutes/2019/3-5/4b-elementary-task-sort.docx"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doe.virginia.gov/instruction/mathematics/professional_development/institutes/2019/3-5/2019-3-5-institute.pptx" TargetMode="External"/><Relationship Id="rId14" Type="http://schemas.openxmlformats.org/officeDocument/2006/relationships/hyperlink" Target="http://www.doe.virginia.gov/instruction/mathematics/professional_development/institutes/2019/3-5/2a-math-identity-elem.docx" TargetMode="External"/><Relationship Id="rId22" Type="http://schemas.openxmlformats.org/officeDocument/2006/relationships/hyperlink" Target="http://www.doe.virginia.gov/instruction/mathematics/professional_development/institutes/2019/3-5/5c-bus-task-template.docx" TargetMode="External"/><Relationship Id="rId27" Type="http://schemas.openxmlformats.org/officeDocument/2006/relationships/hyperlink" Target="http://www.doe.virginia.gov/instruction/mathematics/professional_development/institutes/2019/3-5/6e-bus-task-scor-rat.docx"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SadjDizVM0VYkp/4RbywcQxzDw==">AMUW2mUV6ZnwsdR5lrQ4aTy6BMX3SHam71seYzEM+VjsO0BYZaKuSQheqY9IJSKg+XUxTYXVi/11NiwyeL0mtC5vsLEG7wo5AKbQDekLzCf0oa5l+Pw8yPodYHTdKvRgVlw62Crq6FoW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7D8A7C-462D-4B17-8004-F2506C75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5505</Words>
  <Characters>31384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VDOE</dc:creator>
  <cp:lastModifiedBy>Williams, Kristin (DOE)</cp:lastModifiedBy>
  <cp:revision>2</cp:revision>
  <cp:lastPrinted>2019-10-25T20:47:00Z</cp:lastPrinted>
  <dcterms:created xsi:type="dcterms:W3CDTF">2019-12-19T23:02:00Z</dcterms:created>
  <dcterms:modified xsi:type="dcterms:W3CDTF">2019-12-19T23:02:00Z</dcterms:modified>
</cp:coreProperties>
</file>