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B375FB" w:rsidRDefault="006E1E1F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English </w:t>
      </w:r>
      <w:r w:rsidRPr="00206DAA">
        <w:rPr>
          <w:rFonts w:asciiTheme="minorHAnsi" w:hAnsiTheme="minorHAnsi" w:cstheme="minorHAnsi"/>
          <w:b/>
          <w:bCs/>
          <w:i/>
          <w:color w:val="000000"/>
          <w:sz w:val="28"/>
        </w:rPr>
        <w:t>Standard of Learning</w:t>
      </w: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  <w:r w:rsidR="00C352B1">
        <w:rPr>
          <w:rFonts w:asciiTheme="minorHAnsi" w:hAnsiTheme="minorHAnsi" w:cstheme="minorHAnsi"/>
          <w:b/>
          <w:bCs/>
          <w:color w:val="000000"/>
          <w:sz w:val="28"/>
        </w:rPr>
        <w:t>Instructional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Log for </w:t>
      </w:r>
      <w:r w:rsidR="00241C24">
        <w:rPr>
          <w:rFonts w:asciiTheme="minorHAnsi" w:hAnsiTheme="minorHAnsi" w:cstheme="minorHAnsi"/>
          <w:b/>
          <w:bCs/>
          <w:color w:val="000000"/>
          <w:sz w:val="28"/>
        </w:rPr>
        <w:t>Grade 7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:rsidR="00340F21" w:rsidRDefault="004B299A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2021-2022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School Year</w:t>
      </w:r>
    </w:p>
    <w:p w:rsidR="001D0CD5" w:rsidRDefault="001D0CD5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4B299A" w:rsidRDefault="004B299A" w:rsidP="004B299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instruction. Teachers can use this instructional log to help determine which standards students have had sufficient exposure and experience with in the 2020-2021 academic year and to make decisions regarding when and how experience with new standards might occur moving forward.</w:t>
      </w:r>
    </w:p>
    <w:p w:rsidR="00F232A0" w:rsidRPr="00507E58" w:rsidRDefault="00F232A0" w:rsidP="008F6058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7"/>
      </w:tblPr>
      <w:tblGrid>
        <w:gridCol w:w="7385"/>
        <w:gridCol w:w="1317"/>
        <w:gridCol w:w="1317"/>
        <w:gridCol w:w="1613"/>
        <w:gridCol w:w="5735"/>
      </w:tblGrid>
      <w:tr w:rsidR="004B299A" w:rsidRPr="00507E58" w:rsidTr="004B299A">
        <w:trPr>
          <w:tblHeader/>
          <w:jc w:val="center"/>
        </w:trPr>
        <w:tc>
          <w:tcPr>
            <w:tcW w:w="7385" w:type="dxa"/>
            <w:shd w:val="clear" w:color="auto" w:fill="ED7D31" w:themeFill="accent2"/>
            <w:vAlign w:val="center"/>
          </w:tcPr>
          <w:p w:rsidR="004B299A" w:rsidRPr="00192A26" w:rsidRDefault="004B299A" w:rsidP="00EB54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331AA2">
              <w:rPr>
                <w:b/>
                <w:bCs/>
                <w:i/>
                <w:color w:val="000000"/>
                <w:sz w:val="24"/>
                <w:szCs w:val="24"/>
              </w:rPr>
              <w:t>Standard of Learning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4B299A" w:rsidRPr="00192A26" w:rsidRDefault="004B299A" w:rsidP="004B29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92A2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Skills covered sufficiently during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2020-2021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4B299A" w:rsidRPr="00192A26" w:rsidRDefault="004B299A" w:rsidP="00EB54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92A2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yet sufficiently covered</w:t>
            </w:r>
          </w:p>
        </w:tc>
        <w:tc>
          <w:tcPr>
            <w:tcW w:w="1613" w:type="dxa"/>
            <w:shd w:val="clear" w:color="auto" w:fill="ED7D31" w:themeFill="accent2"/>
            <w:vAlign w:val="center"/>
          </w:tcPr>
          <w:p w:rsidR="004B299A" w:rsidRPr="00192A26" w:rsidRDefault="004B299A" w:rsidP="00EB54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92A2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Subsequent Grade/Course</w:t>
            </w:r>
          </w:p>
          <w:p w:rsidR="004B299A" w:rsidRPr="00192A26" w:rsidRDefault="004B299A" w:rsidP="00EB54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92A2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Connections where skill scaffolding may be necessary</w:t>
            </w:r>
          </w:p>
        </w:tc>
        <w:tc>
          <w:tcPr>
            <w:tcW w:w="5735" w:type="dxa"/>
            <w:shd w:val="clear" w:color="auto" w:fill="ED7D31" w:themeFill="accent2"/>
            <w:vAlign w:val="center"/>
          </w:tcPr>
          <w:p w:rsidR="004B299A" w:rsidRPr="00192A26" w:rsidRDefault="004B299A" w:rsidP="00EB54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192A2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Comments</w:t>
            </w: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94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7.1 The student will participate in and contribute to conversations, group discussions, and oral presentations.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a variety of strategies to listen actively and speak using agreed upon discussion rules with awareness of verbal and nonverbal cues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Clearly communicate ideas and information orally in an organized and succinct manner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Ask probing questions to seek elaboration and clarification of ideas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Participate in collaborative discussions with partners building on others’ ideas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8.1c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Make statements to communicate agreement or tactful disagreement with others’ ideas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8.1e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language and style appropriate to audience, topic, and purpose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Give formal and informal presentations in a group or individually, providing evidence to support a main idea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Work effectively and respectfully within diverse groups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8.1a, 8.1b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Exhibit willingness to make necessary compromises to accomplish a goal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8.1b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Share responsibility for collaborative work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BC6BBD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8.1b, c, d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94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7.2 The student will create multimodal presentations both individually and in a group that effectively communicate ideas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Select, organize, and create content to complement and extend meaning for a selected topic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8.2a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lastRenderedPageBreak/>
              <w:t>Use effective verbal and nonverbal communication skills to deliver multimodal presentations</w:t>
            </w: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94326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8.2c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943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language and vocabulary appropriate to audience, topic, and purpose</w:t>
            </w:r>
          </w:p>
        </w:tc>
        <w:tc>
          <w:tcPr>
            <w:tcW w:w="1317" w:type="dxa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8.2b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F23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Paraphrase and summarize a speaker’s key ideas</w:t>
            </w:r>
          </w:p>
        </w:tc>
        <w:tc>
          <w:tcPr>
            <w:tcW w:w="1317" w:type="dxa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F232A0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7.3 The student will examine the elements of media literacy.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color w:val="000000"/>
                <w:sz w:val="24"/>
                <w:szCs w:val="24"/>
              </w:rPr>
            </w:pPr>
            <w:r w:rsidRPr="001A03C9">
              <w:rPr>
                <w:color w:val="FFFFFF" w:themeColor="background1"/>
                <w:sz w:val="24"/>
                <w:szCs w:val="24"/>
              </w:rPr>
              <w:t>N N/A /A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persuasive/informative techniques used in media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8.3a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Distinguish between fact and opinion, and between evidence and inference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Describe how word choice, visual images, and sound convey a viewpoint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Compare and contrast the effectiveness of techniques in auditory, visual, and written media messages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1A03C9">
              <w:rPr>
                <w:sz w:val="24"/>
                <w:szCs w:val="24"/>
              </w:rPr>
              <w:t>Craft</w:t>
            </w:r>
            <w:proofErr w:type="gramEnd"/>
            <w:r w:rsidRPr="001A03C9">
              <w:rPr>
                <w:sz w:val="24"/>
                <w:szCs w:val="24"/>
              </w:rPr>
              <w:t xml:space="preserve"> and publish audience-specific media messages.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8.3c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rPr>
                <w:strike/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 xml:space="preserve">7.4 The student will read and determine the meanings of unfamiliar words and phrases within authentic texts. 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word origins and derivations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roots, affixes, synonyms, and antonyms to expand vocabulary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8.4c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and analyze the construction and impact of figurative language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8.4a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connotations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context and sentence structure to determine meanings and differentiate among multiple meanings of words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8.4b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word-reference materials to determine meanings and etymology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8.4e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Extend general and cross-curricular vocabulary through speaking, listening, reading, and writing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8.4g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806D1">
            <w:pPr>
              <w:rPr>
                <w:strike/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 xml:space="preserve">7.5 The student will read and demonstrate comprehension of a variety of fictional texts, literary nonfiction, poetry, and drama </w:t>
            </w: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80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80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lastRenderedPageBreak/>
              <w:t xml:space="preserve">Describe the elements of narrative structure including setting, character development, plot, theme, and conflict and how they influence each other. 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and explain the theme(s).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cause and effect relationships and their impact on plot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Differentiate between first and third person point-of-view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elements and characteristics of a variety of genres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8.5f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Compare and contrast various forms and genres of fictional text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8.5f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Describe the impact of word choice, imagery, and literary devices including figurative language in an author’s style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8.5h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Compare/contrast details in literary and informational nonfiction texts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8.5g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Make inferences and draw conclusions based on the text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CF74AC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reading strategies to monitor comprehension throughout the reading process</w:t>
            </w: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CF74AC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8.5j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CF7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7.6 The student will read and demonstrate comprehension of a variety of nonfiction texts.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Skim materials using text features including type, headings, and graphics to predict and categorize information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an author’s organizational pattern using textual clues, such as transitional words and phrases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Make inferences and draw logical conclusions using explicit and implied textual evidence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8.6d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Differentiate between fact and opinion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8.6g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the source, viewpoint, and purpose of texts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Describe how word choice and language structure convey an author’s viewpoint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the main idea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8.6h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Summarize text identifying supporting details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8.6i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4C0D8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lastRenderedPageBreak/>
              <w:t>Create an objective summary including main idea and supporting details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8.6i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Identify cause and effect relationships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8.6j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Organize and synthesize information for use in written and other formats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8.6k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Analyze ideas within and between selections providing textual evidence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8.6l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reading strategies to monitor comprehension throughout the reading process</w:t>
            </w: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4C0D8F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8.6m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4C0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 xml:space="preserve">7.7 The student will write in a variety of forms to include narrative, expository, persuasive, and reflective with an emphasis on expository and persuasive writing. 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Engage in writing as a recursive process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Choose intended audience and purpose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a variety of prewriting strategies to generate and organize ideas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Organize writing structure to fit form or topic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8.7d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Establish a central idea incorporating evidence, while maintaining an organized structure and a formal style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Compose a thesis statement for persuasive writing that includes a position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8.7f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Clearly state a position and organize reasons and evidence, using credible sources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8.7g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Distinguish between fact and opinion to support a position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8.7i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EC779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 xml:space="preserve">Write </w:t>
            </w:r>
            <w:proofErr w:type="spellStart"/>
            <w:r w:rsidRPr="001A03C9">
              <w:rPr>
                <w:sz w:val="24"/>
                <w:szCs w:val="24"/>
              </w:rPr>
              <w:t>multiparagraph</w:t>
            </w:r>
            <w:proofErr w:type="spellEnd"/>
            <w:r w:rsidRPr="001A03C9">
              <w:rPr>
                <w:sz w:val="24"/>
                <w:szCs w:val="24"/>
              </w:rPr>
              <w:t xml:space="preserve"> compositions with elaboration and unity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transition words and phrases within and between paragraphs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Develop and modify the central idea, tone, and voice to fit the audience and purpose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8.7k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Expand and embed ideas by using modifiers, standard coordination, and subordination in complete sentences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8.7j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lastRenderedPageBreak/>
              <w:t>Use clauses and phrases for sentence variety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Revise writing for clarity of content including specific vocabulary and information</w:t>
            </w: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EC779A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8.7l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EC7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7.8 The student will self- and peer-edit writing for capitalization, punctuation, spelling, sentence structure, paragraphing, and Standard English.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Choose appropriate adjectives and adverbs to enhance writing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8.8e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pronoun-antecedent agreement to include indefinite pronouns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8.8b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subject-verb agreement with intervening phrases and clauses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Edit for verb tense consistency and point of view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8.8d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quotation marks with dialogue and direct quotations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8.8f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Use correct spelling for commonly used words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8.8g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7.9 The student will find, evaluate, and select appropriate resources to create a research product.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Formulate and revise questions about a research topic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8.9a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Collect, organize, and synthesize information from multiple sources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8.9b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Analyze and evaluate the validity and credibility of resources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8.9c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Quote, summarize, and paraphrase information from primary and secondary sources using proper citations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8.9f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Avoid plagiarism by using own words and follow ethical and legal guidelines for gathering and using information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8.9h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99A" w:rsidRPr="00507E58" w:rsidTr="004B299A">
        <w:trPr>
          <w:jc w:val="center"/>
        </w:trPr>
        <w:tc>
          <w:tcPr>
            <w:tcW w:w="7385" w:type="dxa"/>
          </w:tcPr>
          <w:p w:rsidR="004B299A" w:rsidRPr="001A03C9" w:rsidRDefault="004B299A" w:rsidP="007868B0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Demonstrate ethical use of the Internet</w:t>
            </w: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299A" w:rsidRPr="001A03C9" w:rsidRDefault="004B299A" w:rsidP="007868B0">
            <w:pPr>
              <w:jc w:val="center"/>
              <w:rPr>
                <w:sz w:val="24"/>
                <w:szCs w:val="24"/>
              </w:rPr>
            </w:pPr>
            <w:r w:rsidRPr="001A03C9">
              <w:rPr>
                <w:sz w:val="24"/>
                <w:szCs w:val="24"/>
              </w:rPr>
              <w:t>8.9i</w:t>
            </w:r>
          </w:p>
        </w:tc>
        <w:tc>
          <w:tcPr>
            <w:tcW w:w="5735" w:type="dxa"/>
            <w:vAlign w:val="center"/>
          </w:tcPr>
          <w:p w:rsidR="004B299A" w:rsidRPr="001A03C9" w:rsidRDefault="004B299A" w:rsidP="007868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6BF8" w:rsidRPr="00507E58" w:rsidRDefault="00C16BF8" w:rsidP="00AE44D2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C16BF8" w:rsidRPr="00507E58" w:rsidSect="00AE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A3" w:rsidRDefault="00DC71A3" w:rsidP="008F6058">
      <w:r>
        <w:separator/>
      </w:r>
    </w:p>
  </w:endnote>
  <w:endnote w:type="continuationSeparator" w:id="0">
    <w:p w:rsidR="00DC71A3" w:rsidRDefault="00DC71A3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9A" w:rsidRDefault="004B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</w:t>
    </w:r>
    <w:r w:rsidR="004B299A">
      <w:rPr>
        <w:rFonts w:asciiTheme="minorHAnsi" w:hAnsiTheme="minorHAnsi" w:cstheme="minorHAnsi"/>
      </w:rPr>
      <w:t xml:space="preserve">nia Department of Education </w:t>
    </w:r>
    <w:r w:rsidR="004B299A">
      <w:rPr>
        <w:rFonts w:asciiTheme="minorHAnsi" w:hAnsiTheme="minorHAnsi" w:cstheme="minorHAnsi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9A" w:rsidRDefault="004B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A3" w:rsidRDefault="00DC71A3" w:rsidP="008F6058">
      <w:r>
        <w:separator/>
      </w:r>
    </w:p>
  </w:footnote>
  <w:footnote w:type="continuationSeparator" w:id="0">
    <w:p w:rsidR="00DC71A3" w:rsidRDefault="00DC71A3" w:rsidP="008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9A" w:rsidRDefault="004B2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9A" w:rsidRDefault="004B2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9A" w:rsidRDefault="004B2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8A9"/>
    <w:multiLevelType w:val="hybridMultilevel"/>
    <w:tmpl w:val="DA9E8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99A"/>
    <w:multiLevelType w:val="hybridMultilevel"/>
    <w:tmpl w:val="E4F2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47E"/>
    <w:multiLevelType w:val="hybridMultilevel"/>
    <w:tmpl w:val="AEE65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5E0C"/>
    <w:multiLevelType w:val="hybridMultilevel"/>
    <w:tmpl w:val="F3186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7F70"/>
    <w:multiLevelType w:val="hybridMultilevel"/>
    <w:tmpl w:val="E55EF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78AE"/>
    <w:multiLevelType w:val="hybridMultilevel"/>
    <w:tmpl w:val="5A4EF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C5C5F"/>
    <w:multiLevelType w:val="hybridMultilevel"/>
    <w:tmpl w:val="B9DA7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A2113"/>
    <w:multiLevelType w:val="hybridMultilevel"/>
    <w:tmpl w:val="E91C5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4DD4"/>
    <w:multiLevelType w:val="hybridMultilevel"/>
    <w:tmpl w:val="77E4F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83AA5"/>
    <w:rsid w:val="00144010"/>
    <w:rsid w:val="00174B62"/>
    <w:rsid w:val="00183D6C"/>
    <w:rsid w:val="00192A26"/>
    <w:rsid w:val="001A03C9"/>
    <w:rsid w:val="001D0CD5"/>
    <w:rsid w:val="001D14DA"/>
    <w:rsid w:val="00206DAA"/>
    <w:rsid w:val="00241C24"/>
    <w:rsid w:val="002B612F"/>
    <w:rsid w:val="002C2C1C"/>
    <w:rsid w:val="00336FAC"/>
    <w:rsid w:val="00340F21"/>
    <w:rsid w:val="00342887"/>
    <w:rsid w:val="00401246"/>
    <w:rsid w:val="00423767"/>
    <w:rsid w:val="00435F7E"/>
    <w:rsid w:val="00460D72"/>
    <w:rsid w:val="004806D1"/>
    <w:rsid w:val="004B299A"/>
    <w:rsid w:val="004C0D8F"/>
    <w:rsid w:val="004E468E"/>
    <w:rsid w:val="00507E58"/>
    <w:rsid w:val="0052420B"/>
    <w:rsid w:val="005766B0"/>
    <w:rsid w:val="005B073B"/>
    <w:rsid w:val="005B4BEC"/>
    <w:rsid w:val="005B5092"/>
    <w:rsid w:val="005C6B2C"/>
    <w:rsid w:val="00646638"/>
    <w:rsid w:val="00687B87"/>
    <w:rsid w:val="006A1B9A"/>
    <w:rsid w:val="006E1E1F"/>
    <w:rsid w:val="006F11F4"/>
    <w:rsid w:val="00727451"/>
    <w:rsid w:val="0074255C"/>
    <w:rsid w:val="00755FE9"/>
    <w:rsid w:val="0077116C"/>
    <w:rsid w:val="007868B0"/>
    <w:rsid w:val="007E39EB"/>
    <w:rsid w:val="00804EAB"/>
    <w:rsid w:val="00820179"/>
    <w:rsid w:val="008254C0"/>
    <w:rsid w:val="008A20B9"/>
    <w:rsid w:val="008E76E3"/>
    <w:rsid w:val="008F6058"/>
    <w:rsid w:val="00916949"/>
    <w:rsid w:val="0092349C"/>
    <w:rsid w:val="00923866"/>
    <w:rsid w:val="00991CE5"/>
    <w:rsid w:val="00993BE2"/>
    <w:rsid w:val="009C17E2"/>
    <w:rsid w:val="00AC6D70"/>
    <w:rsid w:val="00AE44D2"/>
    <w:rsid w:val="00B05C3D"/>
    <w:rsid w:val="00BB3BC8"/>
    <w:rsid w:val="00BC6BBD"/>
    <w:rsid w:val="00C06571"/>
    <w:rsid w:val="00C16BF8"/>
    <w:rsid w:val="00C260BC"/>
    <w:rsid w:val="00C352B1"/>
    <w:rsid w:val="00C43ABD"/>
    <w:rsid w:val="00C475A2"/>
    <w:rsid w:val="00C51CB8"/>
    <w:rsid w:val="00C94326"/>
    <w:rsid w:val="00CF74AC"/>
    <w:rsid w:val="00D20027"/>
    <w:rsid w:val="00D3435E"/>
    <w:rsid w:val="00D40AA8"/>
    <w:rsid w:val="00D52AF1"/>
    <w:rsid w:val="00DC71A3"/>
    <w:rsid w:val="00E00982"/>
    <w:rsid w:val="00E07341"/>
    <w:rsid w:val="00E132A9"/>
    <w:rsid w:val="00E25224"/>
    <w:rsid w:val="00E75953"/>
    <w:rsid w:val="00EB4563"/>
    <w:rsid w:val="00EB54F1"/>
    <w:rsid w:val="00EC779A"/>
    <w:rsid w:val="00EE67AF"/>
    <w:rsid w:val="00F0487F"/>
    <w:rsid w:val="00F232A0"/>
    <w:rsid w:val="00F47C86"/>
    <w:rsid w:val="00F73C31"/>
    <w:rsid w:val="00F876FE"/>
    <w:rsid w:val="00FA5BA6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B58D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2021-03-24T19:05:00Z</dcterms:created>
  <dcterms:modified xsi:type="dcterms:W3CDTF">2021-03-24T19:05:00Z</dcterms:modified>
</cp:coreProperties>
</file>