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61EB" w14:textId="2D4E0F93" w:rsidR="00055F6A" w:rsidRPr="00446747" w:rsidRDefault="008B39D2" w:rsidP="00055F6A">
      <w:pPr>
        <w:pStyle w:val="Header"/>
        <w:spacing w:after="120"/>
        <w:rPr>
          <w:rFonts w:cstheme="minorHAnsi"/>
          <w:sz w:val="24"/>
          <w:szCs w:val="24"/>
        </w:rPr>
      </w:pPr>
      <w:bookmarkStart w:id="0" w:name="_GoBack"/>
      <w:bookmarkEnd w:id="0"/>
      <w:r w:rsidRPr="00446747">
        <w:rPr>
          <w:rFonts w:cstheme="minorHAnsi"/>
          <w:i/>
          <w:sz w:val="24"/>
          <w:szCs w:val="24"/>
        </w:rPr>
        <w:t>English</w:t>
      </w:r>
      <w:r w:rsidR="00055F6A" w:rsidRPr="00446747">
        <w:rPr>
          <w:rFonts w:cstheme="minorHAnsi"/>
          <w:i/>
          <w:sz w:val="24"/>
          <w:szCs w:val="24"/>
        </w:rPr>
        <w:t xml:space="preserve"> Instructional Plan – </w:t>
      </w:r>
      <w:r w:rsidR="000D4168" w:rsidRPr="00446747">
        <w:rPr>
          <w:rFonts w:cstheme="minorHAnsi"/>
          <w:i/>
          <w:sz w:val="24"/>
          <w:szCs w:val="24"/>
        </w:rPr>
        <w:t>Analyzing Media Messages for Action Research</w:t>
      </w:r>
    </w:p>
    <w:p w14:paraId="41A83795" w14:textId="71134392" w:rsidR="00104829" w:rsidRPr="00446747" w:rsidRDefault="00104829" w:rsidP="00055F6A">
      <w:pPr>
        <w:tabs>
          <w:tab w:val="left" w:pos="2160"/>
        </w:tabs>
        <w:spacing w:before="100" w:after="0" w:line="240" w:lineRule="auto"/>
        <w:rPr>
          <w:rFonts w:cstheme="minorHAnsi"/>
          <w:b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 xml:space="preserve">Primary </w:t>
      </w:r>
      <w:r w:rsidR="004A219B" w:rsidRPr="00446747">
        <w:rPr>
          <w:rFonts w:cstheme="minorHAnsi"/>
          <w:b/>
          <w:sz w:val="24"/>
          <w:szCs w:val="24"/>
        </w:rPr>
        <w:t>Strand</w:t>
      </w:r>
      <w:r w:rsidR="00822CAE" w:rsidRPr="00446747">
        <w:rPr>
          <w:rFonts w:cstheme="minorHAnsi"/>
          <w:b/>
          <w:sz w:val="24"/>
          <w:szCs w:val="24"/>
        </w:rPr>
        <w:t>:</w:t>
      </w:r>
      <w:r w:rsidR="00085A6C" w:rsidRPr="00446747">
        <w:rPr>
          <w:rFonts w:cstheme="minorHAnsi"/>
          <w:b/>
          <w:sz w:val="24"/>
          <w:szCs w:val="24"/>
        </w:rPr>
        <w:t xml:space="preserve"> 6</w:t>
      </w:r>
      <w:r w:rsidR="000D4168" w:rsidRPr="00446747">
        <w:rPr>
          <w:rFonts w:cstheme="minorHAnsi"/>
          <w:b/>
          <w:sz w:val="24"/>
          <w:szCs w:val="24"/>
        </w:rPr>
        <w:t>.3, 7.3, 8.3</w:t>
      </w:r>
      <w:r w:rsidR="00633F50" w:rsidRPr="00446747">
        <w:rPr>
          <w:rFonts w:cstheme="minorHAnsi"/>
          <w:b/>
          <w:sz w:val="24"/>
          <w:szCs w:val="24"/>
        </w:rPr>
        <w:t xml:space="preserve"> - </w:t>
      </w:r>
      <w:r w:rsidR="00B258A6" w:rsidRPr="00446747">
        <w:rPr>
          <w:rFonts w:cstheme="minorHAnsi"/>
          <w:b/>
          <w:sz w:val="24"/>
          <w:szCs w:val="24"/>
        </w:rPr>
        <w:t>Media</w:t>
      </w:r>
    </w:p>
    <w:p w14:paraId="6D692658" w14:textId="3503777C" w:rsidR="00104829" w:rsidRPr="00446747" w:rsidRDefault="00104829" w:rsidP="00055F6A">
      <w:pPr>
        <w:tabs>
          <w:tab w:val="left" w:pos="2160"/>
        </w:tabs>
        <w:spacing w:before="100" w:after="0" w:line="240" w:lineRule="auto"/>
        <w:rPr>
          <w:rFonts w:cstheme="minorHAnsi"/>
          <w:b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>Integrated Strand/s:</w:t>
      </w:r>
      <w:r w:rsidR="00085A6C" w:rsidRPr="00446747">
        <w:rPr>
          <w:rFonts w:cstheme="minorHAnsi"/>
          <w:b/>
          <w:sz w:val="24"/>
          <w:szCs w:val="24"/>
        </w:rPr>
        <w:t xml:space="preserve"> </w:t>
      </w:r>
      <w:r w:rsidR="000D4168" w:rsidRPr="00446747">
        <w:rPr>
          <w:rFonts w:cstheme="minorHAnsi"/>
          <w:b/>
          <w:bCs/>
          <w:color w:val="000000"/>
          <w:sz w:val="24"/>
          <w:szCs w:val="24"/>
        </w:rPr>
        <w:t>The student will determine the purpose of media messages and examine how they are constructed.</w:t>
      </w:r>
    </w:p>
    <w:p w14:paraId="75F0E84A" w14:textId="255719B3" w:rsidR="00AA57FD" w:rsidRPr="00446747" w:rsidRDefault="00AA57FD" w:rsidP="00AA57FD">
      <w:pPr>
        <w:tabs>
          <w:tab w:val="left" w:pos="2160"/>
        </w:tabs>
        <w:spacing w:before="100" w:after="0" w:line="240" w:lineRule="auto"/>
        <w:rPr>
          <w:rFonts w:eastAsia="Times" w:cstheme="minorHAnsi"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>Essential Understanding</w:t>
      </w:r>
      <w:r w:rsidR="000D4168" w:rsidRPr="00446747">
        <w:rPr>
          <w:rFonts w:cstheme="minorHAnsi"/>
          <w:b/>
          <w:sz w:val="24"/>
          <w:szCs w:val="24"/>
        </w:rPr>
        <w:t>s</w:t>
      </w:r>
      <w:r w:rsidRPr="00446747">
        <w:rPr>
          <w:rFonts w:cstheme="minorHAnsi"/>
          <w:b/>
          <w:sz w:val="24"/>
          <w:szCs w:val="24"/>
        </w:rPr>
        <w:t>:</w:t>
      </w:r>
      <w:r w:rsidRPr="00446747">
        <w:rPr>
          <w:rFonts w:eastAsia="Times" w:cstheme="minorHAnsi"/>
          <w:sz w:val="24"/>
          <w:szCs w:val="24"/>
        </w:rPr>
        <w:t xml:space="preserve"> </w:t>
      </w:r>
    </w:p>
    <w:p w14:paraId="61AEF508" w14:textId="77777777" w:rsidR="000D4168" w:rsidRPr="00446747" w:rsidRDefault="000D4168" w:rsidP="000D4168">
      <w:pPr>
        <w:pStyle w:val="NormalWeb"/>
        <w:numPr>
          <w:ilvl w:val="0"/>
          <w:numId w:val="22"/>
        </w:numPr>
        <w:spacing w:before="0" w:beforeAutospacing="0" w:after="0" w:afterAutospacing="0"/>
        <w:ind w:left="360" w:right="7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understand that all media messages are intentionally constructed to impact a specific audience</w:t>
      </w:r>
    </w:p>
    <w:p w14:paraId="0FFB19D0" w14:textId="77777777" w:rsidR="000D4168" w:rsidRPr="00446747" w:rsidRDefault="000D4168" w:rsidP="000D4168">
      <w:pPr>
        <w:pStyle w:val="NormalWeb"/>
        <w:numPr>
          <w:ilvl w:val="0"/>
          <w:numId w:val="22"/>
        </w:numPr>
        <w:spacing w:before="0" w:beforeAutospacing="0" w:after="0" w:afterAutospacing="0"/>
        <w:ind w:left="360" w:right="7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understand that a public service announcement (PSA) is an advertisement for the benefit of the public and the purpose can be to raise awareness</w:t>
      </w:r>
    </w:p>
    <w:p w14:paraId="2F19F53D" w14:textId="77777777" w:rsidR="000D4168" w:rsidRPr="00446747" w:rsidRDefault="000D4168" w:rsidP="000D4168">
      <w:pPr>
        <w:pStyle w:val="NormalWeb"/>
        <w:numPr>
          <w:ilvl w:val="0"/>
          <w:numId w:val="22"/>
        </w:numPr>
        <w:spacing w:before="0" w:beforeAutospacing="0" w:after="0" w:afterAutospacing="0"/>
        <w:ind w:left="360" w:right="7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understand the effectiveness of any media message is determined by the results and/or impact on the intended audience.</w:t>
      </w:r>
    </w:p>
    <w:p w14:paraId="1238B14C" w14:textId="11E1F33D" w:rsidR="00AA57FD" w:rsidRPr="00446747" w:rsidRDefault="000D4168" w:rsidP="000D4168">
      <w:pPr>
        <w:tabs>
          <w:tab w:val="left" w:pos="2160"/>
        </w:tabs>
        <w:spacing w:before="100" w:after="0" w:line="240" w:lineRule="auto"/>
        <w:rPr>
          <w:rFonts w:cstheme="minorHAnsi"/>
          <w:b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 xml:space="preserve"> </w:t>
      </w:r>
      <w:r w:rsidR="00AA57FD" w:rsidRPr="00446747">
        <w:rPr>
          <w:rFonts w:cstheme="minorHAnsi"/>
          <w:b/>
          <w:sz w:val="24"/>
          <w:szCs w:val="24"/>
        </w:rPr>
        <w:t>Essential Knowledge, Skills, and Processes:</w:t>
      </w:r>
      <w:r w:rsidR="00AA57FD" w:rsidRPr="00446747">
        <w:rPr>
          <w:rFonts w:cstheme="minorHAnsi"/>
          <w:b/>
          <w:sz w:val="24"/>
          <w:szCs w:val="24"/>
        </w:rPr>
        <w:tab/>
      </w:r>
    </w:p>
    <w:p w14:paraId="0687CD34" w14:textId="77777777" w:rsidR="000D4168" w:rsidRPr="00446747" w:rsidRDefault="000D4168" w:rsidP="000D4168">
      <w:pPr>
        <w:pStyle w:val="NormalWeb"/>
        <w:numPr>
          <w:ilvl w:val="0"/>
          <w:numId w:val="23"/>
        </w:numPr>
        <w:spacing w:before="0" w:beforeAutospacing="0" w:after="0" w:afterAutospacing="0"/>
        <w:ind w:left="79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deconstruct and compare/contrast several types of media messages</w:t>
      </w:r>
    </w:p>
    <w:p w14:paraId="22D7F605" w14:textId="77777777" w:rsidR="000D4168" w:rsidRPr="00446747" w:rsidRDefault="000D4168" w:rsidP="000D4168">
      <w:pPr>
        <w:pStyle w:val="NormalWeb"/>
        <w:numPr>
          <w:ilvl w:val="0"/>
          <w:numId w:val="23"/>
        </w:numPr>
        <w:spacing w:before="0" w:beforeAutospacing="0" w:after="0" w:afterAutospacing="0"/>
        <w:ind w:left="79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identify elements of media literacy (e.g., authorship, format, audience, content, purpose)</w:t>
      </w:r>
    </w:p>
    <w:p w14:paraId="5205E526" w14:textId="77777777" w:rsidR="000D4168" w:rsidRPr="00446747" w:rsidRDefault="000D4168" w:rsidP="000D4168">
      <w:pPr>
        <w:pStyle w:val="NormalWeb"/>
        <w:numPr>
          <w:ilvl w:val="1"/>
          <w:numId w:val="24"/>
        </w:numPr>
        <w:spacing w:before="0" w:beforeAutospacing="0" w:after="0" w:afterAutospacing="0"/>
        <w:ind w:left="151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Who created the message?</w:t>
      </w:r>
    </w:p>
    <w:p w14:paraId="4734B9A5" w14:textId="77777777" w:rsidR="000D4168" w:rsidRPr="00446747" w:rsidRDefault="000D4168" w:rsidP="000D4168">
      <w:pPr>
        <w:pStyle w:val="NormalWeb"/>
        <w:numPr>
          <w:ilvl w:val="1"/>
          <w:numId w:val="24"/>
        </w:numPr>
        <w:spacing w:before="0" w:beforeAutospacing="0" w:after="0" w:afterAutospacing="0"/>
        <w:ind w:left="151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What techniques are used to attract attention?</w:t>
      </w:r>
    </w:p>
    <w:p w14:paraId="4CC2DCC9" w14:textId="77777777" w:rsidR="000D4168" w:rsidRPr="00446747" w:rsidRDefault="000D4168" w:rsidP="000D4168">
      <w:pPr>
        <w:pStyle w:val="NormalWeb"/>
        <w:numPr>
          <w:ilvl w:val="1"/>
          <w:numId w:val="24"/>
        </w:numPr>
        <w:spacing w:before="0" w:beforeAutospacing="0" w:after="0" w:afterAutospacing="0"/>
        <w:ind w:left="151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How might different people react differently to this message?</w:t>
      </w:r>
    </w:p>
    <w:p w14:paraId="6A9CEFCC" w14:textId="77777777" w:rsidR="000D4168" w:rsidRPr="00446747" w:rsidRDefault="000D4168" w:rsidP="000D4168">
      <w:pPr>
        <w:pStyle w:val="NormalWeb"/>
        <w:numPr>
          <w:ilvl w:val="1"/>
          <w:numId w:val="24"/>
        </w:numPr>
        <w:spacing w:before="0" w:beforeAutospacing="0" w:after="0" w:afterAutospacing="0"/>
        <w:ind w:left="151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What values, lifestyles and points of view are represented in, or omitted from, this message?</w:t>
      </w:r>
    </w:p>
    <w:p w14:paraId="21A84AB7" w14:textId="77777777" w:rsidR="000D4168" w:rsidRPr="00446747" w:rsidRDefault="000D4168" w:rsidP="000D4168">
      <w:pPr>
        <w:pStyle w:val="NormalWeb"/>
        <w:numPr>
          <w:ilvl w:val="1"/>
          <w:numId w:val="24"/>
        </w:numPr>
        <w:spacing w:before="0" w:beforeAutospacing="0" w:after="0" w:afterAutospacing="0"/>
        <w:ind w:left="151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What is the purpose of this message?</w:t>
      </w:r>
    </w:p>
    <w:p w14:paraId="50470DA5" w14:textId="7B97DA42" w:rsidR="000D4168" w:rsidRPr="00446747" w:rsidRDefault="000D4168" w:rsidP="000D4168">
      <w:pPr>
        <w:pStyle w:val="NormalWeb"/>
        <w:numPr>
          <w:ilvl w:val="0"/>
          <w:numId w:val="24"/>
        </w:numPr>
        <w:spacing w:before="0" w:beforeAutospacing="0" w:after="0" w:afterAutospacing="0"/>
        <w:ind w:left="79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recognize production elements in media are composed based on audience and purpose</w:t>
      </w:r>
    </w:p>
    <w:p w14:paraId="0B9D0300" w14:textId="373A3CB5" w:rsidR="000D4168" w:rsidRPr="00446747" w:rsidRDefault="000D4168" w:rsidP="000D4168">
      <w:pPr>
        <w:pStyle w:val="NormalWeb"/>
        <w:numPr>
          <w:ilvl w:val="0"/>
          <w:numId w:val="24"/>
        </w:numPr>
        <w:spacing w:before="0" w:beforeAutospacing="0" w:after="0" w:afterAutospacing="0"/>
        <w:ind w:left="79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analyze a media text message considering what techniques have been used and the purpose and impact of each</w:t>
      </w:r>
    </w:p>
    <w:p w14:paraId="50E35180" w14:textId="77777777" w:rsidR="000D4168" w:rsidRPr="00446747" w:rsidRDefault="000D4168" w:rsidP="000D4168">
      <w:pPr>
        <w:pStyle w:val="NormalWeb"/>
        <w:numPr>
          <w:ilvl w:val="0"/>
          <w:numId w:val="24"/>
        </w:numPr>
        <w:spacing w:before="0" w:beforeAutospacing="0" w:after="0" w:afterAutospacing="0"/>
        <w:ind w:left="792"/>
        <w:textAlignment w:val="baseline"/>
        <w:rPr>
          <w:rFonts w:asciiTheme="minorHAnsi" w:hAnsiTheme="minorHAnsi" w:cstheme="minorHAnsi"/>
          <w:color w:val="000000"/>
        </w:rPr>
      </w:pPr>
      <w:r w:rsidRPr="00446747">
        <w:rPr>
          <w:rFonts w:asciiTheme="minorHAnsi" w:hAnsiTheme="minorHAnsi" w:cstheme="minorHAnsi"/>
          <w:color w:val="000000"/>
        </w:rPr>
        <w:t>create media messages, such as public service announcements, aimed at a variety of audiences with different purposes</w:t>
      </w:r>
    </w:p>
    <w:p w14:paraId="6B506AA1" w14:textId="77777777" w:rsidR="00AA57FD" w:rsidRPr="00446747" w:rsidRDefault="00AA57FD" w:rsidP="00AA57FD">
      <w:pPr>
        <w:spacing w:after="0" w:line="240" w:lineRule="auto"/>
        <w:rPr>
          <w:rFonts w:cstheme="minorHAnsi"/>
          <w:sz w:val="24"/>
          <w:szCs w:val="24"/>
        </w:rPr>
      </w:pPr>
    </w:p>
    <w:p w14:paraId="7B48A14F" w14:textId="77777777" w:rsidR="00C80BDB" w:rsidRDefault="00AA57FD" w:rsidP="00633F50">
      <w:pPr>
        <w:spacing w:after="0" w:line="240" w:lineRule="auto"/>
        <w:rPr>
          <w:rFonts w:cstheme="minorHAnsi"/>
          <w:b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>Primary SOL:</w:t>
      </w:r>
    </w:p>
    <w:p w14:paraId="5FF8E1A3" w14:textId="77777777" w:rsidR="00C80BDB" w:rsidRDefault="00AA57FD" w:rsidP="00633F50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0BDB">
        <w:rPr>
          <w:rFonts w:cstheme="minorHAnsi"/>
          <w:b/>
          <w:bCs/>
          <w:sz w:val="24"/>
          <w:szCs w:val="24"/>
        </w:rPr>
        <w:t>6</w:t>
      </w:r>
      <w:r w:rsidR="00633F50" w:rsidRPr="00C80BDB">
        <w:rPr>
          <w:rFonts w:cstheme="minorHAnsi"/>
          <w:b/>
          <w:bCs/>
          <w:sz w:val="24"/>
          <w:szCs w:val="24"/>
        </w:rPr>
        <w:t>.</w:t>
      </w:r>
      <w:r w:rsidR="000D4168" w:rsidRPr="00C80BDB">
        <w:rPr>
          <w:rFonts w:cstheme="minorHAnsi"/>
          <w:b/>
          <w:bCs/>
          <w:sz w:val="24"/>
          <w:szCs w:val="24"/>
        </w:rPr>
        <w:t>3 b</w:t>
      </w:r>
      <w:r w:rsidR="000D4168" w:rsidRPr="00446747">
        <w:rPr>
          <w:rFonts w:cstheme="minorHAnsi"/>
          <w:sz w:val="24"/>
          <w:szCs w:val="24"/>
        </w:rPr>
        <w:t xml:space="preserve"> </w:t>
      </w:r>
      <w:r w:rsidR="000D4168" w:rsidRPr="00446747">
        <w:rPr>
          <w:rFonts w:cstheme="minorHAnsi"/>
          <w:color w:val="000000"/>
          <w:sz w:val="24"/>
          <w:szCs w:val="24"/>
        </w:rPr>
        <w:t>Identify the characteristics and effectiveness of a variety of media messages.</w:t>
      </w:r>
    </w:p>
    <w:p w14:paraId="0EA91B96" w14:textId="77777777" w:rsidR="00C80BDB" w:rsidRDefault="000D4168" w:rsidP="00633F50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0BDB">
        <w:rPr>
          <w:rFonts w:cstheme="minorHAnsi"/>
          <w:b/>
          <w:bCs/>
          <w:color w:val="000000"/>
          <w:sz w:val="24"/>
          <w:szCs w:val="24"/>
        </w:rPr>
        <w:t>7.3 d</w:t>
      </w:r>
      <w:r w:rsidRPr="00446747">
        <w:rPr>
          <w:rFonts w:cstheme="minorHAnsi"/>
          <w:color w:val="000000"/>
          <w:sz w:val="24"/>
          <w:szCs w:val="24"/>
        </w:rPr>
        <w:t xml:space="preserve"> Compare and contrast the effectiveness of techniques in auditory, visual, and written media messages.</w:t>
      </w:r>
    </w:p>
    <w:p w14:paraId="15FBC7FE" w14:textId="4552A5A2" w:rsidR="000D4168" w:rsidRPr="00446747" w:rsidRDefault="000D4168" w:rsidP="00633F50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0BDB">
        <w:rPr>
          <w:rFonts w:cstheme="minorHAnsi"/>
          <w:b/>
          <w:bCs/>
          <w:color w:val="000000"/>
          <w:sz w:val="24"/>
          <w:szCs w:val="24"/>
        </w:rPr>
        <w:t>8.3 a</w:t>
      </w:r>
      <w:r w:rsidRPr="00446747">
        <w:rPr>
          <w:rFonts w:cstheme="minorHAnsi"/>
          <w:color w:val="000000"/>
          <w:sz w:val="24"/>
          <w:szCs w:val="24"/>
        </w:rPr>
        <w:t xml:space="preserve"> Analyze the purpose of information and persuasive techniques used in diverse media formats.</w:t>
      </w:r>
    </w:p>
    <w:p w14:paraId="44F5B804" w14:textId="77777777" w:rsidR="000D4168" w:rsidRPr="00446747" w:rsidRDefault="000D4168" w:rsidP="00633F50">
      <w:pPr>
        <w:spacing w:after="0" w:line="240" w:lineRule="auto"/>
        <w:rPr>
          <w:rFonts w:cstheme="minorHAnsi"/>
          <w:sz w:val="24"/>
          <w:szCs w:val="24"/>
        </w:rPr>
      </w:pPr>
    </w:p>
    <w:p w14:paraId="498936D2" w14:textId="77777777" w:rsidR="00C80BDB" w:rsidRDefault="00704EC2" w:rsidP="00840ACE">
      <w:pPr>
        <w:spacing w:after="0" w:line="240" w:lineRule="auto"/>
        <w:rPr>
          <w:rFonts w:cstheme="minorHAnsi"/>
          <w:b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>Reinforced (Related Standard) SOL:</w:t>
      </w:r>
    </w:p>
    <w:p w14:paraId="25186F97" w14:textId="77777777" w:rsidR="00C80BDB" w:rsidRDefault="00385E90" w:rsidP="00840ACE">
      <w:pPr>
        <w:spacing w:after="0" w:line="240" w:lineRule="auto"/>
        <w:rPr>
          <w:rFonts w:cstheme="minorHAnsi"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>6</w:t>
      </w:r>
      <w:r w:rsidR="00704EC2" w:rsidRPr="00446747">
        <w:rPr>
          <w:rFonts w:cstheme="minorHAnsi"/>
          <w:b/>
          <w:sz w:val="24"/>
          <w:szCs w:val="24"/>
        </w:rPr>
        <w:t>.1</w:t>
      </w:r>
      <w:r w:rsidR="000D4168" w:rsidRPr="00446747">
        <w:rPr>
          <w:rFonts w:cstheme="minorHAnsi"/>
          <w:b/>
          <w:sz w:val="24"/>
          <w:szCs w:val="24"/>
        </w:rPr>
        <w:t>, 7.1, 8.1</w:t>
      </w:r>
      <w:r w:rsidR="00704EC2" w:rsidRPr="00446747">
        <w:rPr>
          <w:rFonts w:cstheme="minorHAnsi"/>
          <w:b/>
          <w:sz w:val="24"/>
          <w:szCs w:val="24"/>
        </w:rPr>
        <w:t xml:space="preserve"> </w:t>
      </w:r>
      <w:r w:rsidR="00704EC2" w:rsidRPr="00446747">
        <w:rPr>
          <w:rFonts w:cstheme="minorHAnsi"/>
          <w:sz w:val="24"/>
          <w:szCs w:val="24"/>
        </w:rPr>
        <w:t>The student will participate in, collaborate in, and report on small-group learning activities.</w:t>
      </w:r>
    </w:p>
    <w:p w14:paraId="5DC2F527" w14:textId="77777777" w:rsidR="00C80BDB" w:rsidRDefault="00446747" w:rsidP="00840ACE">
      <w:pPr>
        <w:spacing w:after="0" w:line="240" w:lineRule="auto"/>
        <w:rPr>
          <w:rFonts w:cstheme="minorHAnsi"/>
          <w:sz w:val="24"/>
          <w:szCs w:val="24"/>
        </w:rPr>
      </w:pPr>
      <w:r w:rsidRPr="00831CFC">
        <w:rPr>
          <w:rFonts w:cstheme="minorHAnsi"/>
          <w:b/>
          <w:sz w:val="24"/>
          <w:szCs w:val="24"/>
        </w:rPr>
        <w:t>6.6 c</w:t>
      </w:r>
      <w:r>
        <w:rPr>
          <w:rFonts w:cstheme="minorHAnsi"/>
          <w:b/>
          <w:sz w:val="24"/>
          <w:szCs w:val="24"/>
        </w:rPr>
        <w:t xml:space="preserve"> </w:t>
      </w:r>
      <w:r w:rsidRPr="00831CFC">
        <w:rPr>
          <w:rFonts w:cstheme="minorHAnsi"/>
          <w:sz w:val="24"/>
          <w:szCs w:val="24"/>
        </w:rPr>
        <w:t>Summarize supporting details.</w:t>
      </w:r>
    </w:p>
    <w:p w14:paraId="017E4A9A" w14:textId="77777777" w:rsidR="00C80BDB" w:rsidRDefault="00446747" w:rsidP="00840AC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1CFC">
        <w:rPr>
          <w:rFonts w:cstheme="minorHAnsi"/>
          <w:b/>
          <w:sz w:val="24"/>
          <w:szCs w:val="24"/>
        </w:rPr>
        <w:t>7.6 h, 8.6 i</w:t>
      </w:r>
      <w:r w:rsidRPr="00831CFC">
        <w:rPr>
          <w:rFonts w:cstheme="minorHAnsi"/>
          <w:sz w:val="24"/>
          <w:szCs w:val="24"/>
        </w:rPr>
        <w:t xml:space="preserve"> </w:t>
      </w:r>
      <w:r w:rsidRPr="00831CFC">
        <w:rPr>
          <w:rFonts w:cstheme="minorHAnsi"/>
          <w:color w:val="000000"/>
          <w:sz w:val="24"/>
          <w:szCs w:val="24"/>
        </w:rPr>
        <w:t>Summarize the text, identifying supporting details</w:t>
      </w:r>
      <w:r w:rsidR="00C80BDB">
        <w:rPr>
          <w:rFonts w:cstheme="minorHAnsi"/>
          <w:color w:val="000000"/>
          <w:sz w:val="24"/>
          <w:szCs w:val="24"/>
        </w:rPr>
        <w:t>.</w:t>
      </w:r>
    </w:p>
    <w:p w14:paraId="7017A760" w14:textId="43E69F69" w:rsidR="00840ACE" w:rsidRPr="00446747" w:rsidRDefault="007948A1" w:rsidP="00840ACE">
      <w:pPr>
        <w:spacing w:after="0" w:line="240" w:lineRule="auto"/>
        <w:rPr>
          <w:rFonts w:cstheme="minorHAnsi"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t>6.2, 7.2, 8.2</w:t>
      </w:r>
      <w:r w:rsidRPr="00446747">
        <w:rPr>
          <w:rFonts w:cstheme="minorHAnsi"/>
          <w:sz w:val="24"/>
          <w:szCs w:val="24"/>
        </w:rPr>
        <w:t xml:space="preserve"> </w:t>
      </w:r>
      <w:r w:rsidRPr="00446747">
        <w:rPr>
          <w:rFonts w:cstheme="minorHAnsi"/>
          <w:bCs/>
          <w:color w:val="000000"/>
          <w:sz w:val="24"/>
          <w:szCs w:val="24"/>
        </w:rPr>
        <w:t>The student will create multimodal presentations that effectively communicate ideas.</w:t>
      </w:r>
    </w:p>
    <w:p w14:paraId="1F9651F4" w14:textId="6500A60C" w:rsidR="00704EC2" w:rsidRDefault="00704EC2" w:rsidP="00CF644A">
      <w:pPr>
        <w:spacing w:after="0" w:line="240" w:lineRule="auto"/>
        <w:rPr>
          <w:rFonts w:cstheme="minorHAnsi"/>
          <w:sz w:val="24"/>
          <w:szCs w:val="24"/>
        </w:rPr>
      </w:pPr>
    </w:p>
    <w:p w14:paraId="64EF0BBA" w14:textId="41A1BD0E" w:rsidR="00C80BDB" w:rsidRDefault="00C80BDB" w:rsidP="00CF644A">
      <w:pPr>
        <w:spacing w:after="0" w:line="240" w:lineRule="auto"/>
        <w:rPr>
          <w:rFonts w:cstheme="minorHAnsi"/>
          <w:sz w:val="24"/>
          <w:szCs w:val="24"/>
        </w:rPr>
      </w:pPr>
    </w:p>
    <w:p w14:paraId="74DE9DCC" w14:textId="77777777" w:rsidR="00C80BDB" w:rsidRPr="00446747" w:rsidRDefault="00C80BDB" w:rsidP="00CF644A">
      <w:pPr>
        <w:spacing w:after="0" w:line="240" w:lineRule="auto"/>
        <w:rPr>
          <w:rFonts w:cstheme="minorHAnsi"/>
          <w:sz w:val="24"/>
          <w:szCs w:val="24"/>
        </w:rPr>
      </w:pPr>
    </w:p>
    <w:p w14:paraId="64D2CB90" w14:textId="77777777" w:rsidR="00704EC2" w:rsidRPr="00446747" w:rsidRDefault="00704EC2" w:rsidP="00704EC2">
      <w:pPr>
        <w:spacing w:after="0" w:line="240" w:lineRule="auto"/>
        <w:rPr>
          <w:rFonts w:cstheme="minorHAnsi"/>
          <w:sz w:val="24"/>
          <w:szCs w:val="24"/>
        </w:rPr>
      </w:pPr>
      <w:r w:rsidRPr="00446747">
        <w:rPr>
          <w:rFonts w:cstheme="minorHAnsi"/>
          <w:b/>
          <w:sz w:val="24"/>
          <w:szCs w:val="24"/>
        </w:rPr>
        <w:lastRenderedPageBreak/>
        <w:t>Academic Background/Language:</w:t>
      </w:r>
      <w:r w:rsidRPr="00446747">
        <w:rPr>
          <w:rFonts w:cstheme="minorHAnsi"/>
          <w:sz w:val="24"/>
          <w:szCs w:val="24"/>
        </w:rPr>
        <w:tab/>
      </w:r>
    </w:p>
    <w:p w14:paraId="05D84FEC" w14:textId="7D4BC62E" w:rsidR="00704EC2" w:rsidRPr="00446747" w:rsidRDefault="00AA57FD" w:rsidP="00AA57FD">
      <w:pPr>
        <w:spacing w:after="0" w:line="240" w:lineRule="auto"/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 xml:space="preserve">Students </w:t>
      </w:r>
      <w:r w:rsidR="00810204" w:rsidRPr="00446747">
        <w:rPr>
          <w:rFonts w:cstheme="minorHAnsi"/>
          <w:sz w:val="24"/>
          <w:szCs w:val="24"/>
        </w:rPr>
        <w:t xml:space="preserve">will need to understand vocabulary related to </w:t>
      </w:r>
      <w:r w:rsidR="007948A1" w:rsidRPr="00446747">
        <w:rPr>
          <w:rFonts w:cstheme="minorHAnsi"/>
          <w:sz w:val="24"/>
          <w:szCs w:val="24"/>
        </w:rPr>
        <w:t>analyzing media messages and vocabulary presented in the model presentation options used.</w:t>
      </w:r>
    </w:p>
    <w:p w14:paraId="567EC6D5" w14:textId="77777777" w:rsidR="00F10D0B" w:rsidRPr="00446747" w:rsidRDefault="001C1985" w:rsidP="00055F6A">
      <w:pPr>
        <w:pStyle w:val="Heading2"/>
        <w:spacing w:before="100" w:after="60"/>
        <w:rPr>
          <w:rFonts w:asciiTheme="minorHAnsi" w:hAnsiTheme="minorHAnsi" w:cstheme="minorHAnsi"/>
        </w:rPr>
      </w:pPr>
      <w:r w:rsidRPr="00446747">
        <w:rPr>
          <w:rFonts w:asciiTheme="minorHAnsi" w:hAnsiTheme="minorHAnsi" w:cstheme="minorHAnsi"/>
        </w:rPr>
        <w:t>Materials</w:t>
      </w:r>
      <w:r w:rsidR="003F1242" w:rsidRPr="00446747">
        <w:rPr>
          <w:rFonts w:asciiTheme="minorHAnsi" w:hAnsiTheme="minorHAnsi" w:cstheme="minorHAnsi"/>
        </w:rPr>
        <w:t xml:space="preserve"> </w:t>
      </w:r>
    </w:p>
    <w:p w14:paraId="555B5D08" w14:textId="221EA1EE" w:rsidR="00810204" w:rsidRPr="00446747" w:rsidRDefault="007948A1" w:rsidP="008A6F27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  <w:szCs w:val="24"/>
        </w:rPr>
      </w:pPr>
      <w:r w:rsidRPr="00446747">
        <w:rPr>
          <w:rFonts w:asciiTheme="minorHAnsi" w:hAnsiTheme="minorHAnsi" w:cstheme="minorHAnsi"/>
          <w:szCs w:val="24"/>
        </w:rPr>
        <w:t xml:space="preserve">Samples for student viewing of different types of projects to present information about their previously chosen and researched environmental problem and/or solution.  </w:t>
      </w:r>
      <w:r w:rsidR="00810204" w:rsidRPr="00446747">
        <w:rPr>
          <w:rFonts w:asciiTheme="minorHAnsi" w:hAnsiTheme="minorHAnsi" w:cstheme="minorHAnsi"/>
          <w:szCs w:val="24"/>
        </w:rPr>
        <w:t xml:space="preserve"> </w:t>
      </w:r>
      <w:r w:rsidRPr="00446747">
        <w:rPr>
          <w:rFonts w:asciiTheme="minorHAnsi" w:hAnsiTheme="minorHAnsi" w:cstheme="minorHAnsi"/>
          <w:szCs w:val="24"/>
        </w:rPr>
        <w:t xml:space="preserve">Examples may include:  a Radio PSA, a video PSA, </w:t>
      </w:r>
      <w:r w:rsidR="00560271" w:rsidRPr="00446747">
        <w:rPr>
          <w:rFonts w:asciiTheme="minorHAnsi" w:hAnsiTheme="minorHAnsi" w:cstheme="minorHAnsi"/>
          <w:szCs w:val="24"/>
        </w:rPr>
        <w:t xml:space="preserve">an animated slide show with audio, </w:t>
      </w:r>
      <w:r w:rsidRPr="00446747">
        <w:rPr>
          <w:rFonts w:asciiTheme="minorHAnsi" w:hAnsiTheme="minorHAnsi" w:cstheme="minorHAnsi"/>
          <w:szCs w:val="24"/>
        </w:rPr>
        <w:t>an informative website, a speech/TED Talk, a campaign of print ads/billboards</w:t>
      </w:r>
    </w:p>
    <w:p w14:paraId="53F17C4F" w14:textId="77777777" w:rsidR="00560271" w:rsidRPr="00446747" w:rsidRDefault="00560271" w:rsidP="008A6F27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  <w:szCs w:val="24"/>
        </w:rPr>
      </w:pPr>
      <w:r w:rsidRPr="00446747">
        <w:rPr>
          <w:rFonts w:asciiTheme="minorHAnsi" w:hAnsiTheme="minorHAnsi" w:cstheme="minorHAnsi"/>
          <w:szCs w:val="24"/>
        </w:rPr>
        <w:t>Copies of a media analysis chart (attached)</w:t>
      </w:r>
    </w:p>
    <w:p w14:paraId="017E68BA" w14:textId="7CC0C6E0" w:rsidR="003F4AA8" w:rsidRPr="00446747" w:rsidRDefault="00560271" w:rsidP="003C6F06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  <w:szCs w:val="24"/>
        </w:rPr>
      </w:pPr>
      <w:r w:rsidRPr="00446747">
        <w:rPr>
          <w:rFonts w:asciiTheme="minorHAnsi" w:hAnsiTheme="minorHAnsi" w:cstheme="minorHAnsi"/>
          <w:szCs w:val="24"/>
        </w:rPr>
        <w:t>Copies of proposal for multimodal presentation</w:t>
      </w:r>
      <w:r w:rsidR="00810204" w:rsidRPr="00446747">
        <w:rPr>
          <w:rFonts w:asciiTheme="minorHAnsi" w:hAnsiTheme="minorHAnsi" w:cstheme="minorHAnsi"/>
          <w:szCs w:val="24"/>
        </w:rPr>
        <w:t xml:space="preserve"> </w:t>
      </w:r>
      <w:r w:rsidR="00C80BDB">
        <w:rPr>
          <w:rFonts w:asciiTheme="minorHAnsi" w:hAnsiTheme="minorHAnsi" w:cstheme="minorHAnsi"/>
          <w:szCs w:val="24"/>
        </w:rPr>
        <w:t>(attached)</w:t>
      </w:r>
    </w:p>
    <w:p w14:paraId="698456EC" w14:textId="77777777" w:rsidR="00AA57E5" w:rsidRPr="00446747" w:rsidRDefault="002E277C" w:rsidP="00C73471">
      <w:pPr>
        <w:pStyle w:val="Heading2"/>
        <w:spacing w:before="100"/>
        <w:rPr>
          <w:rFonts w:asciiTheme="minorHAnsi" w:hAnsiTheme="minorHAnsi" w:cstheme="minorHAnsi"/>
        </w:rPr>
      </w:pPr>
      <w:r w:rsidRPr="00446747">
        <w:rPr>
          <w:rFonts w:asciiTheme="minorHAnsi" w:hAnsiTheme="minorHAnsi" w:cstheme="minorHAnsi"/>
        </w:rPr>
        <w:t>Student/Teacher Actions</w:t>
      </w:r>
      <w:r w:rsidR="0026397C" w:rsidRPr="00446747">
        <w:rPr>
          <w:rFonts w:asciiTheme="minorHAnsi" w:hAnsiTheme="minorHAnsi" w:cstheme="minorHAnsi"/>
        </w:rPr>
        <w:t>:</w:t>
      </w:r>
      <w:r w:rsidR="000906FC" w:rsidRPr="00446747">
        <w:rPr>
          <w:rFonts w:asciiTheme="minorHAnsi" w:hAnsiTheme="minorHAnsi" w:cstheme="minorHAnsi"/>
        </w:rPr>
        <w:t xml:space="preserve"> </w:t>
      </w:r>
      <w:r w:rsidR="008035E5" w:rsidRPr="00446747">
        <w:rPr>
          <w:rFonts w:asciiTheme="minorHAnsi" w:hAnsiTheme="minorHAnsi" w:cstheme="minorHAnsi"/>
        </w:rPr>
        <w:t>W</w:t>
      </w:r>
      <w:r w:rsidR="001C1985" w:rsidRPr="00446747">
        <w:rPr>
          <w:rFonts w:asciiTheme="minorHAnsi" w:hAnsiTheme="minorHAnsi" w:cstheme="minorHAnsi"/>
        </w:rPr>
        <w:t xml:space="preserve">hat </w:t>
      </w:r>
      <w:r w:rsidR="000906FC" w:rsidRPr="00446747">
        <w:rPr>
          <w:rFonts w:asciiTheme="minorHAnsi" w:hAnsiTheme="minorHAnsi" w:cstheme="minorHAnsi"/>
        </w:rPr>
        <w:t xml:space="preserve">should </w:t>
      </w:r>
      <w:r w:rsidR="001C1985" w:rsidRPr="00446747">
        <w:rPr>
          <w:rFonts w:asciiTheme="minorHAnsi" w:hAnsiTheme="minorHAnsi" w:cstheme="minorHAnsi"/>
        </w:rPr>
        <w:t>students be doing</w:t>
      </w:r>
      <w:r w:rsidR="008035E5" w:rsidRPr="00446747">
        <w:rPr>
          <w:rFonts w:asciiTheme="minorHAnsi" w:hAnsiTheme="minorHAnsi" w:cstheme="minorHAnsi"/>
        </w:rPr>
        <w:t>?</w:t>
      </w:r>
      <w:r w:rsidR="001C1985" w:rsidRPr="00446747">
        <w:rPr>
          <w:rFonts w:asciiTheme="minorHAnsi" w:hAnsiTheme="minorHAnsi" w:cstheme="minorHAnsi"/>
        </w:rPr>
        <w:t xml:space="preserve"> </w:t>
      </w:r>
      <w:r w:rsidR="008035E5" w:rsidRPr="00446747">
        <w:rPr>
          <w:rFonts w:asciiTheme="minorHAnsi" w:hAnsiTheme="minorHAnsi" w:cstheme="minorHAnsi"/>
        </w:rPr>
        <w:t>W</w:t>
      </w:r>
      <w:r w:rsidR="001C1985" w:rsidRPr="00446747">
        <w:rPr>
          <w:rFonts w:asciiTheme="minorHAnsi" w:hAnsiTheme="minorHAnsi" w:cstheme="minorHAnsi"/>
        </w:rPr>
        <w:t xml:space="preserve">hat </w:t>
      </w:r>
      <w:r w:rsidR="000906FC" w:rsidRPr="00446747">
        <w:rPr>
          <w:rFonts w:asciiTheme="minorHAnsi" w:hAnsiTheme="minorHAnsi" w:cstheme="minorHAnsi"/>
        </w:rPr>
        <w:t xml:space="preserve">should </w:t>
      </w:r>
      <w:r w:rsidR="001C1985" w:rsidRPr="00446747">
        <w:rPr>
          <w:rFonts w:asciiTheme="minorHAnsi" w:hAnsiTheme="minorHAnsi" w:cstheme="minorHAnsi"/>
        </w:rPr>
        <w:t>teachers be doing</w:t>
      </w:r>
      <w:r w:rsidR="008035E5" w:rsidRPr="00446747">
        <w:rPr>
          <w:rFonts w:asciiTheme="minorHAnsi" w:hAnsiTheme="minorHAnsi" w:cstheme="minorHAnsi"/>
        </w:rPr>
        <w:t>?</w:t>
      </w:r>
    </w:p>
    <w:p w14:paraId="59178957" w14:textId="3A83FB0A" w:rsidR="00560271" w:rsidRPr="00446747" w:rsidRDefault="00560271" w:rsidP="006029E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>Teacher will display the following journal: Have you ever had your mind changed about an issue you believe in?  What would it take to change a person’s mind?</w:t>
      </w:r>
    </w:p>
    <w:p w14:paraId="15079426" w14:textId="793E84E9" w:rsidR="006029E6" w:rsidRPr="00446747" w:rsidRDefault="00560271" w:rsidP="006029E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 xml:space="preserve">Students will respond in writing and then aloud in partners and/or </w:t>
      </w:r>
      <w:r w:rsidR="00C80BDB">
        <w:rPr>
          <w:rFonts w:cstheme="minorHAnsi"/>
          <w:sz w:val="24"/>
          <w:szCs w:val="24"/>
        </w:rPr>
        <w:t xml:space="preserve">through </w:t>
      </w:r>
      <w:r w:rsidRPr="00446747">
        <w:rPr>
          <w:rFonts w:cstheme="minorHAnsi"/>
          <w:sz w:val="24"/>
          <w:szCs w:val="24"/>
        </w:rPr>
        <w:t>class discussion.</w:t>
      </w:r>
    </w:p>
    <w:p w14:paraId="5ECB30C6" w14:textId="01999330" w:rsidR="00094002" w:rsidRPr="00446747" w:rsidRDefault="00094002" w:rsidP="006029E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 xml:space="preserve">Teacher will </w:t>
      </w:r>
      <w:r w:rsidR="00810204" w:rsidRPr="00446747">
        <w:rPr>
          <w:rFonts w:cstheme="minorHAnsi"/>
          <w:sz w:val="24"/>
          <w:szCs w:val="24"/>
        </w:rPr>
        <w:t xml:space="preserve">tell students that they will be </w:t>
      </w:r>
      <w:r w:rsidR="00560271" w:rsidRPr="00446747">
        <w:rPr>
          <w:rFonts w:cstheme="minorHAnsi"/>
          <w:sz w:val="24"/>
          <w:szCs w:val="24"/>
        </w:rPr>
        <w:t>examining some different formats for multimodal projects that they can use for their action research projects about environmental issues.  Teacher will state tha</w:t>
      </w:r>
      <w:r w:rsidR="00C80BDB">
        <w:rPr>
          <w:rFonts w:cstheme="minorHAnsi"/>
          <w:sz w:val="24"/>
          <w:szCs w:val="24"/>
        </w:rPr>
        <w:t>t</w:t>
      </w:r>
      <w:r w:rsidR="00560271" w:rsidRPr="00446747">
        <w:rPr>
          <w:rFonts w:cstheme="minorHAnsi"/>
          <w:sz w:val="24"/>
          <w:szCs w:val="24"/>
        </w:rPr>
        <w:t xml:space="preserve"> students will break down different media messages and then consider them </w:t>
      </w:r>
      <w:r w:rsidR="00C80BDB">
        <w:rPr>
          <w:rFonts w:cstheme="minorHAnsi"/>
          <w:sz w:val="24"/>
          <w:szCs w:val="24"/>
        </w:rPr>
        <w:t>to</w:t>
      </w:r>
      <w:r w:rsidR="00560271" w:rsidRPr="00446747">
        <w:rPr>
          <w:rFonts w:cstheme="minorHAnsi"/>
          <w:sz w:val="24"/>
          <w:szCs w:val="24"/>
        </w:rPr>
        <w:t xml:space="preserve"> make a choice about what </w:t>
      </w:r>
      <w:r w:rsidR="00C80BDB">
        <w:rPr>
          <w:rFonts w:cstheme="minorHAnsi"/>
          <w:sz w:val="24"/>
          <w:szCs w:val="24"/>
        </w:rPr>
        <w:t xml:space="preserve">students will </w:t>
      </w:r>
      <w:r w:rsidR="00560271" w:rsidRPr="00446747">
        <w:rPr>
          <w:rFonts w:cstheme="minorHAnsi"/>
          <w:sz w:val="24"/>
          <w:szCs w:val="24"/>
        </w:rPr>
        <w:t>use for their projects.</w:t>
      </w:r>
    </w:p>
    <w:p w14:paraId="63BF1C49" w14:textId="35C9DF43" w:rsidR="00810204" w:rsidRPr="00446747" w:rsidRDefault="00560271" w:rsidP="006029E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 xml:space="preserve">Teacher will distribute the Media Analysis Chart (see below) and explain each of the criteria for analyzing media.  </w:t>
      </w:r>
    </w:p>
    <w:p w14:paraId="1C86E11D" w14:textId="7CDACCE7" w:rsidR="00560271" w:rsidRPr="00446747" w:rsidRDefault="00560271" w:rsidP="006029E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>Teacher will model completing the first column of the chart using one of the presentation types.</w:t>
      </w:r>
    </w:p>
    <w:p w14:paraId="70F3A669" w14:textId="2464FF6E" w:rsidR="00560271" w:rsidRPr="00446747" w:rsidRDefault="00560271" w:rsidP="006029E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 xml:space="preserve">Teacher will have students analyze the rest of the projects in their research groups.  This can be done via stations or a webquest. </w:t>
      </w:r>
    </w:p>
    <w:p w14:paraId="2F0C36D3" w14:textId="2537CA54" w:rsidR="002D7820" w:rsidRPr="00446747" w:rsidRDefault="002D7820" w:rsidP="002D782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 xml:space="preserve">Teacher will bring the class together to discuss their </w:t>
      </w:r>
      <w:r w:rsidR="001A4CDE" w:rsidRPr="00446747">
        <w:rPr>
          <w:rFonts w:cstheme="minorHAnsi"/>
          <w:sz w:val="24"/>
          <w:szCs w:val="24"/>
        </w:rPr>
        <w:t>findings</w:t>
      </w:r>
      <w:r w:rsidRPr="00446747">
        <w:rPr>
          <w:rFonts w:cstheme="minorHAnsi"/>
          <w:sz w:val="24"/>
          <w:szCs w:val="24"/>
        </w:rPr>
        <w:t xml:space="preserve"> and </w:t>
      </w:r>
      <w:r w:rsidR="001A4CDE" w:rsidRPr="00446747">
        <w:rPr>
          <w:rFonts w:cstheme="minorHAnsi"/>
          <w:sz w:val="24"/>
          <w:szCs w:val="24"/>
        </w:rPr>
        <w:t>talk about benefits and drawbacks of each presentation type.</w:t>
      </w:r>
    </w:p>
    <w:p w14:paraId="3A91C2B9" w14:textId="73DDA768" w:rsidR="002D7820" w:rsidRPr="00446747" w:rsidRDefault="002D7820" w:rsidP="0009400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46747">
        <w:rPr>
          <w:rFonts w:cstheme="minorHAnsi"/>
          <w:sz w:val="24"/>
          <w:szCs w:val="24"/>
        </w:rPr>
        <w:t xml:space="preserve">Teacher will distribute </w:t>
      </w:r>
      <w:r w:rsidR="001A4CDE" w:rsidRPr="00446747">
        <w:rPr>
          <w:rFonts w:cstheme="minorHAnsi"/>
          <w:sz w:val="24"/>
          <w:szCs w:val="24"/>
        </w:rPr>
        <w:t xml:space="preserve">project presentation proposals (see below) and explain how to complete it.  Groups will discuss and complete the proposals.  </w:t>
      </w:r>
    </w:p>
    <w:p w14:paraId="1A2AACA4" w14:textId="77777777" w:rsidR="00F10D0B" w:rsidRPr="00446747" w:rsidRDefault="006029E6" w:rsidP="00446747">
      <w:pPr>
        <w:rPr>
          <w:rFonts w:cstheme="minorHAnsi"/>
          <w:sz w:val="24"/>
          <w:szCs w:val="24"/>
        </w:rPr>
      </w:pPr>
      <w:r w:rsidRPr="00446747">
        <w:rPr>
          <w:rFonts w:eastAsia="Times New Roman" w:cstheme="minorHAnsi"/>
          <w:b/>
          <w:bCs/>
          <w:sz w:val="24"/>
          <w:szCs w:val="24"/>
          <w:lang w:bidi="en-US"/>
        </w:rPr>
        <w:t>Assessment</w:t>
      </w:r>
      <w:r w:rsidR="00704EC2" w:rsidRPr="00446747">
        <w:rPr>
          <w:rFonts w:eastAsia="Calibri" w:cstheme="minorHAnsi"/>
          <w:b/>
          <w:sz w:val="24"/>
          <w:szCs w:val="24"/>
          <w:lang w:bidi="en-US"/>
        </w:rPr>
        <w:t xml:space="preserve"> (Diagnostic, Formative, Summative)</w:t>
      </w:r>
    </w:p>
    <w:p w14:paraId="722DC7D9" w14:textId="7BB04132" w:rsidR="006029E6" w:rsidRPr="00446747" w:rsidRDefault="00E55FAE" w:rsidP="006029E6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eastAsia="Calibri" w:cstheme="minorHAnsi"/>
          <w:sz w:val="24"/>
          <w:szCs w:val="24"/>
          <w:lang w:bidi="en-US"/>
        </w:rPr>
      </w:pPr>
      <w:r w:rsidRPr="00446747">
        <w:rPr>
          <w:rFonts w:eastAsia="Calibri" w:cstheme="minorHAnsi"/>
          <w:sz w:val="24"/>
          <w:szCs w:val="24"/>
          <w:lang w:bidi="en-US"/>
        </w:rPr>
        <w:t xml:space="preserve">Teacher should confer with students as they </w:t>
      </w:r>
      <w:r w:rsidR="001A4CDE" w:rsidRPr="00446747">
        <w:rPr>
          <w:rFonts w:eastAsia="Calibri" w:cstheme="minorHAnsi"/>
          <w:sz w:val="24"/>
          <w:szCs w:val="24"/>
          <w:lang w:bidi="en-US"/>
        </w:rPr>
        <w:t>analyze the different media messages and as they create their proposals.</w:t>
      </w:r>
    </w:p>
    <w:p w14:paraId="5CAAB160" w14:textId="7E30CCAA" w:rsidR="00C80BDB" w:rsidRPr="00C80BDB" w:rsidRDefault="00E55FAE" w:rsidP="00C80BDB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eastAsia="Calibri" w:cstheme="minorHAnsi"/>
          <w:b/>
          <w:sz w:val="24"/>
          <w:szCs w:val="24"/>
          <w:lang w:bidi="en-US"/>
        </w:rPr>
      </w:pPr>
      <w:r w:rsidRPr="00446747">
        <w:rPr>
          <w:rFonts w:eastAsia="Calibri" w:cstheme="minorHAnsi"/>
          <w:sz w:val="24"/>
          <w:szCs w:val="24"/>
          <w:lang w:bidi="en-US"/>
        </w:rPr>
        <w:t xml:space="preserve">Teacher can </w:t>
      </w:r>
      <w:r w:rsidR="001A4CDE" w:rsidRPr="00446747">
        <w:rPr>
          <w:rFonts w:eastAsia="Calibri" w:cstheme="minorHAnsi"/>
          <w:sz w:val="24"/>
          <w:szCs w:val="24"/>
          <w:lang w:bidi="en-US"/>
        </w:rPr>
        <w:t>collect the analysis charts and the proposals to determine students who may need more support.</w:t>
      </w:r>
    </w:p>
    <w:p w14:paraId="22766468" w14:textId="77777777" w:rsidR="00446747" w:rsidRPr="00446747" w:rsidRDefault="00446747" w:rsidP="00446747">
      <w:pPr>
        <w:pStyle w:val="Heading2"/>
        <w:spacing w:before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Writing Connections</w:t>
      </w:r>
    </w:p>
    <w:p w14:paraId="79A117A1" w14:textId="4E2595F8" w:rsidR="00C80BDB" w:rsidRPr="00C80BDB" w:rsidRDefault="00446747" w:rsidP="00C80BDB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eastAsia="Calibri" w:cstheme="minorHAnsi"/>
          <w:sz w:val="24"/>
          <w:szCs w:val="24"/>
          <w:lang w:bidi="en-US"/>
        </w:rPr>
      </w:pPr>
      <w:r>
        <w:rPr>
          <w:rFonts w:eastAsia="Times New Roman" w:cstheme="minorHAnsi"/>
          <w:bCs/>
          <w:sz w:val="24"/>
          <w:szCs w:val="24"/>
          <w:lang w:bidi="en-US"/>
        </w:rPr>
        <w:lastRenderedPageBreak/>
        <w:t>Students can evaluate a media message and draft their findings into an expository paragraph</w:t>
      </w:r>
      <w:r w:rsidRPr="00446747">
        <w:rPr>
          <w:rFonts w:eastAsia="Times New Roman" w:cstheme="minorHAnsi"/>
          <w:bCs/>
          <w:sz w:val="24"/>
          <w:szCs w:val="24"/>
          <w:lang w:bidi="en-US"/>
        </w:rPr>
        <w:t>.</w:t>
      </w:r>
    </w:p>
    <w:p w14:paraId="517E2D3C" w14:textId="3E5BF4A6" w:rsidR="00993C67" w:rsidRPr="00446747" w:rsidRDefault="00993C67" w:rsidP="00993C67">
      <w:pPr>
        <w:pStyle w:val="Heading2"/>
        <w:spacing w:before="100"/>
        <w:rPr>
          <w:rFonts w:asciiTheme="minorHAnsi" w:hAnsiTheme="minorHAnsi" w:cstheme="minorHAnsi"/>
        </w:rPr>
      </w:pPr>
      <w:r w:rsidRPr="00446747">
        <w:rPr>
          <w:rFonts w:asciiTheme="minorHAnsi" w:hAnsiTheme="minorHAnsi" w:cstheme="minorHAnsi"/>
        </w:rPr>
        <w:t>Extensions and Connections (for all students)</w:t>
      </w:r>
    </w:p>
    <w:p w14:paraId="6EEB4165" w14:textId="789EBC87" w:rsidR="00BE0D7C" w:rsidRPr="00446747" w:rsidRDefault="00E4564A" w:rsidP="00BF2452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eastAsia="Calibri" w:cstheme="minorHAnsi"/>
          <w:sz w:val="24"/>
          <w:szCs w:val="24"/>
          <w:lang w:bidi="en-US"/>
        </w:rPr>
      </w:pPr>
      <w:r w:rsidRPr="00446747">
        <w:rPr>
          <w:rFonts w:eastAsia="Times New Roman" w:cstheme="minorHAnsi"/>
          <w:bCs/>
          <w:sz w:val="24"/>
          <w:szCs w:val="24"/>
          <w:lang w:bidi="en-US"/>
        </w:rPr>
        <w:t>Students can c</w:t>
      </w:r>
      <w:r w:rsidR="001A4CDE" w:rsidRPr="00446747">
        <w:rPr>
          <w:rFonts w:eastAsia="Times New Roman" w:cstheme="minorHAnsi"/>
          <w:bCs/>
          <w:sz w:val="24"/>
          <w:szCs w:val="24"/>
          <w:lang w:bidi="en-US"/>
        </w:rPr>
        <w:t>onduct additional research after completing their proposals, now that they are f</w:t>
      </w:r>
      <w:r w:rsidR="003C6F06" w:rsidRPr="00446747">
        <w:rPr>
          <w:rFonts w:eastAsia="Times New Roman" w:cstheme="minorHAnsi"/>
          <w:bCs/>
          <w:sz w:val="24"/>
          <w:szCs w:val="24"/>
          <w:lang w:bidi="en-US"/>
        </w:rPr>
        <w:t>ocused on a particular format and have a proposal in mind.</w:t>
      </w:r>
    </w:p>
    <w:p w14:paraId="3836226F" w14:textId="77777777" w:rsidR="00C80BDB" w:rsidRDefault="00993C67" w:rsidP="00C80BDB">
      <w:pPr>
        <w:pStyle w:val="Heading2"/>
        <w:spacing w:before="100"/>
        <w:rPr>
          <w:rFonts w:asciiTheme="minorHAnsi" w:hAnsiTheme="minorHAnsi" w:cstheme="minorHAnsi"/>
        </w:rPr>
      </w:pPr>
      <w:r w:rsidRPr="00446747">
        <w:rPr>
          <w:rFonts w:asciiTheme="minorHAnsi" w:hAnsiTheme="minorHAnsi" w:cstheme="minorHAnsi"/>
        </w:rPr>
        <w:t>Strategies for Differentiation</w:t>
      </w:r>
    </w:p>
    <w:p w14:paraId="59B8B73E" w14:textId="77777777" w:rsidR="00C80BDB" w:rsidRPr="00C80BDB" w:rsidRDefault="00993C67" w:rsidP="00C80BDB">
      <w:pPr>
        <w:pStyle w:val="Heading2"/>
        <w:numPr>
          <w:ilvl w:val="0"/>
          <w:numId w:val="3"/>
        </w:numPr>
        <w:spacing w:before="100"/>
        <w:rPr>
          <w:rFonts w:asciiTheme="minorHAnsi" w:eastAsia="Calibri" w:hAnsiTheme="minorHAnsi" w:cstheme="minorHAnsi"/>
          <w:b w:val="0"/>
          <w:bCs/>
          <w:lang w:bidi="en-US"/>
        </w:rPr>
      </w:pPr>
      <w:r w:rsidRP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Pair </w:t>
      </w:r>
      <w:r w:rsidR="001A4CDE" w:rsidRP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students </w:t>
      </w:r>
      <w:r w:rsidRP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strategically to provide support for </w:t>
      </w:r>
      <w:r w:rsidR="001A4CDE" w:rsidRPr="00C80BDB">
        <w:rPr>
          <w:rFonts w:asciiTheme="minorHAnsi" w:eastAsia="Calibri" w:hAnsiTheme="minorHAnsi" w:cstheme="minorHAnsi"/>
          <w:b w:val="0"/>
          <w:bCs/>
          <w:lang w:bidi="en-US"/>
        </w:rPr>
        <w:t>those who may struggle.</w:t>
      </w:r>
    </w:p>
    <w:p w14:paraId="0AF9C7EE" w14:textId="31868D75" w:rsidR="00C80BDB" w:rsidRPr="00C80BDB" w:rsidRDefault="00993C67" w:rsidP="00C80BDB">
      <w:pPr>
        <w:pStyle w:val="Heading2"/>
        <w:numPr>
          <w:ilvl w:val="0"/>
          <w:numId w:val="3"/>
        </w:numPr>
        <w:spacing w:before="100"/>
        <w:rPr>
          <w:rFonts w:asciiTheme="minorHAnsi" w:eastAsia="Calibri" w:hAnsiTheme="minorHAnsi" w:cstheme="minorHAnsi"/>
          <w:b w:val="0"/>
          <w:bCs/>
          <w:lang w:bidi="en-US"/>
        </w:rPr>
      </w:pPr>
      <w:r w:rsidRP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Target specific groups </w:t>
      </w:r>
      <w:r w:rsid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of students </w:t>
      </w:r>
      <w:r w:rsidRPr="00C80BDB">
        <w:rPr>
          <w:rFonts w:asciiTheme="minorHAnsi" w:eastAsia="Calibri" w:hAnsiTheme="minorHAnsi" w:cstheme="minorHAnsi"/>
          <w:b w:val="0"/>
          <w:bCs/>
          <w:lang w:bidi="en-US"/>
        </w:rPr>
        <w:t>for support during work conferencing</w:t>
      </w:r>
      <w:r w:rsidR="000A7072" w:rsidRPr="00C80BDB">
        <w:rPr>
          <w:rFonts w:asciiTheme="minorHAnsi" w:eastAsia="Calibri" w:hAnsiTheme="minorHAnsi" w:cstheme="minorHAnsi"/>
          <w:b w:val="0"/>
          <w:bCs/>
          <w:lang w:bidi="en-US"/>
        </w:rPr>
        <w:t>.</w:t>
      </w:r>
      <w:r w:rsidR="009E0409" w:rsidRP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  </w:t>
      </w:r>
    </w:p>
    <w:p w14:paraId="66872EFA" w14:textId="20104631" w:rsidR="003C6F06" w:rsidRDefault="00993C67" w:rsidP="00C80BDB">
      <w:pPr>
        <w:pStyle w:val="Heading2"/>
        <w:numPr>
          <w:ilvl w:val="0"/>
          <w:numId w:val="3"/>
        </w:numPr>
        <w:spacing w:before="100"/>
        <w:rPr>
          <w:rFonts w:asciiTheme="minorHAnsi" w:eastAsia="Calibri" w:hAnsiTheme="minorHAnsi" w:cstheme="minorHAnsi"/>
          <w:b w:val="0"/>
          <w:bCs/>
          <w:lang w:bidi="en-US"/>
        </w:rPr>
      </w:pPr>
      <w:r w:rsidRP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Work with a selected small group </w:t>
      </w:r>
      <w:r w:rsid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of students </w:t>
      </w:r>
      <w:r w:rsidRPr="00C80BDB">
        <w:rPr>
          <w:rFonts w:asciiTheme="minorHAnsi" w:eastAsia="Calibri" w:hAnsiTheme="minorHAnsi" w:cstheme="minorHAnsi"/>
          <w:b w:val="0"/>
          <w:bCs/>
          <w:lang w:bidi="en-US"/>
        </w:rPr>
        <w:t xml:space="preserve">while rereading and completing the </w:t>
      </w:r>
      <w:r w:rsidR="003C6F06" w:rsidRPr="00C80BDB">
        <w:rPr>
          <w:rFonts w:asciiTheme="minorHAnsi" w:eastAsia="Calibri" w:hAnsiTheme="minorHAnsi" w:cstheme="minorHAnsi"/>
          <w:b w:val="0"/>
          <w:bCs/>
          <w:lang w:bidi="en-US"/>
        </w:rPr>
        <w:t>analysis chart and/or proposal.</w:t>
      </w:r>
    </w:p>
    <w:p w14:paraId="2B618604" w14:textId="575F147A" w:rsidR="00C80BDB" w:rsidRDefault="00C80BDB" w:rsidP="00C80BDB">
      <w:pPr>
        <w:rPr>
          <w:lang w:bidi="en-US"/>
        </w:rPr>
      </w:pPr>
    </w:p>
    <w:p w14:paraId="50065475" w14:textId="77777777" w:rsidR="00C80BDB" w:rsidRPr="00DE5E0D" w:rsidRDefault="00C80BDB" w:rsidP="00C80BDB">
      <w:pPr>
        <w:spacing w:before="120" w:after="0" w:line="240" w:lineRule="auto"/>
        <w:rPr>
          <w:rFonts w:eastAsia="Times New Roman" w:cstheme="minorHAnsi"/>
          <w:i/>
          <w:sz w:val="72"/>
          <w:szCs w:val="56"/>
          <w:lang w:bidi="en-US"/>
        </w:rPr>
      </w:pPr>
      <w:r w:rsidRPr="00DE5E0D">
        <w:rPr>
          <w:rFonts w:cstheme="minorHAnsi"/>
          <w:i/>
          <w:sz w:val="24"/>
          <w:szCs w:val="24"/>
        </w:rPr>
        <w:t>Note: The following page is intended for classroom use for students as a visual aid to learning.</w:t>
      </w:r>
    </w:p>
    <w:p w14:paraId="75A18208" w14:textId="77777777" w:rsidR="00C80BDB" w:rsidRPr="00C80BDB" w:rsidRDefault="00C80BDB" w:rsidP="00C80BDB">
      <w:pPr>
        <w:rPr>
          <w:lang w:bidi="en-US"/>
        </w:rPr>
      </w:pPr>
    </w:p>
    <w:p w14:paraId="06ED639C" w14:textId="1BBE170E" w:rsidR="009E0409" w:rsidRPr="00446747" w:rsidRDefault="003C6F06" w:rsidP="003C6F06">
      <w:pPr>
        <w:keepNext/>
        <w:spacing w:before="100" w:after="0" w:line="240" w:lineRule="auto"/>
        <w:rPr>
          <w:rFonts w:eastAsia="Calibri" w:cstheme="minorHAnsi"/>
          <w:sz w:val="24"/>
          <w:szCs w:val="24"/>
          <w:lang w:bidi="en-US"/>
        </w:rPr>
      </w:pPr>
      <w:r w:rsidRPr="00446747">
        <w:rPr>
          <w:rFonts w:cstheme="minorHAnsi"/>
          <w:noProof/>
          <w:sz w:val="24"/>
          <w:szCs w:val="24"/>
        </w:rPr>
        <w:drawing>
          <wp:inline distT="0" distB="0" distL="0" distR="0" wp14:anchorId="0AF977A6" wp14:editId="299219C2">
            <wp:extent cx="5963277" cy="4288972"/>
            <wp:effectExtent l="0" t="0" r="6350" b="3810"/>
            <wp:docPr id="4" name="Picture 4" descr="A chart for analyzing media messages, with the 5 factors of authorship, format, audience, content, and purpose, along with questions to prompt analysis.  Chart has 4 columns for student response in each categ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703" cy="43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59D9C" w14:textId="36319F46" w:rsidR="009E0409" w:rsidRPr="00446747" w:rsidRDefault="009E0409" w:rsidP="00C80BDB">
      <w:pPr>
        <w:keepNext/>
        <w:spacing w:before="100" w:after="0" w:line="240" w:lineRule="auto"/>
        <w:rPr>
          <w:rFonts w:eastAsia="Calibri" w:cstheme="minorHAnsi"/>
          <w:sz w:val="24"/>
          <w:szCs w:val="24"/>
          <w:lang w:bidi="en-US"/>
        </w:rPr>
      </w:pPr>
      <w:r w:rsidRPr="00446747">
        <w:rPr>
          <w:rFonts w:cstheme="minorHAnsi"/>
          <w:noProof/>
          <w:sz w:val="24"/>
          <w:szCs w:val="24"/>
        </w:rPr>
        <w:drawing>
          <wp:inline distT="0" distB="0" distL="0" distR="0" wp14:anchorId="76F51947" wp14:editId="4079FEFA">
            <wp:extent cx="6066971" cy="4891821"/>
            <wp:effectExtent l="0" t="0" r="3810" b="0"/>
            <wp:docPr id="1" name="Picture 1" descr="Proposal Form with places for students to fill in topic, group members and roles, target audience, message format, purpose, content, and notes on help nee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0648" cy="49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5CE72" w14:textId="77777777" w:rsidR="004D3A25" w:rsidRPr="00446747" w:rsidRDefault="004D3A25" w:rsidP="00B217F0">
      <w:pPr>
        <w:keepNext/>
        <w:spacing w:before="100" w:after="0" w:line="240" w:lineRule="auto"/>
        <w:rPr>
          <w:rFonts w:eastAsia="Calibri" w:cstheme="minorHAnsi"/>
          <w:sz w:val="24"/>
          <w:szCs w:val="24"/>
          <w:lang w:bidi="en-US"/>
        </w:rPr>
      </w:pPr>
    </w:p>
    <w:sectPr w:rsidR="004D3A25" w:rsidRPr="00446747" w:rsidSect="00055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446B" w14:textId="77777777" w:rsidR="00751567" w:rsidRDefault="00751567" w:rsidP="00220A40">
      <w:pPr>
        <w:spacing w:after="0" w:line="240" w:lineRule="auto"/>
      </w:pPr>
      <w:r>
        <w:separator/>
      </w:r>
    </w:p>
  </w:endnote>
  <w:endnote w:type="continuationSeparator" w:id="0">
    <w:p w14:paraId="0507FD4F" w14:textId="77777777" w:rsidR="00751567" w:rsidRDefault="00751567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4E36" w14:textId="77777777" w:rsidR="00C80BDB" w:rsidRDefault="00C80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4819" w14:textId="71CFA8D0" w:rsidR="00055F6A" w:rsidRDefault="008545A6" w:rsidP="00055F6A">
    <w:pPr>
      <w:pStyle w:val="Footer"/>
    </w:pPr>
    <w:sdt>
      <w:sdtPr>
        <w:rPr>
          <w:noProof/>
        </w:rPr>
        <w:id w:val="-398443648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</w:t>
        </w:r>
        <w:r w:rsidR="00D04A04">
          <w:t>20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294610643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5</w:t>
        </w:r>
        <w:r w:rsidR="00055F6A">
          <w:rPr>
            <w:noProof/>
          </w:rPr>
          <w:fldChar w:fldCharType="end"/>
        </w:r>
      </w:sdtContent>
    </w:sdt>
  </w:p>
  <w:p w14:paraId="0BA0D874" w14:textId="77777777" w:rsidR="006A2D14" w:rsidRDefault="006A2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8ED63" w14:textId="3A103BC2" w:rsidR="00055F6A" w:rsidRDefault="008545A6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104829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1</w:t>
        </w:r>
        <w:r w:rsidR="00055F6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A528" w14:textId="77777777" w:rsidR="00751567" w:rsidRDefault="00751567" w:rsidP="00220A40">
      <w:pPr>
        <w:spacing w:after="0" w:line="240" w:lineRule="auto"/>
      </w:pPr>
      <w:r>
        <w:separator/>
      </w:r>
    </w:p>
  </w:footnote>
  <w:footnote w:type="continuationSeparator" w:id="0">
    <w:p w14:paraId="6137F6E0" w14:textId="77777777" w:rsidR="00751567" w:rsidRDefault="00751567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30B8" w14:textId="77777777" w:rsidR="00C80BDB" w:rsidRDefault="00C80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338D" w14:textId="61177759" w:rsidR="00220A40" w:rsidRPr="00055F6A" w:rsidRDefault="00CA2064" w:rsidP="00055F6A">
    <w:pPr>
      <w:pStyle w:val="Header"/>
      <w:spacing w:after="120"/>
    </w:pPr>
    <w:r>
      <w:rPr>
        <w:i/>
        <w:sz w:val="24"/>
        <w:szCs w:val="24"/>
      </w:rPr>
      <w:t>English</w:t>
    </w:r>
    <w:r w:rsidR="00055F6A">
      <w:rPr>
        <w:i/>
        <w:sz w:val="24"/>
        <w:szCs w:val="24"/>
      </w:rPr>
      <w:t xml:space="preserve"> Instructional Plan – Grade</w:t>
    </w:r>
    <w:r w:rsidR="00C80BDB">
      <w:rPr>
        <w:i/>
        <w:sz w:val="24"/>
        <w:szCs w:val="24"/>
      </w:rPr>
      <w:t xml:space="preserve"> 6-8</w:t>
    </w:r>
    <w:r w:rsidR="00055F6A">
      <w:rPr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23D6" w14:textId="253B67AE" w:rsidR="00114176" w:rsidRDefault="0011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21E3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</w:rPr>
    </w:lvl>
  </w:abstractNum>
  <w:abstractNum w:abstractNumId="1" w15:restartNumberingAfterBreak="0">
    <w:nsid w:val="03ED5A24"/>
    <w:multiLevelType w:val="multilevel"/>
    <w:tmpl w:val="D8C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CAD051B"/>
    <w:multiLevelType w:val="hybridMultilevel"/>
    <w:tmpl w:val="08560C8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7A5F"/>
    <w:multiLevelType w:val="hybridMultilevel"/>
    <w:tmpl w:val="B48E5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FC35D2"/>
    <w:multiLevelType w:val="multilevel"/>
    <w:tmpl w:val="DFF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67F34"/>
    <w:multiLevelType w:val="hybridMultilevel"/>
    <w:tmpl w:val="A03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C49"/>
    <w:multiLevelType w:val="hybridMultilevel"/>
    <w:tmpl w:val="9B88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6C8D"/>
    <w:multiLevelType w:val="hybridMultilevel"/>
    <w:tmpl w:val="56E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5074C"/>
    <w:multiLevelType w:val="hybridMultilevel"/>
    <w:tmpl w:val="2CE2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5C9E"/>
    <w:multiLevelType w:val="hybridMultilevel"/>
    <w:tmpl w:val="D3EE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2573"/>
    <w:multiLevelType w:val="hybridMultilevel"/>
    <w:tmpl w:val="C8C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34A72"/>
    <w:multiLevelType w:val="hybridMultilevel"/>
    <w:tmpl w:val="E328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192B75"/>
    <w:multiLevelType w:val="hybridMultilevel"/>
    <w:tmpl w:val="EA3EF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8721DC4"/>
    <w:multiLevelType w:val="hybridMultilevel"/>
    <w:tmpl w:val="A6B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077E5D"/>
    <w:multiLevelType w:val="multilevel"/>
    <w:tmpl w:val="EDD6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9"/>
  </w:num>
  <w:num w:numId="5">
    <w:abstractNumId w:val="20"/>
  </w:num>
  <w:num w:numId="6">
    <w:abstractNumId w:val="2"/>
  </w:num>
  <w:num w:numId="7">
    <w:abstractNumId w:val="14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5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8"/>
  </w:num>
  <w:num w:numId="19">
    <w:abstractNumId w:val="12"/>
  </w:num>
  <w:num w:numId="20">
    <w:abstractNumId w:val="7"/>
  </w:num>
  <w:num w:numId="2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1"/>
  </w:num>
  <w:num w:numId="23">
    <w:abstractNumId w:val="18"/>
  </w:num>
  <w:num w:numId="2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33C1B"/>
    <w:rsid w:val="00055F6A"/>
    <w:rsid w:val="00064138"/>
    <w:rsid w:val="0007073D"/>
    <w:rsid w:val="00075B63"/>
    <w:rsid w:val="00080FC0"/>
    <w:rsid w:val="00082CD7"/>
    <w:rsid w:val="00085A6C"/>
    <w:rsid w:val="000906FC"/>
    <w:rsid w:val="00094002"/>
    <w:rsid w:val="000A7072"/>
    <w:rsid w:val="000C44E8"/>
    <w:rsid w:val="000D4168"/>
    <w:rsid w:val="000D5A2B"/>
    <w:rsid w:val="000E40B0"/>
    <w:rsid w:val="00104829"/>
    <w:rsid w:val="00114176"/>
    <w:rsid w:val="00132559"/>
    <w:rsid w:val="001328AB"/>
    <w:rsid w:val="00152B58"/>
    <w:rsid w:val="00171302"/>
    <w:rsid w:val="00184AAA"/>
    <w:rsid w:val="00196BD1"/>
    <w:rsid w:val="00197E64"/>
    <w:rsid w:val="001A3EAA"/>
    <w:rsid w:val="001A4CDE"/>
    <w:rsid w:val="001B3383"/>
    <w:rsid w:val="001C1985"/>
    <w:rsid w:val="001E0016"/>
    <w:rsid w:val="00220A40"/>
    <w:rsid w:val="0026397C"/>
    <w:rsid w:val="0029100F"/>
    <w:rsid w:val="002920C3"/>
    <w:rsid w:val="002A7C55"/>
    <w:rsid w:val="002D7820"/>
    <w:rsid w:val="002E277C"/>
    <w:rsid w:val="00335D4C"/>
    <w:rsid w:val="00344020"/>
    <w:rsid w:val="00381C1B"/>
    <w:rsid w:val="00384007"/>
    <w:rsid w:val="00385E90"/>
    <w:rsid w:val="003C048F"/>
    <w:rsid w:val="003C6F06"/>
    <w:rsid w:val="003F1242"/>
    <w:rsid w:val="003F4AA8"/>
    <w:rsid w:val="004075F0"/>
    <w:rsid w:val="004203F5"/>
    <w:rsid w:val="00446747"/>
    <w:rsid w:val="00477E91"/>
    <w:rsid w:val="004859BB"/>
    <w:rsid w:val="004A219B"/>
    <w:rsid w:val="004D3A25"/>
    <w:rsid w:val="004E5B8D"/>
    <w:rsid w:val="004F55FD"/>
    <w:rsid w:val="00502955"/>
    <w:rsid w:val="00521E66"/>
    <w:rsid w:val="00551EFD"/>
    <w:rsid w:val="00560271"/>
    <w:rsid w:val="00567BB3"/>
    <w:rsid w:val="00597682"/>
    <w:rsid w:val="005B2CD9"/>
    <w:rsid w:val="005C02F4"/>
    <w:rsid w:val="005C6C79"/>
    <w:rsid w:val="005C71A6"/>
    <w:rsid w:val="005D453F"/>
    <w:rsid w:val="006029E6"/>
    <w:rsid w:val="00633F50"/>
    <w:rsid w:val="006356D5"/>
    <w:rsid w:val="006560D1"/>
    <w:rsid w:val="006715DD"/>
    <w:rsid w:val="00687884"/>
    <w:rsid w:val="006A2D14"/>
    <w:rsid w:val="006B0124"/>
    <w:rsid w:val="006C13B5"/>
    <w:rsid w:val="006D18D3"/>
    <w:rsid w:val="006F3F50"/>
    <w:rsid w:val="00702D8B"/>
    <w:rsid w:val="00704EC2"/>
    <w:rsid w:val="00710194"/>
    <w:rsid w:val="0072159B"/>
    <w:rsid w:val="00751567"/>
    <w:rsid w:val="007569E9"/>
    <w:rsid w:val="007579D4"/>
    <w:rsid w:val="00764515"/>
    <w:rsid w:val="00776E98"/>
    <w:rsid w:val="007948A1"/>
    <w:rsid w:val="007D770B"/>
    <w:rsid w:val="007E41D5"/>
    <w:rsid w:val="007F0621"/>
    <w:rsid w:val="008035E5"/>
    <w:rsid w:val="00810204"/>
    <w:rsid w:val="00822CAE"/>
    <w:rsid w:val="00840ACE"/>
    <w:rsid w:val="008545A6"/>
    <w:rsid w:val="0087526D"/>
    <w:rsid w:val="008A6F27"/>
    <w:rsid w:val="008B39D2"/>
    <w:rsid w:val="009071BA"/>
    <w:rsid w:val="00932BC8"/>
    <w:rsid w:val="00936148"/>
    <w:rsid w:val="0095153F"/>
    <w:rsid w:val="00972838"/>
    <w:rsid w:val="00993C67"/>
    <w:rsid w:val="009C705D"/>
    <w:rsid w:val="009D1807"/>
    <w:rsid w:val="009D1D59"/>
    <w:rsid w:val="009E0409"/>
    <w:rsid w:val="009F4886"/>
    <w:rsid w:val="00A009F9"/>
    <w:rsid w:val="00A12A49"/>
    <w:rsid w:val="00A20131"/>
    <w:rsid w:val="00A3411A"/>
    <w:rsid w:val="00A3769F"/>
    <w:rsid w:val="00A40163"/>
    <w:rsid w:val="00A6404F"/>
    <w:rsid w:val="00A756D3"/>
    <w:rsid w:val="00AA57E5"/>
    <w:rsid w:val="00AA57FD"/>
    <w:rsid w:val="00AF58F3"/>
    <w:rsid w:val="00B217F0"/>
    <w:rsid w:val="00B228A4"/>
    <w:rsid w:val="00B258A6"/>
    <w:rsid w:val="00B26237"/>
    <w:rsid w:val="00B40F2C"/>
    <w:rsid w:val="00BA319C"/>
    <w:rsid w:val="00BC3C95"/>
    <w:rsid w:val="00BD53CD"/>
    <w:rsid w:val="00BE0D7C"/>
    <w:rsid w:val="00C1466A"/>
    <w:rsid w:val="00C21E8C"/>
    <w:rsid w:val="00C33A89"/>
    <w:rsid w:val="00C618CC"/>
    <w:rsid w:val="00C674C5"/>
    <w:rsid w:val="00C73471"/>
    <w:rsid w:val="00C80BDB"/>
    <w:rsid w:val="00CA2064"/>
    <w:rsid w:val="00CB679E"/>
    <w:rsid w:val="00CF644A"/>
    <w:rsid w:val="00D04A04"/>
    <w:rsid w:val="00D41062"/>
    <w:rsid w:val="00D453E6"/>
    <w:rsid w:val="00D94802"/>
    <w:rsid w:val="00E016D0"/>
    <w:rsid w:val="00E05F3A"/>
    <w:rsid w:val="00E24E7E"/>
    <w:rsid w:val="00E26312"/>
    <w:rsid w:val="00E4564A"/>
    <w:rsid w:val="00E50BBA"/>
    <w:rsid w:val="00E55FAE"/>
    <w:rsid w:val="00E71C8F"/>
    <w:rsid w:val="00EC4821"/>
    <w:rsid w:val="00EC50BF"/>
    <w:rsid w:val="00F10D0B"/>
    <w:rsid w:val="00F441BA"/>
    <w:rsid w:val="00F51728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A751CC"/>
  <w15:docId w15:val="{DB45BB0F-083A-458E-AEB3-CB1FECA9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F10D0B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F10D0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F10D0B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Bullet2"/>
    <w:rsid w:val="00F10D0B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F10D0B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3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3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70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7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D004-E7DF-4A80-8C6F-621DA07F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</vt:lpstr>
    </vt:vector>
  </TitlesOfParts>
  <Company>Virginia Department of Education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</dc:title>
  <dc:subject>Mathematics</dc:subject>
  <dc:creator>Virginia Department of Education</dc:creator>
  <cp:keywords/>
  <dc:description/>
  <cp:lastModifiedBy>VITA Program</cp:lastModifiedBy>
  <cp:revision>2</cp:revision>
  <cp:lastPrinted>2017-10-25T18:41:00Z</cp:lastPrinted>
  <dcterms:created xsi:type="dcterms:W3CDTF">2020-07-15T13:38:00Z</dcterms:created>
  <dcterms:modified xsi:type="dcterms:W3CDTF">2020-07-15T13:38:00Z</dcterms:modified>
</cp:coreProperties>
</file>