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050" w:rsidRPr="0003687D" w:rsidRDefault="000A7050" w:rsidP="0003687D">
      <w:pPr>
        <w:spacing w:after="120" w:line="240" w:lineRule="auto"/>
        <w:ind w:left="86"/>
        <w:rPr>
          <w:b/>
          <w:i/>
          <w:sz w:val="28"/>
        </w:rPr>
      </w:pPr>
      <w:r>
        <w:rPr>
          <w:b/>
          <w:sz w:val="28"/>
        </w:rPr>
        <w:t>Mathematical Analysis</w:t>
      </w:r>
      <w:r w:rsidRPr="00015384">
        <w:rPr>
          <w:b/>
          <w:sz w:val="28"/>
        </w:rPr>
        <w:t xml:space="preserve"> – </w:t>
      </w:r>
      <w:r w:rsidR="00D96D1F">
        <w:rPr>
          <w:b/>
          <w:sz w:val="28"/>
        </w:rPr>
        <w:t>Crosswalk (</w:t>
      </w:r>
      <w:r w:rsidRPr="00015384">
        <w:rPr>
          <w:b/>
          <w:sz w:val="28"/>
        </w:rPr>
        <w:t xml:space="preserve">Summary of </w:t>
      </w:r>
      <w:r w:rsidRPr="00C735D7">
        <w:rPr>
          <w:b/>
          <w:sz w:val="28"/>
        </w:rPr>
        <w:t>Revisions</w:t>
      </w:r>
      <w:r w:rsidR="00D96D1F">
        <w:rPr>
          <w:b/>
          <w:sz w:val="28"/>
        </w:rPr>
        <w:t>)</w:t>
      </w:r>
      <w:r w:rsidRPr="000A7050">
        <w:rPr>
          <w:b/>
          <w:sz w:val="28"/>
        </w:rPr>
        <w:t>: 2016</w:t>
      </w:r>
      <w:r w:rsidR="00106E53">
        <w:rPr>
          <w:b/>
          <w:sz w:val="28"/>
        </w:rPr>
        <w:t xml:space="preserve"> </w:t>
      </w:r>
      <w:r w:rsidR="0003687D" w:rsidRPr="0003687D">
        <w:rPr>
          <w:b/>
          <w:i/>
          <w:sz w:val="28"/>
        </w:rPr>
        <w:t xml:space="preserve">Mathematics </w:t>
      </w:r>
      <w:r w:rsidRPr="0003687D">
        <w:rPr>
          <w:b/>
          <w:i/>
          <w:sz w:val="28"/>
        </w:rPr>
        <w:t xml:space="preserve">Standards of Learning and Curriculum Framework </w:t>
      </w:r>
      <w:bookmarkStart w:id="0" w:name="_GoBack"/>
      <w:bookmarkEnd w:id="0"/>
    </w:p>
    <w:tbl>
      <w:tblPr>
        <w:tblStyle w:val="TableGrid"/>
        <w:tblW w:w="4988" w:type="pct"/>
        <w:tblInd w:w="198" w:type="dxa"/>
        <w:tblLook w:val="04A0" w:firstRow="1" w:lastRow="0" w:firstColumn="1" w:lastColumn="0" w:noHBand="0" w:noVBand="1"/>
      </w:tblPr>
      <w:tblGrid>
        <w:gridCol w:w="7110"/>
        <w:gridCol w:w="7471"/>
      </w:tblGrid>
      <w:tr w:rsidR="000A7050" w:rsidRPr="00C735D7" w:rsidTr="00106E53">
        <w:tc>
          <w:tcPr>
            <w:tcW w:w="7110" w:type="dxa"/>
            <w:shd w:val="clear" w:color="auto" w:fill="D9D9D9" w:themeFill="background1" w:themeFillShade="D9"/>
          </w:tcPr>
          <w:p w:rsidR="000A7050" w:rsidRPr="00825CE9" w:rsidRDefault="000A7050" w:rsidP="00923251">
            <w:pPr>
              <w:jc w:val="center"/>
              <w:rPr>
                <w:rFonts w:asciiTheme="minorHAnsi" w:hAnsiTheme="minorHAnsi"/>
                <w:b/>
                <w:sz w:val="20"/>
              </w:rPr>
            </w:pPr>
            <w:r w:rsidRPr="00825CE9">
              <w:rPr>
                <w:rFonts w:asciiTheme="minorHAnsi" w:hAnsiTheme="minorHAnsi"/>
                <w:b/>
                <w:sz w:val="20"/>
              </w:rPr>
              <w:t>Additions (2016 SOL)</w:t>
            </w:r>
          </w:p>
        </w:tc>
        <w:tc>
          <w:tcPr>
            <w:tcW w:w="7470" w:type="dxa"/>
            <w:shd w:val="clear" w:color="auto" w:fill="D9D9D9" w:themeFill="background1" w:themeFillShade="D9"/>
          </w:tcPr>
          <w:p w:rsidR="000A7050" w:rsidRPr="00825CE9" w:rsidRDefault="000A7050" w:rsidP="000A7050">
            <w:pPr>
              <w:jc w:val="center"/>
              <w:rPr>
                <w:rFonts w:asciiTheme="minorHAnsi" w:hAnsiTheme="minorHAnsi"/>
                <w:b/>
                <w:sz w:val="20"/>
              </w:rPr>
            </w:pPr>
            <w:r w:rsidRPr="00825CE9">
              <w:rPr>
                <w:rFonts w:asciiTheme="minorHAnsi" w:hAnsiTheme="minorHAnsi"/>
                <w:b/>
                <w:sz w:val="20"/>
              </w:rPr>
              <w:t>Deletions from Mathematical Analysis (2009 SOL)</w:t>
            </w:r>
          </w:p>
        </w:tc>
      </w:tr>
      <w:tr w:rsidR="000A7050" w:rsidRPr="00C735D7" w:rsidTr="00106E53">
        <w:tc>
          <w:tcPr>
            <w:tcW w:w="7110" w:type="dxa"/>
          </w:tcPr>
          <w:p w:rsidR="00D612D1" w:rsidRPr="00825CE9" w:rsidRDefault="00D612D1" w:rsidP="00230F89">
            <w:pPr>
              <w:pStyle w:val="ListParagraph"/>
              <w:numPr>
                <w:ilvl w:val="0"/>
                <w:numId w:val="15"/>
              </w:numPr>
              <w:spacing w:before="120"/>
              <w:ind w:left="274" w:hanging="274"/>
              <w:contextualSpacing w:val="0"/>
              <w:rPr>
                <w:rFonts w:asciiTheme="minorHAnsi" w:hAnsiTheme="minorHAnsi"/>
                <w:sz w:val="20"/>
                <w:szCs w:val="20"/>
              </w:rPr>
            </w:pPr>
            <w:r w:rsidRPr="00825CE9">
              <w:rPr>
                <w:rFonts w:asciiTheme="minorHAnsi" w:hAnsiTheme="minorHAnsi"/>
                <w:sz w:val="20"/>
                <w:szCs w:val="20"/>
              </w:rPr>
              <w:t>MA.2</w:t>
            </w:r>
            <w:r w:rsidR="00E63B6C" w:rsidRPr="00825CE9">
              <w:rPr>
                <w:rFonts w:asciiTheme="minorHAnsi" w:hAnsiTheme="minorHAnsi"/>
                <w:sz w:val="20"/>
                <w:szCs w:val="20"/>
              </w:rPr>
              <w:t xml:space="preserve"> EKS</w:t>
            </w:r>
            <w:r w:rsidRPr="00825CE9">
              <w:rPr>
                <w:rFonts w:asciiTheme="minorHAnsi" w:hAnsiTheme="minorHAnsi"/>
                <w:sz w:val="20"/>
                <w:szCs w:val="20"/>
              </w:rPr>
              <w:t xml:space="preserve"> – Identif</w:t>
            </w:r>
            <w:r w:rsidR="00E63B6C" w:rsidRPr="00825CE9">
              <w:rPr>
                <w:rFonts w:asciiTheme="minorHAnsi" w:hAnsiTheme="minorHAnsi"/>
                <w:sz w:val="20"/>
                <w:szCs w:val="20"/>
              </w:rPr>
              <w:t>y</w:t>
            </w:r>
            <w:r w:rsidRPr="00825CE9">
              <w:rPr>
                <w:rFonts w:asciiTheme="minorHAnsi" w:hAnsiTheme="minorHAnsi"/>
                <w:sz w:val="20"/>
                <w:szCs w:val="20"/>
              </w:rPr>
              <w:t xml:space="preserve"> end behavior in exponential and logarithmic functions</w:t>
            </w:r>
          </w:p>
          <w:p w:rsidR="00D612D1" w:rsidRPr="00825CE9" w:rsidRDefault="00D612D1" w:rsidP="00D612D1">
            <w:pPr>
              <w:pStyle w:val="ListParagraph"/>
              <w:numPr>
                <w:ilvl w:val="0"/>
                <w:numId w:val="15"/>
              </w:numPr>
              <w:ind w:left="274" w:hanging="274"/>
              <w:contextualSpacing w:val="0"/>
              <w:rPr>
                <w:rFonts w:asciiTheme="minorHAnsi" w:hAnsiTheme="minorHAnsi"/>
                <w:sz w:val="20"/>
                <w:szCs w:val="20"/>
              </w:rPr>
            </w:pPr>
            <w:r w:rsidRPr="00825CE9">
              <w:rPr>
                <w:rFonts w:asciiTheme="minorHAnsi" w:hAnsiTheme="minorHAnsi"/>
                <w:sz w:val="20"/>
                <w:szCs w:val="20"/>
              </w:rPr>
              <w:t xml:space="preserve">MA.5 </w:t>
            </w:r>
            <w:r w:rsidR="00E63B6C" w:rsidRPr="00825CE9">
              <w:rPr>
                <w:rFonts w:asciiTheme="minorHAnsi" w:hAnsiTheme="minorHAnsi"/>
                <w:sz w:val="20"/>
                <w:szCs w:val="20"/>
              </w:rPr>
              <w:t xml:space="preserve">EKS </w:t>
            </w:r>
            <w:r w:rsidRPr="00825CE9">
              <w:rPr>
                <w:rFonts w:asciiTheme="minorHAnsi" w:hAnsiTheme="minorHAnsi"/>
                <w:sz w:val="20"/>
                <w:szCs w:val="20"/>
              </w:rPr>
              <w:t>– Classify types of discontinuity; proving continuity at a point, using the definition of limits</w:t>
            </w:r>
          </w:p>
          <w:p w:rsidR="00D612D1" w:rsidRPr="00825CE9" w:rsidRDefault="00D612D1" w:rsidP="00D612D1">
            <w:pPr>
              <w:pStyle w:val="ListParagraph"/>
              <w:numPr>
                <w:ilvl w:val="0"/>
                <w:numId w:val="15"/>
              </w:numPr>
              <w:ind w:left="274" w:hanging="274"/>
              <w:contextualSpacing w:val="0"/>
              <w:rPr>
                <w:rFonts w:asciiTheme="minorHAnsi" w:hAnsiTheme="minorHAnsi"/>
                <w:sz w:val="20"/>
                <w:szCs w:val="20"/>
              </w:rPr>
            </w:pPr>
            <w:r w:rsidRPr="00825CE9">
              <w:rPr>
                <w:rFonts w:asciiTheme="minorHAnsi" w:hAnsiTheme="minorHAnsi"/>
                <w:sz w:val="20"/>
                <w:szCs w:val="20"/>
              </w:rPr>
              <w:t>MA.6 EKS – Graph conic sections from equations written in vertex or standard form</w:t>
            </w:r>
          </w:p>
          <w:p w:rsidR="000A7050" w:rsidRPr="00825CE9" w:rsidRDefault="000A7050" w:rsidP="00D612D1">
            <w:pPr>
              <w:pStyle w:val="ListParagraph"/>
              <w:numPr>
                <w:ilvl w:val="0"/>
                <w:numId w:val="15"/>
              </w:numPr>
              <w:ind w:left="274" w:hanging="274"/>
              <w:contextualSpacing w:val="0"/>
              <w:rPr>
                <w:rFonts w:asciiTheme="minorHAnsi" w:hAnsiTheme="minorHAnsi"/>
                <w:sz w:val="20"/>
                <w:szCs w:val="20"/>
              </w:rPr>
            </w:pPr>
            <w:r w:rsidRPr="00825CE9">
              <w:rPr>
                <w:rFonts w:asciiTheme="minorHAnsi" w:hAnsiTheme="minorHAnsi"/>
                <w:sz w:val="20"/>
                <w:szCs w:val="20"/>
              </w:rPr>
              <w:t>MA.11</w:t>
            </w:r>
            <w:r w:rsidR="00E63B6C" w:rsidRPr="00825CE9">
              <w:rPr>
                <w:rFonts w:asciiTheme="minorHAnsi" w:hAnsiTheme="minorHAnsi"/>
                <w:sz w:val="20"/>
                <w:szCs w:val="20"/>
              </w:rPr>
              <w:t xml:space="preserve"> EKS</w:t>
            </w:r>
            <w:r w:rsidRPr="00825CE9">
              <w:rPr>
                <w:rFonts w:asciiTheme="minorHAnsi" w:hAnsiTheme="minorHAnsi"/>
                <w:sz w:val="20"/>
                <w:szCs w:val="20"/>
              </w:rPr>
              <w:t xml:space="preserve"> – Verify two matrices are inverses using matrix multiplication</w:t>
            </w:r>
          </w:p>
          <w:p w:rsidR="00E63B6C" w:rsidRPr="00825CE9" w:rsidRDefault="00E63B6C" w:rsidP="00230F89">
            <w:pPr>
              <w:pStyle w:val="ListParagraph"/>
              <w:numPr>
                <w:ilvl w:val="0"/>
                <w:numId w:val="15"/>
              </w:numPr>
              <w:spacing w:after="120"/>
              <w:ind w:left="274" w:hanging="274"/>
              <w:contextualSpacing w:val="0"/>
              <w:rPr>
                <w:rFonts w:asciiTheme="minorHAnsi" w:hAnsiTheme="minorHAnsi"/>
                <w:sz w:val="20"/>
                <w:szCs w:val="20"/>
              </w:rPr>
            </w:pPr>
            <w:r w:rsidRPr="00825CE9">
              <w:rPr>
                <w:rFonts w:asciiTheme="minorHAnsi" w:hAnsiTheme="minorHAnsi"/>
                <w:sz w:val="20"/>
                <w:szCs w:val="20"/>
              </w:rPr>
              <w:t>MA.13 EKS – Derive the formulas associated with arithmetic and geometric sequences and series</w:t>
            </w:r>
          </w:p>
        </w:tc>
        <w:tc>
          <w:tcPr>
            <w:tcW w:w="7470" w:type="dxa"/>
          </w:tcPr>
          <w:p w:rsidR="000A7050" w:rsidRPr="00825CE9" w:rsidRDefault="00E63B6C" w:rsidP="00230F89">
            <w:pPr>
              <w:pStyle w:val="ListParagraph"/>
              <w:numPr>
                <w:ilvl w:val="0"/>
                <w:numId w:val="15"/>
              </w:numPr>
              <w:spacing w:before="120"/>
              <w:ind w:left="259" w:hanging="259"/>
              <w:contextualSpacing w:val="0"/>
              <w:rPr>
                <w:rFonts w:asciiTheme="minorHAnsi" w:hAnsiTheme="minorHAnsi"/>
                <w:sz w:val="20"/>
                <w:szCs w:val="20"/>
              </w:rPr>
            </w:pPr>
            <w:r w:rsidRPr="00825CE9">
              <w:rPr>
                <w:rFonts w:asciiTheme="minorHAnsi" w:hAnsiTheme="minorHAnsi"/>
                <w:sz w:val="20"/>
                <w:szCs w:val="20"/>
              </w:rPr>
              <w:t>MA.12 EKS – Compare and contrast traditional solution methods with parametric methods</w:t>
            </w:r>
          </w:p>
        </w:tc>
      </w:tr>
      <w:tr w:rsidR="000A7050" w:rsidRPr="00C735D7" w:rsidTr="00106E53">
        <w:tc>
          <w:tcPr>
            <w:tcW w:w="7110" w:type="dxa"/>
            <w:shd w:val="clear" w:color="auto" w:fill="D9D9D9" w:themeFill="background1" w:themeFillShade="D9"/>
          </w:tcPr>
          <w:p w:rsidR="000A7050" w:rsidRPr="00825CE9" w:rsidRDefault="000A7050" w:rsidP="00923251">
            <w:pPr>
              <w:jc w:val="center"/>
              <w:rPr>
                <w:rFonts w:asciiTheme="minorHAnsi" w:hAnsiTheme="minorHAnsi"/>
                <w:b/>
                <w:sz w:val="20"/>
              </w:rPr>
            </w:pPr>
            <w:r w:rsidRPr="00825CE9">
              <w:rPr>
                <w:rFonts w:asciiTheme="minorHAnsi" w:hAnsiTheme="minorHAnsi"/>
                <w:b/>
                <w:sz w:val="20"/>
              </w:rPr>
              <w:t>Parameter Changes/Clarifications (2016 SOL)</w:t>
            </w:r>
          </w:p>
        </w:tc>
        <w:tc>
          <w:tcPr>
            <w:tcW w:w="7470" w:type="dxa"/>
            <w:shd w:val="clear" w:color="auto" w:fill="D9D9D9" w:themeFill="background1" w:themeFillShade="D9"/>
          </w:tcPr>
          <w:p w:rsidR="000A7050" w:rsidRPr="00825CE9" w:rsidRDefault="000A7050" w:rsidP="000A7050">
            <w:pPr>
              <w:jc w:val="center"/>
              <w:rPr>
                <w:rFonts w:asciiTheme="minorHAnsi" w:hAnsiTheme="minorHAnsi"/>
                <w:b/>
                <w:sz w:val="20"/>
              </w:rPr>
            </w:pPr>
            <w:r w:rsidRPr="00825CE9">
              <w:rPr>
                <w:rFonts w:asciiTheme="minorHAnsi" w:hAnsiTheme="minorHAnsi"/>
                <w:b/>
                <w:sz w:val="20"/>
              </w:rPr>
              <w:t>Moves within Mathematical Analysis (2009 SOL to 2016 SOL)</w:t>
            </w:r>
          </w:p>
        </w:tc>
      </w:tr>
      <w:tr w:rsidR="000A7050" w:rsidRPr="004F3390" w:rsidTr="00106E53">
        <w:tc>
          <w:tcPr>
            <w:tcW w:w="7110" w:type="dxa"/>
          </w:tcPr>
          <w:p w:rsidR="000A7050" w:rsidRPr="00825CE9" w:rsidRDefault="00D612D1" w:rsidP="00D612D1">
            <w:pPr>
              <w:pStyle w:val="ListParagraph"/>
              <w:numPr>
                <w:ilvl w:val="0"/>
                <w:numId w:val="31"/>
              </w:numPr>
              <w:spacing w:before="120"/>
              <w:ind w:left="270" w:hanging="270"/>
              <w:contextualSpacing w:val="0"/>
              <w:rPr>
                <w:rFonts w:asciiTheme="minorHAnsi" w:hAnsiTheme="minorHAnsi"/>
                <w:sz w:val="20"/>
                <w:szCs w:val="20"/>
              </w:rPr>
            </w:pPr>
            <w:r w:rsidRPr="00825CE9">
              <w:rPr>
                <w:rFonts w:asciiTheme="minorHAnsi" w:hAnsiTheme="minorHAnsi"/>
                <w:sz w:val="20"/>
                <w:szCs w:val="20"/>
              </w:rPr>
              <w:t>MA.3 – Clarified that composition of functions includes algebraic and graphical approaches</w:t>
            </w:r>
          </w:p>
        </w:tc>
        <w:tc>
          <w:tcPr>
            <w:tcW w:w="7470" w:type="dxa"/>
          </w:tcPr>
          <w:p w:rsidR="000A7050" w:rsidRPr="00825CE9" w:rsidRDefault="000A7050" w:rsidP="004B7EC4">
            <w:pPr>
              <w:pStyle w:val="ListParagraph"/>
              <w:numPr>
                <w:ilvl w:val="0"/>
                <w:numId w:val="15"/>
              </w:numPr>
              <w:spacing w:before="120"/>
              <w:ind w:left="252" w:hanging="252"/>
              <w:contextualSpacing w:val="0"/>
              <w:rPr>
                <w:rFonts w:asciiTheme="minorHAnsi" w:hAnsiTheme="minorHAnsi"/>
                <w:sz w:val="20"/>
                <w:szCs w:val="20"/>
              </w:rPr>
            </w:pPr>
            <w:r w:rsidRPr="00825CE9">
              <w:rPr>
                <w:rFonts w:asciiTheme="minorHAnsi" w:hAnsiTheme="minorHAnsi"/>
                <w:sz w:val="20"/>
                <w:szCs w:val="20"/>
              </w:rPr>
              <w:t xml:space="preserve">MA.2 – </w:t>
            </w:r>
            <w:r w:rsidR="003868D5" w:rsidRPr="00825CE9">
              <w:rPr>
                <w:rFonts w:asciiTheme="minorHAnsi" w:hAnsiTheme="minorHAnsi"/>
                <w:sz w:val="20"/>
                <w:szCs w:val="20"/>
              </w:rPr>
              <w:t>[</w:t>
            </w:r>
            <w:r w:rsidRPr="00825CE9">
              <w:rPr>
                <w:rFonts w:asciiTheme="minorHAnsi" w:hAnsiTheme="minorHAnsi"/>
                <w:sz w:val="20"/>
                <w:szCs w:val="20"/>
              </w:rPr>
              <w:t>Moved to MA.3</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MA.3 –</w:t>
            </w:r>
            <w:r w:rsidR="003868D5" w:rsidRPr="00825CE9">
              <w:rPr>
                <w:rFonts w:asciiTheme="minorHAnsi" w:hAnsiTheme="minorHAnsi"/>
                <w:sz w:val="20"/>
                <w:szCs w:val="20"/>
              </w:rPr>
              <w:t>[</w:t>
            </w:r>
            <w:r w:rsidRPr="00825CE9">
              <w:rPr>
                <w:rFonts w:asciiTheme="minorHAnsi" w:hAnsiTheme="minorHAnsi"/>
                <w:sz w:val="20"/>
                <w:szCs w:val="20"/>
              </w:rPr>
              <w:t>Moved to MA.5</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MA.4 – </w:t>
            </w:r>
            <w:r w:rsidR="003868D5" w:rsidRPr="00825CE9">
              <w:rPr>
                <w:rFonts w:asciiTheme="minorHAnsi" w:hAnsiTheme="minorHAnsi"/>
                <w:sz w:val="20"/>
                <w:szCs w:val="20"/>
              </w:rPr>
              <w:t>[</w:t>
            </w:r>
            <w:r w:rsidRPr="00825CE9">
              <w:rPr>
                <w:rFonts w:asciiTheme="minorHAnsi" w:hAnsiTheme="minorHAnsi"/>
                <w:sz w:val="20"/>
                <w:szCs w:val="20"/>
              </w:rPr>
              <w:t>Moved to MA.12</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MA.5 – </w:t>
            </w:r>
            <w:r w:rsidR="003868D5" w:rsidRPr="00825CE9">
              <w:rPr>
                <w:rFonts w:asciiTheme="minorHAnsi" w:hAnsiTheme="minorHAnsi"/>
                <w:sz w:val="20"/>
                <w:szCs w:val="20"/>
              </w:rPr>
              <w:t>[</w:t>
            </w:r>
            <w:r w:rsidRPr="00825CE9">
              <w:rPr>
                <w:rFonts w:asciiTheme="minorHAnsi" w:hAnsiTheme="minorHAnsi"/>
                <w:sz w:val="20"/>
                <w:szCs w:val="20"/>
              </w:rPr>
              <w:t>Moved to MA.13</w:t>
            </w:r>
            <w:r w:rsidR="003868D5" w:rsidRPr="00825CE9">
              <w:rPr>
                <w:rFonts w:asciiTheme="minorHAnsi" w:hAnsiTheme="minorHAnsi"/>
                <w:sz w:val="20"/>
                <w:szCs w:val="20"/>
              </w:rPr>
              <w:t>]</w:t>
            </w:r>
          </w:p>
          <w:p w:rsidR="003868D5" w:rsidRPr="00825CE9" w:rsidRDefault="003868D5"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MA.6 – [Moved to MA.14]</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MA.7 – </w:t>
            </w:r>
            <w:r w:rsidR="003868D5" w:rsidRPr="00825CE9">
              <w:rPr>
                <w:rFonts w:asciiTheme="minorHAnsi" w:hAnsiTheme="minorHAnsi"/>
                <w:sz w:val="20"/>
                <w:szCs w:val="20"/>
              </w:rPr>
              <w:t>[</w:t>
            </w:r>
            <w:r w:rsidRPr="00825CE9">
              <w:rPr>
                <w:rFonts w:asciiTheme="minorHAnsi" w:hAnsiTheme="minorHAnsi"/>
                <w:sz w:val="20"/>
                <w:szCs w:val="20"/>
              </w:rPr>
              <w:t>Moved to MA.4</w:t>
            </w:r>
            <w:r w:rsidR="003868D5" w:rsidRPr="00825CE9">
              <w:rPr>
                <w:rFonts w:asciiTheme="minorHAnsi" w:hAnsiTheme="minorHAnsi"/>
                <w:sz w:val="20"/>
                <w:szCs w:val="20"/>
              </w:rPr>
              <w:t>]</w:t>
            </w:r>
            <w:r w:rsidRPr="00825CE9">
              <w:rPr>
                <w:rFonts w:asciiTheme="minorHAnsi" w:hAnsiTheme="minorHAnsi"/>
                <w:sz w:val="20"/>
                <w:szCs w:val="20"/>
              </w:rPr>
              <w:t xml:space="preserve"> </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MA.8 – </w:t>
            </w:r>
            <w:r w:rsidR="003868D5" w:rsidRPr="00825CE9">
              <w:rPr>
                <w:rFonts w:asciiTheme="minorHAnsi" w:hAnsiTheme="minorHAnsi"/>
                <w:sz w:val="20"/>
                <w:szCs w:val="20"/>
              </w:rPr>
              <w:t>[</w:t>
            </w:r>
            <w:r w:rsidRPr="00825CE9">
              <w:rPr>
                <w:rFonts w:asciiTheme="minorHAnsi" w:hAnsiTheme="minorHAnsi"/>
                <w:sz w:val="20"/>
                <w:szCs w:val="20"/>
              </w:rPr>
              <w:t>Moved to MA.6</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MA.9 – </w:t>
            </w:r>
            <w:r w:rsidR="003868D5" w:rsidRPr="00825CE9">
              <w:rPr>
                <w:rFonts w:asciiTheme="minorHAnsi" w:hAnsiTheme="minorHAnsi"/>
                <w:sz w:val="20"/>
                <w:szCs w:val="20"/>
              </w:rPr>
              <w:t>[</w:t>
            </w:r>
            <w:r w:rsidRPr="00825CE9">
              <w:rPr>
                <w:rFonts w:asciiTheme="minorHAnsi" w:hAnsiTheme="minorHAnsi"/>
                <w:sz w:val="20"/>
                <w:szCs w:val="20"/>
              </w:rPr>
              <w:t>Moved to MA.2</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MA.10 – </w:t>
            </w:r>
            <w:r w:rsidR="003868D5" w:rsidRPr="00825CE9">
              <w:rPr>
                <w:rFonts w:asciiTheme="minorHAnsi" w:hAnsiTheme="minorHAnsi"/>
                <w:sz w:val="20"/>
                <w:szCs w:val="20"/>
              </w:rPr>
              <w:t>[</w:t>
            </w:r>
            <w:r w:rsidRPr="00825CE9">
              <w:rPr>
                <w:rFonts w:asciiTheme="minorHAnsi" w:hAnsiTheme="minorHAnsi"/>
                <w:sz w:val="20"/>
                <w:szCs w:val="20"/>
              </w:rPr>
              <w:t>Moved to MA.9</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MA.11 – </w:t>
            </w:r>
            <w:r w:rsidR="003868D5" w:rsidRPr="00825CE9">
              <w:rPr>
                <w:rFonts w:asciiTheme="minorHAnsi" w:hAnsiTheme="minorHAnsi"/>
                <w:sz w:val="20"/>
                <w:szCs w:val="20"/>
              </w:rPr>
              <w:t>[</w:t>
            </w:r>
            <w:r w:rsidRPr="00825CE9">
              <w:rPr>
                <w:rFonts w:asciiTheme="minorHAnsi" w:hAnsiTheme="minorHAnsi"/>
                <w:sz w:val="20"/>
                <w:szCs w:val="20"/>
              </w:rPr>
              <w:t>Moved to MA.7</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MA.12 – </w:t>
            </w:r>
            <w:r w:rsidR="003868D5" w:rsidRPr="00825CE9">
              <w:rPr>
                <w:rFonts w:asciiTheme="minorHAnsi" w:hAnsiTheme="minorHAnsi"/>
                <w:sz w:val="20"/>
                <w:szCs w:val="20"/>
              </w:rPr>
              <w:t>[</w:t>
            </w:r>
            <w:r w:rsidRPr="00825CE9">
              <w:rPr>
                <w:rFonts w:asciiTheme="minorHAnsi" w:hAnsiTheme="minorHAnsi"/>
                <w:sz w:val="20"/>
                <w:szCs w:val="20"/>
              </w:rPr>
              <w:t>Moved to MA.10</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ind w:left="252" w:hanging="252"/>
              <w:rPr>
                <w:rFonts w:asciiTheme="minorHAnsi" w:hAnsiTheme="minorHAnsi"/>
                <w:sz w:val="20"/>
                <w:szCs w:val="20"/>
              </w:rPr>
            </w:pPr>
            <w:r w:rsidRPr="00825CE9">
              <w:rPr>
                <w:rFonts w:asciiTheme="minorHAnsi" w:hAnsiTheme="minorHAnsi"/>
                <w:sz w:val="20"/>
                <w:szCs w:val="20"/>
              </w:rPr>
              <w:t xml:space="preserve">MA.13 – </w:t>
            </w:r>
            <w:r w:rsidR="003868D5" w:rsidRPr="00825CE9">
              <w:rPr>
                <w:rFonts w:asciiTheme="minorHAnsi" w:hAnsiTheme="minorHAnsi"/>
                <w:sz w:val="20"/>
                <w:szCs w:val="20"/>
              </w:rPr>
              <w:t>[</w:t>
            </w:r>
            <w:r w:rsidRPr="00825CE9">
              <w:rPr>
                <w:rFonts w:asciiTheme="minorHAnsi" w:hAnsiTheme="minorHAnsi"/>
                <w:sz w:val="20"/>
                <w:szCs w:val="20"/>
              </w:rPr>
              <w:t>Moved to MA.8</w:t>
            </w:r>
            <w:r w:rsidR="003868D5" w:rsidRPr="00825CE9">
              <w:rPr>
                <w:rFonts w:asciiTheme="minorHAnsi" w:hAnsiTheme="minorHAnsi"/>
                <w:sz w:val="20"/>
                <w:szCs w:val="20"/>
              </w:rPr>
              <w:t>]</w:t>
            </w:r>
          </w:p>
          <w:p w:rsidR="000A7050" w:rsidRPr="00825CE9" w:rsidRDefault="000A7050" w:rsidP="004B7EC4">
            <w:pPr>
              <w:pStyle w:val="ListParagraph"/>
              <w:numPr>
                <w:ilvl w:val="0"/>
                <w:numId w:val="15"/>
              </w:numPr>
              <w:spacing w:after="120"/>
              <w:ind w:left="252" w:hanging="252"/>
              <w:contextualSpacing w:val="0"/>
              <w:rPr>
                <w:rFonts w:asciiTheme="minorHAnsi" w:hAnsiTheme="minorHAnsi"/>
                <w:sz w:val="20"/>
                <w:szCs w:val="20"/>
              </w:rPr>
            </w:pPr>
            <w:r w:rsidRPr="00825CE9">
              <w:rPr>
                <w:rFonts w:asciiTheme="minorHAnsi" w:hAnsiTheme="minorHAnsi"/>
                <w:sz w:val="20"/>
                <w:szCs w:val="20"/>
              </w:rPr>
              <w:t xml:space="preserve">MA.14 – </w:t>
            </w:r>
            <w:r w:rsidR="003868D5" w:rsidRPr="00825CE9">
              <w:rPr>
                <w:rFonts w:asciiTheme="minorHAnsi" w:hAnsiTheme="minorHAnsi"/>
                <w:sz w:val="20"/>
                <w:szCs w:val="20"/>
              </w:rPr>
              <w:t>[</w:t>
            </w:r>
            <w:r w:rsidRPr="00825CE9">
              <w:rPr>
                <w:rFonts w:asciiTheme="minorHAnsi" w:hAnsiTheme="minorHAnsi"/>
                <w:sz w:val="20"/>
                <w:szCs w:val="20"/>
              </w:rPr>
              <w:t>Moved to MA.11</w:t>
            </w:r>
            <w:r w:rsidR="003868D5" w:rsidRPr="00825CE9">
              <w:rPr>
                <w:rFonts w:asciiTheme="minorHAnsi" w:hAnsiTheme="minorHAnsi"/>
                <w:sz w:val="20"/>
                <w:szCs w:val="20"/>
              </w:rPr>
              <w:t>]</w:t>
            </w:r>
          </w:p>
        </w:tc>
      </w:tr>
    </w:tbl>
    <w:p w:rsidR="002464FF" w:rsidRDefault="002464FF" w:rsidP="00106E53">
      <w:pPr>
        <w:spacing w:after="0" w:line="240" w:lineRule="auto"/>
        <w:ind w:firstLine="90"/>
        <w:rPr>
          <w:sz w:val="20"/>
        </w:rPr>
      </w:pPr>
      <w:r>
        <w:rPr>
          <w:sz w:val="20"/>
        </w:rPr>
        <w:t>EKS = Essential Knowledge and Skills, referring to the column on the far right of the Curriculum Framework</w:t>
      </w:r>
    </w:p>
    <w:p w:rsidR="002464FF" w:rsidRDefault="002464FF" w:rsidP="00106E53">
      <w:pPr>
        <w:spacing w:after="0" w:line="240" w:lineRule="auto"/>
        <w:ind w:firstLine="90"/>
        <w:rPr>
          <w:sz w:val="20"/>
        </w:rPr>
      </w:pPr>
      <w:r>
        <w:rPr>
          <w:sz w:val="20"/>
        </w:rPr>
        <w:t>EU = Essential Understandings, referring to the column on the far left of the Curriculum Framework</w:t>
      </w:r>
    </w:p>
    <w:p w:rsidR="002464FF" w:rsidRPr="002464FF" w:rsidRDefault="002464FF" w:rsidP="002464FF">
      <w:pPr>
        <w:spacing w:after="0" w:line="240" w:lineRule="auto"/>
        <w:rPr>
          <w:b/>
        </w:rPr>
      </w:pPr>
    </w:p>
    <w:p w:rsidR="004B7EC4" w:rsidRDefault="004B7EC4">
      <w:pPr>
        <w:rPr>
          <w:b/>
          <w:sz w:val="28"/>
          <w:szCs w:val="28"/>
        </w:rPr>
      </w:pPr>
      <w:r>
        <w:rPr>
          <w:b/>
          <w:sz w:val="28"/>
          <w:szCs w:val="28"/>
        </w:rPr>
        <w:br w:type="page"/>
      </w:r>
    </w:p>
    <w:p w:rsidR="002464FF" w:rsidRPr="000B4D66" w:rsidRDefault="000A7050" w:rsidP="00CA602F">
      <w:pPr>
        <w:spacing w:after="120" w:line="240" w:lineRule="auto"/>
        <w:ind w:firstLine="90"/>
        <w:rPr>
          <w:b/>
          <w:sz w:val="28"/>
          <w:szCs w:val="28"/>
        </w:rPr>
      </w:pPr>
      <w:r w:rsidRPr="000A7050">
        <w:rPr>
          <w:b/>
          <w:sz w:val="28"/>
          <w:szCs w:val="28"/>
        </w:rPr>
        <w:lastRenderedPageBreak/>
        <w:t>Comparison of Mathematics Standards of Learning – 2009 to 2016</w:t>
      </w:r>
    </w:p>
    <w:tbl>
      <w:tblPr>
        <w:tblStyle w:val="TableGrid"/>
        <w:tblW w:w="14580" w:type="dxa"/>
        <w:tblInd w:w="198" w:type="dxa"/>
        <w:tblLook w:val="04A0" w:firstRow="1" w:lastRow="0" w:firstColumn="1" w:lastColumn="0" w:noHBand="0" w:noVBand="1"/>
      </w:tblPr>
      <w:tblGrid>
        <w:gridCol w:w="7290"/>
        <w:gridCol w:w="7290"/>
      </w:tblGrid>
      <w:tr w:rsidR="000A7050" w:rsidRPr="003D2001" w:rsidTr="00CA602F">
        <w:trPr>
          <w:tblHeader/>
        </w:trPr>
        <w:tc>
          <w:tcPr>
            <w:tcW w:w="7290" w:type="dxa"/>
            <w:shd w:val="clear" w:color="auto" w:fill="D9D9D9" w:themeFill="background1" w:themeFillShade="D9"/>
          </w:tcPr>
          <w:p w:rsidR="000A7050" w:rsidRPr="000A7050" w:rsidRDefault="000A7050" w:rsidP="00923251">
            <w:pPr>
              <w:jc w:val="center"/>
              <w:rPr>
                <w:rFonts w:asciiTheme="minorHAnsi" w:hAnsiTheme="minorHAnsi"/>
                <w:b/>
                <w:sz w:val="20"/>
              </w:rPr>
            </w:pPr>
            <w:r w:rsidRPr="000A7050">
              <w:rPr>
                <w:rFonts w:asciiTheme="minorHAnsi" w:hAnsiTheme="minorHAnsi"/>
                <w:b/>
                <w:sz w:val="20"/>
              </w:rPr>
              <w:t>2009 SOL</w:t>
            </w:r>
          </w:p>
        </w:tc>
        <w:tc>
          <w:tcPr>
            <w:tcW w:w="7290" w:type="dxa"/>
            <w:shd w:val="clear" w:color="auto" w:fill="D9D9D9" w:themeFill="background1" w:themeFillShade="D9"/>
          </w:tcPr>
          <w:p w:rsidR="000A7050" w:rsidRPr="000A7050" w:rsidRDefault="000A7050" w:rsidP="00923251">
            <w:pPr>
              <w:jc w:val="center"/>
              <w:rPr>
                <w:rFonts w:asciiTheme="minorHAnsi" w:hAnsiTheme="minorHAnsi"/>
                <w:b/>
                <w:sz w:val="20"/>
              </w:rPr>
            </w:pPr>
            <w:r w:rsidRPr="000A7050">
              <w:rPr>
                <w:rFonts w:asciiTheme="minorHAnsi" w:hAnsiTheme="minorHAnsi"/>
                <w:b/>
                <w:sz w:val="20"/>
              </w:rPr>
              <w:t>2016 SOL</w:t>
            </w:r>
          </w:p>
        </w:tc>
      </w:tr>
      <w:tr w:rsidR="00825CE9" w:rsidRPr="003D2001" w:rsidTr="00CA602F">
        <w:tc>
          <w:tcPr>
            <w:tcW w:w="7290" w:type="dxa"/>
            <w:vMerge w:val="restart"/>
          </w:tcPr>
          <w:p w:rsidR="00825CE9" w:rsidRPr="00825CE9" w:rsidRDefault="00825CE9"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MA.1</w:t>
            </w:r>
            <w:r w:rsidRPr="00825CE9">
              <w:rPr>
                <w:rFonts w:asciiTheme="minorHAnsi" w:hAnsiTheme="minorHAnsi"/>
                <w:sz w:val="20"/>
                <w:szCs w:val="20"/>
              </w:rPr>
              <w:tab/>
              <w:t xml:space="preserve">The student will investigate and identify the characteristics of polynomial and rational functions and use these to sketch the graphs of the functions. This will include determining zeros, upper and lower bounds, </w:t>
            </w:r>
            <w:r w:rsidRPr="00825CE9">
              <w:rPr>
                <w:rFonts w:asciiTheme="minorHAnsi" w:hAnsiTheme="minorHAnsi"/>
                <w:i/>
                <w:sz w:val="20"/>
                <w:szCs w:val="20"/>
              </w:rPr>
              <w:t>y</w:t>
            </w:r>
            <w:r w:rsidRPr="00825CE9">
              <w:rPr>
                <w:rFonts w:asciiTheme="minorHAnsi" w:hAnsiTheme="minorHAnsi"/>
                <w:sz w:val="20"/>
                <w:szCs w:val="20"/>
              </w:rPr>
              <w:t>-intercepts, symmetry, asymptotes, intervals for which the function is increasing or decreasing, and maximum or minimum points. Graphing utilities will be used to investigate and verify these characteristics.</w:t>
            </w:r>
          </w:p>
        </w:tc>
        <w:tc>
          <w:tcPr>
            <w:tcW w:w="7290" w:type="dxa"/>
            <w:shd w:val="clear" w:color="auto" w:fill="D9D9D9" w:themeFill="background1" w:themeFillShade="D9"/>
          </w:tcPr>
          <w:p w:rsidR="00825CE9" w:rsidRPr="00825CE9" w:rsidRDefault="00825CE9" w:rsidP="00825CE9">
            <w:pPr>
              <w:pStyle w:val="SOLBullet"/>
              <w:ind w:left="706" w:hanging="706"/>
              <w:jc w:val="center"/>
              <w:rPr>
                <w:rFonts w:asciiTheme="minorHAnsi" w:hAnsiTheme="minorHAnsi"/>
                <w:b/>
                <w:sz w:val="20"/>
              </w:rPr>
            </w:pPr>
            <w:r w:rsidRPr="00825CE9">
              <w:rPr>
                <w:rFonts w:asciiTheme="minorHAnsi" w:hAnsiTheme="minorHAnsi"/>
                <w:b/>
                <w:sz w:val="20"/>
              </w:rPr>
              <w:t>Functions</w:t>
            </w:r>
          </w:p>
        </w:tc>
      </w:tr>
      <w:tr w:rsidR="00825CE9" w:rsidRPr="003D2001" w:rsidTr="00CA602F">
        <w:tc>
          <w:tcPr>
            <w:tcW w:w="7290" w:type="dxa"/>
            <w:vMerge/>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tcPr>
          <w:p w:rsidR="00825CE9" w:rsidRPr="00825CE9" w:rsidRDefault="00825CE9"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MA.1    </w:t>
            </w:r>
            <w:r>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investigate and identify the properties of polynomial, rational, piecewise, and step functions and sketch the graphs of the functions.</w:t>
            </w:r>
          </w:p>
        </w:tc>
      </w:tr>
      <w:tr w:rsidR="0010124D" w:rsidRPr="003D2001" w:rsidTr="00CA602F">
        <w:tc>
          <w:tcPr>
            <w:tcW w:w="7290" w:type="dxa"/>
          </w:tcPr>
          <w:p w:rsidR="0010124D" w:rsidRPr="00825CE9" w:rsidRDefault="0010124D" w:rsidP="00825CE9">
            <w:pPr>
              <w:pStyle w:val="SOLNumber"/>
              <w:spacing w:before="120" w:after="120"/>
              <w:ind w:left="720" w:hanging="720"/>
              <w:rPr>
                <w:rFonts w:asciiTheme="minorHAnsi" w:hAnsiTheme="minorHAnsi"/>
                <w:sz w:val="20"/>
                <w:szCs w:val="20"/>
              </w:rPr>
            </w:pPr>
          </w:p>
        </w:tc>
        <w:tc>
          <w:tcPr>
            <w:tcW w:w="7290" w:type="dxa"/>
          </w:tcPr>
          <w:p w:rsidR="0010124D" w:rsidRPr="00825CE9" w:rsidRDefault="0010124D"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MA.2    </w:t>
            </w:r>
            <w:r w:rsid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investigate and identify the characteristics of exponential and logarithmic functions to graph the function, solve equations, and solve practical problems. [Moved from MA.9]</w:t>
            </w: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MA.2</w:t>
            </w:r>
            <w:r w:rsidRPr="00825CE9">
              <w:rPr>
                <w:rFonts w:asciiTheme="minorHAnsi" w:hAnsiTheme="minorHAnsi"/>
                <w:sz w:val="20"/>
                <w:szCs w:val="20"/>
              </w:rPr>
              <w:tab/>
              <w:t>The student will apply compositions of functions and inverses of functions to real-world situations. Analytical methods and graphing utilities will be used to investigate and verify the domain and range of resulting functions.</w:t>
            </w:r>
            <w:r w:rsidR="0010124D" w:rsidRPr="00825CE9">
              <w:rPr>
                <w:rFonts w:asciiTheme="minorHAnsi" w:hAnsiTheme="minorHAnsi"/>
                <w:sz w:val="20"/>
                <w:szCs w:val="20"/>
              </w:rPr>
              <w:t xml:space="preserve"> [Moved to MA.3]</w:t>
            </w:r>
          </w:p>
        </w:tc>
        <w:tc>
          <w:tcPr>
            <w:tcW w:w="7290" w:type="dxa"/>
          </w:tcPr>
          <w:p w:rsidR="000A7050" w:rsidRPr="00825CE9" w:rsidRDefault="000A7050" w:rsidP="00E54E8B">
            <w:pPr>
              <w:tabs>
                <w:tab w:val="left" w:pos="-1440"/>
              </w:tabs>
              <w:spacing w:before="120" w:after="120"/>
              <w:ind w:left="792" w:hanging="792"/>
              <w:rPr>
                <w:rFonts w:asciiTheme="minorHAnsi" w:hAnsiTheme="minorHAnsi"/>
                <w:color w:val="000000"/>
                <w:sz w:val="20"/>
              </w:rPr>
            </w:pPr>
            <w:r w:rsidRPr="00825CE9">
              <w:rPr>
                <w:rFonts w:asciiTheme="minorHAnsi" w:hAnsiTheme="minorHAnsi"/>
                <w:color w:val="000000"/>
                <w:sz w:val="20"/>
              </w:rPr>
              <w:t xml:space="preserve">MA.3    </w:t>
            </w:r>
            <w:r w:rsidR="00825CE9">
              <w:rPr>
                <w:rFonts w:asciiTheme="minorHAnsi" w:hAnsiTheme="minorHAnsi"/>
                <w:color w:val="000000"/>
                <w:sz w:val="20"/>
              </w:rPr>
              <w:t xml:space="preserve"> </w:t>
            </w:r>
            <w:r w:rsidR="00E54E8B">
              <w:rPr>
                <w:rFonts w:asciiTheme="minorHAnsi" w:hAnsiTheme="minorHAnsi"/>
                <w:color w:val="000000"/>
                <w:sz w:val="20"/>
              </w:rPr>
              <w:t xml:space="preserve">  </w:t>
            </w:r>
            <w:r w:rsidRPr="00825CE9">
              <w:rPr>
                <w:rFonts w:asciiTheme="minorHAnsi" w:hAnsiTheme="minorHAnsi"/>
                <w:color w:val="000000"/>
                <w:sz w:val="20"/>
              </w:rPr>
              <w:t>The student will apply compositions of functions and inverses of functions to practical situations and investigate and verify the domain and range of resulting functions.</w:t>
            </w:r>
          </w:p>
        </w:tc>
      </w:tr>
      <w:tr w:rsidR="0010124D" w:rsidRPr="003D2001" w:rsidTr="00CA602F">
        <w:tc>
          <w:tcPr>
            <w:tcW w:w="7290" w:type="dxa"/>
          </w:tcPr>
          <w:p w:rsidR="0010124D" w:rsidRPr="00825CE9" w:rsidRDefault="0010124D" w:rsidP="00825CE9">
            <w:pPr>
              <w:pStyle w:val="SOLNumber"/>
              <w:spacing w:before="120" w:after="120"/>
              <w:ind w:left="720" w:hanging="720"/>
              <w:rPr>
                <w:rFonts w:asciiTheme="minorHAnsi" w:hAnsiTheme="minorHAnsi"/>
                <w:sz w:val="20"/>
                <w:szCs w:val="20"/>
              </w:rPr>
            </w:pPr>
          </w:p>
        </w:tc>
        <w:tc>
          <w:tcPr>
            <w:tcW w:w="7290" w:type="dxa"/>
          </w:tcPr>
          <w:p w:rsidR="0010124D" w:rsidRPr="00825CE9" w:rsidRDefault="00F96332" w:rsidP="00E54E8B">
            <w:pPr>
              <w:tabs>
                <w:tab w:val="left" w:pos="-1440"/>
              </w:tabs>
              <w:spacing w:before="120" w:after="120"/>
              <w:ind w:left="792" w:hanging="792"/>
              <w:rPr>
                <w:rFonts w:asciiTheme="minorHAnsi" w:hAnsiTheme="minorHAnsi"/>
                <w:color w:val="000000"/>
                <w:sz w:val="20"/>
              </w:rPr>
            </w:pPr>
            <w:r w:rsidRPr="00825CE9">
              <w:rPr>
                <w:rFonts w:asciiTheme="minorHAnsi" w:hAnsiTheme="minorHAnsi"/>
                <w:sz w:val="20"/>
              </w:rPr>
              <w:t xml:space="preserve">MA.4    </w:t>
            </w:r>
            <w:r w:rsid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determine the limit of an algebraic function, if it exists, as the variable approaches either a finite number or infinity. [Moved from MA.7]</w:t>
            </w: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MA.3</w:t>
            </w:r>
            <w:r w:rsidRPr="00825CE9">
              <w:rPr>
                <w:rFonts w:asciiTheme="minorHAnsi" w:hAnsiTheme="minorHAnsi"/>
                <w:sz w:val="20"/>
                <w:szCs w:val="20"/>
              </w:rPr>
              <w:tab/>
              <w:t>The student will investigate and describe the continuity of functions, using graphs and algebraic methods.</w:t>
            </w:r>
            <w:r w:rsidR="0010124D" w:rsidRPr="00825CE9">
              <w:rPr>
                <w:rFonts w:asciiTheme="minorHAnsi" w:hAnsiTheme="minorHAnsi"/>
                <w:sz w:val="20"/>
                <w:szCs w:val="20"/>
              </w:rPr>
              <w:t xml:space="preserve"> [Moved to MA.5]</w:t>
            </w:r>
          </w:p>
        </w:tc>
        <w:tc>
          <w:tcPr>
            <w:tcW w:w="7290" w:type="dxa"/>
          </w:tcPr>
          <w:p w:rsidR="00F96332" w:rsidRPr="00825CE9" w:rsidRDefault="000A7050" w:rsidP="00E54E8B">
            <w:pPr>
              <w:pStyle w:val="SOLBullet"/>
              <w:spacing w:before="120"/>
              <w:ind w:left="792" w:hanging="792"/>
              <w:rPr>
                <w:rFonts w:asciiTheme="minorHAnsi" w:hAnsiTheme="minorHAnsi"/>
                <w:sz w:val="20"/>
              </w:rPr>
            </w:pPr>
            <w:r w:rsidRPr="00825CE9">
              <w:rPr>
                <w:rFonts w:asciiTheme="minorHAnsi" w:hAnsiTheme="minorHAnsi"/>
                <w:sz w:val="20"/>
              </w:rPr>
              <w:t xml:space="preserve">MA.5    </w:t>
            </w:r>
            <w:r w:rsid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investigate and describe the continuity of functions.</w:t>
            </w:r>
          </w:p>
          <w:p w:rsidR="000A7050" w:rsidRPr="00825CE9" w:rsidRDefault="00F96332" w:rsidP="00E54E8B">
            <w:pPr>
              <w:pStyle w:val="SOLBullet"/>
              <w:spacing w:after="120"/>
              <w:ind w:left="792" w:hanging="792"/>
              <w:rPr>
                <w:rFonts w:asciiTheme="minorHAnsi" w:hAnsiTheme="minorHAnsi"/>
                <w:sz w:val="20"/>
              </w:rPr>
            </w:pPr>
            <w:r w:rsidRPr="00825CE9">
              <w:rPr>
                <w:rFonts w:asciiTheme="minorHAnsi" w:hAnsiTheme="minorHAnsi"/>
                <w:sz w:val="20"/>
              </w:rPr>
              <w:t xml:space="preserve">             </w:t>
            </w:r>
            <w:r w:rsidR="00825CE9">
              <w:rPr>
                <w:rFonts w:asciiTheme="minorHAnsi" w:hAnsiTheme="minorHAnsi"/>
                <w:sz w:val="20"/>
              </w:rPr>
              <w:t xml:space="preserve"> </w:t>
            </w:r>
            <w:r w:rsidRP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[Moved from MA.3]</w:t>
            </w:r>
          </w:p>
        </w:tc>
      </w:tr>
      <w:tr w:rsidR="00825CE9" w:rsidRPr="003D2001" w:rsidTr="00CA602F">
        <w:tc>
          <w:tcPr>
            <w:tcW w:w="7290" w:type="dxa"/>
            <w:vMerge w:val="restart"/>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shd w:val="clear" w:color="auto" w:fill="D9D9D9" w:themeFill="background1" w:themeFillShade="D9"/>
          </w:tcPr>
          <w:p w:rsidR="00825CE9" w:rsidRPr="00825CE9" w:rsidRDefault="00825CE9" w:rsidP="00E54E8B">
            <w:pPr>
              <w:pStyle w:val="SOLBullet"/>
              <w:ind w:left="792" w:hanging="792"/>
              <w:jc w:val="center"/>
              <w:rPr>
                <w:rFonts w:asciiTheme="minorHAnsi" w:hAnsiTheme="minorHAnsi"/>
                <w:b/>
                <w:sz w:val="20"/>
              </w:rPr>
            </w:pPr>
            <w:r w:rsidRPr="00825CE9">
              <w:rPr>
                <w:rFonts w:asciiTheme="minorHAnsi" w:hAnsiTheme="minorHAnsi"/>
                <w:b/>
                <w:sz w:val="20"/>
              </w:rPr>
              <w:t>Analytic Geometry</w:t>
            </w:r>
          </w:p>
        </w:tc>
      </w:tr>
      <w:tr w:rsidR="00825CE9" w:rsidRPr="003D2001" w:rsidTr="00CA602F">
        <w:tc>
          <w:tcPr>
            <w:tcW w:w="7290" w:type="dxa"/>
            <w:vMerge/>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tcPr>
          <w:p w:rsidR="00825CE9" w:rsidRPr="00825CE9" w:rsidRDefault="00825CE9"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MA.6    </w:t>
            </w:r>
            <w:r w:rsidR="00E54E8B">
              <w:rPr>
                <w:rFonts w:asciiTheme="minorHAnsi" w:hAnsiTheme="minorHAnsi"/>
                <w:sz w:val="20"/>
              </w:rPr>
              <w:t xml:space="preserve">  </w:t>
            </w:r>
            <w:r>
              <w:rPr>
                <w:rFonts w:asciiTheme="minorHAnsi" w:hAnsiTheme="minorHAnsi"/>
                <w:sz w:val="20"/>
              </w:rPr>
              <w:t xml:space="preserve"> </w:t>
            </w:r>
            <w:r w:rsidRPr="00825CE9">
              <w:rPr>
                <w:rFonts w:asciiTheme="minorHAnsi" w:hAnsiTheme="minorHAnsi"/>
                <w:sz w:val="20"/>
              </w:rPr>
              <w:t>The student will investigate, graph, and identify the properties of conic sections from equations in vertex and standard form. [Moved from MA.8]</w:t>
            </w:r>
          </w:p>
        </w:tc>
      </w:tr>
      <w:tr w:rsidR="00F96332" w:rsidRPr="003D2001" w:rsidTr="00CA602F">
        <w:tc>
          <w:tcPr>
            <w:tcW w:w="7290" w:type="dxa"/>
          </w:tcPr>
          <w:p w:rsidR="00F96332" w:rsidRPr="00825CE9" w:rsidRDefault="00F96332" w:rsidP="00825CE9">
            <w:pPr>
              <w:pStyle w:val="SOLNumber"/>
              <w:spacing w:before="120" w:after="120"/>
              <w:ind w:left="720" w:hanging="720"/>
              <w:rPr>
                <w:rFonts w:asciiTheme="minorHAnsi" w:hAnsiTheme="minorHAnsi"/>
                <w:sz w:val="20"/>
                <w:szCs w:val="20"/>
              </w:rPr>
            </w:pPr>
          </w:p>
        </w:tc>
        <w:tc>
          <w:tcPr>
            <w:tcW w:w="7290" w:type="dxa"/>
          </w:tcPr>
          <w:p w:rsidR="00F96332" w:rsidRPr="00825CE9" w:rsidRDefault="00F96332"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MA.7    </w:t>
            </w:r>
            <w:r w:rsid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perform operations with vectors in the coordinate plane and solve practical problems using vectors. [Moved from MA.11]</w:t>
            </w:r>
          </w:p>
        </w:tc>
      </w:tr>
      <w:tr w:rsidR="00F96332" w:rsidRPr="003D2001" w:rsidTr="00CA602F">
        <w:tc>
          <w:tcPr>
            <w:tcW w:w="7290" w:type="dxa"/>
          </w:tcPr>
          <w:p w:rsidR="00F96332" w:rsidRPr="00825CE9" w:rsidRDefault="00F96332" w:rsidP="00825CE9">
            <w:pPr>
              <w:pStyle w:val="SOLNumber"/>
              <w:spacing w:before="120" w:after="120"/>
              <w:ind w:left="720" w:hanging="720"/>
              <w:rPr>
                <w:rFonts w:asciiTheme="minorHAnsi" w:hAnsiTheme="minorHAnsi"/>
                <w:sz w:val="20"/>
                <w:szCs w:val="20"/>
              </w:rPr>
            </w:pPr>
          </w:p>
        </w:tc>
        <w:tc>
          <w:tcPr>
            <w:tcW w:w="7290" w:type="dxa"/>
          </w:tcPr>
          <w:p w:rsidR="00F96332" w:rsidRPr="00825CE9" w:rsidRDefault="00F96332"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MA.8    </w:t>
            </w:r>
            <w:r w:rsidR="00825CE9">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identify, create, and solve practical problems involving triangles. [Moved from MA.13]</w:t>
            </w:r>
          </w:p>
        </w:tc>
      </w:tr>
      <w:tr w:rsidR="00825CE9" w:rsidRPr="003D2001" w:rsidTr="00CA602F">
        <w:tc>
          <w:tcPr>
            <w:tcW w:w="7290" w:type="dxa"/>
            <w:vMerge w:val="restart"/>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shd w:val="clear" w:color="auto" w:fill="D9D9D9" w:themeFill="background1" w:themeFillShade="D9"/>
          </w:tcPr>
          <w:p w:rsidR="00825CE9" w:rsidRPr="00825CE9" w:rsidRDefault="00825CE9" w:rsidP="00E54E8B">
            <w:pPr>
              <w:pStyle w:val="SOLBullet"/>
              <w:ind w:left="792" w:hanging="792"/>
              <w:jc w:val="center"/>
              <w:rPr>
                <w:rFonts w:asciiTheme="minorHAnsi" w:hAnsiTheme="minorHAnsi"/>
                <w:b/>
                <w:sz w:val="20"/>
              </w:rPr>
            </w:pPr>
            <w:r w:rsidRPr="00825CE9">
              <w:rPr>
                <w:rFonts w:asciiTheme="minorHAnsi" w:hAnsiTheme="minorHAnsi"/>
                <w:b/>
                <w:sz w:val="20"/>
              </w:rPr>
              <w:t>Equations</w:t>
            </w:r>
          </w:p>
        </w:tc>
      </w:tr>
      <w:tr w:rsidR="00825CE9" w:rsidRPr="003D2001" w:rsidTr="00CA602F">
        <w:tc>
          <w:tcPr>
            <w:tcW w:w="7290" w:type="dxa"/>
            <w:vMerge/>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tcPr>
          <w:p w:rsidR="00825CE9" w:rsidRDefault="00825CE9"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MA.9    </w:t>
            </w:r>
            <w:r>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investigate and identify the characteristics of the graphs of polar equations. [Moved from MA.10]</w:t>
            </w:r>
          </w:p>
          <w:p w:rsidR="00CA602F" w:rsidRPr="00CA602F" w:rsidRDefault="00CA602F" w:rsidP="00CA602F"/>
        </w:tc>
      </w:tr>
      <w:tr w:rsidR="00DC6FA0" w:rsidRPr="003D2001" w:rsidTr="00CA602F">
        <w:tc>
          <w:tcPr>
            <w:tcW w:w="7290" w:type="dxa"/>
          </w:tcPr>
          <w:p w:rsidR="00DC6FA0" w:rsidRPr="00825CE9" w:rsidRDefault="00DC6FA0" w:rsidP="00825CE9">
            <w:pPr>
              <w:pStyle w:val="SOLNumber"/>
              <w:spacing w:before="120" w:after="120"/>
              <w:ind w:left="720" w:hanging="720"/>
              <w:rPr>
                <w:rFonts w:asciiTheme="minorHAnsi" w:hAnsiTheme="minorHAnsi"/>
                <w:sz w:val="20"/>
                <w:szCs w:val="20"/>
              </w:rPr>
            </w:pPr>
          </w:p>
        </w:tc>
        <w:tc>
          <w:tcPr>
            <w:tcW w:w="7290" w:type="dxa"/>
          </w:tcPr>
          <w:p w:rsidR="00DC6FA0" w:rsidRPr="00825CE9" w:rsidRDefault="00DC6FA0"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MA.10   </w:t>
            </w:r>
            <w:r w:rsidR="00E54E8B">
              <w:rPr>
                <w:rFonts w:asciiTheme="minorHAnsi" w:hAnsiTheme="minorHAnsi"/>
                <w:sz w:val="20"/>
              </w:rPr>
              <w:t xml:space="preserve">  </w:t>
            </w:r>
            <w:r w:rsidRPr="00825CE9">
              <w:rPr>
                <w:rFonts w:asciiTheme="minorHAnsi" w:hAnsiTheme="minorHAnsi"/>
                <w:sz w:val="20"/>
              </w:rPr>
              <w:t>The student will use parametric equations to model and solve practical problems. [Moved from MA.12]</w:t>
            </w:r>
          </w:p>
        </w:tc>
      </w:tr>
      <w:tr w:rsidR="00DC6FA0" w:rsidRPr="003D2001" w:rsidTr="00CA602F">
        <w:tc>
          <w:tcPr>
            <w:tcW w:w="7290" w:type="dxa"/>
          </w:tcPr>
          <w:p w:rsidR="00DC6FA0" w:rsidRPr="00825CE9" w:rsidRDefault="00DC6FA0" w:rsidP="00825CE9">
            <w:pPr>
              <w:pStyle w:val="SOLNumber"/>
              <w:spacing w:before="120" w:after="120"/>
              <w:ind w:left="720" w:hanging="720"/>
              <w:rPr>
                <w:rFonts w:asciiTheme="minorHAnsi" w:hAnsiTheme="minorHAnsi"/>
                <w:sz w:val="20"/>
                <w:szCs w:val="20"/>
              </w:rPr>
            </w:pPr>
          </w:p>
        </w:tc>
        <w:tc>
          <w:tcPr>
            <w:tcW w:w="7290" w:type="dxa"/>
          </w:tcPr>
          <w:p w:rsidR="00DC6FA0" w:rsidRPr="00825CE9" w:rsidRDefault="00DC6FA0" w:rsidP="00E54E8B">
            <w:pPr>
              <w:pStyle w:val="SOLBullet"/>
              <w:spacing w:before="120" w:after="120"/>
              <w:ind w:left="792" w:hanging="792"/>
              <w:rPr>
                <w:rFonts w:asciiTheme="minorHAnsi" w:hAnsiTheme="minorHAnsi"/>
                <w:sz w:val="20"/>
              </w:rPr>
            </w:pPr>
            <w:r w:rsidRPr="00825CE9">
              <w:rPr>
                <w:rFonts w:asciiTheme="minorHAnsi" w:hAnsiTheme="minorHAnsi"/>
                <w:sz w:val="20"/>
              </w:rPr>
              <w:t>MA.11</w:t>
            </w:r>
            <w:r w:rsidRPr="00825CE9">
              <w:rPr>
                <w:rFonts w:asciiTheme="minorHAnsi" w:hAnsiTheme="minorHAnsi"/>
                <w:sz w:val="20"/>
              </w:rPr>
              <w:tab/>
              <w:t>The student will use matrices to organize data and will add and subtract matrices, multiply matrices, multiply matrices by a scalar, and use matrices to solve systems of equations. [Moved from MA.14]</w:t>
            </w:r>
          </w:p>
        </w:tc>
      </w:tr>
      <w:tr w:rsidR="00825CE9" w:rsidRPr="003D2001" w:rsidTr="00CA602F">
        <w:tc>
          <w:tcPr>
            <w:tcW w:w="7290" w:type="dxa"/>
            <w:vMerge w:val="restart"/>
          </w:tcPr>
          <w:p w:rsidR="00825CE9" w:rsidRPr="00825CE9" w:rsidRDefault="00825CE9"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MA.4</w:t>
            </w:r>
            <w:r w:rsidRPr="00825CE9">
              <w:rPr>
                <w:rFonts w:asciiTheme="minorHAnsi" w:hAnsiTheme="minorHAnsi"/>
                <w:sz w:val="20"/>
                <w:szCs w:val="20"/>
              </w:rPr>
              <w:tab/>
              <w:t>The student will expand binomials having positive integral exponents through the use of the Binomial Theorem, the formula for combinations, and Pascal’s Triangle. [Moved to MA.12]</w:t>
            </w:r>
          </w:p>
        </w:tc>
        <w:tc>
          <w:tcPr>
            <w:tcW w:w="7290" w:type="dxa"/>
            <w:shd w:val="clear" w:color="auto" w:fill="D9D9D9" w:themeFill="background1" w:themeFillShade="D9"/>
          </w:tcPr>
          <w:p w:rsidR="00825CE9" w:rsidRPr="00825CE9" w:rsidRDefault="00825CE9" w:rsidP="00E54E8B">
            <w:pPr>
              <w:pStyle w:val="SOLBullet"/>
              <w:ind w:left="792" w:hanging="792"/>
              <w:jc w:val="center"/>
              <w:rPr>
                <w:rFonts w:asciiTheme="minorHAnsi" w:hAnsiTheme="minorHAnsi"/>
                <w:b/>
                <w:sz w:val="20"/>
              </w:rPr>
            </w:pPr>
            <w:r w:rsidRPr="00825CE9">
              <w:rPr>
                <w:rFonts w:asciiTheme="minorHAnsi" w:hAnsiTheme="minorHAnsi"/>
                <w:b/>
                <w:sz w:val="20"/>
              </w:rPr>
              <w:t>Discrete Mathematics</w:t>
            </w:r>
          </w:p>
        </w:tc>
      </w:tr>
      <w:tr w:rsidR="00825CE9" w:rsidRPr="003D2001" w:rsidTr="00CA602F">
        <w:tc>
          <w:tcPr>
            <w:tcW w:w="7290" w:type="dxa"/>
            <w:vMerge/>
          </w:tcPr>
          <w:p w:rsidR="00825CE9" w:rsidRPr="00825CE9" w:rsidRDefault="00825CE9" w:rsidP="00825CE9">
            <w:pPr>
              <w:pStyle w:val="SOLNumber"/>
              <w:spacing w:before="120" w:after="120"/>
              <w:ind w:left="720" w:hanging="720"/>
              <w:rPr>
                <w:rFonts w:asciiTheme="minorHAnsi" w:hAnsiTheme="minorHAnsi"/>
                <w:sz w:val="20"/>
                <w:szCs w:val="20"/>
              </w:rPr>
            </w:pPr>
          </w:p>
        </w:tc>
        <w:tc>
          <w:tcPr>
            <w:tcW w:w="7290" w:type="dxa"/>
          </w:tcPr>
          <w:p w:rsidR="00825CE9" w:rsidRPr="00825CE9" w:rsidRDefault="00825CE9" w:rsidP="00E54E8B">
            <w:pPr>
              <w:pStyle w:val="SOLBullet"/>
              <w:spacing w:before="120" w:after="120"/>
              <w:ind w:left="792" w:hanging="792"/>
              <w:rPr>
                <w:rFonts w:asciiTheme="minorHAnsi" w:hAnsiTheme="minorHAnsi"/>
                <w:sz w:val="20"/>
              </w:rPr>
            </w:pPr>
            <w:r w:rsidRPr="00825CE9">
              <w:rPr>
                <w:rFonts w:asciiTheme="minorHAnsi" w:hAnsiTheme="minorHAnsi"/>
                <w:sz w:val="20"/>
              </w:rPr>
              <w:t xml:space="preserve">MA.12  </w:t>
            </w:r>
            <w:r>
              <w:rPr>
                <w:rFonts w:asciiTheme="minorHAnsi" w:hAnsiTheme="minorHAnsi"/>
                <w:sz w:val="20"/>
              </w:rPr>
              <w:t xml:space="preserve"> </w:t>
            </w:r>
            <w:r w:rsidR="00E54E8B">
              <w:rPr>
                <w:rFonts w:asciiTheme="minorHAnsi" w:hAnsiTheme="minorHAnsi"/>
                <w:sz w:val="20"/>
              </w:rPr>
              <w:t xml:space="preserve">  </w:t>
            </w:r>
            <w:r w:rsidRPr="00825CE9">
              <w:rPr>
                <w:rFonts w:asciiTheme="minorHAnsi" w:hAnsiTheme="minorHAnsi"/>
                <w:sz w:val="20"/>
              </w:rPr>
              <w:t>The student will expand binomials having positive integral exponents. [Moved from MA.4]</w:t>
            </w: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 xml:space="preserve"> MA.5</w:t>
            </w:r>
            <w:r w:rsidRPr="00825CE9">
              <w:rPr>
                <w:rFonts w:asciiTheme="minorHAnsi" w:hAnsiTheme="minorHAnsi"/>
                <w:sz w:val="20"/>
                <w:szCs w:val="20"/>
              </w:rPr>
              <w:tab/>
              <w:t>The student will find the sum (sigma notation included) of finite and infinite convergent series, which will lead to an intuitive approach to a limit.</w:t>
            </w:r>
            <w:r w:rsidR="00DC6FA0" w:rsidRPr="00825CE9">
              <w:rPr>
                <w:rFonts w:asciiTheme="minorHAnsi" w:hAnsiTheme="minorHAnsi"/>
                <w:sz w:val="20"/>
                <w:szCs w:val="20"/>
              </w:rPr>
              <w:t xml:space="preserve"> [Moved to MA.13]</w:t>
            </w:r>
          </w:p>
        </w:tc>
        <w:tc>
          <w:tcPr>
            <w:tcW w:w="7290" w:type="dxa"/>
          </w:tcPr>
          <w:p w:rsidR="000A7050" w:rsidRPr="00825CE9" w:rsidRDefault="000A7050" w:rsidP="00E54E8B">
            <w:pPr>
              <w:pStyle w:val="Standard2"/>
              <w:ind w:left="792" w:hanging="792"/>
              <w:rPr>
                <w:rFonts w:asciiTheme="minorHAnsi" w:hAnsiTheme="minorHAnsi"/>
                <w:b w:val="0"/>
                <w:sz w:val="20"/>
              </w:rPr>
            </w:pPr>
            <w:r w:rsidRPr="00825CE9">
              <w:rPr>
                <w:rFonts w:asciiTheme="minorHAnsi" w:hAnsiTheme="minorHAnsi"/>
                <w:b w:val="0"/>
                <w:sz w:val="20"/>
              </w:rPr>
              <w:t xml:space="preserve">MA.13 </w:t>
            </w:r>
            <w:r w:rsidR="00825CE9">
              <w:rPr>
                <w:rFonts w:asciiTheme="minorHAnsi" w:hAnsiTheme="minorHAnsi"/>
                <w:b w:val="0"/>
                <w:sz w:val="20"/>
              </w:rPr>
              <w:t xml:space="preserve">  </w:t>
            </w:r>
            <w:r w:rsidR="00E54E8B">
              <w:rPr>
                <w:rFonts w:asciiTheme="minorHAnsi" w:hAnsiTheme="minorHAnsi"/>
                <w:b w:val="0"/>
                <w:sz w:val="20"/>
              </w:rPr>
              <w:t xml:space="preserve">  </w:t>
            </w:r>
            <w:r w:rsidRPr="00825CE9">
              <w:rPr>
                <w:rFonts w:asciiTheme="minorHAnsi" w:hAnsiTheme="minorHAnsi"/>
                <w:b w:val="0"/>
                <w:sz w:val="20"/>
              </w:rPr>
              <w:t>The student will determine the sum of finite and infinite convergent series.</w:t>
            </w:r>
            <w:r w:rsidR="00DC6FA0" w:rsidRPr="00825CE9">
              <w:rPr>
                <w:rFonts w:asciiTheme="minorHAnsi" w:hAnsiTheme="minorHAnsi"/>
                <w:b w:val="0"/>
                <w:sz w:val="20"/>
              </w:rPr>
              <w:t xml:space="preserve"> [Moved from MA.5]</w:t>
            </w: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MA.6</w:t>
            </w:r>
            <w:r w:rsidRPr="00825CE9">
              <w:rPr>
                <w:rFonts w:asciiTheme="minorHAnsi" w:hAnsiTheme="minorHAnsi"/>
                <w:sz w:val="20"/>
                <w:szCs w:val="20"/>
              </w:rPr>
              <w:tab/>
              <w:t>The student will use mathematical induction to prove formulas and mathematical statements.</w:t>
            </w:r>
            <w:r w:rsidR="00DC6FA0" w:rsidRPr="00825CE9">
              <w:rPr>
                <w:rFonts w:asciiTheme="minorHAnsi" w:hAnsiTheme="minorHAnsi"/>
                <w:sz w:val="20"/>
                <w:szCs w:val="20"/>
              </w:rPr>
              <w:t xml:space="preserve"> [Moved to MA.14]</w:t>
            </w:r>
          </w:p>
        </w:tc>
        <w:tc>
          <w:tcPr>
            <w:tcW w:w="7290" w:type="dxa"/>
          </w:tcPr>
          <w:p w:rsidR="000A7050" w:rsidRPr="00825CE9" w:rsidRDefault="000A7050" w:rsidP="00E54E8B">
            <w:pPr>
              <w:pStyle w:val="SOLNumber"/>
              <w:spacing w:before="120" w:after="120"/>
              <w:ind w:left="792" w:hanging="792"/>
              <w:rPr>
                <w:rFonts w:asciiTheme="minorHAnsi" w:hAnsiTheme="minorHAnsi"/>
                <w:sz w:val="20"/>
                <w:szCs w:val="20"/>
              </w:rPr>
            </w:pPr>
            <w:r w:rsidRPr="00825CE9">
              <w:rPr>
                <w:rFonts w:asciiTheme="minorHAnsi" w:hAnsiTheme="minorHAnsi"/>
                <w:sz w:val="20"/>
                <w:szCs w:val="20"/>
              </w:rPr>
              <w:t xml:space="preserve">MA.14  </w:t>
            </w:r>
            <w:r w:rsidR="00825CE9">
              <w:rPr>
                <w:rFonts w:asciiTheme="minorHAnsi" w:hAnsiTheme="minorHAnsi"/>
                <w:sz w:val="20"/>
                <w:szCs w:val="20"/>
              </w:rPr>
              <w:t xml:space="preserve"> </w:t>
            </w:r>
            <w:r w:rsidR="00E54E8B">
              <w:rPr>
                <w:rFonts w:asciiTheme="minorHAnsi" w:hAnsiTheme="minorHAnsi"/>
                <w:sz w:val="20"/>
                <w:szCs w:val="20"/>
              </w:rPr>
              <w:t xml:space="preserve">  </w:t>
            </w:r>
            <w:r w:rsidRPr="00825CE9">
              <w:rPr>
                <w:rFonts w:asciiTheme="minorHAnsi" w:hAnsiTheme="minorHAnsi"/>
                <w:sz w:val="20"/>
                <w:szCs w:val="20"/>
              </w:rPr>
              <w:t>The student will use mathematical induction to prove formulas and mathematical statements.</w:t>
            </w:r>
            <w:r w:rsidR="00DC6FA0" w:rsidRPr="00825CE9">
              <w:rPr>
                <w:rFonts w:asciiTheme="minorHAnsi" w:hAnsiTheme="minorHAnsi"/>
                <w:sz w:val="20"/>
                <w:szCs w:val="20"/>
              </w:rPr>
              <w:t xml:space="preserve"> [Moved from MA.6]</w:t>
            </w: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MA.7</w:t>
            </w:r>
            <w:r w:rsidRPr="00825CE9">
              <w:rPr>
                <w:rFonts w:asciiTheme="minorHAnsi" w:hAnsiTheme="minorHAnsi"/>
                <w:sz w:val="20"/>
                <w:szCs w:val="20"/>
              </w:rPr>
              <w:tab/>
              <w:t>The student will find the limit of an algebraic function, if it exists, as the variable approaches either a finite number or infinity. A graphing utility will be used to verify intuitive reasoning, algebraic methods, and numerical substitution.</w:t>
            </w:r>
            <w:r w:rsidR="00F96332" w:rsidRPr="00825CE9">
              <w:rPr>
                <w:rFonts w:asciiTheme="minorHAnsi" w:hAnsiTheme="minorHAnsi"/>
                <w:sz w:val="20"/>
                <w:szCs w:val="20"/>
              </w:rPr>
              <w:t xml:space="preserve"> [Moved to MA.4]</w:t>
            </w:r>
          </w:p>
        </w:tc>
        <w:tc>
          <w:tcPr>
            <w:tcW w:w="7290" w:type="dxa"/>
          </w:tcPr>
          <w:p w:rsidR="000A7050" w:rsidRPr="00825CE9" w:rsidRDefault="000A7050" w:rsidP="00B060CE">
            <w:pPr>
              <w:pStyle w:val="SOLBullet"/>
              <w:spacing w:before="120" w:after="120"/>
              <w:ind w:left="702" w:hanging="702"/>
              <w:rPr>
                <w:rFonts w:asciiTheme="minorHAnsi" w:hAnsiTheme="minorHAnsi"/>
                <w:sz w:val="20"/>
              </w:rPr>
            </w:pP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MA.8</w:t>
            </w:r>
            <w:r w:rsidRPr="00825CE9">
              <w:rPr>
                <w:rFonts w:asciiTheme="minorHAnsi" w:hAnsiTheme="minorHAnsi"/>
                <w:sz w:val="20"/>
                <w:szCs w:val="20"/>
              </w:rPr>
              <w:tab/>
              <w:t>The student will investigate and identify the characteristics of conic section equations in (</w:t>
            </w:r>
            <w:r w:rsidRPr="00825CE9">
              <w:rPr>
                <w:rFonts w:asciiTheme="minorHAnsi" w:hAnsiTheme="minorHAnsi"/>
                <w:i/>
                <w:sz w:val="20"/>
                <w:szCs w:val="20"/>
              </w:rPr>
              <w:t>h, k</w:t>
            </w:r>
            <w:r w:rsidRPr="00825CE9">
              <w:rPr>
                <w:rFonts w:asciiTheme="minorHAnsi" w:hAnsiTheme="minorHAnsi"/>
                <w:sz w:val="20"/>
                <w:szCs w:val="20"/>
              </w:rPr>
              <w:t xml:space="preserve">) and standard forms. </w:t>
            </w:r>
            <w:r w:rsidR="00DC6FA0" w:rsidRPr="00825CE9">
              <w:rPr>
                <w:rFonts w:asciiTheme="minorHAnsi" w:hAnsiTheme="minorHAnsi"/>
                <w:sz w:val="20"/>
                <w:szCs w:val="20"/>
              </w:rPr>
              <w:t xml:space="preserve">[Moved to MA.6] </w:t>
            </w:r>
            <w:r w:rsidRPr="00825CE9">
              <w:rPr>
                <w:rFonts w:asciiTheme="minorHAnsi" w:hAnsiTheme="minorHAnsi"/>
                <w:sz w:val="20"/>
                <w:szCs w:val="20"/>
              </w:rPr>
              <w:t>Transformations in the coordinate plane will be used to graph conic sections.</w:t>
            </w:r>
            <w:r w:rsidR="00F96332" w:rsidRPr="00825CE9">
              <w:rPr>
                <w:rFonts w:asciiTheme="minorHAnsi" w:hAnsiTheme="minorHAnsi"/>
                <w:sz w:val="20"/>
                <w:szCs w:val="20"/>
              </w:rPr>
              <w:t xml:space="preserve"> </w:t>
            </w:r>
            <w:r w:rsidR="00DC6FA0" w:rsidRPr="00825CE9">
              <w:rPr>
                <w:rFonts w:asciiTheme="minorHAnsi" w:hAnsiTheme="minorHAnsi"/>
                <w:sz w:val="20"/>
                <w:szCs w:val="20"/>
              </w:rPr>
              <w:t>[Included in MA.6 EKS]</w:t>
            </w:r>
          </w:p>
        </w:tc>
        <w:tc>
          <w:tcPr>
            <w:tcW w:w="7290" w:type="dxa"/>
          </w:tcPr>
          <w:p w:rsidR="000A7050" w:rsidRPr="00825CE9" w:rsidRDefault="000A7050" w:rsidP="00D612D1">
            <w:pPr>
              <w:pStyle w:val="SOLBullet"/>
              <w:spacing w:before="120" w:after="120"/>
              <w:ind w:left="702" w:hanging="702"/>
              <w:rPr>
                <w:rFonts w:asciiTheme="minorHAnsi" w:hAnsiTheme="minorHAnsi"/>
                <w:sz w:val="20"/>
              </w:rPr>
            </w:pP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MA.9</w:t>
            </w:r>
            <w:r w:rsidRPr="00825CE9">
              <w:rPr>
                <w:rFonts w:asciiTheme="minorHAnsi" w:hAnsiTheme="minorHAnsi"/>
                <w:sz w:val="20"/>
                <w:szCs w:val="20"/>
              </w:rPr>
              <w:tab/>
              <w:t xml:space="preserve">The student will investigate and identify the characteristics of exponential and logarithmic functions in order to graph these functions and solve equations and real-world problems. </w:t>
            </w:r>
            <w:r w:rsidR="00DC6FA0" w:rsidRPr="00825CE9">
              <w:rPr>
                <w:rFonts w:asciiTheme="minorHAnsi" w:hAnsiTheme="minorHAnsi"/>
                <w:sz w:val="20"/>
                <w:szCs w:val="20"/>
              </w:rPr>
              <w:t xml:space="preserve">[Moved to MA.2] </w:t>
            </w:r>
            <w:r w:rsidRPr="00825CE9">
              <w:rPr>
                <w:rFonts w:asciiTheme="minorHAnsi" w:hAnsiTheme="minorHAnsi"/>
                <w:sz w:val="20"/>
                <w:szCs w:val="20"/>
              </w:rPr>
              <w:t>This will include the role of e, natural and common logarithms, laws of exponents and logarithms, and the solution of logarithmic and exponential equations.</w:t>
            </w:r>
            <w:r w:rsidR="0010124D" w:rsidRPr="00825CE9">
              <w:rPr>
                <w:rFonts w:asciiTheme="minorHAnsi" w:hAnsiTheme="minorHAnsi"/>
                <w:sz w:val="20"/>
                <w:szCs w:val="20"/>
              </w:rPr>
              <w:t xml:space="preserve"> [</w:t>
            </w:r>
            <w:r w:rsidR="00DC6FA0" w:rsidRPr="00825CE9">
              <w:rPr>
                <w:rFonts w:asciiTheme="minorHAnsi" w:hAnsiTheme="minorHAnsi"/>
                <w:sz w:val="20"/>
                <w:szCs w:val="20"/>
              </w:rPr>
              <w:t xml:space="preserve">Included in </w:t>
            </w:r>
            <w:r w:rsidR="0010124D" w:rsidRPr="00825CE9">
              <w:rPr>
                <w:rFonts w:asciiTheme="minorHAnsi" w:hAnsiTheme="minorHAnsi"/>
                <w:sz w:val="20"/>
                <w:szCs w:val="20"/>
              </w:rPr>
              <w:t>MA.2</w:t>
            </w:r>
            <w:r w:rsidR="00DC6FA0" w:rsidRPr="00825CE9">
              <w:rPr>
                <w:rFonts w:asciiTheme="minorHAnsi" w:hAnsiTheme="minorHAnsi"/>
                <w:sz w:val="20"/>
                <w:szCs w:val="20"/>
              </w:rPr>
              <w:t xml:space="preserve"> EKS</w:t>
            </w:r>
            <w:r w:rsidR="0010124D" w:rsidRPr="00825CE9">
              <w:rPr>
                <w:rFonts w:asciiTheme="minorHAnsi" w:hAnsiTheme="minorHAnsi"/>
                <w:sz w:val="20"/>
                <w:szCs w:val="20"/>
              </w:rPr>
              <w:t>]</w:t>
            </w:r>
          </w:p>
        </w:tc>
        <w:tc>
          <w:tcPr>
            <w:tcW w:w="7290" w:type="dxa"/>
          </w:tcPr>
          <w:p w:rsidR="000A7050" w:rsidRPr="00825CE9" w:rsidRDefault="000A7050" w:rsidP="004A03BA">
            <w:pPr>
              <w:pStyle w:val="SOLBullet"/>
              <w:spacing w:before="120" w:after="120"/>
              <w:ind w:left="702" w:hanging="702"/>
              <w:rPr>
                <w:rFonts w:asciiTheme="minorHAnsi" w:hAnsiTheme="minorHAnsi"/>
                <w:sz w:val="20"/>
              </w:rPr>
            </w:pPr>
          </w:p>
        </w:tc>
      </w:tr>
      <w:tr w:rsidR="000A7050" w:rsidRPr="003D2001" w:rsidTr="00CA602F">
        <w:tc>
          <w:tcPr>
            <w:tcW w:w="7290" w:type="dxa"/>
          </w:tcPr>
          <w:p w:rsidR="000B4D66" w:rsidRPr="00CA602F" w:rsidRDefault="000A7050" w:rsidP="00CA602F">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MA.10</w:t>
            </w:r>
            <w:r w:rsidRPr="00825CE9">
              <w:rPr>
                <w:rFonts w:asciiTheme="minorHAnsi" w:hAnsiTheme="minorHAnsi"/>
                <w:sz w:val="20"/>
                <w:szCs w:val="20"/>
              </w:rPr>
              <w:tab/>
              <w:t xml:space="preserve">The student will investigate and identify the characteristics of the graphs of polar equations, using graphing utilities. </w:t>
            </w:r>
            <w:r w:rsidR="00DC6FA0" w:rsidRPr="00825CE9">
              <w:rPr>
                <w:rFonts w:asciiTheme="minorHAnsi" w:hAnsiTheme="minorHAnsi"/>
                <w:sz w:val="20"/>
                <w:szCs w:val="20"/>
              </w:rPr>
              <w:t xml:space="preserve">[Moved to MA.9] </w:t>
            </w:r>
            <w:r w:rsidRPr="00825CE9">
              <w:rPr>
                <w:rFonts w:asciiTheme="minorHAnsi" w:hAnsiTheme="minorHAnsi"/>
                <w:sz w:val="20"/>
                <w:szCs w:val="20"/>
              </w:rPr>
              <w:t>This will include classification of polar equations, the effects of changes in the parameters in polar equations, conversion of complex numbers from rectangular form to polar form and vice versa, and the intersection of the graphs of polar equations.</w:t>
            </w:r>
            <w:r w:rsidR="00DC6FA0" w:rsidRPr="00825CE9">
              <w:rPr>
                <w:rFonts w:asciiTheme="minorHAnsi" w:hAnsiTheme="minorHAnsi"/>
                <w:sz w:val="20"/>
                <w:szCs w:val="20"/>
              </w:rPr>
              <w:t xml:space="preserve"> [Moved to MA.9 EKS]</w:t>
            </w:r>
          </w:p>
        </w:tc>
        <w:tc>
          <w:tcPr>
            <w:tcW w:w="7290" w:type="dxa"/>
          </w:tcPr>
          <w:p w:rsidR="000A7050" w:rsidRPr="00825CE9" w:rsidRDefault="000A7050" w:rsidP="00E4297B">
            <w:pPr>
              <w:pStyle w:val="SOLBullet"/>
              <w:spacing w:before="120" w:after="120"/>
              <w:ind w:left="702" w:hanging="702"/>
              <w:rPr>
                <w:rFonts w:asciiTheme="minorHAnsi" w:hAnsiTheme="minorHAnsi"/>
                <w:sz w:val="20"/>
              </w:rPr>
            </w:pP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lastRenderedPageBreak/>
              <w:t>MA.11</w:t>
            </w:r>
            <w:r w:rsidRPr="00825CE9">
              <w:rPr>
                <w:rFonts w:asciiTheme="minorHAnsi" w:hAnsiTheme="minorHAnsi"/>
                <w:sz w:val="20"/>
                <w:szCs w:val="20"/>
              </w:rPr>
              <w:tab/>
              <w:t>The student will perform operations with vectors in the coordinate plane and solve real-world problems, using vectors. This will include the following topics: operations of addition, subtraction, scalar multiplication, and inner (dot) product; norm of a vector; unit vector; graphing; properties; simple proofs; complex numbers (as vectors); and perpendicular components.</w:t>
            </w:r>
            <w:r w:rsidR="00F96332" w:rsidRPr="00825CE9">
              <w:rPr>
                <w:rFonts w:asciiTheme="minorHAnsi" w:hAnsiTheme="minorHAnsi"/>
                <w:sz w:val="20"/>
                <w:szCs w:val="20"/>
              </w:rPr>
              <w:t xml:space="preserve"> [Moved to MA.7]</w:t>
            </w:r>
          </w:p>
        </w:tc>
        <w:tc>
          <w:tcPr>
            <w:tcW w:w="7290" w:type="dxa"/>
          </w:tcPr>
          <w:p w:rsidR="000A7050" w:rsidRPr="00825CE9" w:rsidRDefault="000A7050" w:rsidP="004A03BA">
            <w:pPr>
              <w:pStyle w:val="SOLBullet"/>
              <w:spacing w:before="120" w:after="120"/>
              <w:ind w:left="702" w:hanging="702"/>
              <w:rPr>
                <w:rFonts w:asciiTheme="minorHAnsi" w:hAnsiTheme="minorHAnsi"/>
                <w:sz w:val="20"/>
              </w:rPr>
            </w:pP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MA.12</w:t>
            </w:r>
            <w:r w:rsidRPr="00825CE9">
              <w:rPr>
                <w:rFonts w:asciiTheme="minorHAnsi" w:hAnsiTheme="minorHAnsi"/>
                <w:sz w:val="20"/>
                <w:szCs w:val="20"/>
              </w:rPr>
              <w:tab/>
              <w:t>The student will use parametric equations to model and solve application problems.</w:t>
            </w:r>
            <w:r w:rsidR="00DC6FA0" w:rsidRPr="00825CE9">
              <w:rPr>
                <w:rFonts w:asciiTheme="minorHAnsi" w:hAnsiTheme="minorHAnsi"/>
                <w:sz w:val="20"/>
                <w:szCs w:val="20"/>
              </w:rPr>
              <w:t xml:space="preserve"> [Moved to MA.10]</w:t>
            </w:r>
          </w:p>
        </w:tc>
        <w:tc>
          <w:tcPr>
            <w:tcW w:w="7290" w:type="dxa"/>
          </w:tcPr>
          <w:p w:rsidR="000A7050" w:rsidRPr="00825CE9" w:rsidRDefault="000A7050" w:rsidP="00DC6FA0">
            <w:pPr>
              <w:pStyle w:val="Standard2"/>
              <w:ind w:left="702" w:hanging="720"/>
              <w:rPr>
                <w:rFonts w:asciiTheme="minorHAnsi" w:hAnsiTheme="minorHAnsi"/>
                <w:b w:val="0"/>
                <w:sz w:val="20"/>
              </w:rPr>
            </w:pPr>
          </w:p>
        </w:tc>
      </w:tr>
      <w:tr w:rsidR="000A7050" w:rsidRPr="003D2001" w:rsidTr="00CA602F">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MA.13</w:t>
            </w:r>
            <w:r w:rsidRPr="00825CE9">
              <w:rPr>
                <w:rFonts w:asciiTheme="minorHAnsi" w:hAnsiTheme="minorHAnsi"/>
                <w:sz w:val="20"/>
                <w:szCs w:val="20"/>
              </w:rPr>
              <w:tab/>
              <w:t>The student will identify, create, and solve real-world problems involving triangles.</w:t>
            </w:r>
            <w:r w:rsidR="00F96332" w:rsidRPr="00825CE9">
              <w:rPr>
                <w:rFonts w:asciiTheme="minorHAnsi" w:hAnsiTheme="minorHAnsi"/>
                <w:sz w:val="20"/>
                <w:szCs w:val="20"/>
              </w:rPr>
              <w:t xml:space="preserve"> [Moved to MA.8]</w:t>
            </w:r>
            <w:r w:rsidRPr="00825CE9">
              <w:rPr>
                <w:rFonts w:asciiTheme="minorHAnsi" w:hAnsiTheme="minorHAnsi"/>
                <w:sz w:val="20"/>
                <w:szCs w:val="20"/>
              </w:rPr>
              <w:t xml:space="preserve"> Techniques will include using the trigonometric functions, the Pythagorean Theorem, the Law of Sines, and the Law of Cosines.</w:t>
            </w:r>
            <w:r w:rsidR="00F96332" w:rsidRPr="00825CE9">
              <w:rPr>
                <w:rFonts w:asciiTheme="minorHAnsi" w:hAnsiTheme="minorHAnsi"/>
                <w:sz w:val="20"/>
                <w:szCs w:val="20"/>
              </w:rPr>
              <w:t xml:space="preserve"> [Included in MA.8 EKS]</w:t>
            </w:r>
          </w:p>
        </w:tc>
        <w:tc>
          <w:tcPr>
            <w:tcW w:w="7290" w:type="dxa"/>
          </w:tcPr>
          <w:p w:rsidR="000A7050" w:rsidRPr="00825CE9" w:rsidRDefault="000A7050" w:rsidP="00086702">
            <w:pPr>
              <w:pStyle w:val="SOLBullet"/>
              <w:spacing w:before="120" w:after="120"/>
              <w:ind w:left="702" w:hanging="702"/>
              <w:rPr>
                <w:rFonts w:asciiTheme="minorHAnsi" w:hAnsiTheme="minorHAnsi"/>
                <w:sz w:val="20"/>
              </w:rPr>
            </w:pPr>
          </w:p>
        </w:tc>
      </w:tr>
      <w:tr w:rsidR="000A7050" w:rsidRPr="003D2001" w:rsidTr="00CA602F">
        <w:trPr>
          <w:trHeight w:val="917"/>
        </w:trPr>
        <w:tc>
          <w:tcPr>
            <w:tcW w:w="7290" w:type="dxa"/>
          </w:tcPr>
          <w:p w:rsidR="000A7050" w:rsidRPr="00825CE9" w:rsidRDefault="000A7050" w:rsidP="00825CE9">
            <w:pPr>
              <w:pStyle w:val="SOLNumber"/>
              <w:spacing w:before="120" w:after="120"/>
              <w:ind w:left="720" w:hanging="720"/>
              <w:rPr>
                <w:rFonts w:asciiTheme="minorHAnsi" w:hAnsiTheme="minorHAnsi"/>
                <w:sz w:val="20"/>
                <w:szCs w:val="20"/>
              </w:rPr>
            </w:pPr>
            <w:r w:rsidRPr="00825CE9">
              <w:rPr>
                <w:rFonts w:asciiTheme="minorHAnsi" w:hAnsiTheme="minorHAnsi"/>
                <w:sz w:val="20"/>
                <w:szCs w:val="20"/>
              </w:rPr>
              <w:t>MA.14</w:t>
            </w:r>
            <w:r w:rsidRPr="00825CE9">
              <w:rPr>
                <w:rFonts w:asciiTheme="minorHAnsi" w:hAnsiTheme="minorHAnsi"/>
                <w:sz w:val="20"/>
                <w:szCs w:val="20"/>
              </w:rPr>
              <w:tab/>
              <w:t xml:space="preserve">The student will use matrices to organize data and will add and subtract matrices, multiply matrices, multiply matrices by a scalar, and use matrices to solve systems of equations. </w:t>
            </w:r>
            <w:r w:rsidR="00DC6FA0" w:rsidRPr="00825CE9">
              <w:rPr>
                <w:rFonts w:asciiTheme="minorHAnsi" w:hAnsiTheme="minorHAnsi"/>
                <w:sz w:val="20"/>
                <w:szCs w:val="20"/>
              </w:rPr>
              <w:t xml:space="preserve"> [Moved to MA.11]</w:t>
            </w:r>
          </w:p>
        </w:tc>
        <w:tc>
          <w:tcPr>
            <w:tcW w:w="7290" w:type="dxa"/>
          </w:tcPr>
          <w:p w:rsidR="000A7050" w:rsidRPr="00825CE9" w:rsidRDefault="000A7050" w:rsidP="00E4297B">
            <w:pPr>
              <w:pStyle w:val="SOLBullet"/>
              <w:spacing w:before="120" w:after="120"/>
              <w:ind w:left="702" w:hanging="702"/>
              <w:rPr>
                <w:rFonts w:asciiTheme="minorHAnsi" w:hAnsiTheme="minorHAnsi"/>
                <w:sz w:val="20"/>
              </w:rPr>
            </w:pPr>
          </w:p>
        </w:tc>
      </w:tr>
    </w:tbl>
    <w:p w:rsidR="00296756" w:rsidRDefault="00296756"/>
    <w:sectPr w:rsidR="00296756" w:rsidSect="00C66166">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9E" w:rsidRDefault="00E9659E" w:rsidP="00A5170F">
      <w:pPr>
        <w:spacing w:after="0" w:line="240" w:lineRule="auto"/>
      </w:pPr>
      <w:r>
        <w:separator/>
      </w:r>
    </w:p>
  </w:endnote>
  <w:endnote w:type="continuationSeparator" w:id="0">
    <w:p w:rsidR="00E9659E" w:rsidRDefault="00E9659E" w:rsidP="00A5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0F" w:rsidRPr="000B4D66" w:rsidRDefault="000A7050" w:rsidP="00CA602F">
    <w:pPr>
      <w:pStyle w:val="Footer"/>
      <w:ind w:left="90"/>
      <w:rPr>
        <w:sz w:val="20"/>
      </w:rPr>
    </w:pPr>
    <w:r w:rsidRPr="000B4D66">
      <w:rPr>
        <w:sz w:val="20"/>
      </w:rPr>
      <w:t xml:space="preserve">VDOE SOL and CF </w:t>
    </w:r>
    <w:r w:rsidR="000B4D66" w:rsidRPr="000B4D66">
      <w:rPr>
        <w:sz w:val="20"/>
      </w:rPr>
      <w:t xml:space="preserve">Crosswalk (Summary of </w:t>
    </w:r>
    <w:r w:rsidRPr="000B4D66">
      <w:rPr>
        <w:sz w:val="20"/>
      </w:rPr>
      <w:t>Revisions</w:t>
    </w:r>
    <w:proofErr w:type="gramStart"/>
    <w:r w:rsidR="000B4D66" w:rsidRPr="000B4D66">
      <w:rPr>
        <w:sz w:val="20"/>
      </w:rPr>
      <w:t>)</w:t>
    </w:r>
    <w:proofErr w:type="gramEnd"/>
    <w:r w:rsidRPr="000B4D66">
      <w:rPr>
        <w:sz w:val="20"/>
      </w:rPr>
      <w:ptab w:relativeTo="margin" w:alignment="center" w:leader="none"/>
    </w:r>
    <w:r w:rsidRPr="000B4D66">
      <w:rPr>
        <w:sz w:val="20"/>
      </w:rPr>
      <w:t>Mathematical Analysis</w:t>
    </w:r>
    <w:r w:rsidRPr="000B4D66">
      <w:rPr>
        <w:sz w:val="20"/>
      </w:rPr>
      <w:ptab w:relativeTo="margin" w:alignment="right" w:leader="none"/>
    </w:r>
    <w:r w:rsidR="0003687D">
      <w:rPr>
        <w:sz w:val="20"/>
      </w:rPr>
      <w:t>11</w:t>
    </w:r>
    <w:r w:rsidRPr="000B4D66">
      <w:rPr>
        <w:sz w:val="20"/>
      </w:rPr>
      <w:t>/</w:t>
    </w:r>
    <w:r w:rsidR="0003687D">
      <w:rPr>
        <w:sz w:val="20"/>
      </w:rPr>
      <w:t>01</w:t>
    </w:r>
    <w:r w:rsidRPr="000B4D66">
      <w:rPr>
        <w:sz w:val="20"/>
      </w:rPr>
      <w:t xml:space="preserve">/16 Page </w:t>
    </w:r>
    <w:r w:rsidRPr="000B4D66">
      <w:rPr>
        <w:sz w:val="20"/>
      </w:rPr>
      <w:fldChar w:fldCharType="begin"/>
    </w:r>
    <w:r w:rsidRPr="000B4D66">
      <w:rPr>
        <w:sz w:val="20"/>
      </w:rPr>
      <w:instrText xml:space="preserve"> PAGE   \* MERGEFORMAT </w:instrText>
    </w:r>
    <w:r w:rsidRPr="000B4D66">
      <w:rPr>
        <w:sz w:val="20"/>
      </w:rPr>
      <w:fldChar w:fldCharType="separate"/>
    </w:r>
    <w:r w:rsidR="0003687D">
      <w:rPr>
        <w:noProof/>
        <w:sz w:val="20"/>
      </w:rPr>
      <w:t>4</w:t>
    </w:r>
    <w:r w:rsidRPr="000B4D66">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9E" w:rsidRDefault="00E9659E" w:rsidP="00A5170F">
      <w:pPr>
        <w:spacing w:after="0" w:line="240" w:lineRule="auto"/>
      </w:pPr>
      <w:r>
        <w:separator/>
      </w:r>
    </w:p>
  </w:footnote>
  <w:footnote w:type="continuationSeparator" w:id="0">
    <w:p w:rsidR="00E9659E" w:rsidRDefault="00E9659E" w:rsidP="00A51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nsid w:val="021C16D5"/>
    <w:multiLevelType w:val="hybridMultilevel"/>
    <w:tmpl w:val="3732F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17C5F"/>
    <w:multiLevelType w:val="hybridMultilevel"/>
    <w:tmpl w:val="49C8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8251A"/>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50700D9"/>
    <w:multiLevelType w:val="hybridMultilevel"/>
    <w:tmpl w:val="6BB692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9B14CC"/>
    <w:multiLevelType w:val="hybridMultilevel"/>
    <w:tmpl w:val="FB547D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D17596"/>
    <w:multiLevelType w:val="hybridMultilevel"/>
    <w:tmpl w:val="824036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2B717B"/>
    <w:multiLevelType w:val="hybridMultilevel"/>
    <w:tmpl w:val="F56E0720"/>
    <w:lvl w:ilvl="0" w:tplc="BDC84EA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F23CF4"/>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26A6E78"/>
    <w:multiLevelType w:val="hybridMultilevel"/>
    <w:tmpl w:val="999EA9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E85095"/>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587687"/>
    <w:multiLevelType w:val="hybridMultilevel"/>
    <w:tmpl w:val="B8FABE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37347C"/>
    <w:multiLevelType w:val="hybridMultilevel"/>
    <w:tmpl w:val="3FAAC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766FA"/>
    <w:multiLevelType w:val="hybridMultilevel"/>
    <w:tmpl w:val="8ABA820E"/>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30737B93"/>
    <w:multiLevelType w:val="hybridMultilevel"/>
    <w:tmpl w:val="165636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821419"/>
    <w:multiLevelType w:val="hybridMultilevel"/>
    <w:tmpl w:val="51905F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F47975"/>
    <w:multiLevelType w:val="hybridMultilevel"/>
    <w:tmpl w:val="80DE3C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CE5658"/>
    <w:multiLevelType w:val="hybridMultilevel"/>
    <w:tmpl w:val="18DCF78E"/>
    <w:lvl w:ilvl="0" w:tplc="A81E379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C538B"/>
    <w:multiLevelType w:val="hybridMultilevel"/>
    <w:tmpl w:val="87E035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F322C31"/>
    <w:multiLevelType w:val="hybridMultilevel"/>
    <w:tmpl w:val="06E26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9333F5"/>
    <w:multiLevelType w:val="hybridMultilevel"/>
    <w:tmpl w:val="D2326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43B41F9"/>
    <w:multiLevelType w:val="hybridMultilevel"/>
    <w:tmpl w:val="6D664E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0517A83"/>
    <w:multiLevelType w:val="hybridMultilevel"/>
    <w:tmpl w:val="72B2B9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0811AC4"/>
    <w:multiLevelType w:val="hybridMultilevel"/>
    <w:tmpl w:val="10D2BFE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5159A1"/>
    <w:multiLevelType w:val="hybridMultilevel"/>
    <w:tmpl w:val="00D08314"/>
    <w:lvl w:ilvl="0" w:tplc="FA08B7F0">
      <w:start w:val="1"/>
      <w:numFmt w:val="lowerLetter"/>
      <w:lvlText w:val="%1)"/>
      <w:lvlJc w:val="left"/>
      <w:pPr>
        <w:ind w:left="720" w:hanging="360"/>
      </w:pPr>
      <w:rPr>
        <w:rFonts w:ascii="Calibri" w:hAnsi="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C107E"/>
    <w:multiLevelType w:val="hybridMultilevel"/>
    <w:tmpl w:val="A4EC94B0"/>
    <w:lvl w:ilvl="0" w:tplc="04090017">
      <w:start w:val="1"/>
      <w:numFmt w:val="lowerLetter"/>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6">
    <w:nsid w:val="5C700C0D"/>
    <w:multiLevelType w:val="hybridMultilevel"/>
    <w:tmpl w:val="333CF9C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8762BA"/>
    <w:multiLevelType w:val="hybridMultilevel"/>
    <w:tmpl w:val="79009B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4531D9"/>
    <w:multiLevelType w:val="hybridMultilevel"/>
    <w:tmpl w:val="13C61842"/>
    <w:lvl w:ilvl="0" w:tplc="0BBC7DF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660167C"/>
    <w:multiLevelType w:val="hybridMultilevel"/>
    <w:tmpl w:val="0228009E"/>
    <w:lvl w:ilvl="0" w:tplc="C07A9EC2">
      <w:start w:val="1"/>
      <w:numFmt w:val="lowerLetter"/>
      <w:lvlText w:val="%1)"/>
      <w:lvlJc w:val="left"/>
      <w:pPr>
        <w:ind w:left="720"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652CD"/>
    <w:multiLevelType w:val="hybridMultilevel"/>
    <w:tmpl w:val="52A4E7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7"/>
  </w:num>
  <w:num w:numId="3">
    <w:abstractNumId w:val="18"/>
  </w:num>
  <w:num w:numId="4">
    <w:abstractNumId w:val="28"/>
  </w:num>
  <w:num w:numId="5">
    <w:abstractNumId w:val="5"/>
  </w:num>
  <w:num w:numId="6">
    <w:abstractNumId w:val="9"/>
  </w:num>
  <w:num w:numId="7">
    <w:abstractNumId w:val="4"/>
  </w:num>
  <w:num w:numId="8">
    <w:abstractNumId w:val="16"/>
  </w:num>
  <w:num w:numId="9">
    <w:abstractNumId w:val="10"/>
  </w:num>
  <w:num w:numId="10">
    <w:abstractNumId w:val="8"/>
  </w:num>
  <w:num w:numId="11">
    <w:abstractNumId w:val="14"/>
  </w:num>
  <w:num w:numId="12">
    <w:abstractNumId w:val="30"/>
  </w:num>
  <w:num w:numId="13">
    <w:abstractNumId w:val="11"/>
  </w:num>
  <w:num w:numId="14">
    <w:abstractNumId w:val="3"/>
  </w:num>
  <w:num w:numId="15">
    <w:abstractNumId w:val="19"/>
  </w:num>
  <w:num w:numId="16">
    <w:abstractNumId w:val="22"/>
  </w:num>
  <w:num w:numId="17">
    <w:abstractNumId w:val="20"/>
  </w:num>
  <w:num w:numId="18">
    <w:abstractNumId w:val="6"/>
  </w:num>
  <w:num w:numId="19">
    <w:abstractNumId w:val="15"/>
  </w:num>
  <w:num w:numId="20">
    <w:abstractNumId w:val="0"/>
  </w:num>
  <w:num w:numId="21">
    <w:abstractNumId w:val="25"/>
  </w:num>
  <w:num w:numId="22">
    <w:abstractNumId w:val="29"/>
  </w:num>
  <w:num w:numId="23">
    <w:abstractNumId w:val="13"/>
  </w:num>
  <w:num w:numId="24">
    <w:abstractNumId w:val="12"/>
  </w:num>
  <w:num w:numId="25">
    <w:abstractNumId w:val="7"/>
  </w:num>
  <w:num w:numId="26">
    <w:abstractNumId w:val="17"/>
  </w:num>
  <w:num w:numId="27">
    <w:abstractNumId w:val="24"/>
  </w:num>
  <w:num w:numId="28">
    <w:abstractNumId w:val="26"/>
  </w:num>
  <w:num w:numId="29">
    <w:abstractNumId w:val="2"/>
  </w:num>
  <w:num w:numId="30">
    <w:abstractNumId w:val="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AF"/>
    <w:rsid w:val="000133A8"/>
    <w:rsid w:val="00027763"/>
    <w:rsid w:val="0003687D"/>
    <w:rsid w:val="00036915"/>
    <w:rsid w:val="00081614"/>
    <w:rsid w:val="00086702"/>
    <w:rsid w:val="000A3662"/>
    <w:rsid w:val="000A7050"/>
    <w:rsid w:val="000B4D66"/>
    <w:rsid w:val="0010124D"/>
    <w:rsid w:val="001053DF"/>
    <w:rsid w:val="00106E53"/>
    <w:rsid w:val="001072D7"/>
    <w:rsid w:val="0013614F"/>
    <w:rsid w:val="00193075"/>
    <w:rsid w:val="001B2623"/>
    <w:rsid w:val="001B4B02"/>
    <w:rsid w:val="001C7D84"/>
    <w:rsid w:val="00221EB8"/>
    <w:rsid w:val="00230F89"/>
    <w:rsid w:val="002464FF"/>
    <w:rsid w:val="00266CF5"/>
    <w:rsid w:val="00296756"/>
    <w:rsid w:val="002C01F9"/>
    <w:rsid w:val="002C116D"/>
    <w:rsid w:val="002C3BFF"/>
    <w:rsid w:val="002F1053"/>
    <w:rsid w:val="003000F0"/>
    <w:rsid w:val="003143BA"/>
    <w:rsid w:val="00352BFB"/>
    <w:rsid w:val="00373CCD"/>
    <w:rsid w:val="003868D5"/>
    <w:rsid w:val="00392B47"/>
    <w:rsid w:val="003A5221"/>
    <w:rsid w:val="003B5BEE"/>
    <w:rsid w:val="003D2001"/>
    <w:rsid w:val="003E6A19"/>
    <w:rsid w:val="00405E1F"/>
    <w:rsid w:val="004949B4"/>
    <w:rsid w:val="004A03BA"/>
    <w:rsid w:val="004B29D7"/>
    <w:rsid w:val="004B7EC4"/>
    <w:rsid w:val="004F3390"/>
    <w:rsid w:val="0050380E"/>
    <w:rsid w:val="0052176B"/>
    <w:rsid w:val="00530BB5"/>
    <w:rsid w:val="005339A6"/>
    <w:rsid w:val="0056613A"/>
    <w:rsid w:val="005C7C04"/>
    <w:rsid w:val="005E0BD3"/>
    <w:rsid w:val="005F08A7"/>
    <w:rsid w:val="00610F85"/>
    <w:rsid w:val="00615060"/>
    <w:rsid w:val="0062406A"/>
    <w:rsid w:val="00642D42"/>
    <w:rsid w:val="0066569E"/>
    <w:rsid w:val="0066657F"/>
    <w:rsid w:val="00694733"/>
    <w:rsid w:val="006A370E"/>
    <w:rsid w:val="006E1D85"/>
    <w:rsid w:val="006F3A86"/>
    <w:rsid w:val="0076359B"/>
    <w:rsid w:val="00781229"/>
    <w:rsid w:val="007C6683"/>
    <w:rsid w:val="007C66C4"/>
    <w:rsid w:val="007F3641"/>
    <w:rsid w:val="00824C3B"/>
    <w:rsid w:val="00825CE9"/>
    <w:rsid w:val="00825EE2"/>
    <w:rsid w:val="00865BEC"/>
    <w:rsid w:val="00871119"/>
    <w:rsid w:val="008A4A21"/>
    <w:rsid w:val="008E373C"/>
    <w:rsid w:val="008E3B59"/>
    <w:rsid w:val="008F7A46"/>
    <w:rsid w:val="00935739"/>
    <w:rsid w:val="0095520F"/>
    <w:rsid w:val="00972D7F"/>
    <w:rsid w:val="009910F5"/>
    <w:rsid w:val="009A72F1"/>
    <w:rsid w:val="009E3806"/>
    <w:rsid w:val="009F658C"/>
    <w:rsid w:val="00A03FC2"/>
    <w:rsid w:val="00A23FDC"/>
    <w:rsid w:val="00A2544E"/>
    <w:rsid w:val="00A5170F"/>
    <w:rsid w:val="00AB7DBC"/>
    <w:rsid w:val="00AE0C4D"/>
    <w:rsid w:val="00AE43B0"/>
    <w:rsid w:val="00B060CE"/>
    <w:rsid w:val="00B11CEC"/>
    <w:rsid w:val="00BC3500"/>
    <w:rsid w:val="00BE0E47"/>
    <w:rsid w:val="00C33C0C"/>
    <w:rsid w:val="00C55252"/>
    <w:rsid w:val="00C66166"/>
    <w:rsid w:val="00C77AAF"/>
    <w:rsid w:val="00CA602F"/>
    <w:rsid w:val="00CB350B"/>
    <w:rsid w:val="00D44048"/>
    <w:rsid w:val="00D612D1"/>
    <w:rsid w:val="00D63A5C"/>
    <w:rsid w:val="00D96D1F"/>
    <w:rsid w:val="00DA277B"/>
    <w:rsid w:val="00DB5304"/>
    <w:rsid w:val="00DC0959"/>
    <w:rsid w:val="00DC6FA0"/>
    <w:rsid w:val="00DD5BDD"/>
    <w:rsid w:val="00DE3895"/>
    <w:rsid w:val="00E200BF"/>
    <w:rsid w:val="00E4297B"/>
    <w:rsid w:val="00E54E8B"/>
    <w:rsid w:val="00E63B6C"/>
    <w:rsid w:val="00E67D2E"/>
    <w:rsid w:val="00E9659E"/>
    <w:rsid w:val="00EA28F7"/>
    <w:rsid w:val="00EC7900"/>
    <w:rsid w:val="00F033C9"/>
    <w:rsid w:val="00F17529"/>
    <w:rsid w:val="00F36E6D"/>
    <w:rsid w:val="00F96332"/>
    <w:rsid w:val="00FD76E3"/>
    <w:rsid w:val="00FF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paragraph" w:styleId="Heading4">
    <w:name w:val="heading 4"/>
    <w:basedOn w:val="Normal"/>
    <w:next w:val="Normal"/>
    <w:link w:val="Heading4Char"/>
    <w:uiPriority w:val="9"/>
    <w:semiHidden/>
    <w:unhideWhenUsed/>
    <w:qFormat/>
    <w:rsid w:val="000A3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character" w:customStyle="1" w:styleId="Heading4Char">
    <w:name w:val="Heading 4 Char"/>
    <w:basedOn w:val="DefaultParagraphFont"/>
    <w:link w:val="Heading4"/>
    <w:uiPriority w:val="9"/>
    <w:semiHidden/>
    <w:rsid w:val="000A3662"/>
    <w:rPr>
      <w:rFonts w:asciiTheme="majorHAnsi" w:eastAsiaTheme="majorEastAsia" w:hAnsiTheme="majorHAnsi" w:cstheme="majorBidi"/>
      <w:b/>
      <w:bCs/>
      <w:i/>
      <w:iCs/>
      <w:color w:val="4F81BD" w:themeColor="accent1"/>
    </w:rPr>
  </w:style>
  <w:style w:type="paragraph" w:customStyle="1" w:styleId="Standard2">
    <w:name w:val="Standard2"/>
    <w:basedOn w:val="Normal"/>
    <w:next w:val="Normal"/>
    <w:rsid w:val="00E4297B"/>
    <w:pPr>
      <w:spacing w:before="120" w:after="0" w:line="240" w:lineRule="auto"/>
      <w:ind w:left="173" w:right="446"/>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w:hAnsi="Calibri" w:cs="Times New Roman"/>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2176B"/>
    <w:pPr>
      <w:keepNext/>
      <w:spacing w:before="160" w:after="0" w:line="240" w:lineRule="auto"/>
      <w:outlineLvl w:val="0"/>
    </w:pPr>
    <w:rPr>
      <w:rFonts w:ascii="CG Omega" w:hAnsi="CG Omega"/>
      <w:b/>
      <w:sz w:val="26"/>
      <w:szCs w:val="24"/>
    </w:rPr>
  </w:style>
  <w:style w:type="paragraph" w:styleId="Heading4">
    <w:name w:val="heading 4"/>
    <w:basedOn w:val="Normal"/>
    <w:next w:val="Normal"/>
    <w:link w:val="Heading4Char"/>
    <w:uiPriority w:val="9"/>
    <w:semiHidden/>
    <w:unhideWhenUsed/>
    <w:qFormat/>
    <w:rsid w:val="000A3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next w:val="Normal"/>
    <w:link w:val="SOLNumberChar"/>
    <w:rsid w:val="00296756"/>
    <w:pPr>
      <w:keepLines/>
      <w:spacing w:before="100" w:after="0" w:line="240" w:lineRule="auto"/>
      <w:ind w:left="907" w:hanging="907"/>
    </w:pPr>
    <w:rPr>
      <w:rFonts w:ascii="Times New Roman" w:hAnsi="Times New Roman"/>
      <w:szCs w:val="22"/>
    </w:rPr>
  </w:style>
  <w:style w:type="paragraph" w:customStyle="1" w:styleId="SOLBullet">
    <w:name w:val="SOL Bullet"/>
    <w:basedOn w:val="Normal"/>
    <w:next w:val="Normal"/>
    <w:link w:val="SOLBulletChar"/>
    <w:rsid w:val="00296756"/>
    <w:pPr>
      <w:spacing w:after="0" w:line="240" w:lineRule="auto"/>
      <w:ind w:left="1260" w:hanging="353"/>
    </w:pPr>
    <w:rPr>
      <w:rFonts w:ascii="Times New Roman" w:hAnsi="Times New Roman"/>
    </w:rPr>
  </w:style>
  <w:style w:type="paragraph" w:customStyle="1" w:styleId="SOLStandard">
    <w:name w:val="SOL Standard"/>
    <w:basedOn w:val="Normal"/>
    <w:next w:val="Normal"/>
    <w:rsid w:val="00781229"/>
    <w:pPr>
      <w:spacing w:after="0" w:line="240" w:lineRule="auto"/>
      <w:ind w:left="1080" w:hanging="1080"/>
    </w:pPr>
    <w:rPr>
      <w:rFonts w:ascii="Times New Roman" w:hAnsi="Times New Roman"/>
      <w:b/>
      <w:sz w:val="24"/>
    </w:rPr>
  </w:style>
  <w:style w:type="character" w:customStyle="1" w:styleId="SOLBulletChar">
    <w:name w:val="SOL Bullet Char"/>
    <w:link w:val="SOLBullet"/>
    <w:rsid w:val="00266CF5"/>
    <w:rPr>
      <w:rFonts w:ascii="Times New Roman" w:hAnsi="Times New Roman"/>
    </w:rPr>
  </w:style>
  <w:style w:type="paragraph" w:styleId="BalloonText">
    <w:name w:val="Balloon Text"/>
    <w:basedOn w:val="Normal"/>
    <w:link w:val="BalloonTextChar"/>
    <w:uiPriority w:val="99"/>
    <w:semiHidden/>
    <w:unhideWhenUsed/>
    <w:rsid w:val="00DA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7B"/>
    <w:rPr>
      <w:rFonts w:ascii="Tahoma" w:hAnsi="Tahoma" w:cs="Tahoma"/>
      <w:sz w:val="16"/>
      <w:szCs w:val="16"/>
    </w:rPr>
  </w:style>
  <w:style w:type="character" w:customStyle="1" w:styleId="SOLNumberChar">
    <w:name w:val="SOL Number Char"/>
    <w:basedOn w:val="DefaultParagraphFont"/>
    <w:link w:val="SOLNumber"/>
    <w:rsid w:val="007F3641"/>
    <w:rPr>
      <w:rFonts w:ascii="Times New Roman" w:hAnsi="Times New Roman"/>
      <w:szCs w:val="22"/>
    </w:rPr>
  </w:style>
  <w:style w:type="paragraph" w:styleId="ListParagraph">
    <w:name w:val="List Paragraph"/>
    <w:basedOn w:val="Normal"/>
    <w:uiPriority w:val="34"/>
    <w:qFormat/>
    <w:rsid w:val="007F3641"/>
    <w:pPr>
      <w:ind w:left="720"/>
      <w:contextualSpacing/>
    </w:pPr>
    <w:rPr>
      <w:rFonts w:eastAsia="Calibri"/>
      <w:szCs w:val="22"/>
    </w:rPr>
  </w:style>
  <w:style w:type="paragraph" w:styleId="Header">
    <w:name w:val="header"/>
    <w:basedOn w:val="Normal"/>
    <w:link w:val="HeaderChar"/>
    <w:uiPriority w:val="99"/>
    <w:unhideWhenUsed/>
    <w:rsid w:val="00A5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0F"/>
  </w:style>
  <w:style w:type="paragraph" w:styleId="Footer">
    <w:name w:val="footer"/>
    <w:basedOn w:val="Normal"/>
    <w:link w:val="FooterChar"/>
    <w:uiPriority w:val="99"/>
    <w:unhideWhenUsed/>
    <w:rsid w:val="00A5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0F"/>
  </w:style>
  <w:style w:type="paragraph" w:customStyle="1" w:styleId="Bullet1">
    <w:name w:val="Bullet 1"/>
    <w:basedOn w:val="Normal"/>
    <w:next w:val="Normal"/>
    <w:link w:val="Bullet1Char"/>
    <w:rsid w:val="007C66C4"/>
    <w:pPr>
      <w:numPr>
        <w:numId w:val="20"/>
      </w:numPr>
      <w:spacing w:before="120" w:after="0" w:line="240" w:lineRule="auto"/>
      <w:ind w:right="72"/>
      <w:outlineLvl w:val="0"/>
    </w:pPr>
    <w:rPr>
      <w:rFonts w:ascii="Times New Roman" w:hAnsi="Times New Roman"/>
      <w:sz w:val="20"/>
    </w:rPr>
  </w:style>
  <w:style w:type="character" w:customStyle="1" w:styleId="Bullet1Char">
    <w:name w:val="Bullet 1 Char"/>
    <w:link w:val="Bullet1"/>
    <w:rsid w:val="007C66C4"/>
    <w:rPr>
      <w:rFonts w:ascii="Times New Roman" w:hAnsi="Times New Roman"/>
      <w:sz w:val="20"/>
    </w:rPr>
  </w:style>
  <w:style w:type="character" w:customStyle="1" w:styleId="Heading1Char">
    <w:name w:val="Heading 1 Char"/>
    <w:basedOn w:val="DefaultParagraphFont"/>
    <w:link w:val="Heading1"/>
    <w:rsid w:val="0052176B"/>
    <w:rPr>
      <w:rFonts w:ascii="CG Omega" w:hAnsi="CG Omega"/>
      <w:b/>
      <w:sz w:val="26"/>
      <w:szCs w:val="24"/>
    </w:rPr>
  </w:style>
  <w:style w:type="character" w:customStyle="1" w:styleId="Heading4Char">
    <w:name w:val="Heading 4 Char"/>
    <w:basedOn w:val="DefaultParagraphFont"/>
    <w:link w:val="Heading4"/>
    <w:uiPriority w:val="9"/>
    <w:semiHidden/>
    <w:rsid w:val="000A3662"/>
    <w:rPr>
      <w:rFonts w:asciiTheme="majorHAnsi" w:eastAsiaTheme="majorEastAsia" w:hAnsiTheme="majorHAnsi" w:cstheme="majorBidi"/>
      <w:b/>
      <w:bCs/>
      <w:i/>
      <w:iCs/>
      <w:color w:val="4F81BD" w:themeColor="accent1"/>
    </w:rPr>
  </w:style>
  <w:style w:type="paragraph" w:customStyle="1" w:styleId="Standard2">
    <w:name w:val="Standard2"/>
    <w:basedOn w:val="Normal"/>
    <w:next w:val="Normal"/>
    <w:rsid w:val="00E4297B"/>
    <w:pPr>
      <w:spacing w:before="120" w:after="0" w:line="240" w:lineRule="auto"/>
      <w:ind w:left="173" w:right="446"/>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D86B0-A7F5-4098-84E4-6A781B3E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H Southall</dc:creator>
  <cp:lastModifiedBy>Mazzacane, Tina (DOE)</cp:lastModifiedBy>
  <cp:revision>2</cp:revision>
  <cp:lastPrinted>2015-08-06T15:28:00Z</cp:lastPrinted>
  <dcterms:created xsi:type="dcterms:W3CDTF">2016-11-01T16:15:00Z</dcterms:created>
  <dcterms:modified xsi:type="dcterms:W3CDTF">2016-11-01T16:15:00Z</dcterms:modified>
</cp:coreProperties>
</file>