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22" w:rsidRDefault="00545422" w:rsidP="0072158D">
      <w:pPr>
        <w:pStyle w:val="Caption"/>
        <w:spacing w:before="0" w:after="0"/>
        <w:rPr>
          <w:rFonts w:asciiTheme="minorHAnsi" w:hAnsiTheme="minorHAnsi"/>
          <w:b w:val="0"/>
          <w:sz w:val="22"/>
          <w:szCs w:val="22"/>
        </w:rPr>
      </w:pPr>
    </w:p>
    <w:p w:rsidR="00545422" w:rsidRPr="00983113" w:rsidRDefault="00545422" w:rsidP="00545422">
      <w:pPr>
        <w:pStyle w:val="Heading1"/>
        <w:rPr>
          <w:rFonts w:asciiTheme="minorHAnsi" w:hAnsiTheme="minorHAnsi" w:cstheme="minorHAnsi"/>
        </w:rPr>
      </w:pPr>
      <w:r w:rsidRPr="00983113">
        <w:rPr>
          <w:rFonts w:asciiTheme="minorHAnsi" w:hAnsiTheme="minorHAnsi" w:cstheme="minorHAnsi"/>
        </w:rPr>
        <w:t>Mathematics 2016 Standards of Learning – Algebra</w:t>
      </w:r>
      <w:r>
        <w:rPr>
          <w:rFonts w:asciiTheme="minorHAnsi" w:hAnsiTheme="minorHAnsi" w:cstheme="minorHAnsi"/>
        </w:rPr>
        <w:t>, Functions, and Data Analysis Curriculum Framework</w:t>
      </w:r>
    </w:p>
    <w:p w:rsidR="00545422" w:rsidRPr="007F31FB" w:rsidRDefault="00545422" w:rsidP="00545422">
      <w:pPr>
        <w:widowControl w:val="0"/>
        <w:rPr>
          <w:rFonts w:asciiTheme="minorHAnsi" w:eastAsia="Times New Roman" w:hAnsiTheme="minorHAnsi" w:cstheme="minorHAnsi"/>
          <w:snapToGrid w:val="0"/>
          <w:sz w:val="22"/>
          <w:szCs w:val="22"/>
        </w:rPr>
      </w:pP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Board of Education </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Commonwealth of Virginia</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Copyright © 2016</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by the Virginia Department of Education</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P.O. Box 2120</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Richmond, Virginia 23218-2120</w:t>
      </w:r>
    </w:p>
    <w:p w:rsidR="00545422" w:rsidRPr="00983113" w:rsidRDefault="00545422" w:rsidP="00545422">
      <w:pPr>
        <w:widowControl w:val="0"/>
        <w:rPr>
          <w:rFonts w:asciiTheme="minorHAnsi" w:eastAsia="Times New Roman" w:hAnsiTheme="minorHAnsi" w:cstheme="minorHAnsi"/>
          <w:snapToGrid w:val="0"/>
          <w:color w:val="0000FF"/>
          <w:sz w:val="22"/>
          <w:szCs w:val="22"/>
          <w:u w:val="single"/>
        </w:rPr>
      </w:pPr>
      <w:r w:rsidRPr="007F31FB">
        <w:rPr>
          <w:rFonts w:asciiTheme="minorHAnsi" w:eastAsia="Times New Roman" w:hAnsiTheme="minorHAnsi" w:cstheme="minorHAnsi"/>
          <w:snapToGrid w:val="0"/>
          <w:color w:val="0000FF"/>
          <w:sz w:val="22"/>
          <w:szCs w:val="22"/>
        </w:rPr>
        <w:fldChar w:fldCharType="begin"/>
      </w:r>
      <w:r w:rsidRPr="007F31FB">
        <w:rPr>
          <w:rFonts w:asciiTheme="minorHAnsi" w:eastAsia="Times New Roman" w:hAnsiTheme="minorHAnsi" w:cstheme="minorHAnsi"/>
          <w:snapToGrid w:val="0"/>
          <w:color w:val="0000FF"/>
          <w:sz w:val="22"/>
          <w:szCs w:val="22"/>
        </w:rPr>
        <w:instrText xml:space="preserve"> HYPERLINK "http://doe.virginia.gov/" </w:instrText>
      </w:r>
      <w:r w:rsidRPr="007F31FB">
        <w:rPr>
          <w:rFonts w:asciiTheme="minorHAnsi" w:eastAsia="Times New Roman" w:hAnsiTheme="minorHAnsi" w:cstheme="minorHAnsi"/>
          <w:snapToGrid w:val="0"/>
          <w:color w:val="0000FF"/>
          <w:sz w:val="22"/>
          <w:szCs w:val="22"/>
        </w:rPr>
        <w:fldChar w:fldCharType="separate"/>
      </w:r>
      <w:r w:rsidRPr="00983113">
        <w:rPr>
          <w:rFonts w:asciiTheme="minorHAnsi" w:eastAsia="Times New Roman" w:hAnsiTheme="minorHAnsi" w:cstheme="minorHAnsi"/>
          <w:snapToGrid w:val="0"/>
          <w:color w:val="0000FF"/>
          <w:sz w:val="22"/>
          <w:szCs w:val="22"/>
          <w:u w:val="single"/>
        </w:rPr>
        <w:t>http://www.doe.virginia.gov</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color w:val="0000FF"/>
          <w:sz w:val="22"/>
          <w:szCs w:val="22"/>
        </w:rPr>
        <w:fldChar w:fldCharType="end"/>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All rights reserved. Reproduction of these materials for instructional purposes in public school classrooms in Virginia is permitted.</w:t>
      </w:r>
    </w:p>
    <w:p w:rsidR="00545422" w:rsidRPr="007F31FB" w:rsidRDefault="00545422" w:rsidP="00545422">
      <w:pPr>
        <w:widowControl w:val="0"/>
        <w:rPr>
          <w:rFonts w:asciiTheme="minorHAnsi" w:eastAsia="Times New Roman" w:hAnsiTheme="minorHAnsi" w:cstheme="minorHAnsi"/>
          <w:snapToGrid w:val="0"/>
          <w:sz w:val="22"/>
          <w:szCs w:val="22"/>
        </w:rPr>
      </w:pPr>
    </w:p>
    <w:p w:rsidR="00545422" w:rsidRPr="007F31FB" w:rsidRDefault="00545422" w:rsidP="00545422">
      <w:pPr>
        <w:widowControl w:val="0"/>
        <w:rPr>
          <w:rFonts w:asciiTheme="minorHAnsi" w:eastAsia="Times New Roman" w:hAnsiTheme="minorHAnsi" w:cstheme="minorHAnsi"/>
          <w:b/>
          <w:snapToGrid w:val="0"/>
          <w:sz w:val="22"/>
          <w:szCs w:val="22"/>
        </w:rPr>
      </w:pPr>
      <w:r w:rsidRPr="007F31FB">
        <w:rPr>
          <w:rFonts w:asciiTheme="minorHAnsi" w:eastAsia="Times New Roman" w:hAnsiTheme="minorHAnsi" w:cstheme="minorHAnsi"/>
          <w:b/>
          <w:snapToGrid w:val="0"/>
          <w:sz w:val="22"/>
          <w:szCs w:val="22"/>
        </w:rPr>
        <w:t>Superintendent of Public Instruction</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Steven R. Staples</w:t>
      </w:r>
    </w:p>
    <w:p w:rsidR="00545422" w:rsidRPr="007F31FB" w:rsidRDefault="00545422" w:rsidP="00545422">
      <w:pPr>
        <w:widowControl w:val="0"/>
        <w:tabs>
          <w:tab w:val="left" w:pos="1275"/>
        </w:tabs>
        <w:rPr>
          <w:rFonts w:asciiTheme="minorHAnsi" w:eastAsia="Times New Roman" w:hAnsiTheme="minorHAnsi" w:cstheme="minorHAnsi"/>
          <w:snapToGrid w:val="0"/>
          <w:sz w:val="22"/>
          <w:szCs w:val="22"/>
        </w:rPr>
      </w:pPr>
    </w:p>
    <w:p w:rsidR="00545422" w:rsidRPr="007F31FB" w:rsidRDefault="00545422" w:rsidP="00545422">
      <w:pPr>
        <w:widowControl w:val="0"/>
        <w:rPr>
          <w:rFonts w:asciiTheme="minorHAnsi" w:eastAsia="Times New Roman" w:hAnsiTheme="minorHAnsi" w:cstheme="minorHAnsi"/>
          <w:b/>
          <w:snapToGrid w:val="0"/>
          <w:sz w:val="22"/>
          <w:szCs w:val="22"/>
        </w:rPr>
      </w:pPr>
      <w:r w:rsidRPr="007F31FB">
        <w:rPr>
          <w:rFonts w:asciiTheme="minorHAnsi" w:eastAsia="Times New Roman" w:hAnsiTheme="minorHAnsi" w:cstheme="minorHAnsi"/>
          <w:b/>
          <w:snapToGrid w:val="0"/>
          <w:sz w:val="22"/>
          <w:szCs w:val="22"/>
        </w:rPr>
        <w:t>Chief Academic Officer/Assistant Superintendent</w:t>
      </w:r>
      <w:r w:rsidRPr="007F31FB">
        <w:rPr>
          <w:rFonts w:asciiTheme="minorHAnsi" w:eastAsia="Times New Roman" w:hAnsiTheme="minorHAnsi" w:cstheme="minorHAnsi"/>
          <w:snapToGrid w:val="0"/>
          <w:sz w:val="22"/>
          <w:szCs w:val="22"/>
        </w:rPr>
        <w:t xml:space="preserve"> </w:t>
      </w:r>
      <w:r w:rsidRPr="007F31FB">
        <w:rPr>
          <w:rFonts w:asciiTheme="minorHAnsi" w:eastAsia="Times New Roman" w:hAnsiTheme="minorHAnsi" w:cstheme="minorHAnsi"/>
          <w:b/>
          <w:snapToGrid w:val="0"/>
          <w:sz w:val="22"/>
          <w:szCs w:val="22"/>
        </w:rPr>
        <w:t>for Instruction</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Steven M. Constantino</w:t>
      </w:r>
    </w:p>
    <w:p w:rsidR="00545422" w:rsidRPr="007F31FB" w:rsidRDefault="00545422" w:rsidP="00545422">
      <w:pPr>
        <w:widowControl w:val="0"/>
        <w:rPr>
          <w:rFonts w:asciiTheme="minorHAnsi" w:eastAsia="Times New Roman" w:hAnsiTheme="minorHAnsi" w:cstheme="minorHAnsi"/>
          <w:snapToGrid w:val="0"/>
          <w:sz w:val="22"/>
          <w:szCs w:val="22"/>
        </w:rPr>
      </w:pPr>
    </w:p>
    <w:p w:rsidR="00545422" w:rsidRPr="007F31FB" w:rsidRDefault="00545422" w:rsidP="00545422">
      <w:pPr>
        <w:widowControl w:val="0"/>
        <w:rPr>
          <w:rFonts w:asciiTheme="minorHAnsi" w:eastAsia="Times New Roman" w:hAnsiTheme="minorHAnsi" w:cstheme="minorHAnsi"/>
          <w:b/>
          <w:snapToGrid w:val="0"/>
          <w:sz w:val="22"/>
          <w:szCs w:val="22"/>
        </w:rPr>
      </w:pPr>
      <w:r w:rsidRPr="007F31FB">
        <w:rPr>
          <w:rFonts w:asciiTheme="minorHAnsi" w:eastAsia="Times New Roman" w:hAnsiTheme="minorHAnsi" w:cstheme="minorHAnsi"/>
          <w:b/>
          <w:snapToGrid w:val="0"/>
          <w:sz w:val="22"/>
          <w:szCs w:val="22"/>
        </w:rPr>
        <w:t>Office of Mathematics and Governor’s Schools</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Debra Delozier, Mathematics Specialist</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Tina Mazzacane, Mathematics and Science Specialist</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Christa Southall, Mathematics Specialist</w:t>
      </w:r>
    </w:p>
    <w:p w:rsidR="00545422" w:rsidRPr="007F31FB" w:rsidRDefault="00545422" w:rsidP="00545422">
      <w:pPr>
        <w:widowControl w:val="0"/>
        <w:rPr>
          <w:rFonts w:asciiTheme="minorHAnsi" w:eastAsia="Times New Roman" w:hAnsiTheme="minorHAnsi" w:cstheme="minorHAnsi"/>
          <w:b/>
          <w:snapToGrid w:val="0"/>
          <w:sz w:val="22"/>
          <w:szCs w:val="22"/>
        </w:rPr>
      </w:pPr>
    </w:p>
    <w:p w:rsidR="00545422" w:rsidRPr="007F31FB" w:rsidRDefault="00545422" w:rsidP="00545422">
      <w:pPr>
        <w:widowControl w:val="0"/>
        <w:rPr>
          <w:rFonts w:asciiTheme="minorHAnsi" w:eastAsia="Times New Roman" w:hAnsiTheme="minorHAnsi" w:cstheme="minorHAnsi"/>
          <w:b/>
          <w:snapToGrid w:val="0"/>
          <w:sz w:val="22"/>
          <w:szCs w:val="22"/>
        </w:rPr>
      </w:pPr>
      <w:r w:rsidRPr="007F31FB">
        <w:rPr>
          <w:rFonts w:asciiTheme="minorHAnsi" w:eastAsia="Times New Roman" w:hAnsiTheme="minorHAnsi" w:cstheme="minorHAnsi"/>
          <w:b/>
          <w:snapToGrid w:val="0"/>
          <w:sz w:val="22"/>
          <w:szCs w:val="22"/>
        </w:rPr>
        <w:t>Acknowledgements</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The Virginia Department of Education wishes to express sincere thanks to Michael Bolling, who assisted in the development of the 2016 </w:t>
      </w:r>
      <w:r w:rsidRPr="007F31FB">
        <w:rPr>
          <w:rFonts w:asciiTheme="minorHAnsi" w:eastAsia="Times New Roman" w:hAnsiTheme="minorHAnsi" w:cstheme="minorHAnsi"/>
          <w:i/>
          <w:snapToGrid w:val="0"/>
          <w:sz w:val="22"/>
          <w:szCs w:val="22"/>
        </w:rPr>
        <w:t xml:space="preserve">Mathematics Standards of Learning </w:t>
      </w:r>
      <w:r w:rsidRPr="007F31FB">
        <w:rPr>
          <w:rFonts w:asciiTheme="minorHAnsi" w:eastAsia="Times New Roman" w:hAnsiTheme="minorHAnsi" w:cstheme="minorHAnsi"/>
          <w:snapToGrid w:val="0"/>
          <w:sz w:val="22"/>
          <w:szCs w:val="22"/>
        </w:rPr>
        <w:t xml:space="preserve">and 2016 </w:t>
      </w:r>
      <w:r w:rsidRPr="007F31FB">
        <w:rPr>
          <w:rFonts w:asciiTheme="minorHAnsi" w:eastAsia="Times New Roman" w:hAnsiTheme="minorHAnsi" w:cstheme="minorHAnsi"/>
          <w:i/>
          <w:snapToGrid w:val="0"/>
          <w:sz w:val="22"/>
          <w:szCs w:val="22"/>
        </w:rPr>
        <w:t>Mathematics Standards of Learning Curriculum Framework</w:t>
      </w:r>
      <w:r w:rsidRPr="007F31FB">
        <w:rPr>
          <w:rFonts w:asciiTheme="minorHAnsi" w:eastAsia="Times New Roman" w:hAnsiTheme="minorHAnsi" w:cstheme="minorHAnsi"/>
          <w:snapToGrid w:val="0"/>
          <w:sz w:val="22"/>
          <w:szCs w:val="22"/>
        </w:rPr>
        <w:t>.</w:t>
      </w:r>
    </w:p>
    <w:p w:rsidR="00545422" w:rsidRPr="007F31FB" w:rsidRDefault="00545422" w:rsidP="00545422">
      <w:pPr>
        <w:widowControl w:val="0"/>
        <w:rPr>
          <w:rFonts w:asciiTheme="minorHAnsi" w:eastAsia="Times New Roman" w:hAnsiTheme="minorHAnsi" w:cstheme="minorHAnsi"/>
          <w:snapToGrid w:val="0"/>
          <w:sz w:val="22"/>
          <w:szCs w:val="22"/>
        </w:rPr>
      </w:pPr>
    </w:p>
    <w:p w:rsidR="00545422" w:rsidRPr="007F31FB" w:rsidRDefault="00545422" w:rsidP="00545422">
      <w:pPr>
        <w:widowControl w:val="0"/>
        <w:rPr>
          <w:rFonts w:asciiTheme="minorHAnsi" w:eastAsia="Times New Roman" w:hAnsiTheme="minorHAnsi" w:cstheme="minorHAnsi"/>
          <w:b/>
          <w:snapToGrid w:val="0"/>
          <w:sz w:val="22"/>
          <w:szCs w:val="22"/>
        </w:rPr>
      </w:pPr>
      <w:r w:rsidRPr="007F31FB">
        <w:rPr>
          <w:rFonts w:asciiTheme="minorHAnsi" w:eastAsia="Times New Roman" w:hAnsiTheme="minorHAnsi" w:cstheme="minorHAnsi"/>
          <w:b/>
          <w:snapToGrid w:val="0"/>
          <w:sz w:val="22"/>
          <w:szCs w:val="22"/>
        </w:rPr>
        <w:t>NOTICE</w:t>
      </w:r>
    </w:p>
    <w:p w:rsidR="00545422" w:rsidRPr="007F31FB" w:rsidRDefault="00545422" w:rsidP="00545422">
      <w:pPr>
        <w:widowControl w:val="0"/>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The Virginia Department of Education does not unlawfully discriminate on the basis of race, color, sex, national origin, age, or disability in employment or in its educational programs or services.</w:t>
      </w:r>
    </w:p>
    <w:p w:rsidR="00545422" w:rsidRPr="007F31FB" w:rsidRDefault="00545422" w:rsidP="00545422">
      <w:pPr>
        <w:widowControl w:val="0"/>
        <w:rPr>
          <w:rFonts w:asciiTheme="minorHAnsi" w:eastAsia="Times New Roman" w:hAnsiTheme="minorHAnsi" w:cstheme="minorHAnsi"/>
          <w:snapToGrid w:val="0"/>
          <w:sz w:val="22"/>
          <w:szCs w:val="22"/>
          <w:u w:val="single"/>
        </w:rPr>
      </w:pPr>
    </w:p>
    <w:p w:rsidR="00545422" w:rsidRPr="00983113" w:rsidRDefault="00545422" w:rsidP="00DE2E4C">
      <w:pPr>
        <w:pStyle w:val="Heading2"/>
      </w:pPr>
      <w:r w:rsidRPr="00983113">
        <w:t>Virginia 2016 Mathematics Standards of Learning Curriculum Framework - Introduction</w:t>
      </w:r>
    </w:p>
    <w:p w:rsidR="00545422" w:rsidRPr="007F31FB" w:rsidRDefault="00545422" w:rsidP="00545422">
      <w:pPr>
        <w:widowControl w:val="0"/>
        <w:jc w:val="both"/>
        <w:rPr>
          <w:rFonts w:asciiTheme="minorHAnsi" w:eastAsia="Times New Roman" w:hAnsiTheme="minorHAnsi" w:cstheme="minorHAnsi"/>
          <w:strike/>
          <w:snapToGrid w:val="0"/>
          <w:sz w:val="22"/>
          <w:szCs w:val="22"/>
        </w:rPr>
      </w:pPr>
      <w:r w:rsidRPr="007F31FB">
        <w:rPr>
          <w:rFonts w:asciiTheme="minorHAnsi" w:eastAsia="Times New Roman" w:hAnsiTheme="minorHAnsi" w:cstheme="minorHAnsi"/>
          <w:snapToGrid w:val="0"/>
          <w:sz w:val="22"/>
          <w:szCs w:val="22"/>
        </w:rPr>
        <w:t xml:space="preserve">The 2016 </w:t>
      </w:r>
      <w:r w:rsidRPr="007F31FB">
        <w:rPr>
          <w:rFonts w:asciiTheme="minorHAnsi" w:eastAsia="Times New Roman" w:hAnsiTheme="minorHAnsi" w:cstheme="minorHAnsi"/>
          <w:i/>
          <w:snapToGrid w:val="0"/>
          <w:sz w:val="22"/>
          <w:szCs w:val="22"/>
        </w:rPr>
        <w:t>Mathematics Standards of Learning</w:t>
      </w:r>
      <w:r w:rsidRPr="007F31FB">
        <w:rPr>
          <w:rFonts w:asciiTheme="minorHAnsi" w:eastAsia="Times New Roman" w:hAnsiTheme="minorHAnsi" w:cstheme="minorHAnsi"/>
          <w:snapToGrid w:val="0"/>
          <w:sz w:val="22"/>
          <w:szCs w:val="22"/>
        </w:rPr>
        <w:t xml:space="preserve">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a companion document to the 2016 </w:t>
      </w:r>
      <w:r w:rsidRPr="007F31FB">
        <w:rPr>
          <w:rFonts w:asciiTheme="minorHAnsi" w:eastAsia="Times New Roman" w:hAnsiTheme="minorHAnsi" w:cstheme="minorHAnsi"/>
          <w:i/>
          <w:snapToGrid w:val="0"/>
          <w:sz w:val="22"/>
          <w:szCs w:val="22"/>
        </w:rPr>
        <w:t>Mathematics Standards of Learning</w:t>
      </w:r>
      <w:r w:rsidRPr="007F31FB">
        <w:rPr>
          <w:rFonts w:asciiTheme="minorHAnsi" w:eastAsia="Times New Roman" w:hAnsiTheme="minorHAnsi" w:cstheme="minorHAnsi"/>
          <w:snapToGrid w:val="0"/>
          <w:sz w:val="22"/>
          <w:szCs w:val="22"/>
        </w:rPr>
        <w:t xml:space="preserve">, amplifies the </w:t>
      </w:r>
      <w:r w:rsidRPr="007F31FB">
        <w:rPr>
          <w:rFonts w:asciiTheme="minorHAnsi" w:eastAsia="Times New Roman" w:hAnsiTheme="minorHAnsi" w:cstheme="minorHAnsi"/>
          <w:i/>
          <w:snapToGrid w:val="0"/>
          <w:sz w:val="22"/>
          <w:szCs w:val="22"/>
        </w:rPr>
        <w:t xml:space="preserve">Mathematics Standards of Learning </w:t>
      </w:r>
      <w:r w:rsidRPr="007F31FB">
        <w:rPr>
          <w:rFonts w:asciiTheme="minorHAnsi" w:eastAsia="Times New Roman" w:hAnsiTheme="minorHAnsi" w:cstheme="minorHAnsi"/>
          <w:snapToGrid w:val="0"/>
          <w:sz w:val="22"/>
          <w:szCs w:val="22"/>
        </w:rPr>
        <w:t xml:space="preserve">and further defines the content knowledge, skills, and understandings that are measured by the Standards of Learning assessments. The standards and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are not intended to encompass the entire curriculum for a given grade level or course.  School divisions are encouraged to incorporate the standards and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into a broader, locally designed curriculum.  The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delineates in </w:t>
      </w:r>
      <w:r w:rsidRPr="007F31FB">
        <w:rPr>
          <w:rFonts w:asciiTheme="minorHAnsi" w:eastAsia="Times New Roman" w:hAnsiTheme="minorHAnsi" w:cstheme="minorHAnsi"/>
          <w:snapToGrid w:val="0"/>
          <w:sz w:val="22"/>
          <w:szCs w:val="22"/>
        </w:rPr>
        <w:lastRenderedPageBreak/>
        <w:t xml:space="preserve">greater specificity the minimum content that all teachers should teach and all students should learn.  Teachers are encouraged to go beyond the standards as well as to select instructional strategies and assessment methods appropriate for all students.  </w:t>
      </w:r>
    </w:p>
    <w:p w:rsidR="00545422" w:rsidRPr="007F31FB" w:rsidRDefault="00545422" w:rsidP="00545422">
      <w:pPr>
        <w:widowControl w:val="0"/>
        <w:spacing w:before="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The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also serves as a guide for Standards of Learning assessment development.  Students are expected to continue to connect and apply knowledge and skills from Standards of Learning presented in previous grades as they deepen their mathematical understanding.</w:t>
      </w:r>
      <w:r w:rsidRPr="007F31FB">
        <w:rPr>
          <w:rFonts w:asciiTheme="minorHAnsi" w:eastAsia="Times New Roman" w:hAnsiTheme="minorHAnsi" w:cstheme="minorHAnsi"/>
          <w:snapToGrid w:val="0"/>
          <w:color w:val="000000"/>
          <w:sz w:val="22"/>
          <w:szCs w:val="22"/>
        </w:rPr>
        <w:t xml:space="preserve"> </w:t>
      </w:r>
      <w:r w:rsidRPr="007F31FB">
        <w:rPr>
          <w:rFonts w:asciiTheme="minorHAnsi" w:eastAsia="Times New Roman" w:hAnsiTheme="minorHAnsi" w:cstheme="minorHAnsi"/>
          <w:snapToGrid w:val="0"/>
          <w:sz w:val="22"/>
          <w:szCs w:val="22"/>
        </w:rPr>
        <w:t xml:space="preserve">Assessment items may not and should not be a verbatim reflection of the information presented in the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w:t>
      </w:r>
    </w:p>
    <w:p w:rsidR="00545422" w:rsidRPr="007F31FB" w:rsidRDefault="00545422" w:rsidP="00545422">
      <w:pPr>
        <w:widowControl w:val="0"/>
        <w:spacing w:before="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color w:val="000000"/>
          <w:sz w:val="22"/>
          <w:szCs w:val="22"/>
        </w:rPr>
        <w:t xml:space="preserve">Each topic in the 2016 </w:t>
      </w:r>
      <w:r w:rsidRPr="007F31FB">
        <w:rPr>
          <w:rFonts w:asciiTheme="minorHAnsi" w:eastAsia="Times New Roman" w:hAnsiTheme="minorHAnsi" w:cstheme="minorHAnsi"/>
          <w:i/>
          <w:snapToGrid w:val="0"/>
          <w:sz w:val="22"/>
          <w:szCs w:val="22"/>
        </w:rPr>
        <w:t>Mathematics Standards of Learning</w:t>
      </w:r>
      <w:r w:rsidRPr="007F31FB">
        <w:rPr>
          <w:rFonts w:asciiTheme="minorHAnsi" w:eastAsia="Times New Roman" w:hAnsiTheme="minorHAnsi" w:cstheme="minorHAnsi"/>
          <w:snapToGrid w:val="0"/>
          <w:color w:val="000000"/>
          <w:sz w:val="22"/>
          <w:szCs w:val="22"/>
        </w:rPr>
        <w:t xml:space="preserve"> </w:t>
      </w:r>
      <w:r w:rsidRPr="007F31FB">
        <w:rPr>
          <w:rFonts w:asciiTheme="minorHAnsi" w:eastAsia="Times New Roman" w:hAnsiTheme="minorHAnsi" w:cstheme="minorHAnsi"/>
          <w:i/>
          <w:snapToGrid w:val="0"/>
          <w:color w:val="000000"/>
          <w:sz w:val="22"/>
          <w:szCs w:val="22"/>
        </w:rPr>
        <w:t>Curriculum Framework</w:t>
      </w:r>
      <w:r w:rsidRPr="007F31FB">
        <w:rPr>
          <w:rFonts w:asciiTheme="minorHAnsi" w:eastAsia="Times New Roman" w:hAnsiTheme="minorHAnsi" w:cstheme="minorHAnsi"/>
          <w:snapToGrid w:val="0"/>
          <w:color w:val="000000"/>
          <w:sz w:val="22"/>
          <w:szCs w:val="22"/>
        </w:rPr>
        <w:t xml:space="preserve"> is developed around the Standards of Learning. </w:t>
      </w:r>
      <w:r w:rsidRPr="007F31FB">
        <w:rPr>
          <w:rFonts w:asciiTheme="minorHAnsi" w:eastAsia="Times New Roman" w:hAnsiTheme="minorHAnsi" w:cstheme="minorHAnsi"/>
          <w:snapToGrid w:val="0"/>
          <w:sz w:val="22"/>
          <w:szCs w:val="22"/>
        </w:rPr>
        <w:t xml:space="preserve">The format of the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facilitates teacher planning by identifying the key concepts, knowledge, and skills that should be the focus of instruction for each standard. The </w:t>
      </w:r>
      <w:r w:rsidRPr="007F31FB">
        <w:rPr>
          <w:rFonts w:asciiTheme="minorHAnsi" w:eastAsia="Times New Roman" w:hAnsiTheme="minorHAnsi" w:cstheme="minorHAnsi"/>
          <w:i/>
          <w:snapToGrid w:val="0"/>
          <w:sz w:val="22"/>
          <w:szCs w:val="22"/>
        </w:rPr>
        <w:t>Curriculum Framework</w:t>
      </w:r>
      <w:r w:rsidRPr="007F31FB">
        <w:rPr>
          <w:rFonts w:asciiTheme="minorHAnsi" w:eastAsia="Times New Roman" w:hAnsiTheme="minorHAnsi" w:cstheme="minorHAnsi"/>
          <w:snapToGrid w:val="0"/>
          <w:sz w:val="22"/>
          <w:szCs w:val="22"/>
        </w:rPr>
        <w:t xml:space="preserve"> is divided into two columns: Understanding the Standard and Essential Knowledge and Skills. The purpose of each column is explained below.</w:t>
      </w:r>
    </w:p>
    <w:p w:rsidR="00545422" w:rsidRPr="007F31FB" w:rsidRDefault="00545422" w:rsidP="00545422">
      <w:pPr>
        <w:widowControl w:val="0"/>
        <w:spacing w:before="120"/>
        <w:jc w:val="both"/>
        <w:rPr>
          <w:rFonts w:asciiTheme="minorHAnsi" w:eastAsia="Times New Roman" w:hAnsiTheme="minorHAnsi" w:cstheme="minorHAnsi"/>
          <w:i/>
          <w:snapToGrid w:val="0"/>
          <w:sz w:val="22"/>
          <w:szCs w:val="22"/>
        </w:rPr>
      </w:pPr>
      <w:r w:rsidRPr="007F31FB">
        <w:rPr>
          <w:rFonts w:asciiTheme="minorHAnsi" w:eastAsia="Times New Roman" w:hAnsiTheme="minorHAnsi" w:cstheme="minorHAnsi"/>
          <w:i/>
          <w:snapToGrid w:val="0"/>
          <w:sz w:val="22"/>
          <w:szCs w:val="22"/>
        </w:rPr>
        <w:t>Understanding the Standard</w:t>
      </w:r>
    </w:p>
    <w:p w:rsidR="00545422" w:rsidRPr="007F31FB" w:rsidRDefault="00545422" w:rsidP="00545422">
      <w:pPr>
        <w:widowControl w:val="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This section includes mathematical content and key concepts that assist teachers in planning standards-focused instruction. The statements may provide definitions, explanations, examples, and information regarding connections within and between grade level(s)/course(s).</w:t>
      </w:r>
    </w:p>
    <w:p w:rsidR="00545422" w:rsidRPr="007F31FB" w:rsidRDefault="00545422" w:rsidP="00545422">
      <w:pPr>
        <w:widowControl w:val="0"/>
        <w:spacing w:before="120"/>
        <w:jc w:val="both"/>
        <w:rPr>
          <w:rFonts w:asciiTheme="minorHAnsi" w:eastAsia="Times New Roman" w:hAnsiTheme="minorHAnsi" w:cstheme="minorHAnsi"/>
          <w:i/>
          <w:snapToGrid w:val="0"/>
          <w:sz w:val="22"/>
          <w:szCs w:val="22"/>
        </w:rPr>
      </w:pPr>
      <w:r w:rsidRPr="007F31FB">
        <w:rPr>
          <w:rFonts w:asciiTheme="minorHAnsi" w:eastAsia="Times New Roman" w:hAnsiTheme="minorHAnsi" w:cstheme="minorHAnsi"/>
          <w:i/>
          <w:snapToGrid w:val="0"/>
          <w:sz w:val="22"/>
          <w:szCs w:val="22"/>
        </w:rPr>
        <w:t>Essential Knowledge and Skills</w:t>
      </w:r>
    </w:p>
    <w:p w:rsidR="00545422" w:rsidRPr="007F31FB" w:rsidRDefault="00545422" w:rsidP="00545422">
      <w:pPr>
        <w:widowControl w:val="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color w:val="000000"/>
          <w:sz w:val="22"/>
          <w:szCs w:val="22"/>
        </w:rPr>
        <w:t xml:space="preserve">This section provides a detailed expansion of the mathematics knowledge and skills that </w:t>
      </w:r>
      <w:r w:rsidRPr="007F31FB">
        <w:rPr>
          <w:rFonts w:asciiTheme="minorHAnsi" w:eastAsia="Times New Roman" w:hAnsiTheme="minorHAnsi" w:cstheme="minorHAnsi"/>
          <w:snapToGrid w:val="0"/>
          <w:sz w:val="22"/>
          <w:szCs w:val="22"/>
        </w:rPr>
        <w:t xml:space="preserve">each student should know and be able to demonstrate. This is not meant to be an exhaustive list of student expectations. </w:t>
      </w:r>
    </w:p>
    <w:p w:rsidR="00545422" w:rsidRPr="007F31FB" w:rsidRDefault="00545422" w:rsidP="00545422">
      <w:pPr>
        <w:widowControl w:val="0"/>
        <w:jc w:val="both"/>
        <w:rPr>
          <w:rFonts w:asciiTheme="minorHAnsi" w:eastAsia="Times New Roman" w:hAnsiTheme="minorHAnsi" w:cstheme="minorHAnsi"/>
          <w:snapToGrid w:val="0"/>
          <w:sz w:val="22"/>
          <w:szCs w:val="22"/>
        </w:rPr>
      </w:pPr>
    </w:p>
    <w:p w:rsidR="00545422" w:rsidRPr="00983113" w:rsidRDefault="00545422" w:rsidP="00DE2E4C">
      <w:pPr>
        <w:pStyle w:val="Heading2"/>
      </w:pPr>
      <w:r w:rsidRPr="00983113">
        <w:t>Mathematical Process Goals for Students</w:t>
      </w:r>
    </w:p>
    <w:p w:rsidR="00545422" w:rsidRPr="007F31FB" w:rsidRDefault="00545422" w:rsidP="00545422">
      <w:pPr>
        <w:widowControl w:val="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545422" w:rsidRPr="00983113" w:rsidRDefault="00545422" w:rsidP="004414E4">
      <w:pPr>
        <w:pStyle w:val="Heading3"/>
      </w:pPr>
      <w:r w:rsidRPr="00983113">
        <w:t>Mathematical Problem Solving</w:t>
      </w:r>
    </w:p>
    <w:p w:rsidR="00545422" w:rsidRPr="007F31FB" w:rsidRDefault="00545422" w:rsidP="00545422">
      <w:pPr>
        <w:widowControl w:val="0"/>
        <w:spacing w:before="120" w:after="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545422" w:rsidRPr="00983113" w:rsidRDefault="00545422" w:rsidP="004414E4">
      <w:pPr>
        <w:pStyle w:val="Heading3"/>
        <w:rPr>
          <w:snapToGrid w:val="0"/>
        </w:rPr>
      </w:pPr>
      <w:r w:rsidRPr="00983113">
        <w:rPr>
          <w:snapToGrid w:val="0"/>
        </w:rPr>
        <w:t>Mathematical Communication</w:t>
      </w:r>
    </w:p>
    <w:p w:rsidR="00545422" w:rsidRPr="007F31FB" w:rsidRDefault="00545422" w:rsidP="00545422">
      <w:pPr>
        <w:widowControl w:val="0"/>
        <w:spacing w:before="120" w:after="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545422" w:rsidRPr="00983113" w:rsidRDefault="00545422" w:rsidP="004414E4">
      <w:pPr>
        <w:pStyle w:val="Heading3"/>
        <w:rPr>
          <w:snapToGrid w:val="0"/>
        </w:rPr>
      </w:pPr>
      <w:r w:rsidRPr="00983113">
        <w:rPr>
          <w:snapToGrid w:val="0"/>
        </w:rPr>
        <w:t>Mathematical Reasoning</w:t>
      </w:r>
    </w:p>
    <w:p w:rsidR="00545422" w:rsidRPr="007F31FB" w:rsidRDefault="00545422" w:rsidP="00545422">
      <w:pPr>
        <w:widowControl w:val="0"/>
        <w:spacing w:before="120" w:after="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w:t>
      </w:r>
      <w:r w:rsidRPr="007F31FB">
        <w:rPr>
          <w:rFonts w:asciiTheme="minorHAnsi" w:eastAsia="Times New Roman" w:hAnsiTheme="minorHAnsi" w:cstheme="minorHAnsi"/>
          <w:snapToGrid w:val="0"/>
          <w:sz w:val="22"/>
          <w:szCs w:val="22"/>
        </w:rPr>
        <w:lastRenderedPageBreak/>
        <w:t>and to determine whether conclusions are valid. In addition, students will use number sense to apply proportional and spatial reasoning and to reason from a variety of representations.</w:t>
      </w:r>
    </w:p>
    <w:p w:rsidR="00545422" w:rsidRPr="00983113" w:rsidRDefault="00545422" w:rsidP="004414E4">
      <w:pPr>
        <w:pStyle w:val="Heading3"/>
        <w:rPr>
          <w:snapToGrid w:val="0"/>
        </w:rPr>
      </w:pPr>
      <w:r w:rsidRPr="00983113">
        <w:rPr>
          <w:snapToGrid w:val="0"/>
        </w:rPr>
        <w:t>Mathematical Connections</w:t>
      </w:r>
    </w:p>
    <w:p w:rsidR="00545422" w:rsidRPr="007F31FB" w:rsidRDefault="00545422" w:rsidP="00545422">
      <w:pPr>
        <w:widowControl w:val="0"/>
        <w:spacing w:before="120" w:after="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Students will build upon prior knowledge to relate concepts and procedures from different topics within mathematics and 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545422" w:rsidRPr="00983113" w:rsidRDefault="00545422" w:rsidP="004414E4">
      <w:pPr>
        <w:pStyle w:val="Heading3"/>
        <w:rPr>
          <w:snapToGrid w:val="0"/>
        </w:rPr>
      </w:pPr>
      <w:r w:rsidRPr="00983113">
        <w:rPr>
          <w:snapToGrid w:val="0"/>
        </w:rPr>
        <w:t>Mathematical Representations</w:t>
      </w:r>
    </w:p>
    <w:p w:rsidR="00545422" w:rsidRPr="007F31FB" w:rsidRDefault="00545422" w:rsidP="00545422">
      <w:pPr>
        <w:widowControl w:val="0"/>
        <w:spacing w:before="120" w:after="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545422" w:rsidRPr="00983113" w:rsidRDefault="00545422" w:rsidP="00DE2E4C">
      <w:pPr>
        <w:pStyle w:val="Heading2"/>
        <w:rPr>
          <w:snapToGrid w:val="0"/>
        </w:rPr>
      </w:pPr>
      <w:r w:rsidRPr="00983113">
        <w:rPr>
          <w:snapToGrid w:val="0"/>
        </w:rPr>
        <w:t>Instructional Technology</w:t>
      </w:r>
    </w:p>
    <w:p w:rsidR="00545422" w:rsidRPr="007F31FB" w:rsidRDefault="00545422" w:rsidP="00545422">
      <w:pPr>
        <w:widowControl w:val="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 technological tools are now standard for mathematical problem solving and application in science, engineering, business and industry, government, and practical affairs. </w:t>
      </w:r>
    </w:p>
    <w:p w:rsidR="00545422" w:rsidRPr="007F31FB" w:rsidRDefault="00545422" w:rsidP="00545422">
      <w:pPr>
        <w:widowControl w:val="0"/>
        <w:spacing w:before="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Calculators and graphing utilities should be used by students for exploring and visualizing number patterns and mathematical relationships, facilitating reasoning and problem solving, and verifying solutions.  However, according to the National Council of Teachers of Mathematics, “… 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the grade three state assessment, all objectives are assessed without the use of a calculator. On the state assessments for grades four through seven, objectives that are assessed without the use of a calculator are indicated with an asterisk (*).  </w:t>
      </w:r>
    </w:p>
    <w:p w:rsidR="00545422" w:rsidRPr="00983113" w:rsidRDefault="00545422" w:rsidP="00DE2E4C">
      <w:pPr>
        <w:pStyle w:val="Heading2"/>
        <w:rPr>
          <w:snapToGrid w:val="0"/>
        </w:rPr>
      </w:pPr>
      <w:r w:rsidRPr="00983113">
        <w:rPr>
          <w:snapToGrid w:val="0"/>
        </w:rPr>
        <w:t>Computational Fluency</w:t>
      </w:r>
    </w:p>
    <w:p w:rsidR="00545422" w:rsidRPr="007F31FB" w:rsidRDefault="00545422" w:rsidP="00545422">
      <w:pPr>
        <w:widowControl w:val="0"/>
        <w:spacing w:before="15" w:after="15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color w:val="000000"/>
          <w:sz w:val="22"/>
          <w:szCs w:val="22"/>
        </w:rPr>
        <w:t>M</w:t>
      </w:r>
      <w:r w:rsidRPr="007F31FB">
        <w:rPr>
          <w:rFonts w:asciiTheme="minorHAnsi" w:eastAsia="Times New Roman" w:hAnsiTheme="minorHAnsi" w:cstheme="minorHAnsi"/>
          <w:snapToGrid w:val="0"/>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545422" w:rsidRPr="007F31FB" w:rsidRDefault="00545422" w:rsidP="00545422">
      <w:pPr>
        <w:widowControl w:val="0"/>
        <w:spacing w:before="15" w:after="15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Computational fluency refers to having flexible, efficient and accurate methods for computing.  Students exhibit computational fluency when they demonstrate strategic thinking and flexibility in the computational methods they choose, understand and can explain, and produce accurate answers efficiently. </w:t>
      </w:r>
    </w:p>
    <w:p w:rsidR="00545422" w:rsidRPr="007F31FB" w:rsidRDefault="00545422" w:rsidP="00545422">
      <w:pPr>
        <w:widowControl w:val="0"/>
        <w:spacing w:before="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subtraction to 20 by the end of grade two and those for multiplication and division by the end of grade four.   Students should be encouraged to use computational methods and tools that are appropriate for the context and purpose.</w:t>
      </w:r>
    </w:p>
    <w:p w:rsidR="00545422" w:rsidRPr="00983113" w:rsidRDefault="00545422" w:rsidP="00DE2E4C">
      <w:pPr>
        <w:pStyle w:val="Heading2"/>
        <w:rPr>
          <w:snapToGrid w:val="0"/>
        </w:rPr>
      </w:pPr>
      <w:r w:rsidRPr="00983113">
        <w:rPr>
          <w:snapToGrid w:val="0"/>
        </w:rPr>
        <w:lastRenderedPageBreak/>
        <w:t>Algebra Readiness</w:t>
      </w:r>
    </w:p>
    <w:p w:rsidR="00545422" w:rsidRPr="007F31FB" w:rsidRDefault="00545422" w:rsidP="00545422">
      <w:pPr>
        <w:widowControl w:val="0"/>
        <w:spacing w:before="120" w:after="120"/>
        <w:jc w:val="both"/>
        <w:rPr>
          <w:rFonts w:asciiTheme="minorHAnsi" w:eastAsia="Times New Roman" w:hAnsiTheme="minorHAnsi" w:cstheme="minorHAnsi"/>
          <w:snapToGrid w:val="0"/>
          <w:sz w:val="22"/>
          <w:szCs w:val="22"/>
        </w:rPr>
      </w:pPr>
      <w:r w:rsidRPr="007F31FB">
        <w:rPr>
          <w:rFonts w:asciiTheme="minorHAnsi" w:eastAsia="Times New Roman" w:hAnsiTheme="minorHAnsi" w:cstheme="minorHAnsi"/>
          <w:snapToGrid w:val="0"/>
          <w:sz w:val="22"/>
          <w:szCs w:val="22"/>
        </w:rPr>
        <w:t xml:space="preserve">The successful mastery of Algebra I is widely considered to be the gatekeeper to success in the study of upper-level mathematics. “Algebra readiness” describes the mastery of, and the ability to apply, the </w:t>
      </w:r>
      <w:r w:rsidRPr="007F31FB">
        <w:rPr>
          <w:rFonts w:asciiTheme="minorHAnsi" w:eastAsia="Times New Roman" w:hAnsiTheme="minorHAnsi" w:cstheme="minorHAnsi"/>
          <w:i/>
          <w:snapToGrid w:val="0"/>
          <w:sz w:val="22"/>
          <w:szCs w:val="22"/>
        </w:rPr>
        <w:t>Mathematics Standards of Learning</w:t>
      </w:r>
      <w:r w:rsidRPr="007F31FB">
        <w:rPr>
          <w:rFonts w:asciiTheme="minorHAnsi" w:eastAsia="Times New Roman" w:hAnsiTheme="minorHAnsi" w:cstheme="minorHAnsi"/>
          <w:snapToGrid w:val="0"/>
          <w:sz w:val="22"/>
          <w:szCs w:val="22"/>
        </w:rPr>
        <w:t xml:space="preserve">, including the Mathematical Process Goals for Students, for kindergarten through grade eight.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7F31FB">
        <w:rPr>
          <w:rFonts w:asciiTheme="minorHAnsi" w:eastAsia="Times New Roman" w:hAnsiTheme="minorHAnsi" w:cstheme="minorHAnsi"/>
          <w:i/>
          <w:snapToGrid w:val="0"/>
          <w:sz w:val="22"/>
          <w:szCs w:val="22"/>
        </w:rPr>
        <w:t>Mathematics Standards of Learning</w:t>
      </w:r>
      <w:r w:rsidRPr="007F31FB">
        <w:rPr>
          <w:rFonts w:asciiTheme="minorHAnsi" w:eastAsia="Times New Roman" w:hAnsiTheme="minorHAnsi" w:cstheme="minorHAnsi"/>
          <w:snapToGrid w:val="0"/>
          <w:sz w:val="22"/>
          <w:szCs w:val="22"/>
        </w:rPr>
        <w:t xml:space="preserve"> form a progression of content knowledge and develop the reasoning necessary to be well-prepared for mathematics courses beyond Algebra I, including Geometry and Statistics. </w:t>
      </w:r>
    </w:p>
    <w:p w:rsidR="00545422" w:rsidRPr="00983113" w:rsidRDefault="00545422" w:rsidP="00DE2E4C">
      <w:pPr>
        <w:pStyle w:val="Heading2"/>
        <w:rPr>
          <w:snapToGrid w:val="0"/>
        </w:rPr>
      </w:pPr>
      <w:r w:rsidRPr="00983113">
        <w:rPr>
          <w:snapToGrid w:val="0"/>
        </w:rPr>
        <w:t>Equity</w:t>
      </w:r>
    </w:p>
    <w:p w:rsidR="00545422" w:rsidRPr="007F31FB" w:rsidRDefault="00545422" w:rsidP="00545422">
      <w:pPr>
        <w:widowControl w:val="0"/>
        <w:spacing w:before="120" w:after="120"/>
        <w:ind w:left="720" w:right="720"/>
        <w:rPr>
          <w:rFonts w:asciiTheme="minorHAnsi" w:eastAsia="Times New Roman" w:hAnsiTheme="minorHAnsi" w:cstheme="minorHAnsi"/>
          <w:snapToGrid w:val="0"/>
          <w:sz w:val="22"/>
          <w:szCs w:val="22"/>
          <w:shd w:val="clear" w:color="auto" w:fill="FFFFFF"/>
        </w:rPr>
      </w:pPr>
      <w:r w:rsidRPr="007F31FB">
        <w:rPr>
          <w:rFonts w:asciiTheme="minorHAnsi" w:eastAsia="Times New Roman" w:hAnsiTheme="minorHAnsi" w:cstheme="minorHAnsi"/>
          <w:b/>
          <w:bCs/>
          <w:snapToGrid w:val="0"/>
          <w:sz w:val="22"/>
          <w:szCs w:val="22"/>
        </w:rPr>
        <w:t>“</w:t>
      </w:r>
      <w:r w:rsidRPr="007F31FB">
        <w:rPr>
          <w:rFonts w:asciiTheme="minorHAnsi" w:eastAsia="Times New Roman" w:hAnsiTheme="minorHAnsi" w:cstheme="minorHAnsi"/>
          <w:snapToGrid w:val="0"/>
          <w:sz w:val="22"/>
          <w:szCs w:val="22"/>
          <w:shd w:val="clear" w:color="auto" w:fill="FFFFFF"/>
        </w:rPr>
        <w:t>Addressing equity and access includes both ensuring that all students attain mathematics proficiency and increasing the numbers of students from all racial, ethnic, linguistic, gender, and socioeconomic groups who attain the highest levels of mathematics achievement.”</w:t>
      </w:r>
    </w:p>
    <w:p w:rsidR="00545422" w:rsidRPr="007F31FB" w:rsidRDefault="00545422" w:rsidP="00545422">
      <w:pPr>
        <w:widowControl w:val="0"/>
        <w:spacing w:before="120" w:after="120"/>
        <w:ind w:left="720" w:right="720"/>
        <w:rPr>
          <w:rFonts w:asciiTheme="minorHAnsi" w:eastAsia="Times New Roman" w:hAnsiTheme="minorHAnsi" w:cstheme="minorHAnsi"/>
          <w:snapToGrid w:val="0"/>
          <w:sz w:val="22"/>
          <w:szCs w:val="22"/>
          <w:shd w:val="clear" w:color="auto" w:fill="FFFFFF"/>
        </w:rPr>
      </w:pPr>
      <w:r w:rsidRPr="007F31FB">
        <w:rPr>
          <w:rFonts w:asciiTheme="minorHAnsi" w:eastAsia="Times New Roman" w:hAnsiTheme="minorHAnsi" w:cstheme="minorHAnsi"/>
          <w:snapToGrid w:val="0"/>
          <w:sz w:val="22"/>
          <w:szCs w:val="22"/>
          <w:shd w:val="clear" w:color="auto" w:fill="FFFFFF"/>
        </w:rPr>
        <w:t xml:space="preserve"> – National Council of Teachers of Mathematics</w:t>
      </w:r>
    </w:p>
    <w:p w:rsidR="00545422" w:rsidRPr="007F31FB" w:rsidRDefault="00545422" w:rsidP="00545422">
      <w:pPr>
        <w:widowControl w:val="0"/>
        <w:spacing w:before="120"/>
        <w:jc w:val="both"/>
        <w:rPr>
          <w:rFonts w:asciiTheme="minorHAnsi" w:eastAsia="Times New Roman" w:hAnsiTheme="minorHAnsi" w:cstheme="minorHAnsi"/>
          <w:bCs/>
          <w:snapToGrid w:val="0"/>
          <w:color w:val="000000"/>
          <w:sz w:val="22"/>
          <w:szCs w:val="22"/>
        </w:rPr>
      </w:pPr>
      <w:r w:rsidRPr="007F31FB">
        <w:rPr>
          <w:rFonts w:asciiTheme="minorHAnsi" w:eastAsia="Times New Roman" w:hAnsiTheme="minorHAnsi" w:cstheme="minorHAnsi"/>
          <w:bCs/>
          <w:snapToGrid w:val="0"/>
          <w:color w:val="000000"/>
          <w:sz w:val="22"/>
          <w:szCs w:val="22"/>
        </w:rPr>
        <w:t>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w:t>
      </w:r>
    </w:p>
    <w:p w:rsidR="00545422" w:rsidRDefault="00545422" w:rsidP="00545422">
      <w:pPr>
        <w:widowControl w:val="0"/>
        <w:spacing w:before="120"/>
        <w:jc w:val="both"/>
        <w:rPr>
          <w:rFonts w:asciiTheme="minorHAnsi" w:eastAsia="Calibri" w:hAnsiTheme="minorHAnsi" w:cstheme="minorHAnsi"/>
          <w:bCs/>
          <w:snapToGrid w:val="0"/>
          <w:color w:val="000000"/>
          <w:sz w:val="22"/>
          <w:szCs w:val="22"/>
        </w:rPr>
      </w:pPr>
      <w:r w:rsidRPr="007F31FB">
        <w:rPr>
          <w:rFonts w:asciiTheme="minorHAnsi" w:eastAsia="Calibri" w:hAnsiTheme="minorHAnsi" w:cstheme="minorHAnsi"/>
          <w:bCs/>
          <w:snapToGrid w:val="0"/>
          <w:color w:val="000000"/>
          <w:sz w:val="22"/>
          <w:szCs w:val="22"/>
        </w:rPr>
        <w:t>Student engagement is an essential component of equity in mathematics teaching and learning.  Mathematics instructional strategies that require students to think critically, to reason, to develop problem-solving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35113C" w:rsidRPr="007F31FB" w:rsidRDefault="0035113C" w:rsidP="00545422">
      <w:pPr>
        <w:widowControl w:val="0"/>
        <w:spacing w:before="120"/>
        <w:jc w:val="both"/>
        <w:rPr>
          <w:rFonts w:asciiTheme="minorHAnsi" w:eastAsia="Calibri" w:hAnsiTheme="minorHAnsi" w:cstheme="minorHAnsi"/>
          <w:snapToGrid w:val="0"/>
          <w:sz w:val="22"/>
          <w:szCs w:val="22"/>
        </w:rPr>
      </w:pPr>
    </w:p>
    <w:p w:rsidR="0035113C" w:rsidRPr="0072158D" w:rsidRDefault="0035113C" w:rsidP="0035113C">
      <w:pPr>
        <w:pStyle w:val="Heading3"/>
      </w:pPr>
      <w:r w:rsidRPr="00A401B0">
        <w:t>AFDA.1</w:t>
      </w:r>
      <w:r>
        <w:tab/>
      </w:r>
      <w:r w:rsidRPr="0072158D">
        <w:t>The student will investigate and analyze linear, quadratic, exponential, and logarithmic function families and their characteristics. Key concepts include</w:t>
      </w:r>
    </w:p>
    <w:p w:rsidR="0035113C" w:rsidRPr="0072158D" w:rsidRDefault="0035113C" w:rsidP="0035113C">
      <w:pPr>
        <w:pStyle w:val="Heading3"/>
        <w:numPr>
          <w:ilvl w:val="0"/>
          <w:numId w:val="36"/>
        </w:numPr>
        <w:rPr>
          <w:caps/>
        </w:rPr>
      </w:pPr>
      <w:r w:rsidRPr="0072158D">
        <w:t>domain and range;</w:t>
      </w:r>
      <w:r>
        <w:t xml:space="preserve"> </w:t>
      </w:r>
      <w:r w:rsidRPr="0072158D">
        <w:t xml:space="preserve"> </w:t>
      </w:r>
    </w:p>
    <w:p w:rsidR="0035113C" w:rsidRPr="0072158D" w:rsidRDefault="0035113C" w:rsidP="0035113C">
      <w:pPr>
        <w:pStyle w:val="Heading3"/>
        <w:numPr>
          <w:ilvl w:val="0"/>
          <w:numId w:val="36"/>
        </w:numPr>
        <w:rPr>
          <w:caps/>
        </w:rPr>
      </w:pPr>
      <w:r w:rsidRPr="0072158D">
        <w:t>intervals on which a function is increasing or decreasing</w:t>
      </w:r>
      <w:r>
        <w:t>;</w:t>
      </w:r>
      <w:r w:rsidRPr="0072158D">
        <w:t xml:space="preserve"> </w:t>
      </w:r>
    </w:p>
    <w:p w:rsidR="0035113C" w:rsidRPr="0072158D" w:rsidRDefault="0035113C" w:rsidP="0035113C">
      <w:pPr>
        <w:pStyle w:val="Heading3"/>
        <w:numPr>
          <w:ilvl w:val="0"/>
          <w:numId w:val="36"/>
        </w:numPr>
        <w:rPr>
          <w:caps/>
        </w:rPr>
      </w:pPr>
      <w:r w:rsidRPr="0072158D">
        <w:t>absolute maxima and minim</w:t>
      </w:r>
      <w:r>
        <w:t>a</w:t>
      </w:r>
      <w:r w:rsidRPr="0072158D">
        <w:t xml:space="preserve">; </w:t>
      </w:r>
    </w:p>
    <w:p w:rsidR="0035113C" w:rsidRPr="0072158D" w:rsidRDefault="0035113C" w:rsidP="0035113C">
      <w:pPr>
        <w:pStyle w:val="Heading3"/>
        <w:numPr>
          <w:ilvl w:val="0"/>
          <w:numId w:val="36"/>
        </w:numPr>
        <w:rPr>
          <w:caps/>
        </w:rPr>
      </w:pPr>
      <w:r w:rsidRPr="0072158D">
        <w:t xml:space="preserve">zeros; </w:t>
      </w:r>
    </w:p>
    <w:p w:rsidR="0035113C" w:rsidRPr="0072158D" w:rsidRDefault="0035113C" w:rsidP="0035113C">
      <w:pPr>
        <w:pStyle w:val="Heading3"/>
        <w:numPr>
          <w:ilvl w:val="0"/>
          <w:numId w:val="36"/>
        </w:numPr>
        <w:rPr>
          <w:caps/>
        </w:rPr>
      </w:pPr>
      <w:r w:rsidRPr="0072158D">
        <w:t xml:space="preserve">intercepts; </w:t>
      </w:r>
    </w:p>
    <w:p w:rsidR="0035113C" w:rsidRPr="0072158D" w:rsidRDefault="0035113C" w:rsidP="0035113C">
      <w:pPr>
        <w:pStyle w:val="Heading3"/>
        <w:numPr>
          <w:ilvl w:val="0"/>
          <w:numId w:val="36"/>
        </w:numPr>
        <w:rPr>
          <w:caps/>
        </w:rPr>
      </w:pPr>
      <w:r w:rsidRPr="0072158D">
        <w:t xml:space="preserve">values of a function for elements in its domain; </w:t>
      </w:r>
    </w:p>
    <w:p w:rsidR="0035113C" w:rsidRPr="0072158D" w:rsidRDefault="0035113C" w:rsidP="0035113C">
      <w:pPr>
        <w:pStyle w:val="Heading3"/>
        <w:numPr>
          <w:ilvl w:val="0"/>
          <w:numId w:val="36"/>
        </w:numPr>
        <w:rPr>
          <w:caps/>
        </w:rPr>
      </w:pPr>
      <w:r w:rsidRPr="0072158D">
        <w:t>connections between and among multiple representations of functions using verbal descriptions, tables, equations, and graphs;</w:t>
      </w:r>
    </w:p>
    <w:p w:rsidR="0035113C" w:rsidRPr="0072158D" w:rsidRDefault="0035113C" w:rsidP="0035113C">
      <w:pPr>
        <w:pStyle w:val="Heading3"/>
        <w:numPr>
          <w:ilvl w:val="0"/>
          <w:numId w:val="36"/>
        </w:numPr>
        <w:rPr>
          <w:caps/>
        </w:rPr>
      </w:pPr>
      <w:r w:rsidRPr="0072158D">
        <w:t xml:space="preserve">end behavior; and  </w:t>
      </w:r>
    </w:p>
    <w:p w:rsidR="0035113C" w:rsidRPr="0072158D" w:rsidRDefault="0035113C" w:rsidP="0035113C">
      <w:pPr>
        <w:pStyle w:val="Heading3"/>
        <w:numPr>
          <w:ilvl w:val="0"/>
          <w:numId w:val="36"/>
        </w:numPr>
        <w:rPr>
          <w:caps/>
        </w:rPr>
      </w:pPr>
      <w:r w:rsidRPr="0072158D">
        <w:t xml:space="preserve">vertical and horizontal asymptotes. </w:t>
      </w:r>
    </w:p>
    <w:p w:rsidR="006E7639" w:rsidRPr="004414E4" w:rsidRDefault="006E7639" w:rsidP="004414E4">
      <w:pPr>
        <w:pStyle w:val="Heading4"/>
      </w:pPr>
      <w:r w:rsidRPr="004414E4">
        <w:t>Understanding the Standard</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lastRenderedPageBreak/>
        <w:t>A relation is a function if and only if each element in the domain is paired with a unique element of the range.</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Functions are used to model practical phenomena. </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Functions describe the relationship between two variables where each input is paired to a unique output. </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Function families consist of a parent function and all transformations of the parent function. </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The domain of a function is the set of all possible values of the independent variable.</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The range of a function is the set of all possible values of the dependent variable. </w:t>
      </w:r>
    </w:p>
    <w:p w:rsidR="00DE2E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For each </w:t>
      </w:r>
      <w:r w:rsidRPr="0052324C">
        <w:rPr>
          <w:rFonts w:asciiTheme="minorHAnsi" w:hAnsiTheme="minorHAnsi"/>
          <w:i/>
          <w:sz w:val="22"/>
          <w:szCs w:val="22"/>
        </w:rPr>
        <w:t>x</w:t>
      </w:r>
      <w:r w:rsidRPr="0052324C">
        <w:rPr>
          <w:rFonts w:asciiTheme="minorHAnsi" w:hAnsiTheme="minorHAnsi"/>
          <w:sz w:val="22"/>
          <w:szCs w:val="22"/>
        </w:rPr>
        <w:t xml:space="preserve"> in the domain of </w:t>
      </w:r>
      <w:r w:rsidRPr="0052324C">
        <w:rPr>
          <w:rFonts w:asciiTheme="minorHAnsi" w:hAnsiTheme="minorHAnsi"/>
          <w:i/>
          <w:sz w:val="22"/>
          <w:szCs w:val="22"/>
        </w:rPr>
        <w:t>f</w:t>
      </w:r>
      <w:r w:rsidRPr="0052324C">
        <w:rPr>
          <w:rFonts w:asciiTheme="minorHAnsi" w:hAnsiTheme="minorHAnsi"/>
          <w:sz w:val="22"/>
          <w:szCs w:val="22"/>
        </w:rPr>
        <w:t xml:space="preserve">, </w:t>
      </w:r>
      <w:r w:rsidRPr="0052324C">
        <w:rPr>
          <w:rFonts w:asciiTheme="minorHAnsi" w:hAnsiTheme="minorHAnsi"/>
          <w:i/>
          <w:sz w:val="22"/>
          <w:szCs w:val="22"/>
        </w:rPr>
        <w:t xml:space="preserve">x </w:t>
      </w:r>
      <w:r w:rsidRPr="0052324C">
        <w:rPr>
          <w:rFonts w:asciiTheme="minorHAnsi" w:hAnsiTheme="minorHAnsi"/>
          <w:sz w:val="22"/>
          <w:szCs w:val="22"/>
        </w:rPr>
        <w:t xml:space="preserve">is a member of the input of the function </w:t>
      </w:r>
      <w:r w:rsidRPr="0052324C">
        <w:rPr>
          <w:rFonts w:asciiTheme="minorHAnsi" w:hAnsiTheme="minorHAnsi"/>
          <w:i/>
          <w:sz w:val="22"/>
          <w:szCs w:val="22"/>
        </w:rPr>
        <w:t>f</w:t>
      </w:r>
      <w:r w:rsidRPr="0052324C">
        <w:rPr>
          <w:rFonts w:asciiTheme="minorHAnsi" w:hAnsiTheme="minorHAnsi"/>
          <w:sz w:val="22"/>
          <w:szCs w:val="22"/>
        </w:rPr>
        <w:t xml:space="preserve">, </w:t>
      </w:r>
      <w:r w:rsidRPr="0052324C">
        <w:rPr>
          <w:rFonts w:asciiTheme="minorHAnsi" w:hAnsiTheme="minorHAnsi"/>
          <w:i/>
          <w:sz w:val="22"/>
          <w:szCs w:val="22"/>
        </w:rPr>
        <w:t>f</w:t>
      </w:r>
      <w:r w:rsidRPr="0052324C">
        <w:rPr>
          <w:rFonts w:asciiTheme="minorHAnsi" w:hAnsiTheme="minorHAnsi"/>
          <w:sz w:val="22"/>
          <w:szCs w:val="22"/>
        </w:rPr>
        <w:t>(</w:t>
      </w:r>
      <w:r w:rsidRPr="0052324C">
        <w:rPr>
          <w:rFonts w:asciiTheme="minorHAnsi" w:hAnsiTheme="minorHAnsi"/>
          <w:i/>
          <w:sz w:val="22"/>
          <w:szCs w:val="22"/>
        </w:rPr>
        <w:t>x</w:t>
      </w:r>
      <w:r w:rsidRPr="0052324C">
        <w:rPr>
          <w:rFonts w:asciiTheme="minorHAnsi" w:hAnsiTheme="minorHAnsi"/>
          <w:sz w:val="22"/>
          <w:szCs w:val="22"/>
        </w:rPr>
        <w:t xml:space="preserve">) is a member of the output of </w:t>
      </w:r>
      <w:r w:rsidRPr="0052324C">
        <w:rPr>
          <w:rFonts w:asciiTheme="minorHAnsi" w:hAnsiTheme="minorHAnsi"/>
          <w:i/>
          <w:sz w:val="22"/>
          <w:szCs w:val="22"/>
        </w:rPr>
        <w:t>f</w:t>
      </w:r>
      <w:r w:rsidRPr="0052324C">
        <w:rPr>
          <w:rFonts w:asciiTheme="minorHAnsi" w:hAnsiTheme="minorHAnsi"/>
          <w:sz w:val="22"/>
          <w:szCs w:val="22"/>
        </w:rPr>
        <w:t xml:space="preserve">, and the ordered pair </w:t>
      </w:r>
      <w:r>
        <w:rPr>
          <w:rFonts w:asciiTheme="minorHAnsi" w:hAnsiTheme="minorHAnsi"/>
          <w:sz w:val="22"/>
          <w:szCs w:val="22"/>
        </w:rPr>
        <w:br/>
      </w:r>
      <w:r w:rsidRPr="0052324C">
        <w:rPr>
          <w:rFonts w:asciiTheme="minorHAnsi" w:hAnsiTheme="minorHAnsi"/>
          <w:sz w:val="22"/>
          <w:szCs w:val="22"/>
        </w:rPr>
        <w:t>(</w:t>
      </w:r>
      <w:r w:rsidRPr="0052324C">
        <w:rPr>
          <w:rFonts w:asciiTheme="minorHAnsi" w:hAnsiTheme="minorHAnsi"/>
          <w:i/>
          <w:sz w:val="22"/>
          <w:szCs w:val="22"/>
        </w:rPr>
        <w:t>x</w:t>
      </w:r>
      <w:r w:rsidRPr="0052324C">
        <w:rPr>
          <w:rFonts w:asciiTheme="minorHAnsi" w:hAnsiTheme="minorHAnsi"/>
          <w:sz w:val="22"/>
          <w:szCs w:val="22"/>
        </w:rPr>
        <w:t xml:space="preserve">, </w:t>
      </w:r>
      <w:r w:rsidRPr="0052324C">
        <w:rPr>
          <w:rFonts w:asciiTheme="minorHAnsi" w:hAnsiTheme="minorHAnsi"/>
          <w:i/>
          <w:sz w:val="22"/>
          <w:szCs w:val="22"/>
        </w:rPr>
        <w:t>f</w:t>
      </w:r>
      <w:r w:rsidRPr="0052324C">
        <w:rPr>
          <w:rFonts w:asciiTheme="minorHAnsi" w:hAnsiTheme="minorHAnsi"/>
          <w:sz w:val="22"/>
          <w:szCs w:val="22"/>
        </w:rPr>
        <w:t>(</w:t>
      </w:r>
      <w:r w:rsidRPr="0052324C">
        <w:rPr>
          <w:rFonts w:asciiTheme="minorHAnsi" w:hAnsiTheme="minorHAnsi"/>
          <w:i/>
          <w:sz w:val="22"/>
          <w:szCs w:val="22"/>
        </w:rPr>
        <w:t>x</w:t>
      </w:r>
      <w:r w:rsidRPr="0052324C">
        <w:rPr>
          <w:rFonts w:asciiTheme="minorHAnsi" w:hAnsiTheme="minorHAnsi"/>
          <w:sz w:val="22"/>
          <w:szCs w:val="22"/>
        </w:rPr>
        <w:t xml:space="preserve">)) is a member of </w:t>
      </w:r>
      <w:r w:rsidRPr="0052324C">
        <w:rPr>
          <w:rFonts w:asciiTheme="minorHAnsi" w:hAnsiTheme="minorHAnsi"/>
          <w:i/>
          <w:sz w:val="22"/>
          <w:szCs w:val="22"/>
        </w:rPr>
        <w:t>f</w:t>
      </w:r>
      <w:r w:rsidRPr="0052324C">
        <w:rPr>
          <w:rFonts w:asciiTheme="minorHAnsi" w:hAnsiTheme="minorHAnsi"/>
          <w:sz w:val="22"/>
          <w:szCs w:val="22"/>
        </w:rPr>
        <w:t>.</w:t>
      </w:r>
    </w:p>
    <w:p w:rsidR="00DE2E4C" w:rsidRPr="0052324C" w:rsidRDefault="00DE2E4C" w:rsidP="00DE2E4C">
      <w:pPr>
        <w:pStyle w:val="ColumnBullet"/>
        <w:spacing w:before="120" w:after="0"/>
        <w:rPr>
          <w:rFonts w:asciiTheme="minorHAnsi" w:hAnsiTheme="minorHAnsi"/>
          <w:sz w:val="22"/>
          <w:szCs w:val="22"/>
        </w:rPr>
      </w:pPr>
      <w:r w:rsidRPr="0052324C">
        <w:rPr>
          <w:rFonts w:asciiTheme="minorHAnsi" w:hAnsiTheme="minorHAnsi"/>
          <w:sz w:val="22"/>
          <w:szCs w:val="22"/>
        </w:rPr>
        <w:t xml:space="preserve">The domain of a function may be restricted algebraically, graphically, or by the practical situation modeled by the function. </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A function can be described on an interval as increasing, decreasing, or constant over a specified interval or over the entire domain of the function.</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A function, </w:t>
      </w:r>
      <w:r w:rsidRPr="0052324C">
        <w:rPr>
          <w:rFonts w:asciiTheme="minorHAnsi" w:hAnsiTheme="minorHAnsi"/>
          <w:i/>
          <w:sz w:val="22"/>
          <w:szCs w:val="22"/>
        </w:rPr>
        <w:t>f(x)</w:t>
      </w:r>
      <w:r w:rsidRPr="0052324C">
        <w:rPr>
          <w:rFonts w:asciiTheme="minorHAnsi" w:hAnsiTheme="minorHAnsi"/>
          <w:sz w:val="22"/>
          <w:szCs w:val="22"/>
        </w:rPr>
        <w:t xml:space="preserve">, is increasing over an interval if the values of </w:t>
      </w:r>
      <w:r w:rsidRPr="0052324C">
        <w:rPr>
          <w:rFonts w:asciiTheme="minorHAnsi" w:hAnsiTheme="minorHAnsi"/>
          <w:i/>
          <w:sz w:val="22"/>
          <w:szCs w:val="22"/>
        </w:rPr>
        <w:t>f(x)</w:t>
      </w:r>
      <w:r w:rsidRPr="0052324C">
        <w:rPr>
          <w:rFonts w:asciiTheme="minorHAnsi" w:hAnsiTheme="minorHAnsi"/>
          <w:sz w:val="22"/>
          <w:szCs w:val="22"/>
        </w:rPr>
        <w:t xml:space="preserve"> consistently increase over the interval as the </w:t>
      </w:r>
      <w:r w:rsidRPr="0052324C">
        <w:rPr>
          <w:rFonts w:asciiTheme="minorHAnsi" w:hAnsiTheme="minorHAnsi"/>
          <w:i/>
          <w:sz w:val="22"/>
          <w:szCs w:val="22"/>
        </w:rPr>
        <w:t>x</w:t>
      </w:r>
      <w:r w:rsidRPr="0052324C">
        <w:rPr>
          <w:rFonts w:asciiTheme="minorHAnsi" w:hAnsiTheme="minorHAnsi"/>
          <w:sz w:val="22"/>
          <w:szCs w:val="22"/>
        </w:rPr>
        <w:t xml:space="preserve"> values increase.</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A function, </w:t>
      </w:r>
      <w:r w:rsidRPr="0052324C">
        <w:rPr>
          <w:rFonts w:asciiTheme="minorHAnsi" w:hAnsiTheme="minorHAnsi"/>
          <w:i/>
          <w:sz w:val="22"/>
          <w:szCs w:val="22"/>
        </w:rPr>
        <w:t>f(x)</w:t>
      </w:r>
      <w:r w:rsidRPr="0052324C">
        <w:rPr>
          <w:rFonts w:asciiTheme="minorHAnsi" w:hAnsiTheme="minorHAnsi"/>
          <w:sz w:val="22"/>
          <w:szCs w:val="22"/>
        </w:rPr>
        <w:t xml:space="preserve">, is decreasing over an interval if the values of </w:t>
      </w:r>
      <w:r w:rsidRPr="0052324C">
        <w:rPr>
          <w:rFonts w:asciiTheme="minorHAnsi" w:hAnsiTheme="minorHAnsi"/>
          <w:i/>
          <w:sz w:val="22"/>
          <w:szCs w:val="22"/>
        </w:rPr>
        <w:t xml:space="preserve">f(x) </w:t>
      </w:r>
      <w:r w:rsidRPr="0052324C">
        <w:rPr>
          <w:rFonts w:asciiTheme="minorHAnsi" w:hAnsiTheme="minorHAnsi"/>
          <w:sz w:val="22"/>
          <w:szCs w:val="22"/>
        </w:rPr>
        <w:t xml:space="preserve">consistently decrease over the interval as the </w:t>
      </w:r>
      <w:r w:rsidRPr="0052324C">
        <w:rPr>
          <w:rFonts w:asciiTheme="minorHAnsi" w:hAnsiTheme="minorHAnsi"/>
          <w:i/>
          <w:sz w:val="22"/>
          <w:szCs w:val="22"/>
        </w:rPr>
        <w:t>x</w:t>
      </w:r>
      <w:r w:rsidRPr="0052324C">
        <w:rPr>
          <w:rFonts w:asciiTheme="minorHAnsi" w:hAnsiTheme="minorHAnsi"/>
          <w:sz w:val="22"/>
          <w:szCs w:val="22"/>
        </w:rPr>
        <w:t xml:space="preserve"> values increase.</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A function, </w:t>
      </w:r>
      <w:r w:rsidRPr="0052324C">
        <w:rPr>
          <w:rFonts w:asciiTheme="minorHAnsi" w:hAnsiTheme="minorHAnsi"/>
          <w:i/>
          <w:sz w:val="22"/>
          <w:szCs w:val="22"/>
        </w:rPr>
        <w:t>f(x)</w:t>
      </w:r>
      <w:r w:rsidRPr="0052324C">
        <w:rPr>
          <w:rFonts w:asciiTheme="minorHAnsi" w:hAnsiTheme="minorHAnsi"/>
          <w:sz w:val="22"/>
          <w:szCs w:val="22"/>
        </w:rPr>
        <w:t xml:space="preserve">, is constant over an interval if the values of </w:t>
      </w:r>
      <w:r w:rsidRPr="0052324C">
        <w:rPr>
          <w:rFonts w:asciiTheme="minorHAnsi" w:hAnsiTheme="minorHAnsi"/>
          <w:i/>
          <w:sz w:val="22"/>
          <w:szCs w:val="22"/>
        </w:rPr>
        <w:t xml:space="preserve">f(x) </w:t>
      </w:r>
      <w:r w:rsidRPr="0052324C">
        <w:rPr>
          <w:rFonts w:asciiTheme="minorHAnsi" w:hAnsiTheme="minorHAnsi"/>
          <w:sz w:val="22"/>
          <w:szCs w:val="22"/>
        </w:rPr>
        <w:t xml:space="preserve">remain constant over the interval as the </w:t>
      </w:r>
      <w:r w:rsidRPr="0052324C">
        <w:rPr>
          <w:rFonts w:asciiTheme="minorHAnsi" w:hAnsiTheme="minorHAnsi"/>
          <w:i/>
          <w:sz w:val="22"/>
          <w:szCs w:val="22"/>
        </w:rPr>
        <w:t>x</w:t>
      </w:r>
      <w:r w:rsidRPr="0052324C">
        <w:rPr>
          <w:rFonts w:asciiTheme="minorHAnsi" w:hAnsiTheme="minorHAnsi"/>
          <w:sz w:val="22"/>
          <w:szCs w:val="22"/>
        </w:rPr>
        <w:t xml:space="preserve"> values increase.</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A function, </w:t>
      </w:r>
      <w:r w:rsidRPr="0052324C">
        <w:rPr>
          <w:rFonts w:asciiTheme="minorHAnsi" w:hAnsiTheme="minorHAnsi"/>
          <w:i/>
          <w:sz w:val="22"/>
          <w:szCs w:val="22"/>
        </w:rPr>
        <w:t>f</w:t>
      </w:r>
      <w:r w:rsidRPr="0052324C">
        <w:rPr>
          <w:rFonts w:asciiTheme="minorHAnsi" w:hAnsiTheme="minorHAnsi"/>
          <w:sz w:val="22"/>
          <w:szCs w:val="22"/>
        </w:rPr>
        <w:t xml:space="preserve">, has a maximum at </w:t>
      </w:r>
      <w:r w:rsidRPr="0052324C">
        <w:rPr>
          <w:rFonts w:asciiTheme="minorHAnsi" w:hAnsiTheme="minorHAnsi"/>
          <w:i/>
          <w:sz w:val="22"/>
          <w:szCs w:val="22"/>
        </w:rPr>
        <w:t>x = a</w:t>
      </w:r>
      <w:r w:rsidRPr="0052324C">
        <w:rPr>
          <w:rFonts w:asciiTheme="minorHAnsi" w:hAnsiTheme="minorHAnsi"/>
          <w:sz w:val="22"/>
          <w:szCs w:val="22"/>
        </w:rPr>
        <w:t xml:space="preserve"> if </w:t>
      </w:r>
      <w:r w:rsidRPr="0052324C">
        <w:rPr>
          <w:rFonts w:asciiTheme="minorHAnsi" w:hAnsiTheme="minorHAnsi"/>
          <w:i/>
          <w:sz w:val="22"/>
          <w:szCs w:val="22"/>
        </w:rPr>
        <w:t>f(a)</w:t>
      </w:r>
      <w:r w:rsidRPr="0052324C">
        <w:rPr>
          <w:rFonts w:asciiTheme="minorHAnsi" w:hAnsiTheme="minorHAnsi"/>
          <w:sz w:val="22"/>
          <w:szCs w:val="22"/>
        </w:rPr>
        <w:t xml:space="preserve"> is the largest value of </w:t>
      </w:r>
      <w:r w:rsidRPr="0052324C">
        <w:rPr>
          <w:rFonts w:asciiTheme="minorHAnsi" w:hAnsiTheme="minorHAnsi"/>
          <w:i/>
          <w:sz w:val="22"/>
          <w:szCs w:val="22"/>
        </w:rPr>
        <w:t>f</w:t>
      </w:r>
      <w:r w:rsidRPr="0052324C">
        <w:rPr>
          <w:rFonts w:asciiTheme="minorHAnsi" w:hAnsiTheme="minorHAnsi"/>
          <w:sz w:val="22"/>
          <w:szCs w:val="22"/>
        </w:rPr>
        <w:t xml:space="preserve"> over its domain.</w:t>
      </w:r>
    </w:p>
    <w:p w:rsidR="00DE2E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A function, </w:t>
      </w:r>
      <w:r w:rsidRPr="0052324C">
        <w:rPr>
          <w:rFonts w:asciiTheme="minorHAnsi" w:hAnsiTheme="minorHAnsi"/>
          <w:i/>
          <w:sz w:val="22"/>
          <w:szCs w:val="22"/>
        </w:rPr>
        <w:t>f</w:t>
      </w:r>
      <w:r w:rsidRPr="0052324C">
        <w:rPr>
          <w:rFonts w:asciiTheme="minorHAnsi" w:hAnsiTheme="minorHAnsi"/>
          <w:sz w:val="22"/>
          <w:szCs w:val="22"/>
        </w:rPr>
        <w:t xml:space="preserve">, has a minimum in some interval at </w:t>
      </w:r>
      <w:r w:rsidRPr="0052324C">
        <w:rPr>
          <w:rFonts w:asciiTheme="minorHAnsi" w:hAnsiTheme="minorHAnsi"/>
          <w:i/>
          <w:sz w:val="22"/>
          <w:szCs w:val="22"/>
        </w:rPr>
        <w:t>x = a</w:t>
      </w:r>
      <w:r w:rsidRPr="0052324C">
        <w:rPr>
          <w:rFonts w:asciiTheme="minorHAnsi" w:hAnsiTheme="minorHAnsi"/>
          <w:sz w:val="22"/>
          <w:szCs w:val="22"/>
        </w:rPr>
        <w:t xml:space="preserve"> if </w:t>
      </w:r>
      <w:r w:rsidRPr="0052324C">
        <w:rPr>
          <w:rFonts w:asciiTheme="minorHAnsi" w:hAnsiTheme="minorHAnsi"/>
          <w:i/>
          <w:sz w:val="22"/>
          <w:szCs w:val="22"/>
        </w:rPr>
        <w:t>f(a)</w:t>
      </w:r>
      <w:r w:rsidRPr="0052324C">
        <w:rPr>
          <w:rFonts w:asciiTheme="minorHAnsi" w:hAnsiTheme="minorHAnsi"/>
          <w:sz w:val="22"/>
          <w:szCs w:val="22"/>
        </w:rPr>
        <w:t xml:space="preserve"> is the smallest value of </w:t>
      </w:r>
      <w:r w:rsidRPr="0052324C">
        <w:rPr>
          <w:rFonts w:asciiTheme="minorHAnsi" w:hAnsiTheme="minorHAnsi"/>
          <w:i/>
          <w:sz w:val="22"/>
          <w:szCs w:val="22"/>
        </w:rPr>
        <w:t>f</w:t>
      </w:r>
      <w:r w:rsidRPr="0052324C">
        <w:rPr>
          <w:rFonts w:asciiTheme="minorHAnsi" w:hAnsiTheme="minorHAnsi"/>
          <w:sz w:val="22"/>
          <w:szCs w:val="22"/>
        </w:rPr>
        <w:t xml:space="preserve"> over its domain.</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Solutions and intervals may be expressed in different formats, including set notation, using equations and inequalities, or interval notation.  </w:t>
      </w:r>
    </w:p>
    <w:p w:rsidR="00DE2E4C" w:rsidRDefault="00DE2E4C" w:rsidP="00DE2E4C">
      <w:pPr>
        <w:pStyle w:val="ColumnBullet"/>
        <w:numPr>
          <w:ilvl w:val="1"/>
          <w:numId w:val="16"/>
        </w:numPr>
        <w:tabs>
          <w:tab w:val="clear" w:pos="1440"/>
        </w:tabs>
        <w:spacing w:before="240" w:after="0"/>
        <w:ind w:left="706"/>
        <w:rPr>
          <w:rFonts w:asciiTheme="minorHAnsi" w:hAnsiTheme="minorHAnsi"/>
          <w:sz w:val="22"/>
          <w:szCs w:val="22"/>
        </w:rPr>
      </w:pPr>
      <w:r w:rsidRPr="0052324C">
        <w:rPr>
          <w:rFonts w:asciiTheme="minorHAnsi" w:hAnsiTheme="minorHAnsi"/>
          <w:sz w:val="22"/>
          <w:szCs w:val="22"/>
        </w:rPr>
        <w:t>Examples may include:</w:t>
      </w:r>
    </w:p>
    <w:p w:rsidR="00DE2E4C" w:rsidRPr="005C74BB" w:rsidRDefault="00DE2E4C" w:rsidP="00DE2E4C">
      <w:pPr>
        <w:pStyle w:val="ColumnBullet"/>
        <w:numPr>
          <w:ilvl w:val="0"/>
          <w:numId w:val="0"/>
        </w:numPr>
        <w:spacing w:after="0"/>
        <w:ind w:left="346"/>
        <w:rPr>
          <w:rFonts w:asciiTheme="minorHAnsi" w:hAnsiTheme="minorHAnsi"/>
          <w:sz w:val="10"/>
          <w:szCs w:val="10"/>
        </w:rPr>
      </w:pPr>
    </w:p>
    <w:tbl>
      <w:tblPr>
        <w:tblStyle w:val="TableGrid"/>
        <w:tblW w:w="0" w:type="auto"/>
        <w:tblInd w:w="373" w:type="dxa"/>
        <w:tblLook w:val="04A0" w:firstRow="1" w:lastRow="0" w:firstColumn="1" w:lastColumn="0" w:noHBand="0" w:noVBand="1"/>
        <w:tblCaption w:val="equation/inequality, set notation, interval notation examples"/>
      </w:tblPr>
      <w:tblGrid>
        <w:gridCol w:w="2643"/>
        <w:gridCol w:w="2460"/>
        <w:gridCol w:w="2325"/>
      </w:tblGrid>
      <w:tr w:rsidR="00DE2E4C" w:rsidRPr="0052324C" w:rsidTr="005774A0">
        <w:trPr>
          <w:tblHeader/>
        </w:trPr>
        <w:tc>
          <w:tcPr>
            <w:tcW w:w="2643" w:type="dxa"/>
            <w:shd w:val="clear" w:color="auto" w:fill="D9D9D9" w:themeFill="background1" w:themeFillShade="D9"/>
            <w:vAlign w:val="center"/>
          </w:tcPr>
          <w:p w:rsidR="00DE2E4C" w:rsidRPr="0052324C" w:rsidRDefault="00DE2E4C" w:rsidP="005774A0">
            <w:pPr>
              <w:pStyle w:val="ColumnBullet"/>
              <w:numPr>
                <w:ilvl w:val="0"/>
                <w:numId w:val="0"/>
              </w:numPr>
              <w:spacing w:after="0"/>
              <w:ind w:right="-70"/>
              <w:jc w:val="center"/>
              <w:rPr>
                <w:rFonts w:asciiTheme="minorHAnsi" w:hAnsiTheme="minorHAnsi"/>
                <w:sz w:val="22"/>
                <w:szCs w:val="22"/>
              </w:rPr>
            </w:pPr>
            <w:r w:rsidRPr="0052324C">
              <w:rPr>
                <w:rFonts w:asciiTheme="minorHAnsi" w:hAnsiTheme="minorHAnsi"/>
                <w:sz w:val="22"/>
                <w:szCs w:val="22"/>
              </w:rPr>
              <w:t>Equation/ Inequality</w:t>
            </w:r>
          </w:p>
        </w:tc>
        <w:tc>
          <w:tcPr>
            <w:tcW w:w="2460" w:type="dxa"/>
            <w:shd w:val="clear" w:color="auto" w:fill="D9D9D9" w:themeFill="background1" w:themeFillShade="D9"/>
            <w:vAlign w:val="center"/>
          </w:tcPr>
          <w:p w:rsidR="00DE2E4C" w:rsidRPr="0052324C" w:rsidRDefault="00DE2E4C" w:rsidP="005774A0">
            <w:pPr>
              <w:pStyle w:val="ColumnBullet"/>
              <w:numPr>
                <w:ilvl w:val="0"/>
                <w:numId w:val="0"/>
              </w:numPr>
              <w:tabs>
                <w:tab w:val="left" w:pos="2027"/>
              </w:tabs>
              <w:spacing w:after="0"/>
              <w:ind w:left="-123" w:right="-110" w:firstLine="123"/>
              <w:jc w:val="center"/>
              <w:rPr>
                <w:rFonts w:asciiTheme="minorHAnsi" w:hAnsiTheme="minorHAnsi"/>
                <w:sz w:val="22"/>
                <w:szCs w:val="22"/>
              </w:rPr>
            </w:pPr>
            <w:r w:rsidRPr="0052324C">
              <w:rPr>
                <w:rFonts w:asciiTheme="minorHAnsi" w:hAnsiTheme="minorHAnsi"/>
                <w:sz w:val="22"/>
                <w:szCs w:val="22"/>
              </w:rPr>
              <w:t>Set Notation</w:t>
            </w:r>
          </w:p>
        </w:tc>
        <w:tc>
          <w:tcPr>
            <w:tcW w:w="2325" w:type="dxa"/>
            <w:shd w:val="clear" w:color="auto" w:fill="D9D9D9" w:themeFill="background1" w:themeFillShade="D9"/>
            <w:vAlign w:val="center"/>
          </w:tcPr>
          <w:p w:rsidR="00DE2E4C" w:rsidRPr="0052324C" w:rsidRDefault="00DE2E4C" w:rsidP="005774A0">
            <w:pPr>
              <w:pStyle w:val="ColumnBullet"/>
              <w:numPr>
                <w:ilvl w:val="0"/>
                <w:numId w:val="0"/>
              </w:numPr>
              <w:spacing w:after="0"/>
              <w:ind w:right="-130"/>
              <w:jc w:val="center"/>
              <w:rPr>
                <w:rFonts w:asciiTheme="minorHAnsi" w:hAnsiTheme="minorHAnsi"/>
                <w:sz w:val="22"/>
                <w:szCs w:val="22"/>
              </w:rPr>
            </w:pPr>
            <w:r w:rsidRPr="0052324C">
              <w:rPr>
                <w:rFonts w:asciiTheme="minorHAnsi" w:hAnsiTheme="minorHAnsi"/>
                <w:sz w:val="22"/>
                <w:szCs w:val="22"/>
              </w:rPr>
              <w:t>Interval Notation</w:t>
            </w:r>
          </w:p>
        </w:tc>
      </w:tr>
      <w:tr w:rsidR="00DE2E4C" w:rsidRPr="0052324C" w:rsidTr="005774A0">
        <w:tc>
          <w:tcPr>
            <w:tcW w:w="2643"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eastAsia="Times" w:hAnsiTheme="minorHAnsi"/>
                <w:i/>
                <w:sz w:val="22"/>
                <w:szCs w:val="22"/>
              </w:rPr>
              <w:t>x</w:t>
            </w:r>
            <w:r w:rsidRPr="0052324C">
              <w:rPr>
                <w:rFonts w:asciiTheme="minorHAnsi" w:eastAsia="Times" w:hAnsiTheme="minorHAnsi"/>
                <w:sz w:val="22"/>
                <w:szCs w:val="22"/>
              </w:rPr>
              <w:t xml:space="preserve"> = 3</w:t>
            </w:r>
          </w:p>
        </w:tc>
        <w:tc>
          <w:tcPr>
            <w:tcW w:w="2460"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sz w:val="22"/>
                <w:szCs w:val="22"/>
              </w:rPr>
              <w:t xml:space="preserve">{3} </w:t>
            </w:r>
          </w:p>
        </w:tc>
        <w:tc>
          <w:tcPr>
            <w:tcW w:w="2325"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p>
        </w:tc>
      </w:tr>
      <w:tr w:rsidR="00DE2E4C" w:rsidRPr="0052324C" w:rsidTr="005774A0">
        <w:tc>
          <w:tcPr>
            <w:tcW w:w="2643"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eastAsia="Times" w:hAnsiTheme="minorHAnsi"/>
                <w:i/>
                <w:sz w:val="22"/>
                <w:szCs w:val="22"/>
              </w:rPr>
              <w:t>x</w:t>
            </w:r>
            <w:r w:rsidRPr="0052324C">
              <w:rPr>
                <w:rFonts w:asciiTheme="minorHAnsi" w:eastAsia="Times" w:hAnsiTheme="minorHAnsi"/>
                <w:sz w:val="22"/>
                <w:szCs w:val="22"/>
              </w:rPr>
              <w:t xml:space="preserve"> = 3 or </w:t>
            </w:r>
            <w:r w:rsidRPr="0052324C">
              <w:rPr>
                <w:rFonts w:asciiTheme="minorHAnsi" w:eastAsia="Times" w:hAnsiTheme="minorHAnsi"/>
                <w:i/>
                <w:sz w:val="22"/>
                <w:szCs w:val="22"/>
              </w:rPr>
              <w:t>x</w:t>
            </w:r>
            <w:r w:rsidRPr="0052324C">
              <w:rPr>
                <w:rFonts w:asciiTheme="minorHAnsi" w:eastAsia="Times" w:hAnsiTheme="minorHAnsi"/>
                <w:sz w:val="22"/>
                <w:szCs w:val="22"/>
              </w:rPr>
              <w:t xml:space="preserve"> = 5 </w:t>
            </w:r>
          </w:p>
        </w:tc>
        <w:tc>
          <w:tcPr>
            <w:tcW w:w="2460"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sz w:val="22"/>
                <w:szCs w:val="22"/>
              </w:rPr>
              <w:t>{3, 5}</w:t>
            </w:r>
          </w:p>
        </w:tc>
        <w:tc>
          <w:tcPr>
            <w:tcW w:w="2325"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p>
        </w:tc>
      </w:tr>
      <w:tr w:rsidR="00DE2E4C" w:rsidRPr="0052324C" w:rsidTr="005774A0">
        <w:tc>
          <w:tcPr>
            <w:tcW w:w="2643"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m:oMathPara>
              <m:oMath>
                <m:r>
                  <w:rPr>
                    <w:rFonts w:ascii="Cambria Math" w:hAnsi="Cambria Math"/>
                    <w:sz w:val="22"/>
                    <w:szCs w:val="22"/>
                  </w:rPr>
                  <m:t>0≤x&lt;3</m:t>
                </m:r>
              </m:oMath>
            </m:oMathPara>
          </w:p>
        </w:tc>
        <w:tc>
          <w:tcPr>
            <w:tcW w:w="2460"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sz w:val="22"/>
                <w:szCs w:val="22"/>
              </w:rPr>
              <w:t>{</w:t>
            </w:r>
            <w:r w:rsidRPr="0052324C">
              <w:rPr>
                <w:rFonts w:asciiTheme="minorHAnsi" w:hAnsiTheme="minorHAnsi"/>
                <w:i/>
                <w:sz w:val="22"/>
                <w:szCs w:val="22"/>
              </w:rPr>
              <w:t>x</w:t>
            </w:r>
            <w:r w:rsidRPr="0052324C">
              <w:rPr>
                <w:rFonts w:asciiTheme="minorHAnsi" w:hAnsiTheme="minorHAnsi"/>
                <w:sz w:val="22"/>
                <w:szCs w:val="22"/>
              </w:rPr>
              <w:t>|</w:t>
            </w:r>
            <m:oMath>
              <m:r>
                <w:rPr>
                  <w:rFonts w:ascii="Cambria Math" w:hAnsi="Cambria Math"/>
                  <w:sz w:val="22"/>
                  <w:szCs w:val="22"/>
                </w:rPr>
                <m:t>0≤x&lt;3</m:t>
              </m:r>
            </m:oMath>
            <w:r w:rsidRPr="0052324C">
              <w:rPr>
                <w:rFonts w:asciiTheme="minorHAnsi" w:hAnsiTheme="minorHAnsi"/>
                <w:sz w:val="22"/>
                <w:szCs w:val="22"/>
              </w:rPr>
              <w:t>}</w:t>
            </w:r>
          </w:p>
        </w:tc>
        <w:tc>
          <w:tcPr>
            <w:tcW w:w="2325"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sz w:val="22"/>
                <w:szCs w:val="22"/>
              </w:rPr>
              <w:t>[0, 3)</w:t>
            </w:r>
          </w:p>
        </w:tc>
      </w:tr>
      <w:tr w:rsidR="00DE2E4C" w:rsidRPr="0052324C" w:rsidTr="005774A0">
        <w:tc>
          <w:tcPr>
            <w:tcW w:w="2643"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i/>
                <w:sz w:val="22"/>
                <w:szCs w:val="22"/>
              </w:rPr>
              <w:t>y</w:t>
            </w:r>
            <w:r w:rsidRPr="0052324C">
              <w:rPr>
                <w:rFonts w:asciiTheme="minorHAnsi" w:hAnsiTheme="minorHAnsi"/>
                <w:sz w:val="22"/>
                <w:szCs w:val="22"/>
              </w:rPr>
              <w:t xml:space="preserve"> ≥ 3</w:t>
            </w:r>
          </w:p>
        </w:tc>
        <w:tc>
          <w:tcPr>
            <w:tcW w:w="2460" w:type="dxa"/>
          </w:tcPr>
          <w:p w:rsidR="00DE2E4C" w:rsidRPr="0052324C" w:rsidRDefault="00DE2E4C" w:rsidP="005774A0">
            <w:pPr>
              <w:pStyle w:val="ColumnBullet"/>
              <w:numPr>
                <w:ilvl w:val="0"/>
                <w:numId w:val="0"/>
              </w:numPr>
              <w:spacing w:after="0"/>
              <w:jc w:val="center"/>
              <w:rPr>
                <w:rFonts w:asciiTheme="minorHAnsi" w:hAnsiTheme="minorHAnsi"/>
                <w:i/>
                <w:sz w:val="22"/>
                <w:szCs w:val="22"/>
              </w:rPr>
            </w:pPr>
            <w:r w:rsidRPr="0052324C">
              <w:rPr>
                <w:rFonts w:asciiTheme="minorHAnsi" w:hAnsiTheme="minorHAnsi"/>
                <w:sz w:val="22"/>
                <w:szCs w:val="22"/>
              </w:rPr>
              <w:t>{</w:t>
            </w:r>
            <w:r w:rsidRPr="0052324C">
              <w:rPr>
                <w:rFonts w:asciiTheme="minorHAnsi" w:hAnsiTheme="minorHAnsi"/>
                <w:i/>
                <w:sz w:val="22"/>
                <w:szCs w:val="22"/>
              </w:rPr>
              <w:t>y</w:t>
            </w:r>
            <w:r w:rsidRPr="0052324C">
              <w:rPr>
                <w:rFonts w:asciiTheme="minorHAnsi" w:hAnsiTheme="minorHAnsi"/>
                <w:sz w:val="22"/>
                <w:szCs w:val="22"/>
              </w:rPr>
              <w:t xml:space="preserve">: </w:t>
            </w:r>
            <w:r w:rsidRPr="0052324C">
              <w:rPr>
                <w:rFonts w:asciiTheme="minorHAnsi" w:hAnsiTheme="minorHAnsi"/>
                <w:i/>
                <w:sz w:val="22"/>
                <w:szCs w:val="22"/>
              </w:rPr>
              <w:t xml:space="preserve">y </w:t>
            </w:r>
            <w:r w:rsidRPr="0052324C">
              <w:rPr>
                <w:rFonts w:asciiTheme="minorHAnsi" w:hAnsiTheme="minorHAnsi"/>
                <w:sz w:val="22"/>
                <w:szCs w:val="22"/>
              </w:rPr>
              <w:t>≥ 3}</w:t>
            </w:r>
            <w:r w:rsidRPr="0052324C">
              <w:rPr>
                <w:rFonts w:asciiTheme="minorHAnsi" w:hAnsiTheme="minorHAnsi"/>
                <w:i/>
                <w:sz w:val="22"/>
                <w:szCs w:val="22"/>
              </w:rPr>
              <w:t xml:space="preserve"> </w:t>
            </w:r>
          </w:p>
        </w:tc>
        <w:tc>
          <w:tcPr>
            <w:tcW w:w="2325"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sz w:val="22"/>
                <w:szCs w:val="22"/>
              </w:rPr>
              <w:t xml:space="preserve">[3, </w:t>
            </w:r>
            <w:r w:rsidRPr="0052324C">
              <w:rPr>
                <w:rFonts w:asciiTheme="minorHAnsi" w:hAnsiTheme="minorHAnsi"/>
                <w:sz w:val="22"/>
                <w:szCs w:val="22"/>
              </w:rPr>
              <w:sym w:font="Symbol" w:char="F0A5"/>
            </w:r>
            <w:r w:rsidRPr="0052324C">
              <w:rPr>
                <w:rFonts w:asciiTheme="minorHAnsi" w:hAnsiTheme="minorHAnsi"/>
                <w:sz w:val="22"/>
                <w:szCs w:val="22"/>
              </w:rPr>
              <w:t>)</w:t>
            </w:r>
          </w:p>
        </w:tc>
      </w:tr>
      <w:tr w:rsidR="00DE2E4C" w:rsidRPr="0052324C" w:rsidTr="005774A0">
        <w:tc>
          <w:tcPr>
            <w:tcW w:w="2643"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cs="Cambria Math"/>
                <w:sz w:val="22"/>
                <w:szCs w:val="22"/>
              </w:rPr>
              <w:t xml:space="preserve">Empty (null) set </w:t>
            </w:r>
            <w:r w:rsidRPr="0052324C">
              <w:rPr>
                <w:rFonts w:ascii="Cambria Math" w:hAnsi="Cambria Math" w:cs="Cambria Math"/>
                <w:sz w:val="22"/>
                <w:szCs w:val="22"/>
              </w:rPr>
              <w:t>∅</w:t>
            </w:r>
          </w:p>
        </w:tc>
        <w:tc>
          <w:tcPr>
            <w:tcW w:w="2460"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r w:rsidRPr="0052324C">
              <w:rPr>
                <w:rFonts w:asciiTheme="minorHAnsi" w:hAnsiTheme="minorHAnsi"/>
                <w:sz w:val="22"/>
                <w:szCs w:val="22"/>
              </w:rPr>
              <w:t>{ }</w:t>
            </w:r>
          </w:p>
        </w:tc>
        <w:tc>
          <w:tcPr>
            <w:tcW w:w="2325" w:type="dxa"/>
          </w:tcPr>
          <w:p w:rsidR="00DE2E4C" w:rsidRPr="0052324C" w:rsidRDefault="00DE2E4C" w:rsidP="005774A0">
            <w:pPr>
              <w:pStyle w:val="ColumnBullet"/>
              <w:numPr>
                <w:ilvl w:val="0"/>
                <w:numId w:val="0"/>
              </w:numPr>
              <w:spacing w:after="0"/>
              <w:jc w:val="center"/>
              <w:rPr>
                <w:rFonts w:asciiTheme="minorHAnsi" w:hAnsiTheme="minorHAnsi"/>
                <w:sz w:val="22"/>
                <w:szCs w:val="22"/>
              </w:rPr>
            </w:pPr>
          </w:p>
        </w:tc>
      </w:tr>
    </w:tbl>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A value </w:t>
      </w:r>
      <w:r w:rsidRPr="0052324C">
        <w:rPr>
          <w:rFonts w:asciiTheme="minorHAnsi" w:hAnsiTheme="minorHAnsi"/>
          <w:i/>
          <w:sz w:val="22"/>
          <w:szCs w:val="22"/>
        </w:rPr>
        <w:t>x</w:t>
      </w:r>
      <w:r w:rsidRPr="0052324C">
        <w:rPr>
          <w:rFonts w:asciiTheme="minorHAnsi" w:hAnsiTheme="minorHAnsi"/>
          <w:sz w:val="22"/>
          <w:szCs w:val="22"/>
        </w:rPr>
        <w:t xml:space="preserve"> in the domain of </w:t>
      </w:r>
      <w:r w:rsidRPr="0052324C">
        <w:rPr>
          <w:rFonts w:asciiTheme="minorHAnsi" w:hAnsiTheme="minorHAnsi"/>
          <w:i/>
          <w:sz w:val="22"/>
          <w:szCs w:val="22"/>
        </w:rPr>
        <w:t>f</w:t>
      </w:r>
      <w:r w:rsidRPr="0052324C">
        <w:rPr>
          <w:rFonts w:asciiTheme="minorHAnsi" w:hAnsiTheme="minorHAnsi"/>
          <w:sz w:val="22"/>
          <w:szCs w:val="22"/>
        </w:rPr>
        <w:t xml:space="preserve"> is an </w:t>
      </w:r>
      <w:r w:rsidRPr="0052324C">
        <w:rPr>
          <w:rFonts w:asciiTheme="minorHAnsi" w:hAnsiTheme="minorHAnsi"/>
          <w:i/>
          <w:sz w:val="22"/>
          <w:szCs w:val="22"/>
        </w:rPr>
        <w:t>x</w:t>
      </w:r>
      <w:r w:rsidRPr="0052324C">
        <w:rPr>
          <w:rFonts w:asciiTheme="minorHAnsi" w:hAnsiTheme="minorHAnsi"/>
          <w:sz w:val="22"/>
          <w:szCs w:val="22"/>
        </w:rPr>
        <w:t xml:space="preserve">-intercept or a zero of a function </w:t>
      </w:r>
      <w:r w:rsidRPr="0052324C">
        <w:rPr>
          <w:rFonts w:asciiTheme="minorHAnsi" w:hAnsiTheme="minorHAnsi"/>
          <w:i/>
          <w:sz w:val="22"/>
          <w:szCs w:val="22"/>
        </w:rPr>
        <w:t>f</w:t>
      </w:r>
      <w:r w:rsidRPr="0052324C">
        <w:rPr>
          <w:rFonts w:asciiTheme="minorHAnsi" w:hAnsiTheme="minorHAnsi"/>
          <w:sz w:val="22"/>
          <w:szCs w:val="22"/>
        </w:rPr>
        <w:t xml:space="preserve"> if and only if </w:t>
      </w:r>
      <w:r w:rsidRPr="0052324C">
        <w:rPr>
          <w:rFonts w:asciiTheme="minorHAnsi" w:hAnsiTheme="minorHAnsi"/>
          <w:i/>
          <w:sz w:val="22"/>
          <w:szCs w:val="22"/>
        </w:rPr>
        <w:t xml:space="preserve">f(x) </w:t>
      </w:r>
      <w:r w:rsidRPr="0052324C">
        <w:rPr>
          <w:rFonts w:asciiTheme="minorHAnsi" w:hAnsiTheme="minorHAnsi"/>
          <w:sz w:val="22"/>
          <w:szCs w:val="22"/>
        </w:rPr>
        <w:t>= 0.</w:t>
      </w:r>
    </w:p>
    <w:p w:rsidR="00DE2E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The </w:t>
      </w:r>
      <w:r w:rsidRPr="0052324C">
        <w:rPr>
          <w:rFonts w:asciiTheme="minorHAnsi" w:hAnsiTheme="minorHAnsi"/>
          <w:i/>
          <w:sz w:val="22"/>
          <w:szCs w:val="22"/>
        </w:rPr>
        <w:t>x-</w:t>
      </w:r>
      <w:r w:rsidRPr="0052324C">
        <w:rPr>
          <w:rFonts w:asciiTheme="minorHAnsi" w:hAnsiTheme="minorHAnsi"/>
          <w:sz w:val="22"/>
          <w:szCs w:val="22"/>
        </w:rPr>
        <w:t xml:space="preserve">intercept is the point at which the graph of a relation or function intersects with the </w:t>
      </w:r>
      <w:r w:rsidRPr="0052324C">
        <w:rPr>
          <w:rFonts w:asciiTheme="minorHAnsi" w:hAnsiTheme="minorHAnsi"/>
          <w:i/>
          <w:sz w:val="22"/>
          <w:szCs w:val="22"/>
        </w:rPr>
        <w:t>x</w:t>
      </w:r>
      <w:r w:rsidRPr="0052324C">
        <w:rPr>
          <w:rFonts w:asciiTheme="minorHAnsi" w:hAnsiTheme="minorHAnsi"/>
          <w:sz w:val="22"/>
          <w:szCs w:val="22"/>
        </w:rPr>
        <w:t xml:space="preserve">-axis.  It can be expressed as a value or a coordinate. </w:t>
      </w:r>
    </w:p>
    <w:p w:rsidR="00DE2E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 xml:space="preserve">The </w:t>
      </w:r>
      <w:r w:rsidRPr="0052324C">
        <w:rPr>
          <w:rFonts w:asciiTheme="minorHAnsi" w:hAnsiTheme="minorHAnsi"/>
          <w:i/>
          <w:sz w:val="22"/>
          <w:szCs w:val="22"/>
        </w:rPr>
        <w:t>y</w:t>
      </w:r>
      <w:r w:rsidRPr="0052324C">
        <w:rPr>
          <w:rFonts w:asciiTheme="minorHAnsi" w:hAnsiTheme="minorHAnsi"/>
          <w:sz w:val="22"/>
          <w:szCs w:val="22"/>
        </w:rPr>
        <w:t xml:space="preserve">-intercept is the point at which the graph of a relation or function intersects with the </w:t>
      </w:r>
      <w:r w:rsidRPr="0052324C">
        <w:rPr>
          <w:rFonts w:asciiTheme="minorHAnsi" w:hAnsiTheme="minorHAnsi"/>
          <w:i/>
          <w:sz w:val="22"/>
          <w:szCs w:val="22"/>
        </w:rPr>
        <w:t>y</w:t>
      </w:r>
      <w:r w:rsidRPr="0052324C">
        <w:rPr>
          <w:rFonts w:asciiTheme="minorHAnsi" w:hAnsiTheme="minorHAnsi"/>
          <w:sz w:val="22"/>
          <w:szCs w:val="22"/>
        </w:rPr>
        <w:t>-axis. It can be expressed as a value or a coordinate.</w:t>
      </w:r>
    </w:p>
    <w:p w:rsidR="00DE2E4C" w:rsidRPr="0052324C" w:rsidRDefault="00DE2E4C" w:rsidP="00DE2E4C">
      <w:pPr>
        <w:pStyle w:val="ColumnBullet"/>
        <w:numPr>
          <w:ilvl w:val="0"/>
          <w:numId w:val="0"/>
        </w:numPr>
        <w:spacing w:before="120" w:after="120"/>
        <w:ind w:left="360"/>
        <w:rPr>
          <w:rFonts w:asciiTheme="minorHAnsi" w:hAnsiTheme="minorHAnsi"/>
          <w:sz w:val="22"/>
          <w:szCs w:val="22"/>
        </w:rPr>
      </w:pPr>
    </w:p>
    <w:p w:rsidR="00DE2E4C" w:rsidRPr="0052324C" w:rsidRDefault="00DE2E4C" w:rsidP="00DE2E4C">
      <w:pPr>
        <w:pStyle w:val="ColumnBullet"/>
        <w:spacing w:before="240" w:after="0"/>
        <w:rPr>
          <w:rFonts w:asciiTheme="minorHAnsi" w:hAnsiTheme="minorHAnsi"/>
          <w:sz w:val="22"/>
          <w:szCs w:val="22"/>
        </w:rPr>
      </w:pPr>
      <w:r w:rsidRPr="0052324C">
        <w:rPr>
          <w:rFonts w:asciiTheme="minorHAnsi" w:hAnsiTheme="minorHAnsi"/>
          <w:sz w:val="22"/>
          <w:szCs w:val="22"/>
        </w:rPr>
        <w:lastRenderedPageBreak/>
        <w:t xml:space="preserve">Given a polynomial function </w:t>
      </w:r>
      <w:r w:rsidRPr="0052324C">
        <w:rPr>
          <w:rFonts w:asciiTheme="minorHAnsi" w:hAnsiTheme="minorHAnsi"/>
          <w:i/>
          <w:sz w:val="22"/>
          <w:szCs w:val="22"/>
        </w:rPr>
        <w:t>f(x)</w:t>
      </w:r>
      <w:r w:rsidRPr="0052324C">
        <w:rPr>
          <w:rFonts w:asciiTheme="minorHAnsi" w:hAnsiTheme="minorHAnsi"/>
          <w:sz w:val="22"/>
          <w:szCs w:val="22"/>
        </w:rPr>
        <w:t xml:space="preserve">, the following statements are equivalent for any real number, </w:t>
      </w:r>
      <w:r w:rsidRPr="0052324C">
        <w:rPr>
          <w:rFonts w:asciiTheme="minorHAnsi" w:hAnsiTheme="minorHAnsi"/>
          <w:i/>
          <w:sz w:val="22"/>
          <w:szCs w:val="22"/>
        </w:rPr>
        <w:t>k</w:t>
      </w:r>
      <w:r w:rsidRPr="0052324C">
        <w:rPr>
          <w:rFonts w:asciiTheme="minorHAnsi" w:hAnsiTheme="minorHAnsi"/>
          <w:sz w:val="22"/>
          <w:szCs w:val="22"/>
        </w:rPr>
        <w:t xml:space="preserve">, such that </w:t>
      </w:r>
      <w:r w:rsidRPr="0052324C">
        <w:rPr>
          <w:rFonts w:asciiTheme="minorHAnsi" w:hAnsiTheme="minorHAnsi"/>
          <w:i/>
          <w:sz w:val="22"/>
          <w:szCs w:val="22"/>
        </w:rPr>
        <w:t>f(k)</w:t>
      </w:r>
      <w:r w:rsidRPr="0052324C">
        <w:rPr>
          <w:rFonts w:asciiTheme="minorHAnsi" w:hAnsiTheme="minorHAnsi"/>
          <w:sz w:val="22"/>
          <w:szCs w:val="22"/>
        </w:rPr>
        <w:t xml:space="preserve"> = 0:</w:t>
      </w:r>
    </w:p>
    <w:p w:rsidR="00DE2E4C" w:rsidRPr="0052324C" w:rsidRDefault="00DE2E4C" w:rsidP="00DE2E4C">
      <w:pPr>
        <w:pStyle w:val="ColumnBullet"/>
        <w:numPr>
          <w:ilvl w:val="0"/>
          <w:numId w:val="27"/>
        </w:numPr>
        <w:spacing w:before="120" w:after="0"/>
        <w:rPr>
          <w:rFonts w:asciiTheme="minorHAnsi" w:hAnsiTheme="minorHAnsi"/>
          <w:sz w:val="22"/>
          <w:szCs w:val="22"/>
        </w:rPr>
      </w:pPr>
      <w:r w:rsidRPr="0052324C">
        <w:rPr>
          <w:rFonts w:asciiTheme="minorHAnsi" w:hAnsiTheme="minorHAnsi"/>
          <w:i/>
          <w:sz w:val="22"/>
          <w:szCs w:val="22"/>
        </w:rPr>
        <w:t>k</w:t>
      </w:r>
      <w:r w:rsidRPr="0052324C">
        <w:rPr>
          <w:rFonts w:asciiTheme="minorHAnsi" w:hAnsiTheme="minorHAnsi"/>
          <w:sz w:val="22"/>
          <w:szCs w:val="22"/>
        </w:rPr>
        <w:t xml:space="preserve"> is a zero of the polynomial function </w:t>
      </w:r>
      <w:r w:rsidRPr="0052324C">
        <w:rPr>
          <w:rFonts w:asciiTheme="minorHAnsi" w:hAnsiTheme="minorHAnsi"/>
          <w:i/>
          <w:sz w:val="22"/>
          <w:szCs w:val="22"/>
        </w:rPr>
        <w:t xml:space="preserve">f(x) </w:t>
      </w:r>
      <w:r w:rsidRPr="0052324C">
        <w:rPr>
          <w:rFonts w:asciiTheme="minorHAnsi" w:hAnsiTheme="minorHAnsi"/>
          <w:sz w:val="22"/>
          <w:szCs w:val="22"/>
        </w:rPr>
        <w:t>located at (</w:t>
      </w:r>
      <w:r w:rsidRPr="0052324C">
        <w:rPr>
          <w:rFonts w:asciiTheme="minorHAnsi" w:hAnsiTheme="minorHAnsi"/>
          <w:i/>
          <w:sz w:val="22"/>
          <w:szCs w:val="22"/>
        </w:rPr>
        <w:t>k</w:t>
      </w:r>
      <w:r w:rsidRPr="0052324C">
        <w:rPr>
          <w:rFonts w:asciiTheme="minorHAnsi" w:hAnsiTheme="minorHAnsi"/>
          <w:sz w:val="22"/>
          <w:szCs w:val="22"/>
        </w:rPr>
        <w:t>, 0);</w:t>
      </w:r>
    </w:p>
    <w:p w:rsidR="00DE2E4C" w:rsidRPr="0052324C" w:rsidRDefault="00DE2E4C" w:rsidP="00DE2E4C">
      <w:pPr>
        <w:pStyle w:val="ColumnBullet"/>
        <w:numPr>
          <w:ilvl w:val="0"/>
          <w:numId w:val="27"/>
        </w:numPr>
        <w:spacing w:after="0"/>
        <w:rPr>
          <w:rFonts w:asciiTheme="minorHAnsi" w:hAnsiTheme="minorHAnsi"/>
          <w:i/>
          <w:sz w:val="22"/>
          <w:szCs w:val="22"/>
        </w:rPr>
      </w:pPr>
      <w:r w:rsidRPr="0052324C">
        <w:rPr>
          <w:rFonts w:asciiTheme="minorHAnsi" w:hAnsiTheme="minorHAnsi"/>
          <w:i/>
          <w:sz w:val="22"/>
          <w:szCs w:val="22"/>
        </w:rPr>
        <w:t>k</w:t>
      </w:r>
      <w:r w:rsidRPr="0052324C">
        <w:rPr>
          <w:rFonts w:asciiTheme="minorHAnsi" w:hAnsiTheme="minorHAnsi"/>
          <w:sz w:val="22"/>
          <w:szCs w:val="22"/>
        </w:rPr>
        <w:t xml:space="preserve"> is a solution or root of the polynomial equation </w:t>
      </w:r>
      <w:r w:rsidRPr="0052324C">
        <w:rPr>
          <w:rFonts w:asciiTheme="minorHAnsi" w:hAnsiTheme="minorHAnsi"/>
          <w:i/>
          <w:sz w:val="22"/>
          <w:szCs w:val="22"/>
        </w:rPr>
        <w:t>f</w:t>
      </w:r>
      <w:r w:rsidRPr="0052324C">
        <w:rPr>
          <w:rFonts w:asciiTheme="minorHAnsi" w:hAnsiTheme="minorHAnsi"/>
          <w:sz w:val="22"/>
          <w:szCs w:val="22"/>
        </w:rPr>
        <w:t>(</w:t>
      </w:r>
      <w:r w:rsidRPr="0052324C">
        <w:rPr>
          <w:rFonts w:asciiTheme="minorHAnsi" w:hAnsiTheme="minorHAnsi"/>
          <w:i/>
          <w:sz w:val="22"/>
          <w:szCs w:val="22"/>
        </w:rPr>
        <w:t>x</w:t>
      </w:r>
      <w:r w:rsidRPr="0052324C">
        <w:rPr>
          <w:rFonts w:asciiTheme="minorHAnsi" w:hAnsiTheme="minorHAnsi"/>
          <w:sz w:val="22"/>
          <w:szCs w:val="22"/>
        </w:rPr>
        <w:t xml:space="preserve">) = 0; </w:t>
      </w:r>
    </w:p>
    <w:p w:rsidR="00DE2E4C" w:rsidRPr="0052324C" w:rsidRDefault="00DE2E4C" w:rsidP="00DE2E4C">
      <w:pPr>
        <w:pStyle w:val="ColumnBullet"/>
        <w:numPr>
          <w:ilvl w:val="0"/>
          <w:numId w:val="27"/>
        </w:numPr>
        <w:spacing w:after="0"/>
        <w:rPr>
          <w:rFonts w:asciiTheme="minorHAnsi" w:hAnsiTheme="minorHAnsi"/>
          <w:i/>
          <w:sz w:val="22"/>
          <w:szCs w:val="22"/>
        </w:rPr>
      </w:pPr>
      <w:r w:rsidRPr="0052324C">
        <w:rPr>
          <w:rFonts w:asciiTheme="minorHAnsi" w:hAnsiTheme="minorHAnsi"/>
          <w:sz w:val="22"/>
          <w:szCs w:val="22"/>
        </w:rPr>
        <w:t>the point (</w:t>
      </w:r>
      <w:r w:rsidRPr="0052324C">
        <w:rPr>
          <w:rFonts w:asciiTheme="minorHAnsi" w:hAnsiTheme="minorHAnsi"/>
          <w:i/>
          <w:sz w:val="22"/>
          <w:szCs w:val="22"/>
        </w:rPr>
        <w:t>k</w:t>
      </w:r>
      <w:r w:rsidRPr="0052324C">
        <w:rPr>
          <w:rFonts w:asciiTheme="minorHAnsi" w:hAnsiTheme="minorHAnsi"/>
          <w:sz w:val="22"/>
          <w:szCs w:val="22"/>
        </w:rPr>
        <w:t xml:space="preserve">, 0) is an </w:t>
      </w:r>
      <w:r w:rsidRPr="0052324C">
        <w:rPr>
          <w:rFonts w:asciiTheme="minorHAnsi" w:hAnsiTheme="minorHAnsi"/>
          <w:i/>
          <w:sz w:val="22"/>
          <w:szCs w:val="22"/>
        </w:rPr>
        <w:t>x</w:t>
      </w:r>
      <w:r w:rsidRPr="0052324C">
        <w:rPr>
          <w:rFonts w:asciiTheme="minorHAnsi" w:hAnsiTheme="minorHAnsi"/>
          <w:sz w:val="22"/>
          <w:szCs w:val="22"/>
        </w:rPr>
        <w:t xml:space="preserve">-intercept for the graph of polynomial </w:t>
      </w:r>
      <w:r>
        <w:rPr>
          <w:rFonts w:asciiTheme="minorHAnsi" w:hAnsiTheme="minorHAnsi"/>
          <w:sz w:val="22"/>
          <w:szCs w:val="22"/>
        </w:rPr>
        <w:br/>
      </w:r>
      <w:r w:rsidRPr="0052324C">
        <w:rPr>
          <w:rFonts w:asciiTheme="minorHAnsi" w:hAnsiTheme="minorHAnsi"/>
          <w:i/>
          <w:sz w:val="22"/>
          <w:szCs w:val="22"/>
        </w:rPr>
        <w:t>f(x)</w:t>
      </w:r>
      <w:r w:rsidRPr="0052324C">
        <w:rPr>
          <w:rFonts w:asciiTheme="minorHAnsi" w:hAnsiTheme="minorHAnsi"/>
          <w:sz w:val="22"/>
          <w:szCs w:val="22"/>
        </w:rPr>
        <w:t xml:space="preserve"> = 0; and</w:t>
      </w:r>
    </w:p>
    <w:p w:rsidR="00DE2E4C" w:rsidRPr="0052324C" w:rsidRDefault="00DE2E4C" w:rsidP="00DE2E4C">
      <w:pPr>
        <w:pStyle w:val="ColumnBullet"/>
        <w:numPr>
          <w:ilvl w:val="0"/>
          <w:numId w:val="27"/>
        </w:numPr>
        <w:spacing w:after="0"/>
        <w:rPr>
          <w:rFonts w:asciiTheme="minorHAnsi" w:hAnsiTheme="minorHAnsi"/>
          <w:i/>
          <w:sz w:val="22"/>
          <w:szCs w:val="22"/>
        </w:rPr>
      </w:pPr>
      <w:r w:rsidRPr="0052324C">
        <w:rPr>
          <w:rFonts w:asciiTheme="minorHAnsi" w:hAnsiTheme="minorHAnsi"/>
          <w:i/>
          <w:sz w:val="22"/>
          <w:szCs w:val="22"/>
        </w:rPr>
        <w:t xml:space="preserve">(x – k) </w:t>
      </w:r>
      <w:r w:rsidRPr="0052324C">
        <w:rPr>
          <w:rFonts w:asciiTheme="minorHAnsi" w:hAnsiTheme="minorHAnsi"/>
          <w:sz w:val="22"/>
          <w:szCs w:val="22"/>
        </w:rPr>
        <w:t xml:space="preserve">is a factor of polynomial </w:t>
      </w:r>
      <w:r w:rsidRPr="0052324C">
        <w:rPr>
          <w:rFonts w:asciiTheme="minorHAnsi" w:hAnsiTheme="minorHAnsi"/>
          <w:i/>
          <w:sz w:val="22"/>
          <w:szCs w:val="22"/>
        </w:rPr>
        <w:t>f(x)</w:t>
      </w:r>
      <w:r w:rsidRPr="0052324C">
        <w:rPr>
          <w:rFonts w:asciiTheme="minorHAnsi" w:hAnsiTheme="minorHAnsi"/>
          <w:sz w:val="22"/>
          <w:szCs w:val="22"/>
        </w:rPr>
        <w:t>.</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Connections between multiple representations (graphs, tables, and equations) of a function can be made.</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In an arithmetic pattern, the common difference is the value that is added to obtain the next value in the pattern.</w:t>
      </w:r>
    </w:p>
    <w:p w:rsidR="00DE2E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In geometric number patterns, the common ratio is a multiplier used to obtain the next value in the pattern.</w:t>
      </w:r>
    </w:p>
    <w:p w:rsidR="00DE2E4C" w:rsidRPr="00DE2E4C" w:rsidRDefault="00DE2E4C" w:rsidP="00CD279E">
      <w:pPr>
        <w:pStyle w:val="ColumnBullet"/>
        <w:spacing w:before="120" w:after="120"/>
        <w:rPr>
          <w:rFonts w:asciiTheme="minorHAnsi" w:eastAsiaTheme="minorHAnsi" w:hAnsiTheme="minorHAnsi"/>
          <w:bCs/>
          <w:color w:val="000000"/>
          <w:sz w:val="22"/>
          <w:szCs w:val="24"/>
        </w:rPr>
      </w:pPr>
      <w:r w:rsidRPr="00DE2E4C">
        <w:rPr>
          <w:rFonts w:asciiTheme="minorHAnsi" w:hAnsiTheme="minorHAnsi"/>
          <w:sz w:val="22"/>
          <w:szCs w:val="22"/>
        </w:rPr>
        <w:t xml:space="preserve">End behavior describes a function’s values as </w:t>
      </w:r>
      <w:r w:rsidRPr="00DE2E4C">
        <w:rPr>
          <w:rFonts w:asciiTheme="minorHAnsi" w:hAnsiTheme="minorHAnsi"/>
          <w:i/>
          <w:sz w:val="22"/>
          <w:szCs w:val="22"/>
        </w:rPr>
        <w:t>x</w:t>
      </w:r>
      <w:r w:rsidRPr="00DE2E4C">
        <w:rPr>
          <w:rFonts w:asciiTheme="minorHAnsi" w:hAnsiTheme="minorHAnsi"/>
          <w:sz w:val="22"/>
          <w:szCs w:val="22"/>
        </w:rPr>
        <w:t xml:space="preserve"> approaches positive or negative infinity.</w:t>
      </w:r>
    </w:p>
    <w:p w:rsidR="006E7639" w:rsidRPr="00DE2E4C" w:rsidRDefault="00DE2E4C" w:rsidP="00CD279E">
      <w:pPr>
        <w:pStyle w:val="ColumnBullet"/>
        <w:spacing w:before="120" w:after="120"/>
        <w:rPr>
          <w:rFonts w:asciiTheme="minorHAnsi" w:eastAsiaTheme="minorHAnsi" w:hAnsiTheme="minorHAnsi"/>
          <w:bCs/>
          <w:color w:val="000000"/>
          <w:sz w:val="22"/>
          <w:szCs w:val="24"/>
        </w:rPr>
      </w:pPr>
      <w:r w:rsidRPr="00DE2E4C">
        <w:rPr>
          <w:rFonts w:asciiTheme="minorHAnsi" w:hAnsiTheme="minorHAnsi"/>
          <w:sz w:val="22"/>
          <w:szCs w:val="22"/>
        </w:rPr>
        <w:t>Asymptotes can be used to describe local behavior and end behavior of graphs. They are lines or other curves that approximate the graphical behavior of a function.</w:t>
      </w:r>
    </w:p>
    <w:p w:rsidR="00DE2E4C" w:rsidRDefault="00DE2E4C" w:rsidP="00DE2E4C">
      <w:pPr>
        <w:pStyle w:val="ColumnBullet"/>
        <w:numPr>
          <w:ilvl w:val="0"/>
          <w:numId w:val="0"/>
        </w:numPr>
        <w:spacing w:before="120" w:after="120"/>
        <w:rPr>
          <w:rFonts w:asciiTheme="minorHAnsi" w:hAnsiTheme="minorHAnsi"/>
          <w:sz w:val="22"/>
          <w:szCs w:val="22"/>
        </w:rPr>
      </w:pPr>
    </w:p>
    <w:p w:rsidR="00DE2E4C" w:rsidRPr="00DE2E4C" w:rsidRDefault="00DE2E4C" w:rsidP="004414E4">
      <w:pPr>
        <w:pStyle w:val="Heading4"/>
        <w:rPr>
          <w:rFonts w:eastAsiaTheme="minorHAnsi"/>
          <w:bCs/>
          <w:color w:val="000000"/>
          <w:sz w:val="22"/>
        </w:rPr>
      </w:pPr>
      <w:r w:rsidRPr="00DE2E4C">
        <w:t>Essential Knowledge and Skills</w:t>
      </w:r>
    </w:p>
    <w:p w:rsidR="00DE2E4C" w:rsidRPr="0052324C" w:rsidRDefault="00DE2E4C" w:rsidP="00DE2E4C">
      <w:pPr>
        <w:pStyle w:val="BodyTextIndent2"/>
        <w:ind w:left="0"/>
        <w:rPr>
          <w:rFonts w:asciiTheme="minorHAnsi" w:hAnsiTheme="minorHAnsi"/>
          <w:sz w:val="22"/>
          <w:szCs w:val="22"/>
        </w:rPr>
      </w:pPr>
      <w:r w:rsidRPr="0052324C">
        <w:rPr>
          <w:rFonts w:asciiTheme="minorHAnsi" w:hAnsiTheme="minorHAnsi"/>
          <w:sz w:val="22"/>
          <w:szCs w:val="22"/>
        </w:rPr>
        <w:t>The student will use problem solving, mathematical communication, mathematical reasoning, connections, and representations to</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Identify the domain, range, zeros, and intercepts of a function presented algebraically or graphically.</w:t>
      </w:r>
      <w:r>
        <w:rPr>
          <w:rFonts w:asciiTheme="minorHAnsi" w:hAnsiTheme="minorHAnsi"/>
          <w:sz w:val="22"/>
          <w:szCs w:val="22"/>
        </w:rPr>
        <w:t xml:space="preserve"> </w:t>
      </w:r>
      <w:r w:rsidRPr="0052324C">
        <w:rPr>
          <w:rFonts w:asciiTheme="minorHAnsi" w:hAnsiTheme="minorHAnsi"/>
          <w:sz w:val="22"/>
          <w:szCs w:val="22"/>
        </w:rPr>
        <w:t>Domains may be limited by problem context or in graphical representations. (a, d, e)</w:t>
      </w:r>
    </w:p>
    <w:p w:rsidR="00DE2E4C" w:rsidRPr="0052324C" w:rsidRDefault="00DE2E4C" w:rsidP="00DE2E4C">
      <w:pPr>
        <w:pStyle w:val="ColumnBullet"/>
        <w:spacing w:after="120"/>
        <w:rPr>
          <w:rFonts w:asciiTheme="minorHAnsi" w:hAnsiTheme="minorHAnsi"/>
          <w:sz w:val="22"/>
          <w:szCs w:val="22"/>
        </w:rPr>
      </w:pPr>
      <w:r w:rsidRPr="0052324C">
        <w:rPr>
          <w:rFonts w:asciiTheme="minorHAnsi" w:hAnsiTheme="minorHAnsi"/>
          <w:sz w:val="22"/>
          <w:szCs w:val="22"/>
        </w:rPr>
        <w:t xml:space="preserve">Identify intervals on which the function is increasing or decreasing. (b) </w:t>
      </w:r>
    </w:p>
    <w:p w:rsidR="00DE2E4C" w:rsidRPr="0052324C" w:rsidRDefault="00DE2E4C" w:rsidP="00DE2E4C">
      <w:pPr>
        <w:pStyle w:val="ColumnBullet"/>
        <w:spacing w:after="120"/>
        <w:rPr>
          <w:rFonts w:asciiTheme="minorHAnsi" w:hAnsiTheme="minorHAnsi"/>
          <w:sz w:val="22"/>
          <w:szCs w:val="22"/>
        </w:rPr>
      </w:pPr>
      <w:r w:rsidRPr="0052324C">
        <w:rPr>
          <w:rFonts w:asciiTheme="minorHAnsi" w:hAnsiTheme="minorHAnsi"/>
          <w:sz w:val="22"/>
          <w:szCs w:val="22"/>
        </w:rPr>
        <w:t>Identify the location and value of the absolute maximum and absolute minimum of a function over the domain of the function graphically or by using a graphing utility. (c)</w:t>
      </w:r>
    </w:p>
    <w:p w:rsidR="00DE2E4C" w:rsidRPr="0052324C" w:rsidRDefault="00DE2E4C" w:rsidP="00DE2E4C">
      <w:pPr>
        <w:pStyle w:val="ColumnBullet"/>
        <w:spacing w:after="120"/>
        <w:rPr>
          <w:rFonts w:asciiTheme="minorHAnsi" w:hAnsiTheme="minorHAnsi"/>
          <w:sz w:val="22"/>
          <w:szCs w:val="22"/>
        </w:rPr>
      </w:pPr>
      <w:r w:rsidRPr="0052324C">
        <w:rPr>
          <w:rFonts w:asciiTheme="minorHAnsi" w:hAnsiTheme="minorHAnsi"/>
          <w:sz w:val="22"/>
          <w:szCs w:val="22"/>
        </w:rPr>
        <w:t xml:space="preserve">For any </w:t>
      </w:r>
      <w:r w:rsidRPr="0052324C">
        <w:rPr>
          <w:rFonts w:asciiTheme="minorHAnsi" w:hAnsiTheme="minorHAnsi"/>
          <w:i/>
          <w:sz w:val="22"/>
          <w:szCs w:val="22"/>
        </w:rPr>
        <w:t>x</w:t>
      </w:r>
      <w:r w:rsidRPr="0052324C">
        <w:rPr>
          <w:rFonts w:asciiTheme="minorHAnsi" w:hAnsiTheme="minorHAnsi"/>
          <w:sz w:val="22"/>
          <w:szCs w:val="22"/>
        </w:rPr>
        <w:t xml:space="preserve"> value in the domain of </w:t>
      </w:r>
      <w:r w:rsidRPr="0052324C">
        <w:rPr>
          <w:rFonts w:asciiTheme="minorHAnsi" w:hAnsiTheme="minorHAnsi"/>
          <w:i/>
          <w:sz w:val="22"/>
          <w:szCs w:val="22"/>
        </w:rPr>
        <w:t>f</w:t>
      </w:r>
      <w:r w:rsidRPr="0052324C">
        <w:rPr>
          <w:rFonts w:asciiTheme="minorHAnsi" w:hAnsiTheme="minorHAnsi"/>
          <w:sz w:val="22"/>
          <w:szCs w:val="22"/>
        </w:rPr>
        <w:t xml:space="preserve">, determine </w:t>
      </w:r>
      <w:r w:rsidRPr="0052324C">
        <w:rPr>
          <w:rFonts w:asciiTheme="minorHAnsi" w:hAnsiTheme="minorHAnsi"/>
          <w:i/>
          <w:sz w:val="22"/>
          <w:szCs w:val="22"/>
        </w:rPr>
        <w:t>f</w:t>
      </w:r>
      <w:r w:rsidRPr="0052324C">
        <w:rPr>
          <w:rFonts w:asciiTheme="minorHAnsi" w:hAnsiTheme="minorHAnsi"/>
          <w:sz w:val="22"/>
          <w:szCs w:val="22"/>
        </w:rPr>
        <w:t>(</w:t>
      </w:r>
      <w:r w:rsidRPr="0052324C">
        <w:rPr>
          <w:rFonts w:asciiTheme="minorHAnsi" w:hAnsiTheme="minorHAnsi"/>
          <w:i/>
          <w:sz w:val="22"/>
          <w:szCs w:val="22"/>
        </w:rPr>
        <w:t>x</w:t>
      </w:r>
      <w:r w:rsidRPr="0052324C">
        <w:rPr>
          <w:rFonts w:asciiTheme="minorHAnsi" w:hAnsiTheme="minorHAnsi"/>
          <w:sz w:val="22"/>
          <w:szCs w:val="22"/>
        </w:rPr>
        <w:t xml:space="preserve">). (f) </w:t>
      </w:r>
    </w:p>
    <w:p w:rsidR="00DE2E4C" w:rsidRPr="0052324C" w:rsidRDefault="00DE2E4C" w:rsidP="00DE2E4C">
      <w:pPr>
        <w:pStyle w:val="ColumnBullet"/>
        <w:spacing w:after="120"/>
        <w:rPr>
          <w:rFonts w:asciiTheme="minorHAnsi" w:hAnsiTheme="minorHAnsi"/>
          <w:sz w:val="22"/>
          <w:szCs w:val="22"/>
        </w:rPr>
      </w:pPr>
      <w:r w:rsidRPr="0052324C">
        <w:rPr>
          <w:rFonts w:asciiTheme="minorHAnsi" w:hAnsiTheme="minorHAnsi"/>
          <w:sz w:val="22"/>
          <w:szCs w:val="22"/>
        </w:rPr>
        <w:t>Represent relations and functions using verbal descriptions, tables, equations, and graphs. Given one representation, represent the relation in another form. (g)</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Detect patterns in data and represent arithmetic and geometric patterns algebraically. (g)</w:t>
      </w:r>
    </w:p>
    <w:p w:rsidR="00DE2E4C" w:rsidRPr="0052324C" w:rsidRDefault="00DE2E4C" w:rsidP="00DE2E4C">
      <w:pPr>
        <w:pStyle w:val="ColumnBullet"/>
        <w:spacing w:after="120"/>
        <w:rPr>
          <w:rFonts w:asciiTheme="minorHAnsi" w:hAnsiTheme="minorHAnsi"/>
          <w:sz w:val="22"/>
          <w:szCs w:val="22"/>
        </w:rPr>
      </w:pPr>
      <w:r w:rsidRPr="0052324C">
        <w:rPr>
          <w:rFonts w:asciiTheme="minorHAnsi" w:hAnsiTheme="minorHAnsi"/>
          <w:sz w:val="22"/>
          <w:szCs w:val="22"/>
        </w:rPr>
        <w:t>Describe the end behavior of a function. (h)</w:t>
      </w:r>
    </w:p>
    <w:p w:rsidR="00DE2E4C" w:rsidRPr="0052324C" w:rsidRDefault="00DE2E4C" w:rsidP="00DE2E4C">
      <w:pPr>
        <w:pStyle w:val="ColumnBullet"/>
        <w:spacing w:before="240" w:after="120"/>
        <w:rPr>
          <w:rFonts w:asciiTheme="minorHAnsi" w:hAnsiTheme="minorHAnsi"/>
          <w:sz w:val="22"/>
          <w:szCs w:val="22"/>
        </w:rPr>
      </w:pPr>
      <w:r w:rsidRPr="0052324C">
        <w:rPr>
          <w:rFonts w:asciiTheme="minorHAnsi" w:hAnsiTheme="minorHAnsi"/>
          <w:sz w:val="22"/>
          <w:szCs w:val="22"/>
        </w:rPr>
        <w:t>Determine the equations of the horizontal asymptote of an exponential function and the vertical asymptote of a logarithmic function. (i)</w:t>
      </w:r>
    </w:p>
    <w:p w:rsidR="00DE2E4C" w:rsidRPr="0052324C" w:rsidRDefault="00DE2E4C" w:rsidP="00DE2E4C">
      <w:pPr>
        <w:pStyle w:val="ColumnBullet"/>
        <w:spacing w:before="120" w:after="120"/>
        <w:rPr>
          <w:rFonts w:asciiTheme="minorHAnsi" w:hAnsiTheme="minorHAnsi"/>
          <w:sz w:val="22"/>
          <w:szCs w:val="22"/>
        </w:rPr>
      </w:pPr>
      <w:r w:rsidRPr="0052324C">
        <w:rPr>
          <w:rFonts w:asciiTheme="minorHAnsi" w:hAnsiTheme="minorHAnsi"/>
          <w:sz w:val="22"/>
          <w:szCs w:val="22"/>
        </w:rPr>
        <w:t>Investigate and analyze characteristics and multiple representations of functions with a graphing utility. (a, b, c, d, e, f, g, h,</w:t>
      </w:r>
      <w:r>
        <w:rPr>
          <w:rFonts w:asciiTheme="minorHAnsi" w:hAnsiTheme="minorHAnsi"/>
          <w:sz w:val="22"/>
          <w:szCs w:val="22"/>
        </w:rPr>
        <w:t xml:space="preserve"> </w:t>
      </w:r>
      <w:r w:rsidRPr="0052324C">
        <w:rPr>
          <w:rFonts w:asciiTheme="minorHAnsi" w:hAnsiTheme="minorHAnsi"/>
          <w:sz w:val="22"/>
          <w:szCs w:val="22"/>
        </w:rPr>
        <w:t>i)</w:t>
      </w:r>
    </w:p>
    <w:p w:rsidR="00545422" w:rsidRDefault="00545422" w:rsidP="003762DA">
      <w:pPr>
        <w:spacing w:before="120"/>
        <w:rPr>
          <w:rFonts w:asciiTheme="minorHAnsi" w:eastAsiaTheme="minorHAnsi" w:hAnsiTheme="minorHAnsi"/>
          <w:bCs/>
          <w:color w:val="000000"/>
          <w:sz w:val="22"/>
          <w:szCs w:val="24"/>
        </w:rPr>
      </w:pPr>
    </w:p>
    <w:p w:rsidR="0035113C" w:rsidRDefault="0035113C" w:rsidP="003762DA">
      <w:pPr>
        <w:spacing w:before="120"/>
        <w:rPr>
          <w:rFonts w:asciiTheme="minorHAnsi" w:eastAsiaTheme="minorHAnsi" w:hAnsiTheme="minorHAnsi"/>
          <w:bCs/>
          <w:color w:val="000000"/>
          <w:sz w:val="22"/>
          <w:szCs w:val="24"/>
        </w:rPr>
      </w:pPr>
    </w:p>
    <w:p w:rsidR="00107DA4" w:rsidRDefault="0035113C" w:rsidP="0035113C">
      <w:pPr>
        <w:pStyle w:val="Heading3"/>
        <w:rPr>
          <w:rFonts w:asciiTheme="minorHAnsi" w:hAnsiTheme="minorHAnsi"/>
          <w:szCs w:val="24"/>
        </w:rPr>
      </w:pPr>
      <w:r w:rsidRPr="003762DA">
        <w:rPr>
          <w:rFonts w:asciiTheme="minorHAnsi" w:hAnsiTheme="minorHAnsi"/>
          <w:szCs w:val="24"/>
        </w:rPr>
        <w:t>AFDA.2</w:t>
      </w:r>
      <w:r>
        <w:rPr>
          <w:rFonts w:asciiTheme="minorHAnsi" w:hAnsiTheme="minorHAnsi"/>
          <w:szCs w:val="24"/>
        </w:rPr>
        <w:tab/>
      </w:r>
      <w:r w:rsidRPr="003762DA">
        <w:rPr>
          <w:rFonts w:asciiTheme="minorHAnsi" w:hAnsiTheme="minorHAnsi"/>
          <w:szCs w:val="24"/>
        </w:rPr>
        <w:t>The student will use knowledge of transformations to write an equation, given the graph of a line</w:t>
      </w:r>
      <w:r>
        <w:rPr>
          <w:rFonts w:asciiTheme="minorHAnsi" w:hAnsiTheme="minorHAnsi"/>
          <w:szCs w:val="24"/>
        </w:rPr>
        <w:t xml:space="preserve">ar, quadratic, exponential, and </w:t>
      </w:r>
      <w:r w:rsidRPr="003762DA">
        <w:rPr>
          <w:rFonts w:asciiTheme="minorHAnsi" w:hAnsiTheme="minorHAnsi"/>
          <w:szCs w:val="24"/>
        </w:rPr>
        <w:t>logarithmic function</w:t>
      </w:r>
      <w:r>
        <w:rPr>
          <w:rFonts w:asciiTheme="minorHAnsi" w:hAnsiTheme="minorHAnsi"/>
          <w:szCs w:val="24"/>
        </w:rPr>
        <w:t>.</w:t>
      </w:r>
    </w:p>
    <w:p w:rsidR="00DE2E4C" w:rsidRDefault="0035113C" w:rsidP="0035113C">
      <w:pPr>
        <w:pStyle w:val="Heading4"/>
      </w:pPr>
      <w:r>
        <w:t>Understanding the Standard</w:t>
      </w:r>
    </w:p>
    <w:p w:rsidR="0035113C" w:rsidRPr="0035113C" w:rsidRDefault="0035113C" w:rsidP="0035113C">
      <w:pPr>
        <w:numPr>
          <w:ilvl w:val="0"/>
          <w:numId w:val="16"/>
        </w:numPr>
        <w:spacing w:before="120" w:after="120"/>
        <w:ind w:right="346"/>
        <w:rPr>
          <w:rFonts w:asciiTheme="minorHAnsi" w:hAnsiTheme="minorHAnsi"/>
          <w:sz w:val="22"/>
          <w:szCs w:val="22"/>
        </w:rPr>
      </w:pPr>
      <w:r w:rsidRPr="0035113C">
        <w:rPr>
          <w:rFonts w:asciiTheme="minorHAnsi" w:hAnsiTheme="minorHAnsi"/>
          <w:sz w:val="22"/>
          <w:szCs w:val="22"/>
        </w:rPr>
        <w:t>Knowledge of transformational graphing using parent functions can be used to verify a mathematical model from a scatterplot that approximates the data.</w:t>
      </w:r>
    </w:p>
    <w:p w:rsidR="0035113C" w:rsidRPr="0035113C" w:rsidRDefault="0035113C" w:rsidP="0035113C">
      <w:pPr>
        <w:numPr>
          <w:ilvl w:val="0"/>
          <w:numId w:val="15"/>
        </w:numPr>
        <w:spacing w:after="120"/>
        <w:rPr>
          <w:rFonts w:asciiTheme="minorHAnsi" w:hAnsiTheme="minorHAnsi"/>
          <w:sz w:val="22"/>
          <w:szCs w:val="22"/>
        </w:rPr>
      </w:pPr>
      <w:r w:rsidRPr="0035113C">
        <w:rPr>
          <w:rFonts w:asciiTheme="minorHAnsi" w:hAnsiTheme="minorHAnsi"/>
          <w:sz w:val="22"/>
          <w:szCs w:val="22"/>
        </w:rPr>
        <w:t xml:space="preserve">The graph of a parent function is an anchor graph from which other graphs are derived using transformations. </w:t>
      </w:r>
    </w:p>
    <w:p w:rsidR="0035113C" w:rsidRPr="0035113C" w:rsidRDefault="0035113C" w:rsidP="0035113C">
      <w:pPr>
        <w:numPr>
          <w:ilvl w:val="0"/>
          <w:numId w:val="15"/>
        </w:numPr>
        <w:ind w:right="346"/>
        <w:rPr>
          <w:rFonts w:asciiTheme="minorHAnsi" w:hAnsiTheme="minorHAnsi"/>
          <w:sz w:val="22"/>
          <w:szCs w:val="22"/>
        </w:rPr>
      </w:pPr>
      <w:r w:rsidRPr="0035113C">
        <w:rPr>
          <w:rFonts w:asciiTheme="minorHAnsi" w:hAnsiTheme="minorHAnsi"/>
          <w:sz w:val="22"/>
          <w:szCs w:val="22"/>
        </w:rPr>
        <w:t>Transformations of graphs include:</w:t>
      </w:r>
    </w:p>
    <w:p w:rsidR="0035113C" w:rsidRPr="0035113C" w:rsidRDefault="0035113C" w:rsidP="0035113C">
      <w:pPr>
        <w:numPr>
          <w:ilvl w:val="0"/>
          <w:numId w:val="22"/>
        </w:numPr>
        <w:spacing w:before="120"/>
        <w:ind w:left="720" w:right="346"/>
        <w:rPr>
          <w:rFonts w:asciiTheme="minorHAnsi" w:hAnsiTheme="minorHAnsi"/>
          <w:sz w:val="22"/>
          <w:szCs w:val="22"/>
        </w:rPr>
      </w:pPr>
      <w:r w:rsidRPr="0035113C">
        <w:rPr>
          <w:rFonts w:asciiTheme="minorHAnsi" w:hAnsiTheme="minorHAnsi"/>
          <w:sz w:val="22"/>
          <w:szCs w:val="22"/>
        </w:rPr>
        <w:t>Translations (horizontal and vertical shifting of a graph);</w:t>
      </w:r>
    </w:p>
    <w:p w:rsidR="0035113C" w:rsidRPr="0035113C" w:rsidRDefault="0035113C" w:rsidP="0035113C">
      <w:pPr>
        <w:numPr>
          <w:ilvl w:val="0"/>
          <w:numId w:val="22"/>
        </w:numPr>
        <w:ind w:left="720" w:right="346"/>
        <w:rPr>
          <w:rFonts w:asciiTheme="minorHAnsi" w:hAnsiTheme="minorHAnsi"/>
          <w:sz w:val="22"/>
          <w:szCs w:val="22"/>
        </w:rPr>
      </w:pPr>
      <w:r w:rsidRPr="0035113C">
        <w:rPr>
          <w:rFonts w:asciiTheme="minorHAnsi" w:hAnsiTheme="minorHAnsi"/>
          <w:sz w:val="22"/>
          <w:szCs w:val="22"/>
        </w:rPr>
        <w:t xml:space="preserve">Reflections (over the </w:t>
      </w:r>
      <w:r w:rsidRPr="0035113C">
        <w:rPr>
          <w:rFonts w:asciiTheme="minorHAnsi" w:hAnsiTheme="minorHAnsi"/>
          <w:i/>
          <w:sz w:val="22"/>
          <w:szCs w:val="22"/>
        </w:rPr>
        <w:t>x</w:t>
      </w:r>
      <w:r w:rsidRPr="0035113C">
        <w:rPr>
          <w:rFonts w:asciiTheme="minorHAnsi" w:hAnsiTheme="minorHAnsi"/>
          <w:sz w:val="22"/>
          <w:szCs w:val="22"/>
        </w:rPr>
        <w:t xml:space="preserve">- and </w:t>
      </w:r>
      <w:r w:rsidRPr="0035113C">
        <w:rPr>
          <w:rFonts w:asciiTheme="minorHAnsi" w:hAnsiTheme="minorHAnsi"/>
          <w:i/>
          <w:sz w:val="22"/>
          <w:szCs w:val="22"/>
        </w:rPr>
        <w:t>y</w:t>
      </w:r>
      <w:r w:rsidRPr="0035113C">
        <w:rPr>
          <w:rFonts w:asciiTheme="minorHAnsi" w:hAnsiTheme="minorHAnsi"/>
          <w:sz w:val="22"/>
          <w:szCs w:val="22"/>
        </w:rPr>
        <w:t>-axis); and</w:t>
      </w:r>
    </w:p>
    <w:p w:rsidR="0035113C" w:rsidRPr="0035113C" w:rsidRDefault="0035113C" w:rsidP="0035113C">
      <w:pPr>
        <w:numPr>
          <w:ilvl w:val="0"/>
          <w:numId w:val="22"/>
        </w:numPr>
        <w:ind w:left="720" w:right="346"/>
        <w:rPr>
          <w:rFonts w:asciiTheme="minorHAnsi" w:hAnsiTheme="minorHAnsi"/>
          <w:sz w:val="22"/>
          <w:szCs w:val="22"/>
        </w:rPr>
      </w:pPr>
      <w:r w:rsidRPr="0035113C">
        <w:rPr>
          <w:rFonts w:asciiTheme="minorHAnsi" w:hAnsiTheme="minorHAnsi"/>
          <w:sz w:val="22"/>
          <w:szCs w:val="22"/>
        </w:rPr>
        <w:t xml:space="preserve">Dilations (stretching and compressing of graphs). </w:t>
      </w:r>
    </w:p>
    <w:p w:rsidR="0035113C" w:rsidRPr="0035113C" w:rsidRDefault="0035113C" w:rsidP="0035113C">
      <w:pPr>
        <w:numPr>
          <w:ilvl w:val="0"/>
          <w:numId w:val="16"/>
        </w:numPr>
        <w:spacing w:before="120" w:after="120"/>
        <w:ind w:right="346"/>
        <w:rPr>
          <w:rFonts w:asciiTheme="minorHAnsi" w:hAnsiTheme="minorHAnsi"/>
          <w:sz w:val="22"/>
          <w:szCs w:val="22"/>
        </w:rPr>
      </w:pPr>
      <w:r w:rsidRPr="0035113C">
        <w:rPr>
          <w:rFonts w:asciiTheme="minorHAnsi" w:hAnsiTheme="minorHAnsi"/>
          <w:sz w:val="22"/>
          <w:szCs w:val="22"/>
        </w:rPr>
        <w:t>The equation of a line can be determined by two points on the line or by the slope and a point on the line.</w:t>
      </w:r>
    </w:p>
    <w:p w:rsidR="0035113C" w:rsidRDefault="0035113C" w:rsidP="0035113C">
      <w:pPr>
        <w:pStyle w:val="Heading4"/>
      </w:pPr>
      <w:r>
        <w:t>Essential Knowledge and Skills</w:t>
      </w:r>
    </w:p>
    <w:p w:rsidR="0035113C" w:rsidRPr="006E25D7" w:rsidRDefault="0035113C" w:rsidP="0035113C">
      <w:pPr>
        <w:pStyle w:val="BodyTextIndent2"/>
        <w:ind w:left="0"/>
        <w:rPr>
          <w:rFonts w:asciiTheme="minorHAnsi" w:hAnsiTheme="minorHAnsi"/>
          <w:sz w:val="22"/>
          <w:szCs w:val="22"/>
        </w:rPr>
      </w:pPr>
      <w:r w:rsidRPr="006E25D7">
        <w:rPr>
          <w:rFonts w:asciiTheme="minorHAnsi" w:hAnsiTheme="minorHAnsi"/>
          <w:sz w:val="22"/>
          <w:szCs w:val="22"/>
        </w:rPr>
        <w:t>The student will use problem solving, mathematical communication, mathematical reasoning, connections, and representations to</w:t>
      </w:r>
    </w:p>
    <w:p w:rsidR="0035113C" w:rsidRPr="006E25D7" w:rsidRDefault="0035113C" w:rsidP="0035113C">
      <w:pPr>
        <w:pStyle w:val="ColumnBullet"/>
        <w:spacing w:before="120" w:after="120"/>
        <w:rPr>
          <w:rFonts w:asciiTheme="minorHAnsi" w:hAnsiTheme="minorHAnsi"/>
          <w:sz w:val="22"/>
          <w:szCs w:val="22"/>
        </w:rPr>
      </w:pPr>
      <w:r w:rsidRPr="006E25D7">
        <w:rPr>
          <w:rFonts w:asciiTheme="minorHAnsi" w:hAnsiTheme="minorHAnsi"/>
          <w:sz w:val="22"/>
          <w:szCs w:val="22"/>
        </w:rPr>
        <w:t>Write an equation of a line when given the graph of a line.</w:t>
      </w:r>
    </w:p>
    <w:p w:rsidR="0035113C" w:rsidRPr="006E25D7" w:rsidRDefault="0035113C" w:rsidP="0035113C">
      <w:pPr>
        <w:pStyle w:val="ColumnBullet"/>
        <w:spacing w:after="120"/>
        <w:rPr>
          <w:rFonts w:asciiTheme="minorHAnsi" w:hAnsiTheme="minorHAnsi"/>
          <w:sz w:val="22"/>
          <w:szCs w:val="22"/>
        </w:rPr>
      </w:pPr>
      <w:r w:rsidRPr="006E25D7">
        <w:rPr>
          <w:rFonts w:asciiTheme="minorHAnsi" w:hAnsiTheme="minorHAnsi"/>
          <w:sz w:val="22"/>
          <w:szCs w:val="22"/>
        </w:rPr>
        <w:t>Recognize graphs of parent functions for linear, quadratic, exponential and logarithmic functions.</w:t>
      </w:r>
    </w:p>
    <w:p w:rsidR="0035113C" w:rsidRPr="006E25D7" w:rsidRDefault="0035113C" w:rsidP="0035113C">
      <w:pPr>
        <w:pStyle w:val="ColumnBullet"/>
        <w:spacing w:after="120"/>
        <w:rPr>
          <w:rFonts w:asciiTheme="minorHAnsi" w:hAnsiTheme="minorHAnsi"/>
          <w:sz w:val="22"/>
          <w:szCs w:val="22"/>
        </w:rPr>
      </w:pPr>
      <w:r w:rsidRPr="006E25D7">
        <w:rPr>
          <w:rFonts w:asciiTheme="minorHAnsi" w:hAnsiTheme="minorHAnsi"/>
          <w:sz w:val="22"/>
          <w:szCs w:val="22"/>
        </w:rPr>
        <w:t>Write the equation of a linear, quadratic, exponential, or logarithmic function in</w:t>
      </w:r>
      <w:r w:rsidRPr="006E25D7">
        <w:rPr>
          <w:rFonts w:asciiTheme="minorHAnsi" w:hAnsiTheme="minorHAnsi"/>
          <w:i/>
          <w:sz w:val="22"/>
          <w:szCs w:val="22"/>
        </w:rPr>
        <w:t xml:space="preserve"> </w:t>
      </w:r>
      <w:r w:rsidRPr="006E25D7">
        <w:rPr>
          <w:rFonts w:asciiTheme="minorHAnsi" w:hAnsiTheme="minorHAnsi"/>
          <w:sz w:val="22"/>
          <w:szCs w:val="22"/>
        </w:rPr>
        <w:t>vertex form</w:t>
      </w:r>
      <w:r>
        <w:rPr>
          <w:rFonts w:asciiTheme="minorHAnsi" w:hAnsiTheme="minorHAnsi"/>
          <w:sz w:val="22"/>
          <w:szCs w:val="22"/>
        </w:rPr>
        <w:t>,</w:t>
      </w:r>
      <w:r w:rsidRPr="006E25D7">
        <w:rPr>
          <w:rFonts w:asciiTheme="minorHAnsi" w:hAnsiTheme="minorHAnsi"/>
          <w:sz w:val="22"/>
          <w:szCs w:val="22"/>
        </w:rPr>
        <w:t xml:space="preserve"> given the graph of the parent function and transformation information.</w:t>
      </w:r>
    </w:p>
    <w:p w:rsidR="0035113C" w:rsidRPr="006E25D7" w:rsidRDefault="0035113C" w:rsidP="0035113C">
      <w:pPr>
        <w:pStyle w:val="ColumnBullet"/>
        <w:spacing w:after="120"/>
        <w:rPr>
          <w:rFonts w:asciiTheme="minorHAnsi" w:hAnsiTheme="minorHAnsi"/>
          <w:sz w:val="22"/>
          <w:szCs w:val="22"/>
        </w:rPr>
      </w:pPr>
      <w:r w:rsidRPr="006E25D7">
        <w:rPr>
          <w:rFonts w:asciiTheme="minorHAnsi" w:hAnsiTheme="minorHAnsi"/>
          <w:sz w:val="22"/>
          <w:szCs w:val="22"/>
        </w:rPr>
        <w:t>Describe the transformation from the parent function given the equation written in vertex form or the graph of the function.</w:t>
      </w:r>
    </w:p>
    <w:p w:rsidR="0035113C" w:rsidRPr="006E25D7" w:rsidRDefault="0035113C" w:rsidP="0035113C">
      <w:pPr>
        <w:pStyle w:val="ColumnBullet"/>
        <w:spacing w:after="120"/>
        <w:rPr>
          <w:rFonts w:asciiTheme="minorHAnsi" w:hAnsiTheme="minorHAnsi"/>
          <w:sz w:val="22"/>
          <w:szCs w:val="22"/>
        </w:rPr>
      </w:pPr>
      <w:r w:rsidRPr="006E25D7">
        <w:rPr>
          <w:rFonts w:asciiTheme="minorHAnsi" w:hAnsiTheme="minorHAnsi"/>
          <w:sz w:val="22"/>
          <w:szCs w:val="22"/>
        </w:rPr>
        <w:t>Given the equation of a function, recognize the parent function and transformation to graph the given function.</w:t>
      </w:r>
    </w:p>
    <w:p w:rsidR="0035113C" w:rsidRPr="006E25D7" w:rsidRDefault="0035113C" w:rsidP="0035113C">
      <w:pPr>
        <w:pStyle w:val="ColumnBullet"/>
        <w:spacing w:after="120"/>
        <w:rPr>
          <w:rFonts w:asciiTheme="minorHAnsi" w:hAnsiTheme="minorHAnsi"/>
          <w:sz w:val="22"/>
          <w:szCs w:val="22"/>
        </w:rPr>
      </w:pPr>
      <w:r w:rsidRPr="006E25D7">
        <w:rPr>
          <w:rFonts w:asciiTheme="minorHAnsi" w:hAnsiTheme="minorHAnsi"/>
          <w:sz w:val="22"/>
          <w:szCs w:val="22"/>
        </w:rPr>
        <w:t>Recognize the vertex of a parabola given a quadratic equation in vertex form or graphed.</w:t>
      </w:r>
    </w:p>
    <w:p w:rsidR="0035113C" w:rsidRDefault="0035113C" w:rsidP="0035113C">
      <w:pPr>
        <w:pStyle w:val="ColumnBullet"/>
        <w:spacing w:after="120"/>
        <w:rPr>
          <w:rFonts w:asciiTheme="minorHAnsi" w:hAnsiTheme="minorHAnsi"/>
          <w:sz w:val="22"/>
          <w:szCs w:val="22"/>
        </w:rPr>
      </w:pPr>
      <w:r w:rsidRPr="006E25D7">
        <w:rPr>
          <w:rFonts w:asciiTheme="minorHAnsi" w:hAnsiTheme="minorHAnsi"/>
          <w:sz w:val="22"/>
          <w:szCs w:val="22"/>
        </w:rPr>
        <w:t>Describe the parent function represented by a scatterplot.</w:t>
      </w:r>
    </w:p>
    <w:p w:rsidR="0035113C" w:rsidRDefault="0035113C" w:rsidP="0035113C">
      <w:pPr>
        <w:pStyle w:val="ColumnBullet"/>
        <w:numPr>
          <w:ilvl w:val="0"/>
          <w:numId w:val="0"/>
        </w:numPr>
        <w:spacing w:after="120"/>
        <w:rPr>
          <w:rFonts w:asciiTheme="minorHAnsi" w:hAnsiTheme="minorHAnsi"/>
          <w:sz w:val="22"/>
          <w:szCs w:val="22"/>
        </w:rPr>
      </w:pPr>
    </w:p>
    <w:p w:rsidR="0035113C" w:rsidRDefault="0035113C" w:rsidP="0035113C">
      <w:pPr>
        <w:pStyle w:val="Standard1"/>
        <w:tabs>
          <w:tab w:val="left" w:pos="1062"/>
        </w:tabs>
        <w:ind w:left="1062" w:hanging="1170"/>
        <w:rPr>
          <w:rFonts w:asciiTheme="minorHAnsi" w:hAnsiTheme="minorHAnsi"/>
          <w:caps w:val="0"/>
          <w:sz w:val="24"/>
          <w:szCs w:val="24"/>
        </w:rPr>
      </w:pPr>
      <w:r w:rsidRPr="006E25D7">
        <w:rPr>
          <w:rFonts w:asciiTheme="minorHAnsi" w:hAnsiTheme="minorHAnsi"/>
          <w:sz w:val="24"/>
          <w:szCs w:val="24"/>
        </w:rPr>
        <w:t>AFDA.3</w:t>
      </w:r>
      <w:r>
        <w:rPr>
          <w:rFonts w:asciiTheme="minorHAnsi" w:hAnsiTheme="minorHAnsi"/>
          <w:sz w:val="24"/>
          <w:szCs w:val="24"/>
        </w:rPr>
        <w:tab/>
      </w:r>
      <w:r w:rsidRPr="006E25D7">
        <w:rPr>
          <w:rFonts w:asciiTheme="minorHAnsi" w:hAnsiTheme="minorHAnsi"/>
          <w:caps w:val="0"/>
          <w:sz w:val="24"/>
          <w:szCs w:val="24"/>
        </w:rPr>
        <w:t xml:space="preserve">The student will collect and analyze data, determine the equation of the curve of best fit in order to make predictions, and solve practical problems using models of linear, quadratic, and exponential functions. </w:t>
      </w:r>
    </w:p>
    <w:p w:rsidR="0035113C" w:rsidRDefault="0035113C" w:rsidP="0035113C">
      <w:pPr>
        <w:pStyle w:val="Heading4"/>
      </w:pPr>
      <w:r>
        <w:t>Understanding the Standard</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Data and scatterplots may indicate patterns that can be modeled with a function.</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The curve of best fit for the relationship among a set of data points can be used to make predictions where appropriate.</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lastRenderedPageBreak/>
        <w:t xml:space="preserve">Knowledge of transformational graphing using parent functions can be used to verify a mathematical model from a scatterplot that approximates the data. </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Graphing utilities can be used to collect, organize, represent, and generate an equation of a curve of best fit for a set of data.</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Data that fit linear (</w:t>
      </w:r>
      <m:oMath>
        <m:r>
          <w:rPr>
            <w:rFonts w:ascii="Cambria Math" w:hAnsi="Cambria Math"/>
            <w:sz w:val="22"/>
            <w:szCs w:val="22"/>
          </w:rPr>
          <m:t>y=mx+b)</m:t>
        </m:r>
      </m:oMath>
      <w:r w:rsidRPr="0074240A">
        <w:rPr>
          <w:rFonts w:asciiTheme="minorHAnsi" w:hAnsiTheme="minorHAnsi"/>
          <w:sz w:val="22"/>
          <w:szCs w:val="22"/>
        </w:rPr>
        <w:t xml:space="preserve">, quadratic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ax</m:t>
            </m:r>
          </m:e>
          <m:sup>
            <m:r>
              <w:rPr>
                <w:rFonts w:ascii="Cambria Math" w:hAnsi="Cambria Math"/>
                <w:sz w:val="22"/>
                <w:szCs w:val="22"/>
              </w:rPr>
              <m:t>2</m:t>
            </m:r>
          </m:sup>
        </m:sSup>
        <m:r>
          <w:rPr>
            <w:rFonts w:ascii="Cambria Math" w:hAnsi="Cambria Math"/>
            <w:sz w:val="22"/>
            <w:szCs w:val="22"/>
          </w:rPr>
          <m:t>+bx+c)</m:t>
        </m:r>
      </m:oMath>
      <w:r w:rsidRPr="0074240A">
        <w:rPr>
          <w:rFonts w:asciiTheme="minorHAnsi" w:hAnsiTheme="minorHAnsi"/>
          <w:sz w:val="22"/>
          <w:szCs w:val="22"/>
        </w:rPr>
        <w:t xml:space="preserve">, and exponential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ab</m:t>
            </m:r>
          </m:e>
          <m:sup>
            <m:r>
              <w:rPr>
                <w:rFonts w:ascii="Cambria Math" w:hAnsi="Cambria Math"/>
                <w:sz w:val="22"/>
                <w:szCs w:val="22"/>
              </w:rPr>
              <m:t>x</m:t>
            </m:r>
          </m:sup>
        </m:sSup>
        <m:r>
          <w:rPr>
            <w:rFonts w:ascii="Cambria Math" w:hAnsi="Cambria Math"/>
            <w:sz w:val="22"/>
            <w:szCs w:val="22"/>
          </w:rPr>
          <m:t>)</m:t>
        </m:r>
      </m:oMath>
      <w:r w:rsidRPr="0074240A">
        <w:rPr>
          <w:rFonts w:asciiTheme="minorHAnsi" w:hAnsiTheme="minorHAnsi"/>
          <w:sz w:val="22"/>
          <w:szCs w:val="22"/>
        </w:rPr>
        <w:t xml:space="preserve"> models arise from practical situations.</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A correlation coefficient measures the degree of association between two variables that are related linearly.</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Rounding that occurs during intermediate steps of problem solving may reduce the accuracy of the final answer.</w:t>
      </w:r>
    </w:p>
    <w:p w:rsidR="0035113C" w:rsidRPr="0074240A" w:rsidRDefault="0035113C" w:rsidP="0035113C">
      <w:pPr>
        <w:pStyle w:val="ColumnBullet"/>
        <w:spacing w:before="120" w:after="0"/>
        <w:rPr>
          <w:rFonts w:asciiTheme="minorHAnsi" w:hAnsiTheme="minorHAnsi"/>
          <w:sz w:val="22"/>
          <w:szCs w:val="22"/>
        </w:rPr>
      </w:pPr>
      <w:r w:rsidRPr="0074240A">
        <w:rPr>
          <w:rFonts w:asciiTheme="minorHAnsi" w:hAnsiTheme="minorHAnsi"/>
          <w:sz w:val="22"/>
          <w:szCs w:val="22"/>
        </w:rPr>
        <w:t>Evaluation of the reasonableness of a mathematical model of a practical situation involves asking questions including:</w:t>
      </w:r>
    </w:p>
    <w:p w:rsidR="0035113C" w:rsidRPr="0074240A" w:rsidRDefault="0035113C" w:rsidP="0035113C">
      <w:pPr>
        <w:pStyle w:val="ColumnBullet"/>
        <w:numPr>
          <w:ilvl w:val="1"/>
          <w:numId w:val="28"/>
        </w:numPr>
        <w:tabs>
          <w:tab w:val="clear" w:pos="1440"/>
          <w:tab w:val="num" w:pos="810"/>
        </w:tabs>
        <w:spacing w:before="120" w:after="0"/>
        <w:ind w:left="806" w:hanging="446"/>
        <w:rPr>
          <w:rFonts w:asciiTheme="minorHAnsi" w:hAnsiTheme="minorHAnsi"/>
          <w:sz w:val="22"/>
          <w:szCs w:val="22"/>
        </w:rPr>
      </w:pPr>
      <w:r w:rsidRPr="0074240A">
        <w:rPr>
          <w:rFonts w:asciiTheme="minorHAnsi" w:hAnsiTheme="minorHAnsi"/>
          <w:sz w:val="22"/>
          <w:szCs w:val="22"/>
        </w:rPr>
        <w:t xml:space="preserve">“Is there another curve (linear, quadratic, or exponential) that better fits the data?”  </w:t>
      </w:r>
    </w:p>
    <w:p w:rsidR="0035113C" w:rsidRPr="0074240A" w:rsidRDefault="0035113C" w:rsidP="0035113C">
      <w:pPr>
        <w:pStyle w:val="ColumnBullet"/>
        <w:numPr>
          <w:ilvl w:val="1"/>
          <w:numId w:val="28"/>
        </w:numPr>
        <w:tabs>
          <w:tab w:val="clear" w:pos="1440"/>
          <w:tab w:val="num" w:pos="810"/>
        </w:tabs>
        <w:spacing w:after="0"/>
        <w:ind w:left="806" w:hanging="446"/>
        <w:rPr>
          <w:rFonts w:asciiTheme="minorHAnsi" w:hAnsiTheme="minorHAnsi"/>
          <w:sz w:val="22"/>
          <w:szCs w:val="22"/>
        </w:rPr>
      </w:pPr>
      <w:r w:rsidRPr="0074240A">
        <w:rPr>
          <w:rFonts w:asciiTheme="minorHAnsi" w:hAnsiTheme="minorHAnsi"/>
          <w:sz w:val="22"/>
          <w:szCs w:val="22"/>
        </w:rPr>
        <w:t xml:space="preserve">“Does the curve of best fit make sense?” </w:t>
      </w:r>
    </w:p>
    <w:p w:rsidR="0035113C" w:rsidRDefault="0035113C" w:rsidP="0035113C">
      <w:pPr>
        <w:rPr>
          <w:rFonts w:asciiTheme="minorHAnsi" w:hAnsiTheme="minorHAnsi"/>
          <w:sz w:val="22"/>
          <w:szCs w:val="22"/>
        </w:rPr>
      </w:pPr>
      <w:r w:rsidRPr="0074240A">
        <w:rPr>
          <w:rFonts w:asciiTheme="minorHAnsi" w:hAnsiTheme="minorHAnsi"/>
          <w:sz w:val="22"/>
          <w:szCs w:val="22"/>
        </w:rPr>
        <w:t>“Could the curve of best fit be used to make reasonable predictions?”</w:t>
      </w:r>
    </w:p>
    <w:p w:rsidR="0035113C" w:rsidRDefault="0035113C" w:rsidP="0035113C">
      <w:pPr>
        <w:rPr>
          <w:rFonts w:asciiTheme="minorHAnsi" w:hAnsiTheme="minorHAnsi"/>
          <w:sz w:val="22"/>
          <w:szCs w:val="22"/>
        </w:rPr>
      </w:pPr>
    </w:p>
    <w:p w:rsidR="0035113C" w:rsidRDefault="0035113C" w:rsidP="0035113C">
      <w:pPr>
        <w:pStyle w:val="Heading4"/>
      </w:pPr>
      <w:r>
        <w:t>Essential Knowledge and Skills</w:t>
      </w:r>
    </w:p>
    <w:p w:rsidR="0035113C" w:rsidRPr="0074240A" w:rsidRDefault="0035113C" w:rsidP="0035113C">
      <w:pPr>
        <w:pStyle w:val="BodyTextIndent2"/>
        <w:ind w:left="0"/>
        <w:rPr>
          <w:rFonts w:asciiTheme="minorHAnsi" w:hAnsiTheme="minorHAnsi"/>
          <w:sz w:val="22"/>
          <w:szCs w:val="22"/>
        </w:rPr>
      </w:pPr>
      <w:r w:rsidRPr="0074240A">
        <w:rPr>
          <w:rFonts w:asciiTheme="minorHAnsi" w:hAnsiTheme="minorHAnsi"/>
          <w:sz w:val="22"/>
          <w:szCs w:val="22"/>
        </w:rPr>
        <w:t>The student will use problem solving, mathematical communication, mathematical reasoning, connections, and representations to</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 xml:space="preserve">Determine an equation for the curve of best fit, given a set of no more than </w:t>
      </w:r>
      <w:r>
        <w:rPr>
          <w:rFonts w:asciiTheme="minorHAnsi" w:hAnsiTheme="minorHAnsi"/>
          <w:sz w:val="22"/>
          <w:szCs w:val="22"/>
        </w:rPr>
        <w:t>20</w:t>
      </w:r>
      <w:r w:rsidRPr="0074240A">
        <w:rPr>
          <w:rFonts w:asciiTheme="minorHAnsi" w:hAnsiTheme="minorHAnsi"/>
          <w:sz w:val="22"/>
          <w:szCs w:val="22"/>
        </w:rPr>
        <w:t xml:space="preserve"> data points in a table, on a graph, or practical situation.</w:t>
      </w:r>
    </w:p>
    <w:p w:rsidR="0035113C" w:rsidRPr="0074240A" w:rsidRDefault="0035113C" w:rsidP="0035113C">
      <w:pPr>
        <w:pStyle w:val="ColumnBullet"/>
        <w:spacing w:after="120"/>
        <w:rPr>
          <w:rFonts w:asciiTheme="minorHAnsi" w:hAnsiTheme="minorHAnsi"/>
          <w:sz w:val="22"/>
          <w:szCs w:val="22"/>
        </w:rPr>
      </w:pPr>
      <w:r w:rsidRPr="0074240A">
        <w:rPr>
          <w:rFonts w:asciiTheme="minorHAnsi" w:hAnsiTheme="minorHAnsi"/>
          <w:sz w:val="22"/>
          <w:szCs w:val="22"/>
        </w:rPr>
        <w:t>Make predictions, using data, scatterplots, or the equation of the curve of best fit.</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 xml:space="preserve">Solve practical problems involving an equation of the curve of best fit. </w:t>
      </w:r>
    </w:p>
    <w:p w:rsidR="0035113C" w:rsidRPr="0074240A" w:rsidRDefault="0035113C" w:rsidP="0035113C">
      <w:pPr>
        <w:pStyle w:val="ColumnBullet"/>
        <w:spacing w:before="120" w:after="120"/>
        <w:rPr>
          <w:rFonts w:asciiTheme="minorHAnsi" w:hAnsiTheme="minorHAnsi"/>
          <w:sz w:val="22"/>
          <w:szCs w:val="22"/>
        </w:rPr>
      </w:pPr>
      <w:r w:rsidRPr="0074240A">
        <w:rPr>
          <w:rFonts w:asciiTheme="minorHAnsi" w:hAnsiTheme="minorHAnsi"/>
          <w:sz w:val="22"/>
          <w:szCs w:val="22"/>
        </w:rPr>
        <w:t>Evaluate the reasonableness of a mathematical model of a practical situation.</w:t>
      </w:r>
    </w:p>
    <w:p w:rsidR="0035113C" w:rsidRDefault="0035113C" w:rsidP="0035113C"/>
    <w:p w:rsidR="0035113C" w:rsidRDefault="0035113C" w:rsidP="0035113C"/>
    <w:p w:rsidR="0035113C" w:rsidRDefault="0035113C" w:rsidP="0035113C">
      <w:pPr>
        <w:pStyle w:val="Heading3"/>
      </w:pPr>
      <w:r w:rsidRPr="00C81EA5">
        <w:t>AFDA.4</w:t>
      </w:r>
      <w:r>
        <w:tab/>
      </w:r>
      <w:r w:rsidRPr="00C81EA5">
        <w:t>The student will use multiple representations of functions for analysis, interpretation, and prediction.</w:t>
      </w:r>
    </w:p>
    <w:p w:rsidR="0035113C" w:rsidRDefault="0035113C" w:rsidP="0035113C">
      <w:pPr>
        <w:pStyle w:val="Heading4"/>
      </w:pPr>
      <w:r>
        <w:t>Understanding the Standard</w:t>
      </w:r>
    </w:p>
    <w:p w:rsidR="0035113C" w:rsidRPr="0035113C" w:rsidRDefault="0035113C" w:rsidP="0035113C">
      <w:pPr>
        <w:numPr>
          <w:ilvl w:val="0"/>
          <w:numId w:val="16"/>
        </w:numPr>
        <w:spacing w:before="120" w:after="120"/>
        <w:ind w:right="346"/>
        <w:rPr>
          <w:rFonts w:asciiTheme="minorHAnsi" w:hAnsiTheme="minorHAnsi"/>
          <w:sz w:val="22"/>
          <w:szCs w:val="22"/>
        </w:rPr>
      </w:pPr>
      <w:r w:rsidRPr="0035113C">
        <w:rPr>
          <w:rFonts w:asciiTheme="minorHAnsi" w:hAnsiTheme="minorHAnsi"/>
          <w:sz w:val="22"/>
          <w:szCs w:val="22"/>
        </w:rPr>
        <w:t>The most appropriate representation of a function depends on the questions to be answered and/or the analysis to be done.</w:t>
      </w:r>
    </w:p>
    <w:p w:rsidR="0035113C" w:rsidRPr="0035113C" w:rsidRDefault="0035113C" w:rsidP="0035113C">
      <w:pPr>
        <w:numPr>
          <w:ilvl w:val="0"/>
          <w:numId w:val="16"/>
        </w:numPr>
        <w:spacing w:after="120"/>
        <w:ind w:right="346"/>
        <w:rPr>
          <w:rFonts w:asciiTheme="minorHAnsi" w:hAnsiTheme="minorHAnsi"/>
          <w:sz w:val="22"/>
          <w:szCs w:val="22"/>
        </w:rPr>
      </w:pPr>
      <w:r w:rsidRPr="0035113C">
        <w:rPr>
          <w:rFonts w:asciiTheme="minorHAnsi" w:hAnsiTheme="minorHAnsi"/>
          <w:sz w:val="22"/>
          <w:szCs w:val="22"/>
        </w:rPr>
        <w:t>Given data may be represented as discrete points or as a continuous graph with respect to the practical context.</w:t>
      </w:r>
    </w:p>
    <w:p w:rsidR="0035113C" w:rsidRDefault="0035113C" w:rsidP="001A57D5">
      <w:pPr>
        <w:numPr>
          <w:ilvl w:val="0"/>
          <w:numId w:val="16"/>
        </w:numPr>
        <w:spacing w:after="120"/>
        <w:ind w:right="346"/>
      </w:pPr>
      <w:r w:rsidRPr="0035113C">
        <w:rPr>
          <w:rFonts w:asciiTheme="minorHAnsi" w:hAnsiTheme="minorHAnsi"/>
          <w:sz w:val="22"/>
          <w:szCs w:val="22"/>
        </w:rPr>
        <w:t>Practical data may best be represented as a table, a graph, or a formula.</w:t>
      </w:r>
    </w:p>
    <w:p w:rsidR="0035113C" w:rsidRDefault="0035113C" w:rsidP="0035113C">
      <w:pPr>
        <w:pStyle w:val="Heading4"/>
      </w:pPr>
      <w:r>
        <w:t>Essential Knowledge and Skills</w:t>
      </w:r>
    </w:p>
    <w:p w:rsidR="0035113C" w:rsidRDefault="0035113C" w:rsidP="0035113C"/>
    <w:p w:rsidR="0035113C" w:rsidRPr="0035113C" w:rsidRDefault="0035113C" w:rsidP="0035113C">
      <w:pPr>
        <w:spacing w:before="120"/>
        <w:rPr>
          <w:rFonts w:asciiTheme="minorHAnsi" w:hAnsiTheme="minorHAnsi"/>
          <w:b/>
          <w:sz w:val="22"/>
          <w:szCs w:val="22"/>
        </w:rPr>
      </w:pPr>
      <w:r w:rsidRPr="0035113C">
        <w:rPr>
          <w:rFonts w:asciiTheme="minorHAnsi" w:hAnsiTheme="minorHAnsi"/>
          <w:b/>
          <w:sz w:val="22"/>
          <w:szCs w:val="22"/>
        </w:rPr>
        <w:t>The student will use problem solving, mathematical communication, mathematical reasoning, connections, and representations to</w:t>
      </w:r>
    </w:p>
    <w:p w:rsidR="0035113C" w:rsidRPr="0035113C" w:rsidRDefault="0035113C" w:rsidP="0035113C">
      <w:pPr>
        <w:numPr>
          <w:ilvl w:val="0"/>
          <w:numId w:val="16"/>
        </w:numPr>
        <w:spacing w:before="120" w:after="120"/>
        <w:ind w:right="346"/>
        <w:rPr>
          <w:rFonts w:asciiTheme="minorHAnsi" w:hAnsiTheme="minorHAnsi"/>
          <w:sz w:val="22"/>
          <w:szCs w:val="22"/>
        </w:rPr>
      </w:pPr>
      <w:r w:rsidRPr="0035113C">
        <w:rPr>
          <w:rFonts w:asciiTheme="minorHAnsi" w:hAnsiTheme="minorHAnsi"/>
          <w:sz w:val="22"/>
          <w:szCs w:val="22"/>
        </w:rPr>
        <w:t>Given an equation, graph a linear, quadratic, exponential or logarithmic function.</w:t>
      </w:r>
    </w:p>
    <w:p w:rsidR="0035113C" w:rsidRPr="0035113C" w:rsidRDefault="0035113C" w:rsidP="0035113C">
      <w:pPr>
        <w:numPr>
          <w:ilvl w:val="0"/>
          <w:numId w:val="16"/>
        </w:numPr>
        <w:spacing w:after="120"/>
        <w:ind w:right="346"/>
        <w:rPr>
          <w:rFonts w:asciiTheme="minorHAnsi" w:hAnsiTheme="minorHAnsi"/>
          <w:sz w:val="22"/>
          <w:szCs w:val="22"/>
        </w:rPr>
      </w:pPr>
      <w:r w:rsidRPr="0035113C">
        <w:rPr>
          <w:rFonts w:asciiTheme="minorHAnsi" w:hAnsiTheme="minorHAnsi"/>
          <w:sz w:val="22"/>
          <w:szCs w:val="22"/>
        </w:rPr>
        <w:lastRenderedPageBreak/>
        <w:t>Make predictions given a table of values, a graph, or an algebraic formula.</w:t>
      </w:r>
    </w:p>
    <w:p w:rsidR="0035113C" w:rsidRPr="0035113C" w:rsidRDefault="0035113C" w:rsidP="0035113C">
      <w:pPr>
        <w:numPr>
          <w:ilvl w:val="0"/>
          <w:numId w:val="16"/>
        </w:numPr>
        <w:spacing w:after="120"/>
        <w:ind w:right="346"/>
        <w:rPr>
          <w:rFonts w:asciiTheme="minorHAnsi" w:hAnsiTheme="minorHAnsi"/>
          <w:sz w:val="22"/>
          <w:szCs w:val="22"/>
        </w:rPr>
      </w:pPr>
      <w:r w:rsidRPr="0035113C">
        <w:rPr>
          <w:rFonts w:asciiTheme="minorHAnsi" w:hAnsiTheme="minorHAnsi"/>
          <w:sz w:val="22"/>
          <w:szCs w:val="22"/>
        </w:rPr>
        <w:t>Describe relationships between data represented in a table, in a scatterplot, and as elements of a function.</w:t>
      </w:r>
    </w:p>
    <w:p w:rsidR="0035113C" w:rsidRPr="0035113C" w:rsidRDefault="0035113C" w:rsidP="0035113C">
      <w:pPr>
        <w:numPr>
          <w:ilvl w:val="0"/>
          <w:numId w:val="16"/>
        </w:numPr>
        <w:spacing w:after="120"/>
        <w:ind w:right="346"/>
        <w:rPr>
          <w:rFonts w:asciiTheme="minorHAnsi" w:hAnsiTheme="minorHAnsi"/>
          <w:sz w:val="22"/>
          <w:szCs w:val="22"/>
        </w:rPr>
      </w:pPr>
      <w:r w:rsidRPr="0035113C">
        <w:rPr>
          <w:rFonts w:asciiTheme="minorHAnsi" w:hAnsiTheme="minorHAnsi"/>
          <w:sz w:val="22"/>
          <w:szCs w:val="22"/>
        </w:rPr>
        <w:t xml:space="preserve">Determine the appropriate representation of data derived from </w:t>
      </w:r>
      <w:r w:rsidRPr="0035113C">
        <w:rPr>
          <w:rFonts w:asciiTheme="minorHAnsi" w:hAnsiTheme="minorHAnsi"/>
          <w:sz w:val="22"/>
          <w:szCs w:val="22"/>
        </w:rPr>
        <w:br/>
        <w:t>real-world situations.</w:t>
      </w:r>
    </w:p>
    <w:p w:rsidR="0035113C" w:rsidRPr="0035113C" w:rsidRDefault="0035113C" w:rsidP="00C72D22">
      <w:pPr>
        <w:numPr>
          <w:ilvl w:val="0"/>
          <w:numId w:val="16"/>
        </w:numPr>
        <w:spacing w:after="120"/>
        <w:ind w:right="346"/>
      </w:pPr>
      <w:r w:rsidRPr="0035113C">
        <w:rPr>
          <w:rFonts w:asciiTheme="minorHAnsi" w:hAnsiTheme="minorHAnsi"/>
          <w:sz w:val="22"/>
          <w:szCs w:val="22"/>
        </w:rPr>
        <w:t>Analyze and interpret the data in context of the practical situation.</w:t>
      </w:r>
    </w:p>
    <w:p w:rsidR="0035113C" w:rsidRDefault="0035113C" w:rsidP="00D67B09">
      <w:pPr>
        <w:numPr>
          <w:ilvl w:val="0"/>
          <w:numId w:val="16"/>
        </w:numPr>
        <w:spacing w:after="120"/>
        <w:ind w:right="346"/>
        <w:rPr>
          <w:rFonts w:asciiTheme="minorHAnsi" w:hAnsiTheme="minorHAnsi"/>
          <w:sz w:val="22"/>
          <w:szCs w:val="22"/>
        </w:rPr>
      </w:pPr>
      <w:r w:rsidRPr="0035113C">
        <w:rPr>
          <w:rFonts w:asciiTheme="minorHAnsi" w:hAnsiTheme="minorHAnsi"/>
          <w:sz w:val="22"/>
          <w:szCs w:val="22"/>
        </w:rPr>
        <w:t>Use a graphing utility to graph, analyze, interpret, and make predictions.</w:t>
      </w:r>
    </w:p>
    <w:p w:rsidR="0035113C" w:rsidRPr="0035113C" w:rsidRDefault="0035113C" w:rsidP="0035113C">
      <w:pPr>
        <w:spacing w:after="120"/>
        <w:ind w:right="346"/>
        <w:rPr>
          <w:rFonts w:asciiTheme="minorHAnsi" w:hAnsiTheme="minorHAnsi"/>
          <w:sz w:val="22"/>
          <w:szCs w:val="22"/>
        </w:rPr>
      </w:pPr>
    </w:p>
    <w:p w:rsidR="0035113C" w:rsidRDefault="0035113C" w:rsidP="0035113C">
      <w:pPr>
        <w:pStyle w:val="Heading3"/>
      </w:pPr>
      <w:r w:rsidRPr="00C81EA5">
        <w:t>AFDA.5</w:t>
      </w:r>
      <w:r>
        <w:tab/>
      </w:r>
      <w:r w:rsidRPr="00C81EA5">
        <w:t xml:space="preserve">The student will determine optimal values in problem situations by identifying constraints and using linear programming techniques. </w:t>
      </w:r>
    </w:p>
    <w:p w:rsidR="0035113C" w:rsidRDefault="0035113C" w:rsidP="0035113C">
      <w:pPr>
        <w:pStyle w:val="Heading4"/>
      </w:pPr>
      <w:r>
        <w:t>Understanding the Standard</w:t>
      </w:r>
    </w:p>
    <w:p w:rsidR="0035113C" w:rsidRPr="00C81EA5" w:rsidRDefault="0035113C" w:rsidP="0035113C">
      <w:pPr>
        <w:pStyle w:val="ColumnBullet"/>
        <w:spacing w:before="120" w:after="120"/>
        <w:rPr>
          <w:rFonts w:asciiTheme="minorHAnsi" w:hAnsiTheme="minorHAnsi"/>
          <w:sz w:val="22"/>
          <w:szCs w:val="22"/>
        </w:rPr>
      </w:pPr>
      <w:r w:rsidRPr="00C81EA5">
        <w:rPr>
          <w:rFonts w:asciiTheme="minorHAnsi" w:hAnsiTheme="minorHAnsi"/>
          <w:sz w:val="22"/>
          <w:szCs w:val="22"/>
        </w:rPr>
        <w:t>Linear programming models an optimization process.</w:t>
      </w:r>
    </w:p>
    <w:p w:rsidR="0035113C" w:rsidRPr="0035113C" w:rsidRDefault="0035113C" w:rsidP="002368C4">
      <w:pPr>
        <w:pStyle w:val="ColumnBullet"/>
        <w:spacing w:after="120"/>
      </w:pPr>
      <w:r w:rsidRPr="0035113C">
        <w:rPr>
          <w:rFonts w:asciiTheme="minorHAnsi" w:hAnsiTheme="minorHAnsi"/>
          <w:sz w:val="22"/>
          <w:szCs w:val="22"/>
        </w:rPr>
        <w:t>A linear programming model consists of a system of constraints and an objective quantity that can be maximized or minimized.</w:t>
      </w:r>
    </w:p>
    <w:p w:rsidR="0035113C" w:rsidRPr="0035113C" w:rsidRDefault="0035113C" w:rsidP="002368C4">
      <w:pPr>
        <w:pStyle w:val="ColumnBullet"/>
        <w:spacing w:after="120"/>
      </w:pPr>
      <w:r w:rsidRPr="0035113C">
        <w:rPr>
          <w:rFonts w:asciiTheme="minorHAnsi" w:hAnsiTheme="minorHAnsi"/>
          <w:sz w:val="22"/>
          <w:szCs w:val="22"/>
        </w:rPr>
        <w:t>Any maximum or minimum value will occur at the vertices of a feasible region.</w:t>
      </w:r>
    </w:p>
    <w:p w:rsidR="0035113C" w:rsidRDefault="003051C1" w:rsidP="003051C1">
      <w:pPr>
        <w:pStyle w:val="Heading4"/>
      </w:pPr>
      <w:r>
        <w:t>Essential Knowledge and Skills</w:t>
      </w:r>
    </w:p>
    <w:p w:rsidR="003051C1" w:rsidRPr="00C81EA5" w:rsidRDefault="003051C1" w:rsidP="003051C1">
      <w:pPr>
        <w:pStyle w:val="BodyTextIndent2"/>
        <w:ind w:left="0"/>
        <w:rPr>
          <w:rFonts w:asciiTheme="minorHAnsi" w:hAnsiTheme="minorHAnsi"/>
          <w:sz w:val="22"/>
          <w:szCs w:val="22"/>
        </w:rPr>
      </w:pPr>
      <w:r w:rsidRPr="00C81EA5">
        <w:rPr>
          <w:rFonts w:asciiTheme="minorHAnsi" w:hAnsiTheme="minorHAnsi"/>
          <w:sz w:val="22"/>
          <w:szCs w:val="22"/>
        </w:rPr>
        <w:t>The student will use problem solving, mathematical communication, mathematical reasoning, connections, and representations to</w:t>
      </w:r>
    </w:p>
    <w:p w:rsidR="003051C1" w:rsidRPr="00C81EA5" w:rsidRDefault="003051C1" w:rsidP="003051C1">
      <w:pPr>
        <w:pStyle w:val="ColumnBullet"/>
        <w:spacing w:before="120" w:after="120"/>
        <w:rPr>
          <w:rFonts w:asciiTheme="minorHAnsi" w:hAnsiTheme="minorHAnsi"/>
          <w:sz w:val="22"/>
          <w:szCs w:val="22"/>
        </w:rPr>
      </w:pPr>
      <w:r w:rsidRPr="00C81EA5">
        <w:rPr>
          <w:rFonts w:asciiTheme="minorHAnsi" w:hAnsiTheme="minorHAnsi"/>
          <w:sz w:val="22"/>
          <w:szCs w:val="22"/>
        </w:rPr>
        <w:t>Model practical problems with systems of linear inequalities.</w:t>
      </w:r>
    </w:p>
    <w:p w:rsidR="003051C1" w:rsidRPr="00C81EA5" w:rsidRDefault="003051C1" w:rsidP="003051C1">
      <w:pPr>
        <w:pStyle w:val="ColumnBullet"/>
        <w:spacing w:after="120"/>
        <w:rPr>
          <w:rFonts w:asciiTheme="minorHAnsi" w:hAnsiTheme="minorHAnsi"/>
          <w:sz w:val="22"/>
          <w:szCs w:val="22"/>
        </w:rPr>
      </w:pPr>
      <w:r w:rsidRPr="00C81EA5">
        <w:rPr>
          <w:rFonts w:asciiTheme="minorHAnsi" w:hAnsiTheme="minorHAnsi"/>
          <w:sz w:val="22"/>
          <w:szCs w:val="22"/>
        </w:rPr>
        <w:t>Solve systems of no more than four linear inequalities with pencil and paper and using a graphing utility.</w:t>
      </w:r>
    </w:p>
    <w:p w:rsidR="003051C1" w:rsidRPr="00C81EA5" w:rsidRDefault="003051C1" w:rsidP="003051C1">
      <w:pPr>
        <w:pStyle w:val="ColumnBullet"/>
        <w:spacing w:after="120"/>
        <w:rPr>
          <w:rFonts w:asciiTheme="minorHAnsi" w:hAnsiTheme="minorHAnsi"/>
          <w:sz w:val="22"/>
          <w:szCs w:val="22"/>
        </w:rPr>
      </w:pPr>
      <w:r w:rsidRPr="00C81EA5">
        <w:rPr>
          <w:rFonts w:asciiTheme="minorHAnsi" w:hAnsiTheme="minorHAnsi"/>
          <w:sz w:val="22"/>
          <w:szCs w:val="22"/>
        </w:rPr>
        <w:t>Solve systems of no more than four equations algebraically and graphically.</w:t>
      </w:r>
    </w:p>
    <w:p w:rsidR="003051C1" w:rsidRPr="00C81EA5" w:rsidRDefault="003051C1" w:rsidP="003051C1">
      <w:pPr>
        <w:pStyle w:val="ColumnBullet"/>
        <w:spacing w:after="120"/>
        <w:rPr>
          <w:rFonts w:asciiTheme="minorHAnsi" w:hAnsiTheme="minorHAnsi"/>
          <w:sz w:val="22"/>
          <w:szCs w:val="22"/>
        </w:rPr>
      </w:pPr>
      <w:r w:rsidRPr="00C81EA5">
        <w:rPr>
          <w:rFonts w:asciiTheme="minorHAnsi" w:hAnsiTheme="minorHAnsi"/>
          <w:sz w:val="22"/>
          <w:szCs w:val="22"/>
        </w:rPr>
        <w:t>Identify the feasible region of a system of linear inequalities.</w:t>
      </w:r>
    </w:p>
    <w:p w:rsidR="003051C1" w:rsidRPr="003051C1" w:rsidRDefault="003051C1" w:rsidP="009561D1">
      <w:pPr>
        <w:pStyle w:val="ColumnBullet"/>
        <w:spacing w:after="120"/>
      </w:pPr>
      <w:r w:rsidRPr="003051C1">
        <w:rPr>
          <w:rFonts w:asciiTheme="minorHAnsi" w:hAnsiTheme="minorHAnsi"/>
          <w:sz w:val="22"/>
          <w:szCs w:val="22"/>
        </w:rPr>
        <w:t>Identify the coordinates of the vertices of a feasible region.</w:t>
      </w:r>
    </w:p>
    <w:p w:rsidR="003051C1" w:rsidRPr="003051C1" w:rsidRDefault="003051C1" w:rsidP="009561D1">
      <w:pPr>
        <w:pStyle w:val="ColumnBullet"/>
        <w:spacing w:after="120"/>
      </w:pPr>
      <w:r w:rsidRPr="003051C1">
        <w:rPr>
          <w:rFonts w:asciiTheme="minorHAnsi" w:hAnsiTheme="minorHAnsi"/>
          <w:sz w:val="22"/>
          <w:szCs w:val="22"/>
        </w:rPr>
        <w:t>Determine and describe the maximum or minimum value for the function defined over a feasible region.</w:t>
      </w:r>
    </w:p>
    <w:p w:rsidR="003051C1" w:rsidRDefault="003051C1" w:rsidP="003051C1">
      <w:pPr>
        <w:pStyle w:val="ColumnBullet"/>
        <w:numPr>
          <w:ilvl w:val="0"/>
          <w:numId w:val="0"/>
        </w:numPr>
        <w:spacing w:after="120"/>
        <w:ind w:left="360" w:hanging="360"/>
        <w:rPr>
          <w:rFonts w:asciiTheme="minorHAnsi" w:hAnsiTheme="minorHAnsi"/>
          <w:sz w:val="22"/>
          <w:szCs w:val="22"/>
        </w:rPr>
      </w:pPr>
    </w:p>
    <w:p w:rsidR="003051C1" w:rsidRPr="003051C1" w:rsidRDefault="003051C1" w:rsidP="003051C1">
      <w:pPr>
        <w:pStyle w:val="Heading3"/>
      </w:pPr>
      <w:r w:rsidRPr="003051C1">
        <w:rPr>
          <w:caps/>
        </w:rPr>
        <w:lastRenderedPageBreak/>
        <w:t>AFDA.6</w:t>
      </w:r>
      <w:r w:rsidRPr="003051C1">
        <w:rPr>
          <w:caps/>
        </w:rPr>
        <w:tab/>
      </w:r>
      <w:r w:rsidRPr="003051C1">
        <w:t xml:space="preserve">The student will calculate probabilities. Key concepts include </w:t>
      </w:r>
    </w:p>
    <w:p w:rsidR="003051C1" w:rsidRPr="003051C1" w:rsidRDefault="003051C1" w:rsidP="003051C1">
      <w:pPr>
        <w:pStyle w:val="Heading3"/>
      </w:pPr>
      <w:r w:rsidRPr="003051C1">
        <w:t>a)</w:t>
      </w:r>
      <w:r w:rsidRPr="003051C1">
        <w:tab/>
        <w:t xml:space="preserve">conditional probability; </w:t>
      </w:r>
    </w:p>
    <w:p w:rsidR="003051C1" w:rsidRPr="003051C1" w:rsidRDefault="003051C1" w:rsidP="003051C1">
      <w:pPr>
        <w:pStyle w:val="Heading3"/>
      </w:pPr>
      <w:r w:rsidRPr="003051C1">
        <w:t>b)</w:t>
      </w:r>
      <w:r w:rsidRPr="003051C1">
        <w:tab/>
        <w:t xml:space="preserve">dependent and independent events; </w:t>
      </w:r>
    </w:p>
    <w:p w:rsidR="003051C1" w:rsidRPr="003051C1" w:rsidRDefault="003051C1" w:rsidP="003051C1">
      <w:pPr>
        <w:pStyle w:val="Heading3"/>
      </w:pPr>
      <w:r w:rsidRPr="003051C1">
        <w:t>c)</w:t>
      </w:r>
      <w:r w:rsidRPr="003051C1">
        <w:tab/>
        <w:t xml:space="preserve">mutually exclusive events; </w:t>
      </w:r>
    </w:p>
    <w:p w:rsidR="003051C1" w:rsidRPr="003051C1" w:rsidRDefault="003051C1" w:rsidP="003051C1">
      <w:pPr>
        <w:pStyle w:val="Heading3"/>
      </w:pPr>
      <w:r w:rsidRPr="003051C1">
        <w:t>d)</w:t>
      </w:r>
      <w:r w:rsidRPr="003051C1">
        <w:tab/>
        <w:t xml:space="preserve">counting techniques (permutations and combinations); and </w:t>
      </w:r>
    </w:p>
    <w:p w:rsidR="003051C1" w:rsidRPr="003051C1" w:rsidRDefault="003051C1" w:rsidP="003051C1">
      <w:pPr>
        <w:pStyle w:val="Heading3"/>
      </w:pPr>
      <w:r w:rsidRPr="003051C1">
        <w:t>e)</w:t>
      </w:r>
      <w:r w:rsidRPr="003051C1">
        <w:tab/>
        <w:t>Law of Large Numbers.</w:t>
      </w:r>
    </w:p>
    <w:p w:rsidR="003051C1" w:rsidRDefault="003051C1" w:rsidP="003051C1">
      <w:pPr>
        <w:pStyle w:val="Heading4"/>
      </w:pPr>
      <w:r>
        <w:t>Understanding the Standard</w:t>
      </w:r>
    </w:p>
    <w:p w:rsidR="003051C1" w:rsidRPr="00AD754C" w:rsidRDefault="003051C1" w:rsidP="003051C1">
      <w:pPr>
        <w:pStyle w:val="ColumnBullet"/>
        <w:spacing w:before="120" w:after="120"/>
        <w:rPr>
          <w:rFonts w:asciiTheme="minorHAnsi" w:hAnsiTheme="minorHAnsi"/>
          <w:sz w:val="22"/>
          <w:szCs w:val="22"/>
        </w:rPr>
      </w:pPr>
      <w:r w:rsidRPr="00AD754C">
        <w:rPr>
          <w:rFonts w:asciiTheme="minorHAnsi" w:hAnsiTheme="minorHAnsi"/>
          <w:sz w:val="22"/>
          <w:szCs w:val="22"/>
        </w:rPr>
        <w:t xml:space="preserve">The Fundamental Counting Principle states that if one decision can be made </w:t>
      </w:r>
      <w:r w:rsidRPr="00AD754C">
        <w:rPr>
          <w:rFonts w:asciiTheme="minorHAnsi" w:hAnsiTheme="minorHAnsi"/>
          <w:i/>
          <w:sz w:val="22"/>
          <w:szCs w:val="22"/>
        </w:rPr>
        <w:t>n</w:t>
      </w:r>
      <w:r w:rsidRPr="00AD754C">
        <w:rPr>
          <w:rFonts w:asciiTheme="minorHAnsi" w:hAnsiTheme="minorHAnsi"/>
          <w:sz w:val="22"/>
          <w:szCs w:val="22"/>
        </w:rPr>
        <w:t xml:space="preserve"> ways and another can be made </w:t>
      </w:r>
      <w:r w:rsidRPr="00AD754C">
        <w:rPr>
          <w:rFonts w:asciiTheme="minorHAnsi" w:hAnsiTheme="minorHAnsi"/>
          <w:i/>
          <w:sz w:val="22"/>
          <w:szCs w:val="22"/>
        </w:rPr>
        <w:t>m</w:t>
      </w:r>
      <w:r w:rsidRPr="00AD754C">
        <w:rPr>
          <w:rFonts w:asciiTheme="minorHAnsi" w:hAnsiTheme="minorHAnsi"/>
          <w:sz w:val="22"/>
          <w:szCs w:val="22"/>
        </w:rPr>
        <w:t xml:space="preserve"> ways, then the two decisions can be made </w:t>
      </w:r>
      <w:r w:rsidRPr="00AD754C">
        <w:rPr>
          <w:rFonts w:asciiTheme="minorHAnsi" w:hAnsiTheme="minorHAnsi"/>
          <w:i/>
          <w:sz w:val="22"/>
          <w:szCs w:val="22"/>
        </w:rPr>
        <w:t>nm</w:t>
      </w:r>
      <w:r w:rsidRPr="00AD754C">
        <w:rPr>
          <w:rFonts w:asciiTheme="minorHAnsi" w:hAnsiTheme="minorHAnsi"/>
          <w:sz w:val="22"/>
          <w:szCs w:val="22"/>
        </w:rPr>
        <w:t xml:space="preserve"> ways.</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A sample space is the set of all possible mutually exclusive outcomes of a random experiment.</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An event is a subset of the sample space.</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i/>
          <w:sz w:val="22"/>
          <w:szCs w:val="22"/>
        </w:rPr>
        <w:t>P(E)</w:t>
      </w:r>
      <w:r w:rsidRPr="00AD754C">
        <w:rPr>
          <w:rFonts w:asciiTheme="minorHAnsi" w:hAnsiTheme="minorHAnsi"/>
          <w:sz w:val="22"/>
          <w:szCs w:val="22"/>
        </w:rPr>
        <w:t xml:space="preserve"> is a way to represent the probability that the event </w:t>
      </w:r>
      <w:r w:rsidRPr="00AD754C">
        <w:rPr>
          <w:rFonts w:asciiTheme="minorHAnsi" w:hAnsiTheme="minorHAnsi"/>
          <w:i/>
          <w:sz w:val="22"/>
          <w:szCs w:val="22"/>
        </w:rPr>
        <w:t>E</w:t>
      </w:r>
      <w:r w:rsidRPr="00AD754C">
        <w:rPr>
          <w:rFonts w:asciiTheme="minorHAnsi" w:hAnsiTheme="minorHAnsi"/>
          <w:sz w:val="22"/>
          <w:szCs w:val="22"/>
        </w:rPr>
        <w:t xml:space="preserve"> occurs.</w:t>
      </w:r>
      <w:r w:rsidRPr="00AD754C">
        <w:rPr>
          <w:rFonts w:asciiTheme="minorHAnsi" w:hAnsiTheme="minorHAnsi"/>
          <w:i/>
          <w:sz w:val="22"/>
          <w:szCs w:val="22"/>
        </w:rPr>
        <w:t xml:space="preserve"> </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Mutually exclusive events are events that cannot both occur simultaneously.</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Mutually exclusive events are calculated using the addition or multiplication rules.</w:t>
      </w:r>
    </w:p>
    <w:p w:rsidR="003051C1" w:rsidRPr="00AD754C" w:rsidRDefault="003051C1" w:rsidP="003051C1">
      <w:pPr>
        <w:pStyle w:val="ColumnBullet"/>
        <w:tabs>
          <w:tab w:val="clear" w:pos="360"/>
        </w:tabs>
        <w:spacing w:before="120" w:after="120"/>
        <w:rPr>
          <w:rFonts w:asciiTheme="minorHAnsi" w:hAnsiTheme="minorHAnsi"/>
          <w:sz w:val="22"/>
          <w:szCs w:val="22"/>
        </w:rPr>
      </w:pPr>
      <w:r w:rsidRPr="00AD754C">
        <w:rPr>
          <w:rFonts w:asciiTheme="minorHAnsi" w:hAnsiTheme="minorHAnsi"/>
          <w:sz w:val="22"/>
          <w:szCs w:val="22"/>
        </w:rPr>
        <w:t xml:space="preserve">If </w:t>
      </w:r>
      <w:r w:rsidRPr="00AD754C">
        <w:rPr>
          <w:rFonts w:asciiTheme="minorHAnsi" w:hAnsiTheme="minorHAnsi"/>
          <w:i/>
          <w:sz w:val="22"/>
          <w:szCs w:val="22"/>
        </w:rPr>
        <w:t>A</w:t>
      </w:r>
      <w:r w:rsidRPr="00AD754C">
        <w:rPr>
          <w:rFonts w:asciiTheme="minorHAnsi" w:hAnsiTheme="minorHAnsi"/>
          <w:sz w:val="22"/>
          <w:szCs w:val="22"/>
        </w:rPr>
        <w:t xml:space="preserve"> and</w:t>
      </w:r>
      <w:r w:rsidRPr="00AD754C">
        <w:rPr>
          <w:rFonts w:asciiTheme="minorHAnsi" w:hAnsiTheme="minorHAnsi"/>
          <w:i/>
          <w:sz w:val="22"/>
          <w:szCs w:val="22"/>
        </w:rPr>
        <w:t xml:space="preserve"> B</w:t>
      </w:r>
      <w:r w:rsidRPr="00AD754C">
        <w:rPr>
          <w:rFonts w:asciiTheme="minorHAnsi" w:hAnsiTheme="minorHAnsi"/>
          <w:sz w:val="22"/>
          <w:szCs w:val="22"/>
        </w:rPr>
        <w:t xml:space="preserve"> are mutually exclusive</w:t>
      </w:r>
      <w:r>
        <w:rPr>
          <w:rFonts w:asciiTheme="minorHAnsi" w:hAnsiTheme="minorHAnsi"/>
          <w:sz w:val="22"/>
          <w:szCs w:val="22"/>
        </w:rPr>
        <w:t>,</w:t>
      </w:r>
      <w:r w:rsidRPr="00AD754C">
        <w:rPr>
          <w:rFonts w:asciiTheme="minorHAnsi" w:hAnsiTheme="minorHAnsi"/>
          <w:sz w:val="22"/>
          <w:szCs w:val="22"/>
        </w:rPr>
        <w:t xml:space="preserve"> then</w:t>
      </w:r>
      <w:r>
        <w:rPr>
          <w:rFonts w:asciiTheme="minorHAnsi" w:hAnsiTheme="minorHAnsi"/>
          <w:sz w:val="22"/>
          <w:szCs w:val="22"/>
        </w:rPr>
        <w:t xml:space="preserve"> </w:t>
      </w:r>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A</m:t>
            </m:r>
            <m:r>
              <m:rPr>
                <m:sty m:val="p"/>
              </m:rPr>
              <w:rPr>
                <w:rFonts w:ascii="Cambria Math" w:hAnsi="Cambria Math"/>
                <w:sz w:val="22"/>
                <w:szCs w:val="22"/>
              </w:rPr>
              <m:t>∪</m:t>
            </m:r>
            <m:r>
              <w:rPr>
                <w:rFonts w:ascii="Cambria Math" w:hAnsi="Cambria Math"/>
                <w:sz w:val="22"/>
                <w:szCs w:val="22"/>
              </w:rPr>
              <m:t>B</m:t>
            </m:r>
            <m:ctrlPr>
              <w:rPr>
                <w:rFonts w:ascii="Cambria Math" w:hAnsi="Cambria Math"/>
                <w:sz w:val="22"/>
                <w:szCs w:val="22"/>
              </w:rPr>
            </m:ctrlPr>
          </m:e>
        </m:d>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+P(B)</m:t>
        </m:r>
      </m:oMath>
      <w:r w:rsidRPr="00AD754C">
        <w:rPr>
          <w:rFonts w:asciiTheme="minorHAnsi" w:hAnsiTheme="minorHAnsi"/>
          <w:sz w:val="22"/>
          <w:szCs w:val="22"/>
        </w:rPr>
        <w:t>.</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 xml:space="preserve">The complement of event </w:t>
      </w:r>
      <w:r w:rsidRPr="00AD754C">
        <w:rPr>
          <w:rFonts w:asciiTheme="minorHAnsi" w:hAnsiTheme="minorHAnsi"/>
          <w:i/>
          <w:sz w:val="22"/>
          <w:szCs w:val="22"/>
        </w:rPr>
        <w:t>A</w:t>
      </w:r>
      <w:r w:rsidRPr="00AD754C">
        <w:rPr>
          <w:rFonts w:asciiTheme="minorHAnsi" w:hAnsiTheme="minorHAnsi"/>
          <w:sz w:val="22"/>
          <w:szCs w:val="22"/>
        </w:rPr>
        <w:t xml:space="preserve"> consists of all outcomes in which event </w:t>
      </w:r>
      <w:r w:rsidRPr="00AD754C">
        <w:rPr>
          <w:rFonts w:asciiTheme="minorHAnsi" w:hAnsiTheme="minorHAnsi"/>
          <w:i/>
          <w:sz w:val="22"/>
          <w:szCs w:val="22"/>
        </w:rPr>
        <w:t>A</w:t>
      </w:r>
      <w:r w:rsidRPr="00AD754C">
        <w:rPr>
          <w:rFonts w:asciiTheme="minorHAnsi" w:hAnsiTheme="minorHAnsi"/>
          <w:sz w:val="22"/>
          <w:szCs w:val="22"/>
        </w:rPr>
        <w:t xml:space="preserve"> does not occur.</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i/>
          <w:sz w:val="22"/>
          <w:szCs w:val="22"/>
        </w:rPr>
        <w:t>P(B|A)</w:t>
      </w:r>
      <w:r w:rsidRPr="00AD754C">
        <w:rPr>
          <w:rFonts w:asciiTheme="minorHAnsi" w:hAnsiTheme="minorHAnsi"/>
          <w:sz w:val="22"/>
          <w:szCs w:val="22"/>
        </w:rPr>
        <w:t xml:space="preserve"> is the probability that </w:t>
      </w:r>
      <w:r w:rsidRPr="00AD754C">
        <w:rPr>
          <w:rFonts w:asciiTheme="minorHAnsi" w:hAnsiTheme="minorHAnsi"/>
          <w:i/>
          <w:sz w:val="22"/>
          <w:szCs w:val="22"/>
        </w:rPr>
        <w:t>B</w:t>
      </w:r>
      <w:r w:rsidRPr="00AD754C">
        <w:rPr>
          <w:rFonts w:asciiTheme="minorHAnsi" w:hAnsiTheme="minorHAnsi"/>
          <w:sz w:val="22"/>
          <w:szCs w:val="22"/>
        </w:rPr>
        <w:t xml:space="preserve"> will occur given that </w:t>
      </w:r>
      <w:r w:rsidRPr="00AD754C">
        <w:rPr>
          <w:rFonts w:asciiTheme="minorHAnsi" w:hAnsiTheme="minorHAnsi"/>
          <w:i/>
          <w:sz w:val="22"/>
          <w:szCs w:val="22"/>
        </w:rPr>
        <w:t>A</w:t>
      </w:r>
      <w:r w:rsidRPr="00AD754C">
        <w:rPr>
          <w:rFonts w:asciiTheme="minorHAnsi" w:hAnsiTheme="minorHAnsi"/>
          <w:sz w:val="22"/>
          <w:szCs w:val="22"/>
        </w:rPr>
        <w:t xml:space="preserve"> has already occurred. </w:t>
      </w:r>
      <w:r w:rsidRPr="00AD754C">
        <w:rPr>
          <w:rFonts w:asciiTheme="minorHAnsi" w:hAnsiTheme="minorHAnsi"/>
          <w:i/>
          <w:sz w:val="22"/>
          <w:szCs w:val="22"/>
        </w:rPr>
        <w:t>P(B|A</w:t>
      </w:r>
      <w:r w:rsidRPr="00AD754C">
        <w:rPr>
          <w:rFonts w:asciiTheme="minorHAnsi" w:hAnsiTheme="minorHAnsi"/>
          <w:sz w:val="22"/>
          <w:szCs w:val="22"/>
        </w:rPr>
        <w:t xml:space="preserve">) is called the conditional probability of </w:t>
      </w:r>
      <w:r w:rsidRPr="00AD754C">
        <w:rPr>
          <w:rFonts w:asciiTheme="minorHAnsi" w:hAnsiTheme="minorHAnsi"/>
          <w:i/>
          <w:sz w:val="22"/>
          <w:szCs w:val="22"/>
        </w:rPr>
        <w:t>B</w:t>
      </w:r>
      <w:r w:rsidRPr="00AD754C">
        <w:rPr>
          <w:rFonts w:asciiTheme="minorHAnsi" w:hAnsiTheme="minorHAnsi"/>
          <w:sz w:val="22"/>
          <w:szCs w:val="22"/>
        </w:rPr>
        <w:t xml:space="preserve"> given </w:t>
      </w:r>
      <w:r w:rsidRPr="00AD754C">
        <w:rPr>
          <w:rFonts w:asciiTheme="minorHAnsi" w:hAnsiTheme="minorHAnsi"/>
          <w:i/>
          <w:sz w:val="22"/>
          <w:szCs w:val="22"/>
        </w:rPr>
        <w:t>A</w:t>
      </w:r>
      <w:r w:rsidRPr="00AD754C">
        <w:rPr>
          <w:rFonts w:asciiTheme="minorHAnsi" w:hAnsiTheme="minorHAnsi"/>
          <w:sz w:val="22"/>
          <w:szCs w:val="22"/>
        </w:rPr>
        <w:t>.</w:t>
      </w:r>
    </w:p>
    <w:p w:rsidR="003051C1" w:rsidRDefault="003051C1" w:rsidP="003051C1">
      <w:pPr>
        <w:pStyle w:val="ColumnBullet"/>
        <w:spacing w:after="120"/>
        <w:rPr>
          <w:rFonts w:asciiTheme="minorHAnsi" w:hAnsiTheme="minorHAnsi"/>
          <w:sz w:val="22"/>
          <w:szCs w:val="22"/>
        </w:rPr>
      </w:pPr>
      <w:r w:rsidRPr="00490829">
        <w:rPr>
          <w:rFonts w:asciiTheme="minorHAnsi" w:hAnsiTheme="minorHAnsi"/>
          <w:sz w:val="22"/>
          <w:szCs w:val="22"/>
        </w:rPr>
        <w:t>Exploration of the representation of conditional statements using Venn diagrams may assist in deepening student understanding.</w:t>
      </w:r>
    </w:p>
    <w:p w:rsidR="003051C1" w:rsidRDefault="003051C1" w:rsidP="003051C1">
      <w:pPr>
        <w:pStyle w:val="ColumnBullet"/>
        <w:numPr>
          <w:ilvl w:val="0"/>
          <w:numId w:val="0"/>
        </w:numPr>
        <w:rPr>
          <w:rFonts w:asciiTheme="minorHAnsi" w:hAnsiTheme="minorHAnsi"/>
          <w:sz w:val="22"/>
          <w:szCs w:val="22"/>
        </w:rPr>
      </w:pPr>
    </w:p>
    <w:p w:rsidR="003051C1" w:rsidRPr="00AD754C" w:rsidRDefault="003051C1" w:rsidP="003051C1">
      <w:pPr>
        <w:pStyle w:val="ColumnBullet"/>
        <w:numPr>
          <w:ilvl w:val="0"/>
          <w:numId w:val="0"/>
        </w:numPr>
        <w:ind w:left="2160"/>
        <w:rPr>
          <w:rFonts w:asciiTheme="minorHAnsi" w:hAnsiTheme="minorHAnsi"/>
          <w:sz w:val="22"/>
          <w:szCs w:val="22"/>
        </w:rPr>
      </w:pPr>
      <w:r>
        <w:rPr>
          <w:rFonts w:asciiTheme="minorHAnsi" w:hAnsiTheme="minorHAnsi"/>
          <w:noProof/>
          <w:sz w:val="22"/>
          <w:szCs w:val="22"/>
        </w:rPr>
        <mc:AlternateContent>
          <mc:Choice Requires="wpg">
            <w:drawing>
              <wp:inline distT="0" distB="0" distL="0" distR="0" wp14:anchorId="79A9A224" wp14:editId="7BBE2FC4">
                <wp:extent cx="1951990" cy="1427480"/>
                <wp:effectExtent l="0" t="0" r="10160" b="20320"/>
                <wp:docPr id="6" name="Group 6" descr="example"/>
                <wp:cNvGraphicFramePr/>
                <a:graphic xmlns:a="http://schemas.openxmlformats.org/drawingml/2006/main">
                  <a:graphicData uri="http://schemas.microsoft.com/office/word/2010/wordprocessingGroup">
                    <wpg:wgp>
                      <wpg:cNvGrpSpPr/>
                      <wpg:grpSpPr>
                        <a:xfrm>
                          <a:off x="0" y="0"/>
                          <a:ext cx="1951990" cy="1427480"/>
                          <a:chOff x="0" y="0"/>
                          <a:chExt cx="1951990" cy="1427480"/>
                        </a:xfrm>
                      </wpg:grpSpPr>
                      <wpg:grpSp>
                        <wpg:cNvPr id="14" name="Group 242"/>
                        <wpg:cNvGrpSpPr>
                          <a:grpSpLocks/>
                        </wpg:cNvGrpSpPr>
                        <wpg:grpSpPr bwMode="auto">
                          <a:xfrm rot="10800000">
                            <a:off x="0" y="0"/>
                            <a:ext cx="1951990" cy="1427480"/>
                            <a:chOff x="1317" y="863"/>
                            <a:chExt cx="3074" cy="2248"/>
                          </a:xfrm>
                        </wpg:grpSpPr>
                        <wps:wsp>
                          <wps:cNvPr id="15" name="Rectangle 243"/>
                          <wps:cNvSpPr>
                            <a:spLocks noChangeArrowheads="1"/>
                          </wps:cNvSpPr>
                          <wps:spPr bwMode="auto">
                            <a:xfrm>
                              <a:off x="1317" y="863"/>
                              <a:ext cx="3074" cy="224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Oval 244"/>
                          <wps:cNvSpPr>
                            <a:spLocks noChangeArrowheads="1"/>
                          </wps:cNvSpPr>
                          <wps:spPr bwMode="auto">
                            <a:xfrm>
                              <a:off x="1614" y="1165"/>
                              <a:ext cx="1704" cy="1703"/>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Oval 245"/>
                          <wps:cNvSpPr>
                            <a:spLocks noChangeArrowheads="1"/>
                          </wps:cNvSpPr>
                          <wps:spPr bwMode="auto">
                            <a:xfrm>
                              <a:off x="2453" y="1177"/>
                              <a:ext cx="1633" cy="1651"/>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8" name="Text Box 18"/>
                        <wps:cNvSpPr txBox="1"/>
                        <wps:spPr>
                          <a:xfrm>
                            <a:off x="647700" y="561975"/>
                            <a:ext cx="647700" cy="269240"/>
                          </a:xfrm>
                          <a:prstGeom prst="rect">
                            <a:avLst/>
                          </a:prstGeom>
                          <a:noFill/>
                          <a:ln w="6350">
                            <a:noFill/>
                          </a:ln>
                          <a:effectLst/>
                        </wps:spPr>
                        <wps:txbx>
                          <w:txbxContent>
                            <w:p w:rsidR="003051C1" w:rsidRPr="00CB6507" w:rsidRDefault="003051C1" w:rsidP="003051C1">
                              <w:pPr>
                                <w:pStyle w:val="ColumnBullet"/>
                                <w:numPr>
                                  <w:ilvl w:val="0"/>
                                  <w:numId w:val="0"/>
                                </w:numPr>
                              </w:pPr>
                              <w:r w:rsidRPr="00AD754C">
                                <w:rPr>
                                  <w:rFonts w:asciiTheme="minorHAnsi" w:hAnsiTheme="minorHAnsi"/>
                                  <w:position w:val="-4"/>
                                  <w:sz w:val="22"/>
                                  <w:szCs w:val="22"/>
                                </w:rPr>
                                <w:object w:dxaOrig="6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pt;height:12pt" o:ole="">
                                    <v:imagedata r:id="rId8" o:title=""/>
                                  </v:shape>
                                  <o:OLEObject Type="Embed" ProgID="Equation" ShapeID="_x0000_i1031" DrawAspect="Content" ObjectID="_1605352717" r:id="rId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14325" y="504825"/>
                            <a:ext cx="333375" cy="399415"/>
                          </a:xfrm>
                          <a:prstGeom prst="rect">
                            <a:avLst/>
                          </a:prstGeom>
                          <a:noFill/>
                          <a:ln w="6350">
                            <a:noFill/>
                          </a:ln>
                          <a:effectLst/>
                        </wps:spPr>
                        <wps:txbx>
                          <w:txbxContent>
                            <w:p w:rsidR="003051C1" w:rsidRPr="008E3ACA" w:rsidRDefault="003051C1" w:rsidP="003051C1">
                              <w:pPr>
                                <w:pStyle w:val="ColumnBullet"/>
                                <w:numPr>
                                  <w:ilvl w:val="0"/>
                                  <w:numId w:val="0"/>
                                </w:numPr>
                              </w:pPr>
                              <w:r w:rsidRPr="00AD754C">
                                <w:rPr>
                                  <w:rFonts w:asciiTheme="majorHAnsi" w:hAnsiTheme="majorHAnsi"/>
                                  <w:i/>
                                  <w:sz w:val="36"/>
                                  <w:szCs w:val="3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295400" y="495300"/>
                            <a:ext cx="333375" cy="399415"/>
                          </a:xfrm>
                          <a:prstGeom prst="rect">
                            <a:avLst/>
                          </a:prstGeom>
                          <a:noFill/>
                          <a:ln w="6350">
                            <a:noFill/>
                          </a:ln>
                          <a:effectLst/>
                        </wps:spPr>
                        <wps:txbx>
                          <w:txbxContent>
                            <w:p w:rsidR="003051C1" w:rsidRPr="008E3ACA" w:rsidRDefault="003051C1" w:rsidP="003051C1">
                              <w:pPr>
                                <w:pStyle w:val="ColumnBullet"/>
                                <w:numPr>
                                  <w:ilvl w:val="0"/>
                                  <w:numId w:val="0"/>
                                </w:numPr>
                              </w:pPr>
                              <w:r>
                                <w:rPr>
                                  <w:rFonts w:asciiTheme="majorHAnsi" w:hAnsiTheme="majorHAnsi"/>
                                  <w:i/>
                                  <w:sz w:val="36"/>
                                  <w:szCs w:val="3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A9A224" id="Group 6" o:spid="_x0000_s1026" alt="example" style="width:153.7pt;height:112.4pt;mso-position-horizontal-relative:char;mso-position-vertical-relative:line" coordsize="19519,14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">
                <v:group id="Group 242" o:spid="_x0000_s1027" style="position:absolute;width:19519;height:14274;rotation:180" coordorigin="1317,863" coordsize="3074,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rect id="Rectangle 243" o:spid="_x0000_s1028" style="position:absolute;left:1317;top:863;width:3074;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oval id="Oval 244" o:spid="_x0000_s1029" style="position:absolute;left:1614;top:1165;width:1704;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oval id="Oval 245" o:spid="_x0000_s1030" style="position:absolute;left:2453;top:1177;width:163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" filled="f"/>
                </v:group>
                <v:shapetype id="_x0000_t202" coordsize="21600,21600" o:spt="202" path="m,l,21600r21600,l21600,xe">
                  <v:stroke joinstyle="miter"/>
                  <v:path gradientshapeok="t" o:connecttype="rect"/>
                </v:shapetype>
                <v:shape id="Text Box 18" o:spid="_x0000_s1031" type="#_x0000_t202" style="position:absolute;left:6477;top:5619;width:6477;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3051C1" w:rsidRPr="00CB6507" w:rsidRDefault="003051C1" w:rsidP="003051C1">
                        <w:pPr>
                          <w:pStyle w:val="ColumnBullet"/>
                          <w:numPr>
                            <w:ilvl w:val="0"/>
                            <w:numId w:val="0"/>
                          </w:numPr>
                        </w:pPr>
                        <w:r w:rsidRPr="00AD754C">
                          <w:rPr>
                            <w:rFonts w:asciiTheme="minorHAnsi" w:hAnsiTheme="minorHAnsi"/>
                            <w:position w:val="-4"/>
                            <w:sz w:val="22"/>
                            <w:szCs w:val="22"/>
                          </w:rPr>
                          <w:object w:dxaOrig="660" w:dyaOrig="240">
                            <v:shape id="_x0000_i1031" type="#_x0000_t75" style="width:32pt;height:12pt" o:ole="">
                              <v:imagedata r:id="rId8" o:title=""/>
                            </v:shape>
                            <o:OLEObject Type="Embed" ProgID="Equation" ShapeID="_x0000_i1031" DrawAspect="Content" ObjectID="_1605352717" r:id="rId10"/>
                          </w:object>
                        </w:r>
                      </w:p>
                    </w:txbxContent>
                  </v:textbox>
                </v:shape>
                <v:shape id="Text Box 19" o:spid="_x0000_s1032" type="#_x0000_t202" style="position:absolute;left:3143;top:5048;width:3334;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3051C1" w:rsidRPr="008E3ACA" w:rsidRDefault="003051C1" w:rsidP="003051C1">
                        <w:pPr>
                          <w:pStyle w:val="ColumnBullet"/>
                          <w:numPr>
                            <w:ilvl w:val="0"/>
                            <w:numId w:val="0"/>
                          </w:numPr>
                        </w:pPr>
                        <w:r w:rsidRPr="00AD754C">
                          <w:rPr>
                            <w:rFonts w:asciiTheme="majorHAnsi" w:hAnsiTheme="majorHAnsi"/>
                            <w:i/>
                            <w:sz w:val="36"/>
                            <w:szCs w:val="36"/>
                          </w:rPr>
                          <w:t>A</w:t>
                        </w:r>
                      </w:p>
                    </w:txbxContent>
                  </v:textbox>
                </v:shape>
                <v:shape id="Text Box 20" o:spid="_x0000_s1033" type="#_x0000_t202" style="position:absolute;left:12954;top:4953;width:3333;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3051C1" w:rsidRPr="008E3ACA" w:rsidRDefault="003051C1" w:rsidP="003051C1">
                        <w:pPr>
                          <w:pStyle w:val="ColumnBullet"/>
                          <w:numPr>
                            <w:ilvl w:val="0"/>
                            <w:numId w:val="0"/>
                          </w:numPr>
                        </w:pPr>
                        <w:r>
                          <w:rPr>
                            <w:rFonts w:asciiTheme="majorHAnsi" w:hAnsiTheme="majorHAnsi"/>
                            <w:i/>
                            <w:sz w:val="36"/>
                            <w:szCs w:val="36"/>
                          </w:rPr>
                          <w:t>B</w:t>
                        </w:r>
                      </w:p>
                    </w:txbxContent>
                  </v:textbox>
                </v:shape>
                <w10:anchorlock/>
              </v:group>
            </w:pict>
          </mc:Fallback>
        </mc:AlternateContent>
      </w:r>
    </w:p>
    <w:p w:rsidR="003051C1" w:rsidRDefault="003051C1" w:rsidP="003051C1">
      <w:pPr>
        <w:pStyle w:val="ColumnBullet"/>
        <w:numPr>
          <w:ilvl w:val="0"/>
          <w:numId w:val="0"/>
        </w:numPr>
        <w:tabs>
          <w:tab w:val="left" w:pos="2175"/>
        </w:tabs>
        <w:ind w:left="2325"/>
      </w:pPr>
      <w:r w:rsidRPr="00AD754C">
        <w:rPr>
          <w:rFonts w:asciiTheme="minorHAnsi" w:hAnsiTheme="minorHAnsi"/>
          <w:noProof/>
          <w:sz w:val="22"/>
          <w:szCs w:val="22"/>
        </w:rPr>
        <w:lastRenderedPageBreak/>
        <mc:AlternateContent>
          <mc:Choice Requires="wps">
            <w:drawing>
              <wp:anchor distT="0" distB="0" distL="114300" distR="114300" simplePos="0" relativeHeight="251668992" behindDoc="0" locked="0" layoutInCell="1" allowOverlap="1" wp14:anchorId="4A3B7999" wp14:editId="66B4C51C">
                <wp:simplePos x="0" y="0"/>
                <wp:positionH relativeFrom="column">
                  <wp:posOffset>2466340</wp:posOffset>
                </wp:positionH>
                <wp:positionV relativeFrom="paragraph">
                  <wp:posOffset>2540</wp:posOffset>
                </wp:positionV>
                <wp:extent cx="1974215" cy="650240"/>
                <wp:effectExtent l="0" t="0" r="0" b="0"/>
                <wp:wrapNone/>
                <wp:docPr id="2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650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51C1" w:rsidRDefault="003051C1" w:rsidP="003051C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3B7999" id="Text Box 246" o:spid="_x0000_s1034" type="#_x0000_t202" style="position:absolute;left:0;text-align:left;margin-left:194.2pt;margin-top:.2pt;width:155.45pt;height:51.2pt;z-index:25166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" filled="f" stroked="f">
                <v:textbox style="mso-fit-shape-to-text:t">
                  <w:txbxContent>
                    <w:p w:rsidR="003051C1" w:rsidRDefault="003051C1" w:rsidP="003051C1"/>
                  </w:txbxContent>
                </v:textbox>
              </v:shape>
            </w:pict>
          </mc:Fallback>
        </mc:AlternateContent>
      </w:r>
      <w:r w:rsidRPr="003E28F7">
        <w:rPr>
          <w:position w:val="-44"/>
        </w:rPr>
        <w:object w:dxaOrig="2820" w:dyaOrig="999">
          <v:shape id="_x0000_i1029" type="#_x0000_t75" alt="example" style="width:141pt;height:44pt" o:ole="">
            <v:imagedata r:id="rId11" o:title=""/>
          </v:shape>
          <o:OLEObject Type="Embed" ProgID="Equation" ShapeID="_x0000_i1029" DrawAspect="Content" ObjectID="_1605352715" r:id="rId12"/>
        </w:object>
      </w:r>
    </w:p>
    <w:p w:rsidR="003051C1" w:rsidRPr="00AD754C" w:rsidRDefault="003051C1" w:rsidP="003051C1">
      <w:pPr>
        <w:pStyle w:val="ColumnBullet"/>
        <w:spacing w:before="240" w:after="120"/>
        <w:rPr>
          <w:rFonts w:asciiTheme="minorHAnsi" w:hAnsiTheme="minorHAnsi"/>
          <w:sz w:val="22"/>
          <w:szCs w:val="22"/>
        </w:rPr>
      </w:pPr>
      <w:r w:rsidRPr="00AD754C">
        <w:rPr>
          <w:rFonts w:asciiTheme="minorHAnsi" w:hAnsiTheme="minorHAnsi"/>
          <w:sz w:val="22"/>
          <w:szCs w:val="22"/>
        </w:rPr>
        <w:t xml:space="preserve">Two events, </w:t>
      </w:r>
      <w:r w:rsidRPr="00AD754C">
        <w:rPr>
          <w:rFonts w:asciiTheme="minorHAnsi" w:hAnsiTheme="minorHAnsi"/>
          <w:i/>
          <w:sz w:val="22"/>
          <w:szCs w:val="22"/>
        </w:rPr>
        <w:t>A</w:t>
      </w:r>
      <w:r w:rsidRPr="00AD754C">
        <w:rPr>
          <w:rFonts w:asciiTheme="minorHAnsi" w:hAnsiTheme="minorHAnsi"/>
          <w:sz w:val="22"/>
          <w:szCs w:val="22"/>
        </w:rPr>
        <w:t xml:space="preserve"> and </w:t>
      </w:r>
      <w:r w:rsidRPr="00AD754C">
        <w:rPr>
          <w:rFonts w:asciiTheme="minorHAnsi" w:hAnsiTheme="minorHAnsi"/>
          <w:i/>
          <w:sz w:val="22"/>
          <w:szCs w:val="22"/>
        </w:rPr>
        <w:t>B</w:t>
      </w:r>
      <w:r w:rsidRPr="00AD754C">
        <w:rPr>
          <w:rFonts w:asciiTheme="minorHAnsi" w:hAnsiTheme="minorHAnsi"/>
          <w:sz w:val="22"/>
          <w:szCs w:val="22"/>
        </w:rPr>
        <w:t xml:space="preserve">, are independent if the occurrence of one does not affect the probability of the occurrence of the other. If </w:t>
      </w:r>
      <w:r w:rsidRPr="00AD754C">
        <w:rPr>
          <w:rFonts w:asciiTheme="minorHAnsi" w:hAnsiTheme="minorHAnsi"/>
          <w:i/>
          <w:sz w:val="22"/>
          <w:szCs w:val="22"/>
        </w:rPr>
        <w:t>A</w:t>
      </w:r>
      <w:r w:rsidRPr="00AD754C">
        <w:rPr>
          <w:rFonts w:asciiTheme="minorHAnsi" w:hAnsiTheme="minorHAnsi"/>
          <w:sz w:val="22"/>
          <w:szCs w:val="22"/>
        </w:rPr>
        <w:t xml:space="preserve"> and </w:t>
      </w:r>
      <w:r w:rsidRPr="00AD754C">
        <w:rPr>
          <w:rFonts w:asciiTheme="minorHAnsi" w:hAnsiTheme="minorHAnsi"/>
          <w:i/>
          <w:sz w:val="22"/>
          <w:szCs w:val="22"/>
        </w:rPr>
        <w:t>B</w:t>
      </w:r>
      <w:r w:rsidRPr="00AD754C">
        <w:rPr>
          <w:rFonts w:asciiTheme="minorHAnsi" w:hAnsiTheme="minorHAnsi"/>
          <w:sz w:val="22"/>
          <w:szCs w:val="22"/>
        </w:rPr>
        <w:t xml:space="preserve"> are not independent, then they are said to be dependent.  </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 xml:space="preserve">If </w:t>
      </w:r>
      <w:r w:rsidRPr="00AD754C">
        <w:rPr>
          <w:rFonts w:asciiTheme="minorHAnsi" w:hAnsiTheme="minorHAnsi"/>
          <w:i/>
          <w:sz w:val="22"/>
          <w:szCs w:val="22"/>
        </w:rPr>
        <w:t>A</w:t>
      </w:r>
      <w:r w:rsidRPr="00AD754C">
        <w:rPr>
          <w:rFonts w:asciiTheme="minorHAnsi" w:hAnsiTheme="minorHAnsi"/>
          <w:sz w:val="22"/>
          <w:szCs w:val="22"/>
        </w:rPr>
        <w:t xml:space="preserve"> and </w:t>
      </w:r>
      <w:r w:rsidRPr="00AD754C">
        <w:rPr>
          <w:rFonts w:asciiTheme="minorHAnsi" w:hAnsiTheme="minorHAnsi"/>
          <w:i/>
          <w:sz w:val="22"/>
          <w:szCs w:val="22"/>
        </w:rPr>
        <w:t>B</w:t>
      </w:r>
      <w:r w:rsidRPr="00AD754C">
        <w:rPr>
          <w:rFonts w:asciiTheme="minorHAnsi" w:hAnsiTheme="minorHAnsi"/>
          <w:sz w:val="22"/>
          <w:szCs w:val="22"/>
        </w:rPr>
        <w:t xml:space="preserve"> are independent events, then</w:t>
      </w:r>
      <w:r>
        <w:rPr>
          <w:rFonts w:asciiTheme="minorHAnsi" w:hAnsiTheme="minorHAnsi"/>
          <w:sz w:val="22"/>
          <w:szCs w:val="22"/>
        </w:rPr>
        <w:t xml:space="preserve"> </w:t>
      </w:r>
      <m:oMath>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A</m:t>
            </m:r>
            <m:r>
              <m:rPr>
                <m:sty m:val="p"/>
              </m:rPr>
              <w:rPr>
                <w:rFonts w:ascii="Cambria Math" w:hAnsi="Cambria Math"/>
                <w:sz w:val="22"/>
                <w:szCs w:val="22"/>
              </w:rPr>
              <m:t>∩</m:t>
            </m:r>
            <m:r>
              <w:rPr>
                <w:rFonts w:ascii="Cambria Math" w:hAnsi="Cambria Math"/>
                <w:sz w:val="22"/>
                <w:szCs w:val="22"/>
              </w:rPr>
              <m:t>B</m:t>
            </m:r>
            <m:ctrlPr>
              <w:rPr>
                <w:rFonts w:ascii="Cambria Math" w:hAnsi="Cambria Math"/>
                <w:sz w:val="22"/>
                <w:szCs w:val="22"/>
              </w:rPr>
            </m:ctrlPr>
          </m:e>
        </m:d>
        <m:r>
          <w:rPr>
            <w:rFonts w:ascii="Cambria Math" w:hAnsi="Cambria Math"/>
            <w:sz w:val="22"/>
            <w:szCs w:val="22"/>
          </w:rPr>
          <m:t>=P</m:t>
        </m:r>
        <m:d>
          <m:dPr>
            <m:ctrlPr>
              <w:rPr>
                <w:rFonts w:ascii="Cambria Math" w:hAnsi="Cambria Math"/>
                <w:i/>
                <w:sz w:val="22"/>
                <w:szCs w:val="22"/>
              </w:rPr>
            </m:ctrlPr>
          </m:dPr>
          <m:e>
            <m:r>
              <w:rPr>
                <w:rFonts w:ascii="Cambria Math" w:hAnsi="Cambria Math"/>
                <w:sz w:val="22"/>
                <w:szCs w:val="22"/>
              </w:rPr>
              <m:t>A</m:t>
            </m:r>
          </m:e>
        </m:d>
        <m:r>
          <w:rPr>
            <w:rFonts w:ascii="Cambria Math" w:hAnsi="Cambria Math"/>
            <w:sz w:val="22"/>
            <w:szCs w:val="22"/>
          </w:rPr>
          <m:t>P(B)</m:t>
        </m:r>
      </m:oMath>
      <w:bookmarkStart w:id="0" w:name="_GoBack"/>
      <w:bookmarkEnd w:id="0"/>
      <w:r w:rsidRPr="00AD754C">
        <w:rPr>
          <w:rFonts w:asciiTheme="minorHAnsi" w:hAnsiTheme="minorHAnsi"/>
          <w:position w:val="-10"/>
          <w:sz w:val="22"/>
          <w:szCs w:val="22"/>
        </w:rPr>
        <w:object w:dxaOrig="2299" w:dyaOrig="300">
          <v:shape id="_x0000_i1030" type="#_x0000_t75" alt="example" style="width:104.25pt;height:13.65pt" o:ole="">
            <v:imagedata r:id="rId13" o:title=""/>
          </v:shape>
          <o:OLEObject Type="Embed" ProgID="Equation" ShapeID="_x0000_i1030" DrawAspect="Content" ObjectID="_1605352716" r:id="rId14"/>
        </w:object>
      </w:r>
      <w:r w:rsidRPr="00AD754C">
        <w:rPr>
          <w:rFonts w:asciiTheme="minorHAnsi" w:hAnsiTheme="minorHAnsi"/>
          <w:sz w:val="22"/>
          <w:szCs w:val="22"/>
        </w:rPr>
        <w:t>.</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A permutation is the number of possible ways to arrange a group of objects without repetition and when order matters (e.g., the outcome 1,</w:t>
      </w:r>
      <w:r>
        <w:rPr>
          <w:rFonts w:asciiTheme="minorHAnsi" w:hAnsiTheme="minorHAnsi"/>
          <w:sz w:val="22"/>
          <w:szCs w:val="22"/>
        </w:rPr>
        <w:t xml:space="preserve"> </w:t>
      </w:r>
      <w:r w:rsidRPr="00AD754C">
        <w:rPr>
          <w:rFonts w:asciiTheme="minorHAnsi" w:hAnsiTheme="minorHAnsi"/>
          <w:sz w:val="22"/>
          <w:szCs w:val="22"/>
        </w:rPr>
        <w:t>2,</w:t>
      </w:r>
      <w:r>
        <w:rPr>
          <w:rFonts w:asciiTheme="minorHAnsi" w:hAnsiTheme="minorHAnsi"/>
          <w:sz w:val="22"/>
          <w:szCs w:val="22"/>
        </w:rPr>
        <w:t xml:space="preserve"> </w:t>
      </w:r>
      <w:r w:rsidRPr="00AD754C">
        <w:rPr>
          <w:rFonts w:asciiTheme="minorHAnsi" w:hAnsiTheme="minorHAnsi"/>
          <w:sz w:val="22"/>
          <w:szCs w:val="22"/>
        </w:rPr>
        <w:t>3 is different from the outcome 3,</w:t>
      </w:r>
      <w:r>
        <w:rPr>
          <w:rFonts w:asciiTheme="minorHAnsi" w:hAnsiTheme="minorHAnsi"/>
          <w:sz w:val="22"/>
          <w:szCs w:val="22"/>
        </w:rPr>
        <w:t xml:space="preserve"> </w:t>
      </w:r>
      <w:r w:rsidRPr="00AD754C">
        <w:rPr>
          <w:rFonts w:asciiTheme="minorHAnsi" w:hAnsiTheme="minorHAnsi"/>
          <w:sz w:val="22"/>
          <w:szCs w:val="22"/>
        </w:rPr>
        <w:t>2,</w:t>
      </w:r>
      <w:r>
        <w:rPr>
          <w:rFonts w:asciiTheme="minorHAnsi" w:hAnsiTheme="minorHAnsi"/>
          <w:sz w:val="22"/>
          <w:szCs w:val="22"/>
        </w:rPr>
        <w:t xml:space="preserve"> </w:t>
      </w:r>
      <w:r w:rsidRPr="00AD754C">
        <w:rPr>
          <w:rFonts w:asciiTheme="minorHAnsi" w:hAnsiTheme="minorHAnsi"/>
          <w:sz w:val="22"/>
          <w:szCs w:val="22"/>
        </w:rPr>
        <w:t>1 when order matters; therefore, both arrangements would be included in the possible outcomes).</w:t>
      </w:r>
    </w:p>
    <w:p w:rsidR="003051C1" w:rsidRDefault="003051C1" w:rsidP="003051C1">
      <w:pPr>
        <w:pStyle w:val="ColumnBullet"/>
        <w:spacing w:before="240" w:after="120"/>
        <w:rPr>
          <w:rFonts w:asciiTheme="minorHAnsi" w:hAnsiTheme="minorHAnsi"/>
          <w:sz w:val="22"/>
          <w:szCs w:val="22"/>
        </w:rPr>
      </w:pPr>
      <w:r w:rsidRPr="00AD754C">
        <w:rPr>
          <w:rFonts w:asciiTheme="minorHAnsi" w:hAnsiTheme="minorHAnsi"/>
          <w:sz w:val="22"/>
          <w:szCs w:val="22"/>
        </w:rPr>
        <w:t>A combination is the number of possible ways to select or arrange objects when there is no repetition and order does not matter (e.g., the outcome 1,</w:t>
      </w:r>
      <w:r>
        <w:rPr>
          <w:rFonts w:asciiTheme="minorHAnsi" w:hAnsiTheme="minorHAnsi"/>
          <w:sz w:val="22"/>
          <w:szCs w:val="22"/>
        </w:rPr>
        <w:t xml:space="preserve"> </w:t>
      </w:r>
      <w:r w:rsidRPr="00AD754C">
        <w:rPr>
          <w:rFonts w:asciiTheme="minorHAnsi" w:hAnsiTheme="minorHAnsi"/>
          <w:sz w:val="22"/>
          <w:szCs w:val="22"/>
        </w:rPr>
        <w:t>2,</w:t>
      </w:r>
      <w:r>
        <w:rPr>
          <w:rFonts w:asciiTheme="minorHAnsi" w:hAnsiTheme="minorHAnsi"/>
          <w:sz w:val="22"/>
          <w:szCs w:val="22"/>
        </w:rPr>
        <w:t xml:space="preserve"> </w:t>
      </w:r>
      <w:r w:rsidRPr="00AD754C">
        <w:rPr>
          <w:rFonts w:asciiTheme="minorHAnsi" w:hAnsiTheme="minorHAnsi"/>
          <w:sz w:val="22"/>
          <w:szCs w:val="22"/>
        </w:rPr>
        <w:t>3 is the same as the outcome 3,</w:t>
      </w:r>
      <w:r>
        <w:rPr>
          <w:rFonts w:asciiTheme="minorHAnsi" w:hAnsiTheme="minorHAnsi"/>
          <w:sz w:val="22"/>
          <w:szCs w:val="22"/>
        </w:rPr>
        <w:t xml:space="preserve"> </w:t>
      </w:r>
      <w:r w:rsidRPr="00AD754C">
        <w:rPr>
          <w:rFonts w:asciiTheme="minorHAnsi" w:hAnsiTheme="minorHAnsi"/>
          <w:sz w:val="22"/>
          <w:szCs w:val="22"/>
        </w:rPr>
        <w:t>2,</w:t>
      </w:r>
      <w:r>
        <w:rPr>
          <w:rFonts w:asciiTheme="minorHAnsi" w:hAnsiTheme="minorHAnsi"/>
          <w:sz w:val="22"/>
          <w:szCs w:val="22"/>
        </w:rPr>
        <w:t xml:space="preserve"> </w:t>
      </w:r>
      <w:r w:rsidRPr="00AD754C">
        <w:rPr>
          <w:rFonts w:asciiTheme="minorHAnsi" w:hAnsiTheme="minorHAnsi"/>
          <w:sz w:val="22"/>
          <w:szCs w:val="22"/>
        </w:rPr>
        <w:t>1 when order does not matter; therefore, both arrangements would not be inclu</w:t>
      </w:r>
      <w:r>
        <w:rPr>
          <w:rFonts w:asciiTheme="minorHAnsi" w:hAnsiTheme="minorHAnsi"/>
          <w:sz w:val="22"/>
          <w:szCs w:val="22"/>
        </w:rPr>
        <w:t>ded in the possible outcomes).</w:t>
      </w:r>
    </w:p>
    <w:p w:rsidR="003051C1" w:rsidRPr="003051C1" w:rsidRDefault="003051C1" w:rsidP="003051C1">
      <w:pPr>
        <w:pStyle w:val="ColumnBullet"/>
        <w:spacing w:before="240" w:after="120"/>
        <w:rPr>
          <w:rFonts w:asciiTheme="minorHAnsi" w:hAnsiTheme="minorHAnsi"/>
          <w:sz w:val="22"/>
          <w:szCs w:val="22"/>
        </w:rPr>
      </w:pPr>
      <w:r w:rsidRPr="003051C1">
        <w:rPr>
          <w:rFonts w:asciiTheme="minorHAnsi" w:hAnsiTheme="minorHAnsi"/>
          <w:sz w:val="22"/>
          <w:szCs w:val="22"/>
        </w:rPr>
        <w:t>The Law of Large Numbers states that as a procedure is repeated again and again, the relative frequency probability of an event tends to approach the actual probability.</w:t>
      </w:r>
    </w:p>
    <w:p w:rsidR="003051C1" w:rsidRDefault="003051C1" w:rsidP="003051C1">
      <w:pPr>
        <w:pStyle w:val="Heading4"/>
      </w:pPr>
      <w:r>
        <w:t>Essential Knowledge and Skills</w:t>
      </w:r>
    </w:p>
    <w:p w:rsidR="003051C1" w:rsidRPr="00AD754C" w:rsidRDefault="003051C1" w:rsidP="003051C1">
      <w:pPr>
        <w:pStyle w:val="BodyTextIndent2"/>
        <w:ind w:left="0"/>
        <w:rPr>
          <w:rFonts w:asciiTheme="minorHAnsi" w:hAnsiTheme="minorHAnsi"/>
          <w:sz w:val="22"/>
          <w:szCs w:val="22"/>
        </w:rPr>
      </w:pPr>
      <w:r w:rsidRPr="00AD754C">
        <w:rPr>
          <w:rFonts w:asciiTheme="minorHAnsi" w:hAnsiTheme="minorHAnsi"/>
          <w:sz w:val="22"/>
          <w:szCs w:val="22"/>
        </w:rPr>
        <w:t>The student will use problem solving, mathematical communication, mathematical reasoning, connections, and representations to</w:t>
      </w:r>
    </w:p>
    <w:p w:rsidR="003051C1" w:rsidRPr="00AD754C" w:rsidRDefault="003051C1" w:rsidP="003051C1">
      <w:pPr>
        <w:pStyle w:val="ColumnBullet"/>
        <w:spacing w:before="120" w:after="120"/>
        <w:rPr>
          <w:rFonts w:asciiTheme="minorHAnsi" w:hAnsiTheme="minorHAnsi"/>
          <w:sz w:val="22"/>
          <w:szCs w:val="22"/>
        </w:rPr>
      </w:pPr>
      <w:r w:rsidRPr="00AD754C">
        <w:rPr>
          <w:rFonts w:asciiTheme="minorHAnsi" w:hAnsiTheme="minorHAnsi"/>
          <w:sz w:val="22"/>
          <w:szCs w:val="22"/>
        </w:rPr>
        <w:t xml:space="preserve">Analyze, interpret and make predictions based on theoretical probability within practical context. (a, b, c, e) </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 xml:space="preserve">Determine conditional probabilities for dependent, independent, and mutually exclusive events. (a, b, c) </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 xml:space="preserve">Represent and calculate probabilities using Venn diagrams and probability trees. (a)  </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Define and give contextual examples of complementary, dependent, independent, and mutually exclusive events. (b, c)</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 xml:space="preserve">Given two or more events in a problem setting, determine </w:t>
      </w:r>
      <w:r>
        <w:rPr>
          <w:rFonts w:asciiTheme="minorHAnsi" w:hAnsiTheme="minorHAnsi"/>
          <w:sz w:val="22"/>
          <w:szCs w:val="22"/>
        </w:rPr>
        <w:t xml:space="preserve">whether </w:t>
      </w:r>
      <w:r w:rsidRPr="00AD754C">
        <w:rPr>
          <w:rFonts w:asciiTheme="minorHAnsi" w:hAnsiTheme="minorHAnsi"/>
          <w:sz w:val="22"/>
          <w:szCs w:val="22"/>
        </w:rPr>
        <w:t>the events are complementary, dependent, independent, and/or mutually exclusive. (b, c)</w:t>
      </w:r>
    </w:p>
    <w:p w:rsidR="003051C1" w:rsidRPr="00AD754C" w:rsidRDefault="003051C1" w:rsidP="003051C1">
      <w:pPr>
        <w:pStyle w:val="ColumnBullet"/>
        <w:spacing w:after="120"/>
        <w:rPr>
          <w:rFonts w:asciiTheme="minorHAnsi" w:hAnsiTheme="minorHAnsi"/>
          <w:sz w:val="22"/>
          <w:szCs w:val="22"/>
        </w:rPr>
      </w:pPr>
      <w:r w:rsidRPr="00AD754C">
        <w:rPr>
          <w:rFonts w:asciiTheme="minorHAnsi" w:hAnsiTheme="minorHAnsi"/>
          <w:sz w:val="22"/>
          <w:szCs w:val="22"/>
        </w:rPr>
        <w:t xml:space="preserve">Compare and contrast permutations and combinations, including those occurring in practical situations. (d) </w:t>
      </w:r>
    </w:p>
    <w:p w:rsidR="003051C1" w:rsidRPr="003051C1" w:rsidRDefault="003051C1" w:rsidP="00224702">
      <w:pPr>
        <w:pStyle w:val="ColumnBullet"/>
        <w:spacing w:after="120"/>
      </w:pPr>
      <w:r w:rsidRPr="003051C1">
        <w:rPr>
          <w:rFonts w:asciiTheme="minorHAnsi" w:hAnsiTheme="minorHAnsi"/>
          <w:sz w:val="22"/>
          <w:szCs w:val="22"/>
        </w:rPr>
        <w:t xml:space="preserve">Calculate the number of permutations of </w:t>
      </w:r>
      <w:r w:rsidRPr="003051C1">
        <w:rPr>
          <w:rFonts w:asciiTheme="minorHAnsi" w:hAnsiTheme="minorHAnsi"/>
          <w:i/>
          <w:sz w:val="22"/>
          <w:szCs w:val="22"/>
        </w:rPr>
        <w:t>n</w:t>
      </w:r>
      <w:r w:rsidRPr="003051C1">
        <w:rPr>
          <w:rFonts w:asciiTheme="minorHAnsi" w:hAnsiTheme="minorHAnsi"/>
          <w:sz w:val="22"/>
          <w:szCs w:val="22"/>
        </w:rPr>
        <w:t xml:space="preserve"> objects taken </w:t>
      </w:r>
      <w:r w:rsidRPr="003051C1">
        <w:rPr>
          <w:rFonts w:asciiTheme="minorHAnsi" w:hAnsiTheme="minorHAnsi"/>
          <w:i/>
          <w:sz w:val="22"/>
          <w:szCs w:val="22"/>
        </w:rPr>
        <w:t>r</w:t>
      </w:r>
      <w:r w:rsidRPr="003051C1">
        <w:rPr>
          <w:rFonts w:asciiTheme="minorHAnsi" w:hAnsiTheme="minorHAnsi"/>
          <w:sz w:val="22"/>
          <w:szCs w:val="22"/>
        </w:rPr>
        <w:t xml:space="preserve"> at a time, without repetition. (d) </w:t>
      </w:r>
    </w:p>
    <w:p w:rsidR="003051C1" w:rsidRPr="003051C1" w:rsidRDefault="003051C1" w:rsidP="00224702">
      <w:pPr>
        <w:pStyle w:val="ColumnBullet"/>
        <w:spacing w:after="120"/>
      </w:pPr>
      <w:r w:rsidRPr="003051C1">
        <w:rPr>
          <w:rFonts w:asciiTheme="minorHAnsi" w:hAnsiTheme="minorHAnsi"/>
          <w:sz w:val="22"/>
          <w:szCs w:val="22"/>
        </w:rPr>
        <w:t xml:space="preserve">Calculate the number of combinations of </w:t>
      </w:r>
      <w:r w:rsidRPr="003051C1">
        <w:rPr>
          <w:rFonts w:asciiTheme="minorHAnsi" w:hAnsiTheme="minorHAnsi"/>
          <w:i/>
          <w:sz w:val="22"/>
          <w:szCs w:val="22"/>
        </w:rPr>
        <w:t>n</w:t>
      </w:r>
      <w:r w:rsidRPr="003051C1">
        <w:rPr>
          <w:rFonts w:asciiTheme="minorHAnsi" w:hAnsiTheme="minorHAnsi"/>
          <w:sz w:val="22"/>
          <w:szCs w:val="22"/>
        </w:rPr>
        <w:t xml:space="preserve"> objects taken </w:t>
      </w:r>
      <w:r w:rsidRPr="003051C1">
        <w:rPr>
          <w:rFonts w:asciiTheme="minorHAnsi" w:hAnsiTheme="minorHAnsi"/>
          <w:i/>
          <w:sz w:val="22"/>
          <w:szCs w:val="22"/>
        </w:rPr>
        <w:t>r</w:t>
      </w:r>
      <w:r w:rsidRPr="003051C1">
        <w:rPr>
          <w:rFonts w:asciiTheme="minorHAnsi" w:hAnsiTheme="minorHAnsi"/>
          <w:sz w:val="22"/>
          <w:szCs w:val="22"/>
        </w:rPr>
        <w:t xml:space="preserve"> at a time, without repetition. (d)</w:t>
      </w:r>
    </w:p>
    <w:p w:rsidR="003051C1" w:rsidRDefault="003051C1" w:rsidP="003051C1"/>
    <w:p w:rsidR="003051C1" w:rsidRDefault="003051C1" w:rsidP="003051C1"/>
    <w:p w:rsidR="003051C1" w:rsidRPr="003051C1" w:rsidRDefault="003051C1" w:rsidP="003051C1">
      <w:pPr>
        <w:pStyle w:val="Heading3"/>
      </w:pPr>
      <w:r w:rsidRPr="003051C1">
        <w:rPr>
          <w:caps/>
        </w:rPr>
        <w:lastRenderedPageBreak/>
        <w:t>AFDA.7</w:t>
      </w:r>
      <w:r w:rsidRPr="003051C1">
        <w:rPr>
          <w:caps/>
        </w:rPr>
        <w:tab/>
      </w:r>
      <w:r w:rsidRPr="003051C1">
        <w:t xml:space="preserve">The student will  </w:t>
      </w:r>
    </w:p>
    <w:p w:rsidR="003051C1" w:rsidRPr="003051C1" w:rsidRDefault="003051C1" w:rsidP="003051C1">
      <w:pPr>
        <w:pStyle w:val="Heading3"/>
        <w:numPr>
          <w:ilvl w:val="0"/>
          <w:numId w:val="37"/>
        </w:numPr>
      </w:pPr>
      <w:r w:rsidRPr="003051C1">
        <w:t xml:space="preserve">identify and describe properties of a normal distribution; </w:t>
      </w:r>
    </w:p>
    <w:p w:rsidR="003051C1" w:rsidRPr="003051C1" w:rsidRDefault="003051C1" w:rsidP="003051C1">
      <w:pPr>
        <w:pStyle w:val="Heading3"/>
        <w:numPr>
          <w:ilvl w:val="0"/>
          <w:numId w:val="37"/>
        </w:numPr>
      </w:pPr>
      <w:r w:rsidRPr="003051C1">
        <w:t xml:space="preserve">interpret and compare </w:t>
      </w:r>
      <w:r w:rsidRPr="003051C1">
        <w:rPr>
          <w:i/>
        </w:rPr>
        <w:t>z</w:t>
      </w:r>
      <w:r w:rsidRPr="003051C1">
        <w:t xml:space="preserve">-scores for normally distributed data; and </w:t>
      </w:r>
    </w:p>
    <w:p w:rsidR="003051C1" w:rsidRDefault="003051C1" w:rsidP="003051C1">
      <w:pPr>
        <w:pStyle w:val="Heading3"/>
        <w:numPr>
          <w:ilvl w:val="0"/>
          <w:numId w:val="37"/>
        </w:numPr>
      </w:pPr>
      <w:r w:rsidRPr="003051C1">
        <w:t>apply properties of normal distributions to determine probabilities associated with areas under the standard normal curve.</w:t>
      </w:r>
    </w:p>
    <w:p w:rsidR="003051C1" w:rsidRDefault="003051C1" w:rsidP="003051C1">
      <w:pPr>
        <w:pStyle w:val="Heading4"/>
      </w:pPr>
      <w:r>
        <w:t>Understanding the Standard</w:t>
      </w:r>
    </w:p>
    <w:p w:rsidR="003051C1" w:rsidRPr="004542BA" w:rsidRDefault="003051C1" w:rsidP="003051C1">
      <w:pPr>
        <w:pStyle w:val="ColumnBullet"/>
        <w:spacing w:before="120" w:after="120"/>
        <w:rPr>
          <w:rFonts w:asciiTheme="minorHAnsi" w:hAnsiTheme="minorHAnsi"/>
          <w:sz w:val="22"/>
          <w:szCs w:val="22"/>
        </w:rPr>
      </w:pPr>
      <w:r w:rsidRPr="004542BA">
        <w:rPr>
          <w:rFonts w:asciiTheme="minorHAnsi" w:hAnsiTheme="minorHAnsi"/>
          <w:sz w:val="22"/>
          <w:szCs w:val="22"/>
        </w:rPr>
        <w:t xml:space="preserve">The focus of this standard is on the interpretation of descriptive statistics, </w:t>
      </w:r>
      <w:r w:rsidRPr="004542BA">
        <w:rPr>
          <w:rFonts w:asciiTheme="minorHAnsi" w:hAnsiTheme="minorHAnsi"/>
          <w:i/>
          <w:sz w:val="22"/>
          <w:szCs w:val="22"/>
        </w:rPr>
        <w:t>z</w:t>
      </w:r>
      <w:r w:rsidRPr="004542BA">
        <w:rPr>
          <w:rFonts w:asciiTheme="minorHAnsi" w:hAnsiTheme="minorHAnsi"/>
          <w:sz w:val="22"/>
          <w:szCs w:val="22"/>
        </w:rPr>
        <w:t>-scores, probabilities, and their relationship to the normal curve in the context of a data set.</w:t>
      </w:r>
    </w:p>
    <w:p w:rsidR="003051C1" w:rsidRPr="004542BA" w:rsidRDefault="003051C1" w:rsidP="003051C1">
      <w:pPr>
        <w:pStyle w:val="ColumnBullet"/>
        <w:spacing w:after="120"/>
        <w:ind w:right="0"/>
        <w:rPr>
          <w:rFonts w:asciiTheme="minorHAnsi" w:hAnsiTheme="minorHAnsi"/>
          <w:sz w:val="22"/>
          <w:szCs w:val="22"/>
        </w:rPr>
      </w:pPr>
      <w:r w:rsidRPr="004542BA">
        <w:rPr>
          <w:rFonts w:asciiTheme="minorHAnsi" w:hAnsiTheme="minorHAnsi"/>
          <w:sz w:val="22"/>
          <w:szCs w:val="22"/>
        </w:rPr>
        <w:t>Descriptive statistics include measures of center (mean, median, and mode) and dispersion or spread (variance and standard deviation).</w:t>
      </w:r>
    </w:p>
    <w:p w:rsidR="003051C1" w:rsidRPr="004542BA" w:rsidRDefault="003051C1" w:rsidP="003051C1">
      <w:pPr>
        <w:pStyle w:val="ColumnBullet"/>
        <w:spacing w:after="120"/>
        <w:ind w:right="0"/>
        <w:rPr>
          <w:rFonts w:asciiTheme="minorHAnsi" w:hAnsiTheme="minorHAnsi"/>
          <w:sz w:val="22"/>
          <w:szCs w:val="22"/>
        </w:rPr>
      </w:pPr>
      <w:r w:rsidRPr="004542BA">
        <w:rPr>
          <w:rFonts w:asciiTheme="minorHAnsi" w:hAnsiTheme="minorHAnsi"/>
          <w:sz w:val="22"/>
          <w:szCs w:val="22"/>
        </w:rPr>
        <w:t>Variance (</w:t>
      </w:r>
      <w:r w:rsidRPr="004542BA">
        <w:rPr>
          <w:rFonts w:asciiTheme="minorHAnsi" w:hAnsiTheme="minorHAnsi"/>
          <w:i/>
          <w:sz w:val="22"/>
          <w:szCs w:val="22"/>
        </w:rPr>
        <w:t>σ</w:t>
      </w:r>
      <w:r w:rsidRPr="004542BA">
        <w:rPr>
          <w:rFonts w:asciiTheme="minorHAnsi" w:hAnsiTheme="minorHAnsi"/>
          <w:sz w:val="22"/>
          <w:szCs w:val="22"/>
          <w:vertAlign w:val="superscript"/>
        </w:rPr>
        <w:t xml:space="preserve"> 2</w:t>
      </w:r>
      <w:r w:rsidRPr="004542BA">
        <w:rPr>
          <w:rFonts w:asciiTheme="minorHAnsi" w:hAnsiTheme="minorHAnsi"/>
          <w:sz w:val="22"/>
          <w:szCs w:val="22"/>
        </w:rPr>
        <w:t>) and standard deviation (</w:t>
      </w:r>
      <w:r w:rsidRPr="004542BA">
        <w:rPr>
          <w:rFonts w:asciiTheme="minorHAnsi" w:hAnsiTheme="minorHAnsi"/>
          <w:i/>
          <w:sz w:val="22"/>
          <w:szCs w:val="22"/>
        </w:rPr>
        <w:t>σ</w:t>
      </w:r>
      <w:r w:rsidRPr="004542BA">
        <w:rPr>
          <w:rFonts w:asciiTheme="minorHAnsi" w:hAnsiTheme="minorHAnsi"/>
          <w:sz w:val="22"/>
          <w:szCs w:val="22"/>
        </w:rPr>
        <w:t>) measure the spread of data about the mean in a data set.</w:t>
      </w:r>
    </w:p>
    <w:p w:rsidR="003051C1" w:rsidRPr="004542BA" w:rsidRDefault="003051C1" w:rsidP="003051C1">
      <w:pPr>
        <w:pStyle w:val="ColumnBullet"/>
        <w:spacing w:after="120"/>
        <w:ind w:right="0"/>
        <w:rPr>
          <w:rFonts w:asciiTheme="minorHAnsi" w:hAnsiTheme="minorHAnsi"/>
          <w:sz w:val="22"/>
          <w:szCs w:val="22"/>
        </w:rPr>
      </w:pPr>
      <w:r w:rsidRPr="004542BA">
        <w:rPr>
          <w:rFonts w:asciiTheme="minorHAnsi" w:hAnsiTheme="minorHAnsi"/>
          <w:sz w:val="22"/>
          <w:szCs w:val="22"/>
        </w:rPr>
        <w:t>Standard deviation is expressed in the original units of measurement of the data.</w:t>
      </w:r>
    </w:p>
    <w:p w:rsidR="003051C1" w:rsidRPr="004542BA" w:rsidRDefault="003051C1" w:rsidP="003051C1">
      <w:pPr>
        <w:pStyle w:val="ColumnBullet"/>
        <w:spacing w:after="120"/>
        <w:ind w:right="0"/>
        <w:rPr>
          <w:rFonts w:asciiTheme="minorHAnsi" w:hAnsiTheme="minorHAnsi"/>
          <w:sz w:val="22"/>
          <w:szCs w:val="22"/>
        </w:rPr>
      </w:pPr>
      <w:r w:rsidRPr="004542BA">
        <w:rPr>
          <w:rFonts w:asciiTheme="minorHAnsi" w:hAnsiTheme="minorHAnsi"/>
          <w:sz w:val="22"/>
          <w:szCs w:val="22"/>
        </w:rPr>
        <w:t>The greater the value of the standard deviation, the further the data tends to be dispersed from the mean.</w:t>
      </w:r>
    </w:p>
    <w:p w:rsidR="003051C1" w:rsidRPr="004542BA" w:rsidRDefault="003051C1" w:rsidP="003051C1">
      <w:pPr>
        <w:pStyle w:val="ColumnBullet"/>
        <w:spacing w:before="120" w:after="120"/>
        <w:rPr>
          <w:rFonts w:asciiTheme="minorHAnsi" w:eastAsia="SymbolMT" w:hAnsiTheme="minorHAnsi"/>
          <w:sz w:val="22"/>
          <w:szCs w:val="22"/>
        </w:rPr>
      </w:pPr>
      <w:r w:rsidRPr="004542BA">
        <w:rPr>
          <w:rFonts w:asciiTheme="minorHAnsi" w:eastAsia="SymbolMT" w:hAnsiTheme="minorHAnsi"/>
          <w:sz w:val="22"/>
          <w:szCs w:val="22"/>
        </w:rPr>
        <w:t xml:space="preserve">In order to develop an understanding of standard deviation as a measure of dispersion (spread), students should have experiences analyzing the formulas for and the relationship between variance and standard deviation.  </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 xml:space="preserve">The normal distribution curve is the family of symmetrical, bell-shaped curves defined by the mean and the standard deviation of a data set.  The arithmetic mean </w:t>
      </w:r>
      <w:r w:rsidRPr="004542BA">
        <w:rPr>
          <w:rFonts w:asciiTheme="minorHAnsi" w:eastAsia="SymbolMT" w:hAnsiTheme="minorHAnsi"/>
          <w:sz w:val="22"/>
          <w:szCs w:val="22"/>
        </w:rPr>
        <w:t>(</w:t>
      </w:r>
      <w:r w:rsidRPr="004542BA">
        <w:rPr>
          <w:rFonts w:asciiTheme="minorHAnsi" w:eastAsia="SymbolMT" w:hAnsiTheme="minorHAnsi"/>
          <w:i/>
          <w:sz w:val="22"/>
          <w:szCs w:val="22"/>
        </w:rPr>
        <w:t>μ</w:t>
      </w:r>
      <w:r w:rsidRPr="004542BA">
        <w:rPr>
          <w:rFonts w:asciiTheme="minorHAnsi" w:eastAsia="SymbolMT" w:hAnsiTheme="minorHAnsi"/>
          <w:sz w:val="22"/>
          <w:szCs w:val="22"/>
        </w:rPr>
        <w:t xml:space="preserve">) </w:t>
      </w:r>
      <w:r w:rsidRPr="004542BA">
        <w:rPr>
          <w:rFonts w:asciiTheme="minorHAnsi" w:hAnsiTheme="minorHAnsi"/>
          <w:sz w:val="22"/>
          <w:szCs w:val="22"/>
        </w:rPr>
        <w:t>is located on the line of symmetry of the curve and is approximately equivalent to the median and mode of the data set.</w:t>
      </w:r>
    </w:p>
    <w:p w:rsidR="003051C1"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The normal curve is a probability distribution and the total area under the curve is 1.</w:t>
      </w:r>
    </w:p>
    <w:p w:rsidR="003051C1" w:rsidRPr="004542BA" w:rsidRDefault="003051C1" w:rsidP="003051C1">
      <w:pPr>
        <w:pStyle w:val="ColumnBullet"/>
        <w:spacing w:before="240" w:after="120"/>
        <w:rPr>
          <w:rFonts w:asciiTheme="minorHAnsi" w:hAnsiTheme="minorHAnsi"/>
          <w:sz w:val="22"/>
          <w:szCs w:val="22"/>
        </w:rPr>
      </w:pPr>
      <w:r w:rsidRPr="004542BA">
        <w:rPr>
          <w:rFonts w:asciiTheme="minorHAnsi" w:hAnsiTheme="minorHAnsi"/>
          <w:sz w:val="22"/>
          <w:szCs w:val="22"/>
        </w:rPr>
        <w:t xml:space="preserve">For a normal distribution, approximately 68 percent of the data fall within one standard deviation of the mean, approximately 95 percent of the data fall within two standard deviations of the mean, and approximately 99.7 percent of the data fall within three standard deviations of the mean. This is often referred to as the Empirical Rule or the 68-95-99.7 rule. </w:t>
      </w:r>
    </w:p>
    <w:p w:rsidR="003051C1" w:rsidRPr="004542BA" w:rsidRDefault="003051C1" w:rsidP="003051C1">
      <w:pPr>
        <w:pStyle w:val="ColumnBullet"/>
        <w:numPr>
          <w:ilvl w:val="0"/>
          <w:numId w:val="0"/>
        </w:numPr>
        <w:spacing w:after="120"/>
        <w:ind w:left="360"/>
        <w:jc w:val="center"/>
        <w:rPr>
          <w:rFonts w:asciiTheme="minorHAnsi" w:hAnsiTheme="minorHAnsi"/>
          <w:sz w:val="22"/>
          <w:szCs w:val="22"/>
        </w:rPr>
      </w:pPr>
      <w:r w:rsidRPr="004542BA">
        <w:rPr>
          <w:rFonts w:asciiTheme="minorHAnsi" w:hAnsiTheme="minorHAnsi"/>
          <w:noProof/>
          <w:sz w:val="22"/>
          <w:szCs w:val="22"/>
        </w:rPr>
        <mc:AlternateContent>
          <mc:Choice Requires="wps">
            <w:drawing>
              <wp:anchor distT="0" distB="0" distL="114300" distR="114300" simplePos="0" relativeHeight="251671040" behindDoc="0" locked="0" layoutInCell="1" allowOverlap="1" wp14:anchorId="42D1ECF2" wp14:editId="0A7BD5DC">
                <wp:simplePos x="0" y="0"/>
                <wp:positionH relativeFrom="column">
                  <wp:posOffset>1009015</wp:posOffset>
                </wp:positionH>
                <wp:positionV relativeFrom="paragraph">
                  <wp:posOffset>1353283</wp:posOffset>
                </wp:positionV>
                <wp:extent cx="43053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3985"/>
                        </a:xfrm>
                        <a:prstGeom prst="rect">
                          <a:avLst/>
                        </a:prstGeom>
                        <a:noFill/>
                        <a:ln w="9525">
                          <a:noFill/>
                          <a:miter lim="800000"/>
                          <a:headEnd/>
                          <a:tailEnd/>
                        </a:ln>
                      </wps:spPr>
                      <wps:txbx>
                        <w:txbxContent>
                          <w:p w:rsidR="003051C1" w:rsidRPr="00E14515" w:rsidRDefault="003051C1" w:rsidP="003051C1">
                            <w:pPr>
                              <w:rPr>
                                <w:sz w:val="14"/>
                              </w:rPr>
                            </w:pPr>
                            <w:r w:rsidRPr="00E14515">
                              <w:rPr>
                                <w:sz w:val="14"/>
                              </w:rPr>
                              <w:t>2.35%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D1ECF2" id="Text Box 2" o:spid="_x0000_s1035" type="#_x0000_t202" style="position:absolute;left:0;text-align:left;margin-left:79.45pt;margin-top:106.55pt;width:33.9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" filled="f" stroked="f">
                <v:textbox style="mso-fit-shape-to-text:t">
                  <w:txbxContent>
                    <w:p w:rsidR="003051C1" w:rsidRPr="00E14515" w:rsidRDefault="003051C1" w:rsidP="003051C1">
                      <w:pPr>
                        <w:rPr>
                          <w:sz w:val="14"/>
                        </w:rPr>
                      </w:pPr>
                      <w:r w:rsidRPr="00E14515">
                        <w:rPr>
                          <w:sz w:val="14"/>
                        </w:rPr>
                        <w:t>2.35%</w:t>
                      </w:r>
                    </w:p>
                  </w:txbxContent>
                </v:textbox>
              </v:shape>
            </w:pict>
          </mc:Fallback>
        </mc:AlternateContent>
      </w:r>
      <w:r w:rsidRPr="004542BA">
        <w:rPr>
          <w:rFonts w:asciiTheme="minorHAnsi" w:hAnsiTheme="minorHAnsi"/>
          <w:noProof/>
          <w:sz w:val="22"/>
          <w:szCs w:val="22"/>
        </w:rPr>
        <mc:AlternateContent>
          <mc:Choice Requires="wps">
            <w:drawing>
              <wp:anchor distT="0" distB="0" distL="114300" distR="114300" simplePos="0" relativeHeight="251672064" behindDoc="0" locked="0" layoutInCell="1" allowOverlap="1" wp14:anchorId="4BC81982" wp14:editId="56878018">
                <wp:simplePos x="0" y="0"/>
                <wp:positionH relativeFrom="column">
                  <wp:posOffset>3065878</wp:posOffset>
                </wp:positionH>
                <wp:positionV relativeFrom="paragraph">
                  <wp:posOffset>1359535</wp:posOffset>
                </wp:positionV>
                <wp:extent cx="43053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1403985"/>
                        </a:xfrm>
                        <a:prstGeom prst="rect">
                          <a:avLst/>
                        </a:prstGeom>
                        <a:noFill/>
                        <a:ln w="9525">
                          <a:noFill/>
                          <a:miter lim="800000"/>
                          <a:headEnd/>
                          <a:tailEnd/>
                        </a:ln>
                      </wps:spPr>
                      <wps:txbx>
                        <w:txbxContent>
                          <w:p w:rsidR="003051C1" w:rsidRPr="00E14515" w:rsidRDefault="003051C1" w:rsidP="003051C1">
                            <w:pPr>
                              <w:rPr>
                                <w:sz w:val="14"/>
                              </w:rPr>
                            </w:pPr>
                            <w:r w:rsidRPr="00E14515">
                              <w:rPr>
                                <w:sz w:val="14"/>
                              </w:rPr>
                              <w:t>2.35%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81982" id="_x0000_s1036" type="#_x0000_t202" style="position:absolute;left:0;text-align:left;margin-left:241.4pt;margin-top:107.05pt;width:33.9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" filled="f" stroked="f">
                <v:textbox style="mso-fit-shape-to-text:t">
                  <w:txbxContent>
                    <w:p w:rsidR="003051C1" w:rsidRPr="00E14515" w:rsidRDefault="003051C1" w:rsidP="003051C1">
                      <w:pPr>
                        <w:rPr>
                          <w:sz w:val="14"/>
                        </w:rPr>
                      </w:pPr>
                      <w:r w:rsidRPr="00E14515">
                        <w:rPr>
                          <w:sz w:val="14"/>
                        </w:rPr>
                        <w:t>2.35%</w:t>
                      </w:r>
                    </w:p>
                  </w:txbxContent>
                </v:textbox>
              </v:shape>
            </w:pict>
          </mc:Fallback>
        </mc:AlternateContent>
      </w:r>
      <w:r w:rsidRPr="004542BA">
        <w:rPr>
          <w:rFonts w:asciiTheme="minorHAnsi" w:hAnsiTheme="minorHAnsi"/>
          <w:noProof/>
          <w:sz w:val="22"/>
          <w:szCs w:val="22"/>
        </w:rPr>
        <w:drawing>
          <wp:inline distT="0" distB="0" distL="0" distR="0" wp14:anchorId="2749F9D4" wp14:editId="5C01FD13">
            <wp:extent cx="2807767" cy="1820849"/>
            <wp:effectExtent l="0" t="0" r="0" b="8255"/>
            <wp:docPr id="12" name="Picture 12" descr="normal distribu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05888" cy="1819631"/>
                    </a:xfrm>
                    <a:prstGeom prst="rect">
                      <a:avLst/>
                    </a:prstGeom>
                  </pic:spPr>
                </pic:pic>
              </a:graphicData>
            </a:graphic>
          </wp:inline>
        </w:drawing>
      </w:r>
    </w:p>
    <w:p w:rsidR="003051C1" w:rsidRPr="004542BA" w:rsidRDefault="003051C1" w:rsidP="003051C1">
      <w:pPr>
        <w:pStyle w:val="ColumnBullet"/>
        <w:numPr>
          <w:ilvl w:val="0"/>
          <w:numId w:val="0"/>
        </w:numPr>
        <w:spacing w:after="120"/>
        <w:ind w:left="360"/>
        <w:jc w:val="center"/>
        <w:rPr>
          <w:rFonts w:asciiTheme="minorHAnsi" w:eastAsia="SymbolMT" w:hAnsiTheme="minorHAnsi"/>
          <w:sz w:val="22"/>
          <w:szCs w:val="22"/>
        </w:rPr>
      </w:pPr>
      <w:r w:rsidRPr="004542BA">
        <w:rPr>
          <w:rFonts w:asciiTheme="minorHAnsi" w:eastAsia="SymbolMT" w:hAnsiTheme="minorHAnsi"/>
          <w:sz w:val="22"/>
          <w:szCs w:val="22"/>
        </w:rPr>
        <w:t xml:space="preserve">NOTE: </w:t>
      </w:r>
      <w:r w:rsidRPr="004542BA">
        <w:rPr>
          <w:rFonts w:asciiTheme="minorHAnsi" w:hAnsiTheme="minorHAnsi"/>
          <w:sz w:val="22"/>
          <w:szCs w:val="22"/>
        </w:rPr>
        <w:t xml:space="preserve">This chart illustrates percentages that correspond to subdivisions in one </w:t>
      </w:r>
      <w:r>
        <w:rPr>
          <w:rFonts w:asciiTheme="minorHAnsi" w:hAnsiTheme="minorHAnsi"/>
          <w:sz w:val="22"/>
          <w:szCs w:val="22"/>
        </w:rPr>
        <w:t xml:space="preserve">standard deviation increments. </w:t>
      </w:r>
      <w:r w:rsidRPr="004542BA">
        <w:rPr>
          <w:rFonts w:asciiTheme="minorHAnsi" w:hAnsiTheme="minorHAnsi"/>
          <w:sz w:val="22"/>
          <w:szCs w:val="22"/>
        </w:rPr>
        <w:t>Percentages for other subdivisions require the table of Standard Normal Probabilities or a graphing utility.</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lastRenderedPageBreak/>
        <w:t xml:space="preserve">The mean and standard deviation of a normal distribution affect the location and shape of the curve. The vertical line of symmetry of the normal distribution falls at the mean. The greater the standard deviation, the wider (“flatter” or “less peaked”) the distribution of the data. </w:t>
      </w:r>
    </w:p>
    <w:p w:rsidR="003051C1" w:rsidRPr="004542BA" w:rsidRDefault="003051C1" w:rsidP="003051C1">
      <w:pPr>
        <w:pStyle w:val="ColumnBullet"/>
        <w:spacing w:before="240" w:after="120"/>
        <w:rPr>
          <w:rFonts w:asciiTheme="minorHAnsi" w:hAnsiTheme="minorHAnsi"/>
          <w:sz w:val="22"/>
          <w:szCs w:val="22"/>
        </w:rPr>
      </w:pPr>
      <w:r w:rsidRPr="004542BA">
        <w:rPr>
          <w:rFonts w:asciiTheme="minorHAnsi" w:hAnsiTheme="minorHAnsi"/>
          <w:sz w:val="22"/>
          <w:szCs w:val="22"/>
        </w:rPr>
        <w:t xml:space="preserve">A </w:t>
      </w:r>
      <w:r w:rsidRPr="004542BA">
        <w:rPr>
          <w:rFonts w:asciiTheme="minorHAnsi" w:hAnsiTheme="minorHAnsi"/>
          <w:i/>
          <w:sz w:val="22"/>
          <w:szCs w:val="22"/>
        </w:rPr>
        <w:t>z</w:t>
      </w:r>
      <w:r w:rsidRPr="004542BA">
        <w:rPr>
          <w:rFonts w:asciiTheme="minorHAnsi" w:hAnsiTheme="minorHAnsi"/>
          <w:sz w:val="22"/>
          <w:szCs w:val="22"/>
        </w:rPr>
        <w:t>-score derived from a particular data value tells how many standard deviations that data value falls above or below the mean of the data set. It is positive if the data value lies above the mean and negative if the data value lies below the mean.</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 xml:space="preserve">A standard normal distribution is the set of all </w:t>
      </w:r>
      <w:r w:rsidRPr="004542BA">
        <w:rPr>
          <w:rFonts w:asciiTheme="minorHAnsi" w:hAnsiTheme="minorHAnsi"/>
          <w:i/>
          <w:sz w:val="22"/>
          <w:szCs w:val="22"/>
        </w:rPr>
        <w:t>z</w:t>
      </w:r>
      <w:r w:rsidRPr="004542BA">
        <w:rPr>
          <w:rFonts w:asciiTheme="minorHAnsi" w:hAnsiTheme="minorHAnsi"/>
          <w:sz w:val="22"/>
          <w:szCs w:val="22"/>
        </w:rPr>
        <w:t>-scores. The mean of the data in a standard normal distribution is 0 an</w:t>
      </w:r>
      <w:r>
        <w:rPr>
          <w:rFonts w:asciiTheme="minorHAnsi" w:hAnsiTheme="minorHAnsi"/>
          <w:sz w:val="22"/>
          <w:szCs w:val="22"/>
        </w:rPr>
        <w:t xml:space="preserve">d the standard deviation is 1. </w:t>
      </w:r>
      <w:r w:rsidRPr="004542BA">
        <w:rPr>
          <w:rFonts w:asciiTheme="minorHAnsi" w:hAnsiTheme="minorHAnsi"/>
          <w:sz w:val="22"/>
          <w:szCs w:val="22"/>
        </w:rPr>
        <w:t>This allows for the comparison of unlike normal data.</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The table of Standard Normal Probabilities and graphing utilities may be used to determine normal distribution probabilities.</w:t>
      </w:r>
    </w:p>
    <w:p w:rsidR="003051C1" w:rsidRPr="003051C1" w:rsidRDefault="003051C1" w:rsidP="009B25E3">
      <w:pPr>
        <w:pStyle w:val="ColumnBullet"/>
        <w:spacing w:after="120"/>
      </w:pPr>
      <w:r w:rsidRPr="003051C1">
        <w:rPr>
          <w:rFonts w:asciiTheme="minorHAnsi" w:eastAsia="SymbolMT" w:hAnsiTheme="minorHAnsi"/>
          <w:sz w:val="22"/>
          <w:szCs w:val="22"/>
        </w:rPr>
        <w:t xml:space="preserve">Given a </w:t>
      </w:r>
      <w:r w:rsidRPr="003051C1">
        <w:rPr>
          <w:rFonts w:asciiTheme="minorHAnsi" w:eastAsia="SymbolMT" w:hAnsiTheme="minorHAnsi"/>
          <w:i/>
          <w:sz w:val="22"/>
          <w:szCs w:val="22"/>
        </w:rPr>
        <w:t>z</w:t>
      </w:r>
      <w:r w:rsidRPr="003051C1">
        <w:rPr>
          <w:rFonts w:asciiTheme="minorHAnsi" w:eastAsia="SymbolMT" w:hAnsiTheme="minorHAnsi"/>
          <w:sz w:val="22"/>
          <w:szCs w:val="22"/>
        </w:rPr>
        <w:t>-score (</w:t>
      </w:r>
      <w:r w:rsidRPr="003051C1">
        <w:rPr>
          <w:rFonts w:asciiTheme="minorHAnsi" w:eastAsia="SymbolMT" w:hAnsiTheme="minorHAnsi"/>
          <w:i/>
          <w:sz w:val="22"/>
          <w:szCs w:val="22"/>
        </w:rPr>
        <w:t>z</w:t>
      </w:r>
      <w:r w:rsidRPr="003051C1">
        <w:rPr>
          <w:rFonts w:asciiTheme="minorHAnsi" w:eastAsia="SymbolMT" w:hAnsiTheme="minorHAnsi"/>
          <w:sz w:val="22"/>
          <w:szCs w:val="22"/>
        </w:rPr>
        <w:t>), the table of Standard Normal Probabilities (</w:t>
      </w:r>
      <w:r w:rsidRPr="003051C1">
        <w:rPr>
          <w:rFonts w:asciiTheme="minorHAnsi" w:eastAsia="SymbolMT" w:hAnsiTheme="minorHAnsi"/>
          <w:i/>
          <w:sz w:val="22"/>
          <w:szCs w:val="22"/>
        </w:rPr>
        <w:t>z</w:t>
      </w:r>
      <w:r w:rsidRPr="003051C1">
        <w:rPr>
          <w:rFonts w:asciiTheme="minorHAnsi" w:eastAsia="SymbolMT" w:hAnsiTheme="minorHAnsi"/>
          <w:sz w:val="22"/>
          <w:szCs w:val="22"/>
        </w:rPr>
        <w:t xml:space="preserve">-table) shows the area under the curve to the left of </w:t>
      </w:r>
      <w:r w:rsidRPr="003051C1">
        <w:rPr>
          <w:rFonts w:asciiTheme="minorHAnsi" w:eastAsia="SymbolMT" w:hAnsiTheme="minorHAnsi"/>
          <w:i/>
          <w:sz w:val="22"/>
          <w:szCs w:val="22"/>
        </w:rPr>
        <w:t>z</w:t>
      </w:r>
      <w:r w:rsidRPr="003051C1">
        <w:rPr>
          <w:rFonts w:asciiTheme="minorHAnsi" w:eastAsia="SymbolMT" w:hAnsiTheme="minorHAnsi"/>
          <w:sz w:val="22"/>
          <w:szCs w:val="22"/>
        </w:rPr>
        <w:t xml:space="preserve">. </w:t>
      </w:r>
      <w:r w:rsidRPr="003051C1">
        <w:rPr>
          <w:rFonts w:asciiTheme="minorHAnsi" w:hAnsiTheme="minorHAnsi"/>
          <w:sz w:val="22"/>
          <w:szCs w:val="22"/>
        </w:rPr>
        <w:t xml:space="preserve">This area represents the proportion of observations with a </w:t>
      </w:r>
      <w:r w:rsidRPr="003051C1">
        <w:rPr>
          <w:rFonts w:asciiTheme="minorHAnsi" w:hAnsiTheme="minorHAnsi"/>
          <w:i/>
          <w:sz w:val="22"/>
          <w:szCs w:val="22"/>
        </w:rPr>
        <w:t>z</w:t>
      </w:r>
      <w:r w:rsidRPr="003051C1">
        <w:rPr>
          <w:rFonts w:asciiTheme="minorHAnsi" w:hAnsiTheme="minorHAnsi"/>
          <w:sz w:val="22"/>
          <w:szCs w:val="22"/>
        </w:rPr>
        <w:t xml:space="preserve">-score less than the one specified. Table rows show the </w:t>
      </w:r>
      <w:r w:rsidRPr="003051C1">
        <w:rPr>
          <w:rFonts w:asciiTheme="minorHAnsi" w:hAnsiTheme="minorHAnsi"/>
          <w:i/>
          <w:sz w:val="22"/>
          <w:szCs w:val="22"/>
        </w:rPr>
        <w:t>z</w:t>
      </w:r>
      <w:r w:rsidRPr="003051C1">
        <w:rPr>
          <w:rFonts w:asciiTheme="minorHAnsi" w:hAnsiTheme="minorHAnsi"/>
          <w:sz w:val="22"/>
          <w:szCs w:val="22"/>
        </w:rPr>
        <w:t xml:space="preserve">-score’s whole number and tenths place. Table columns show the hundredths place. </w:t>
      </w:r>
    </w:p>
    <w:p w:rsidR="003051C1" w:rsidRPr="003051C1" w:rsidRDefault="003051C1" w:rsidP="009B25E3">
      <w:pPr>
        <w:pStyle w:val="ColumnBullet"/>
        <w:spacing w:after="120"/>
      </w:pPr>
      <w:r w:rsidRPr="003051C1">
        <w:rPr>
          <w:rFonts w:asciiTheme="minorHAnsi" w:eastAsia="SymbolMT" w:hAnsiTheme="minorHAnsi"/>
          <w:sz w:val="22"/>
          <w:szCs w:val="22"/>
        </w:rPr>
        <w:t>Graphing utilities can be used to represent a normally distributed data set and explore relationships between the data set and its descriptive statistics.</w:t>
      </w:r>
    </w:p>
    <w:p w:rsidR="003051C1" w:rsidRDefault="003051C1" w:rsidP="003051C1">
      <w:pPr>
        <w:pStyle w:val="Heading4"/>
      </w:pPr>
      <w:r>
        <w:t>Essential Knowledge and Skills</w:t>
      </w:r>
    </w:p>
    <w:p w:rsidR="003051C1" w:rsidRPr="00AD754C" w:rsidRDefault="003051C1" w:rsidP="003051C1">
      <w:pPr>
        <w:pStyle w:val="BodyTextIndent2"/>
        <w:ind w:left="0"/>
        <w:rPr>
          <w:rFonts w:asciiTheme="minorHAnsi" w:hAnsiTheme="minorHAnsi"/>
          <w:sz w:val="22"/>
          <w:szCs w:val="22"/>
        </w:rPr>
      </w:pPr>
      <w:r w:rsidRPr="00AD754C">
        <w:rPr>
          <w:rFonts w:asciiTheme="minorHAnsi" w:hAnsiTheme="minorHAnsi"/>
          <w:sz w:val="22"/>
          <w:szCs w:val="22"/>
        </w:rPr>
        <w:t>The student will use problem solving, mathematical communication, mathematical reasoning, connections, and representations to</w:t>
      </w:r>
    </w:p>
    <w:p w:rsidR="003051C1" w:rsidRPr="004542BA" w:rsidRDefault="003051C1" w:rsidP="003051C1">
      <w:pPr>
        <w:pStyle w:val="ColumnBullet"/>
        <w:spacing w:before="120" w:after="120"/>
        <w:rPr>
          <w:rFonts w:asciiTheme="minorHAnsi" w:hAnsiTheme="minorHAnsi"/>
          <w:sz w:val="22"/>
          <w:szCs w:val="22"/>
        </w:rPr>
      </w:pPr>
      <w:r w:rsidRPr="004542BA">
        <w:rPr>
          <w:rFonts w:asciiTheme="minorHAnsi" w:hAnsiTheme="minorHAnsi"/>
          <w:sz w:val="22"/>
          <w:szCs w:val="22"/>
        </w:rPr>
        <w:t>Identify the properties of a normal distribution. (a)</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Describe how the standard deviation and the mean affect the graph of the normal distribution. (a)</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 xml:space="preserve">Given standard deviation and mean, calculate and interpret </w:t>
      </w:r>
      <w:r>
        <w:rPr>
          <w:rFonts w:asciiTheme="minorHAnsi" w:hAnsiTheme="minorHAnsi"/>
          <w:sz w:val="22"/>
          <w:szCs w:val="22"/>
        </w:rPr>
        <w:t xml:space="preserve">the </w:t>
      </w:r>
      <w:r>
        <w:rPr>
          <w:rFonts w:asciiTheme="minorHAnsi" w:hAnsiTheme="minorHAnsi"/>
          <w:sz w:val="22"/>
          <w:szCs w:val="22"/>
        </w:rPr>
        <w:br/>
      </w:r>
      <w:r w:rsidRPr="004542BA">
        <w:rPr>
          <w:rFonts w:asciiTheme="minorHAnsi" w:hAnsiTheme="minorHAnsi"/>
          <w:i/>
          <w:sz w:val="22"/>
          <w:szCs w:val="22"/>
        </w:rPr>
        <w:t>z</w:t>
      </w:r>
      <w:r w:rsidRPr="004542BA">
        <w:rPr>
          <w:rFonts w:asciiTheme="minorHAnsi" w:hAnsiTheme="minorHAnsi"/>
          <w:sz w:val="22"/>
          <w:szCs w:val="22"/>
        </w:rPr>
        <w:t>-score for a data point. (b)</w:t>
      </w:r>
      <w:r w:rsidRPr="004542BA" w:rsidDel="00D22943">
        <w:rPr>
          <w:rFonts w:asciiTheme="minorHAnsi" w:hAnsiTheme="minorHAnsi"/>
          <w:sz w:val="22"/>
          <w:szCs w:val="22"/>
        </w:rPr>
        <w:t xml:space="preserve"> </w:t>
      </w:r>
    </w:p>
    <w:p w:rsidR="003051C1" w:rsidRPr="004542BA" w:rsidRDefault="003051C1" w:rsidP="003051C1">
      <w:pPr>
        <w:pStyle w:val="ColumnBullet"/>
        <w:spacing w:before="120" w:after="120"/>
        <w:rPr>
          <w:rFonts w:asciiTheme="minorHAnsi" w:hAnsiTheme="minorHAnsi"/>
          <w:sz w:val="22"/>
          <w:szCs w:val="22"/>
        </w:rPr>
      </w:pPr>
      <w:r w:rsidRPr="004542BA">
        <w:rPr>
          <w:rFonts w:asciiTheme="minorHAnsi" w:hAnsiTheme="minorHAnsi"/>
          <w:sz w:val="22"/>
          <w:szCs w:val="22"/>
        </w:rPr>
        <w:t xml:space="preserve">Compare two sets of normally distributed data using a standard normal distribution and </w:t>
      </w:r>
      <w:r w:rsidRPr="004542BA">
        <w:rPr>
          <w:rFonts w:asciiTheme="minorHAnsi" w:hAnsiTheme="minorHAnsi"/>
          <w:i/>
          <w:sz w:val="22"/>
          <w:szCs w:val="22"/>
        </w:rPr>
        <w:t>z</w:t>
      </w:r>
      <w:r w:rsidRPr="004542BA">
        <w:rPr>
          <w:rFonts w:asciiTheme="minorHAnsi" w:hAnsiTheme="minorHAnsi"/>
          <w:sz w:val="22"/>
          <w:szCs w:val="22"/>
        </w:rPr>
        <w:t>-scores, given mean and standard deviation. (b)</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Represent probability as area under the curve of a standard normal distribution. (c)</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Use a graphing utility or a table of Standard Normal Probabilities to determine probabilities associated with areas under the standard normal curve. (c)</w:t>
      </w:r>
    </w:p>
    <w:p w:rsidR="003051C1" w:rsidRPr="004542BA" w:rsidRDefault="003051C1" w:rsidP="003051C1">
      <w:pPr>
        <w:pStyle w:val="ColumnBullet"/>
        <w:spacing w:after="120"/>
        <w:rPr>
          <w:rFonts w:asciiTheme="minorHAnsi" w:hAnsiTheme="minorHAnsi"/>
          <w:sz w:val="22"/>
          <w:szCs w:val="22"/>
        </w:rPr>
      </w:pPr>
      <w:r w:rsidRPr="004542BA">
        <w:rPr>
          <w:rFonts w:asciiTheme="minorHAnsi" w:hAnsiTheme="minorHAnsi"/>
          <w:sz w:val="22"/>
          <w:szCs w:val="22"/>
        </w:rPr>
        <w:t xml:space="preserve">Use a graphing utility to investigate, represent, and determine relationships between a normally distributed data set and its descriptive statistics. (a, b, c) </w:t>
      </w:r>
    </w:p>
    <w:p w:rsidR="003051C1" w:rsidRDefault="003051C1" w:rsidP="003051C1"/>
    <w:p w:rsidR="003051C1" w:rsidRPr="003051C1" w:rsidRDefault="003051C1" w:rsidP="00AB3936">
      <w:pPr>
        <w:pStyle w:val="Heading3"/>
      </w:pPr>
      <w:r w:rsidRPr="003051C1">
        <w:rPr>
          <w:caps/>
        </w:rPr>
        <w:t>AFDA.8</w:t>
      </w:r>
      <w:r w:rsidRPr="003051C1">
        <w:rPr>
          <w:caps/>
        </w:rPr>
        <w:tab/>
      </w:r>
      <w:r w:rsidRPr="003051C1">
        <w:t xml:space="preserve">The student will design and conduct an experiment/survey. Key concepts include </w:t>
      </w:r>
    </w:p>
    <w:p w:rsidR="003051C1" w:rsidRPr="003051C1" w:rsidRDefault="003051C1" w:rsidP="00AB3936">
      <w:pPr>
        <w:pStyle w:val="Heading3"/>
      </w:pPr>
      <w:r w:rsidRPr="003051C1">
        <w:t>a)</w:t>
      </w:r>
      <w:r w:rsidRPr="003051C1">
        <w:tab/>
        <w:t xml:space="preserve">sample size; </w:t>
      </w:r>
    </w:p>
    <w:p w:rsidR="003051C1" w:rsidRPr="003051C1" w:rsidRDefault="003051C1" w:rsidP="00AB3936">
      <w:pPr>
        <w:pStyle w:val="Heading3"/>
      </w:pPr>
      <w:r w:rsidRPr="003051C1">
        <w:t>b)</w:t>
      </w:r>
      <w:r w:rsidRPr="003051C1">
        <w:tab/>
        <w:t xml:space="preserve">sampling technique; </w:t>
      </w:r>
    </w:p>
    <w:p w:rsidR="003051C1" w:rsidRPr="003051C1" w:rsidRDefault="003051C1" w:rsidP="00AB3936">
      <w:pPr>
        <w:pStyle w:val="Heading3"/>
      </w:pPr>
      <w:r w:rsidRPr="003051C1">
        <w:t>c)</w:t>
      </w:r>
      <w:r w:rsidRPr="003051C1">
        <w:tab/>
        <w:t xml:space="preserve">controlling sources of bias and experimental error; </w:t>
      </w:r>
    </w:p>
    <w:p w:rsidR="003051C1" w:rsidRPr="003051C1" w:rsidRDefault="003051C1" w:rsidP="00AB3936">
      <w:pPr>
        <w:pStyle w:val="Heading3"/>
      </w:pPr>
      <w:r w:rsidRPr="003051C1">
        <w:t>d)</w:t>
      </w:r>
      <w:r w:rsidRPr="003051C1">
        <w:tab/>
        <w:t xml:space="preserve">data collection; and </w:t>
      </w:r>
    </w:p>
    <w:p w:rsidR="003051C1" w:rsidRPr="003051C1" w:rsidRDefault="003051C1" w:rsidP="00AB3936">
      <w:pPr>
        <w:pStyle w:val="Heading3"/>
      </w:pPr>
      <w:r w:rsidRPr="003051C1">
        <w:t>e)</w:t>
      </w:r>
      <w:r w:rsidRPr="003051C1">
        <w:tab/>
        <w:t>data analysis and reporting.</w:t>
      </w:r>
    </w:p>
    <w:p w:rsidR="003051C1" w:rsidRDefault="003051C1" w:rsidP="003051C1">
      <w:pPr>
        <w:pStyle w:val="Heading4"/>
      </w:pPr>
      <w:r>
        <w:t>Understanding the Standard</w:t>
      </w:r>
    </w:p>
    <w:p w:rsidR="003051C1" w:rsidRPr="00A947E8" w:rsidRDefault="003051C1" w:rsidP="003051C1">
      <w:pPr>
        <w:pStyle w:val="ColumnBullet"/>
        <w:spacing w:before="120" w:after="120"/>
        <w:rPr>
          <w:rFonts w:asciiTheme="minorHAnsi" w:hAnsiTheme="minorHAnsi"/>
          <w:sz w:val="22"/>
          <w:szCs w:val="22"/>
        </w:rPr>
      </w:pPr>
      <w:r w:rsidRPr="00A947E8">
        <w:rPr>
          <w:rFonts w:asciiTheme="minorHAnsi" w:hAnsiTheme="minorHAnsi"/>
          <w:sz w:val="22"/>
          <w:szCs w:val="22"/>
        </w:rPr>
        <w:lastRenderedPageBreak/>
        <w:t>The value of a sample statistic may vary from sample to sample, even if the simple random samples are taken repeatedly from the population of interest.</w:t>
      </w:r>
    </w:p>
    <w:p w:rsidR="003051C1" w:rsidRPr="00A947E8" w:rsidRDefault="003051C1" w:rsidP="003051C1">
      <w:pPr>
        <w:pStyle w:val="ColumnBullet"/>
        <w:spacing w:after="120"/>
        <w:rPr>
          <w:rFonts w:asciiTheme="minorHAnsi" w:hAnsiTheme="minorHAnsi"/>
          <w:sz w:val="22"/>
          <w:szCs w:val="22"/>
        </w:rPr>
      </w:pPr>
      <w:r w:rsidRPr="00A947E8">
        <w:rPr>
          <w:rFonts w:asciiTheme="minorHAnsi" w:hAnsiTheme="minorHAnsi"/>
          <w:sz w:val="22"/>
          <w:szCs w:val="22"/>
        </w:rPr>
        <w:t>Poor data collection can lead to misleading and meaningless conclusions.</w:t>
      </w:r>
    </w:p>
    <w:p w:rsidR="003051C1" w:rsidRPr="00A947E8" w:rsidRDefault="003051C1" w:rsidP="003051C1">
      <w:pPr>
        <w:pStyle w:val="ColumnBullet"/>
        <w:spacing w:after="120"/>
        <w:rPr>
          <w:rFonts w:asciiTheme="minorHAnsi" w:hAnsiTheme="minorHAnsi"/>
          <w:sz w:val="22"/>
          <w:szCs w:val="22"/>
        </w:rPr>
      </w:pPr>
      <w:r w:rsidRPr="00A947E8">
        <w:rPr>
          <w:rFonts w:asciiTheme="minorHAnsi" w:hAnsiTheme="minorHAnsi"/>
          <w:sz w:val="22"/>
          <w:szCs w:val="22"/>
        </w:rPr>
        <w:t>Considerations such as sample size, randomness, and bias affect experimental design.</w:t>
      </w:r>
    </w:p>
    <w:p w:rsidR="003051C1" w:rsidRPr="00A947E8" w:rsidRDefault="003051C1" w:rsidP="003051C1">
      <w:pPr>
        <w:pStyle w:val="ColumnBullet"/>
        <w:spacing w:after="120"/>
        <w:rPr>
          <w:rFonts w:asciiTheme="minorHAnsi" w:hAnsiTheme="minorHAnsi"/>
          <w:sz w:val="22"/>
          <w:szCs w:val="22"/>
        </w:rPr>
      </w:pPr>
      <w:r w:rsidRPr="00A947E8">
        <w:rPr>
          <w:rFonts w:asciiTheme="minorHAnsi" w:hAnsiTheme="minorHAnsi"/>
          <w:sz w:val="22"/>
          <w:szCs w:val="22"/>
        </w:rPr>
        <w:t>The purpose of sampling is to provide sufficient information so that population characteristics may be inferred.</w:t>
      </w:r>
    </w:p>
    <w:p w:rsidR="003051C1" w:rsidRPr="00A947E8" w:rsidRDefault="003051C1" w:rsidP="003051C1">
      <w:pPr>
        <w:pStyle w:val="ColumnBullet"/>
        <w:spacing w:after="120"/>
        <w:rPr>
          <w:rFonts w:asciiTheme="minorHAnsi" w:hAnsiTheme="minorHAnsi"/>
          <w:sz w:val="22"/>
          <w:szCs w:val="22"/>
        </w:rPr>
      </w:pPr>
      <w:r w:rsidRPr="00A947E8">
        <w:rPr>
          <w:rFonts w:asciiTheme="minorHAnsi" w:hAnsiTheme="minorHAnsi"/>
          <w:sz w:val="22"/>
          <w:szCs w:val="22"/>
        </w:rPr>
        <w:t>Inherent bias diminishes as sample size increases.</w:t>
      </w:r>
    </w:p>
    <w:p w:rsidR="003051C1" w:rsidRPr="00A947E8" w:rsidRDefault="003051C1" w:rsidP="003051C1">
      <w:pPr>
        <w:pStyle w:val="ColumnBullet"/>
        <w:spacing w:after="120"/>
        <w:rPr>
          <w:rFonts w:asciiTheme="minorHAnsi" w:hAnsiTheme="minorHAnsi"/>
          <w:sz w:val="22"/>
          <w:szCs w:val="22"/>
        </w:rPr>
      </w:pPr>
      <w:r w:rsidRPr="00A947E8">
        <w:rPr>
          <w:rFonts w:asciiTheme="minorHAnsi" w:hAnsiTheme="minorHAnsi"/>
          <w:sz w:val="22"/>
          <w:szCs w:val="22"/>
        </w:rPr>
        <w:t>Experiments must be carefully designed in order to detect a cause-and-effect relationship between variables.</w:t>
      </w:r>
    </w:p>
    <w:p w:rsidR="003051C1" w:rsidRPr="003051C1" w:rsidRDefault="003051C1" w:rsidP="00551A5A">
      <w:pPr>
        <w:pStyle w:val="ColumnBullet"/>
        <w:spacing w:after="120"/>
      </w:pPr>
      <w:r w:rsidRPr="003051C1">
        <w:rPr>
          <w:rFonts w:asciiTheme="minorHAnsi" w:hAnsiTheme="minorHAnsi"/>
          <w:sz w:val="22"/>
          <w:szCs w:val="22"/>
        </w:rPr>
        <w:t>Principles of experimental design include comparison with a control group, randomization, and blindness.</w:t>
      </w:r>
    </w:p>
    <w:p w:rsidR="003051C1" w:rsidRPr="003051C1" w:rsidRDefault="003051C1" w:rsidP="00551A5A">
      <w:pPr>
        <w:pStyle w:val="ColumnBullet"/>
        <w:spacing w:after="120"/>
      </w:pPr>
      <w:r w:rsidRPr="003051C1">
        <w:rPr>
          <w:rFonts w:asciiTheme="minorHAnsi" w:hAnsiTheme="minorHAnsi"/>
          <w:sz w:val="22"/>
          <w:szCs w:val="22"/>
        </w:rPr>
        <w:t>The precision, accuracy and reliability of data collection can be analyzed and described.</w:t>
      </w:r>
    </w:p>
    <w:p w:rsidR="003051C1" w:rsidRDefault="003051C1" w:rsidP="003051C1">
      <w:pPr>
        <w:pStyle w:val="ColumnBullet"/>
        <w:numPr>
          <w:ilvl w:val="0"/>
          <w:numId w:val="0"/>
        </w:numPr>
        <w:spacing w:after="120"/>
        <w:ind w:left="360" w:hanging="360"/>
        <w:rPr>
          <w:rFonts w:asciiTheme="minorHAnsi" w:hAnsiTheme="minorHAnsi"/>
          <w:sz w:val="22"/>
          <w:szCs w:val="22"/>
        </w:rPr>
      </w:pPr>
    </w:p>
    <w:p w:rsidR="003051C1" w:rsidRDefault="003051C1" w:rsidP="003051C1">
      <w:pPr>
        <w:pStyle w:val="Heading4"/>
      </w:pPr>
      <w:r>
        <w:t>Essential Knowledge and Skills</w:t>
      </w:r>
    </w:p>
    <w:p w:rsidR="003051C1" w:rsidRPr="00A947E8" w:rsidRDefault="003051C1" w:rsidP="003051C1">
      <w:pPr>
        <w:pStyle w:val="BodyTextIndent2"/>
        <w:ind w:left="0"/>
        <w:rPr>
          <w:rFonts w:asciiTheme="minorHAnsi" w:hAnsiTheme="minorHAnsi"/>
          <w:sz w:val="22"/>
          <w:szCs w:val="22"/>
        </w:rPr>
      </w:pPr>
      <w:r w:rsidRPr="00A947E8">
        <w:rPr>
          <w:rFonts w:asciiTheme="minorHAnsi" w:hAnsiTheme="minorHAnsi"/>
          <w:sz w:val="22"/>
          <w:szCs w:val="22"/>
        </w:rPr>
        <w:t>The student will use problem solving, mathematical communication, mathematical reasoning, connections, and representations to</w:t>
      </w:r>
    </w:p>
    <w:p w:rsidR="003051C1" w:rsidRPr="00A947E8" w:rsidRDefault="003051C1" w:rsidP="003051C1">
      <w:pPr>
        <w:pStyle w:val="ColumnBullet"/>
        <w:spacing w:before="120" w:after="120"/>
        <w:rPr>
          <w:rFonts w:asciiTheme="minorHAnsi" w:hAnsiTheme="minorHAnsi"/>
          <w:sz w:val="22"/>
          <w:szCs w:val="22"/>
        </w:rPr>
      </w:pPr>
      <w:r w:rsidRPr="00A947E8">
        <w:rPr>
          <w:rFonts w:asciiTheme="minorHAnsi" w:hAnsiTheme="minorHAnsi"/>
          <w:sz w:val="22"/>
          <w:szCs w:val="22"/>
        </w:rPr>
        <w:t xml:space="preserve">Investigate and describe sampling techniques, such as simple random sampling, stratified sampling, and cluster sampling. </w:t>
      </w:r>
      <w:r>
        <w:rPr>
          <w:rFonts w:asciiTheme="minorHAnsi" w:hAnsiTheme="minorHAnsi"/>
          <w:sz w:val="22"/>
          <w:szCs w:val="22"/>
        </w:rPr>
        <w:br/>
      </w:r>
      <w:r w:rsidRPr="00A947E8">
        <w:rPr>
          <w:rFonts w:asciiTheme="minorHAnsi" w:hAnsiTheme="minorHAnsi"/>
          <w:sz w:val="22"/>
          <w:szCs w:val="22"/>
        </w:rPr>
        <w:t>(a,</w:t>
      </w:r>
      <w:r>
        <w:rPr>
          <w:rFonts w:asciiTheme="minorHAnsi" w:hAnsiTheme="minorHAnsi"/>
          <w:sz w:val="22"/>
          <w:szCs w:val="22"/>
        </w:rPr>
        <w:t xml:space="preserve"> </w:t>
      </w:r>
      <w:r w:rsidRPr="00A947E8">
        <w:rPr>
          <w:rFonts w:asciiTheme="minorHAnsi" w:hAnsiTheme="minorHAnsi"/>
          <w:sz w:val="22"/>
          <w:szCs w:val="22"/>
        </w:rPr>
        <w:t>b)</w:t>
      </w:r>
      <w:r>
        <w:rPr>
          <w:rFonts w:asciiTheme="minorHAnsi" w:hAnsiTheme="minorHAnsi"/>
          <w:sz w:val="22"/>
          <w:szCs w:val="22"/>
        </w:rPr>
        <w:t xml:space="preserve"> </w:t>
      </w:r>
    </w:p>
    <w:p w:rsidR="003051C1" w:rsidRPr="00A947E8" w:rsidRDefault="003051C1" w:rsidP="003051C1">
      <w:pPr>
        <w:pStyle w:val="ColumnBullet"/>
        <w:spacing w:before="120" w:after="120"/>
        <w:rPr>
          <w:rFonts w:asciiTheme="minorHAnsi" w:hAnsiTheme="minorHAnsi"/>
          <w:sz w:val="22"/>
          <w:szCs w:val="22"/>
        </w:rPr>
      </w:pPr>
      <w:r w:rsidRPr="00A947E8">
        <w:rPr>
          <w:rFonts w:asciiTheme="minorHAnsi" w:hAnsiTheme="minorHAnsi"/>
          <w:sz w:val="22"/>
          <w:szCs w:val="22"/>
        </w:rPr>
        <w:t>Determine which sampling technique is best, given a particular context.</w:t>
      </w:r>
      <w:r>
        <w:rPr>
          <w:rFonts w:asciiTheme="minorHAnsi" w:hAnsiTheme="minorHAnsi"/>
          <w:sz w:val="22"/>
          <w:szCs w:val="22"/>
        </w:rPr>
        <w:t xml:space="preserve"> (b) </w:t>
      </w:r>
    </w:p>
    <w:p w:rsidR="003051C1" w:rsidRPr="00A947E8" w:rsidRDefault="003051C1" w:rsidP="003051C1">
      <w:pPr>
        <w:pStyle w:val="ColumnBullet"/>
        <w:spacing w:before="120" w:after="120"/>
        <w:rPr>
          <w:rFonts w:asciiTheme="minorHAnsi" w:hAnsiTheme="minorHAnsi"/>
          <w:sz w:val="22"/>
          <w:szCs w:val="22"/>
        </w:rPr>
      </w:pPr>
      <w:r w:rsidRPr="00A947E8">
        <w:rPr>
          <w:rFonts w:asciiTheme="minorHAnsi" w:hAnsiTheme="minorHAnsi"/>
          <w:sz w:val="22"/>
          <w:szCs w:val="22"/>
        </w:rPr>
        <w:t>Identify biased sampling methods. (c)</w:t>
      </w:r>
    </w:p>
    <w:p w:rsidR="003051C1" w:rsidRPr="00A947E8" w:rsidRDefault="003051C1" w:rsidP="003051C1">
      <w:pPr>
        <w:pStyle w:val="ColumnBullet"/>
        <w:spacing w:before="120" w:after="120"/>
        <w:rPr>
          <w:rFonts w:asciiTheme="minorHAnsi" w:hAnsiTheme="minorHAnsi"/>
          <w:sz w:val="22"/>
          <w:szCs w:val="22"/>
        </w:rPr>
      </w:pPr>
      <w:r w:rsidRPr="00A947E8">
        <w:rPr>
          <w:rFonts w:asciiTheme="minorHAnsi" w:hAnsiTheme="minorHAnsi"/>
          <w:sz w:val="22"/>
          <w:szCs w:val="22"/>
        </w:rPr>
        <w:t>Given a plan for a survey, identify possible sources of bias, and describe ways to reduce bias. (c)</w:t>
      </w:r>
      <w:r>
        <w:rPr>
          <w:rFonts w:asciiTheme="minorHAnsi" w:hAnsiTheme="minorHAnsi"/>
          <w:sz w:val="22"/>
          <w:szCs w:val="22"/>
        </w:rPr>
        <w:t xml:space="preserve"> </w:t>
      </w:r>
    </w:p>
    <w:p w:rsidR="003051C1" w:rsidRPr="00A947E8" w:rsidRDefault="003051C1" w:rsidP="003051C1">
      <w:pPr>
        <w:pStyle w:val="ColumnBullet"/>
        <w:spacing w:before="120" w:after="120"/>
        <w:rPr>
          <w:rFonts w:asciiTheme="minorHAnsi" w:hAnsiTheme="minorHAnsi"/>
          <w:sz w:val="22"/>
          <w:szCs w:val="22"/>
        </w:rPr>
      </w:pPr>
      <w:r w:rsidRPr="00A947E8">
        <w:rPr>
          <w:rFonts w:asciiTheme="minorHAnsi" w:hAnsiTheme="minorHAnsi"/>
          <w:sz w:val="22"/>
          <w:szCs w:val="22"/>
        </w:rPr>
        <w:t>Plan and conduct an experiment or survey. The experimental design should address control, randomization, and minimization of experimental error. (a,</w:t>
      </w:r>
      <w:r>
        <w:rPr>
          <w:rFonts w:asciiTheme="minorHAnsi" w:hAnsiTheme="minorHAnsi"/>
          <w:sz w:val="22"/>
          <w:szCs w:val="22"/>
        </w:rPr>
        <w:t xml:space="preserve"> </w:t>
      </w:r>
      <w:r w:rsidRPr="00A947E8">
        <w:rPr>
          <w:rFonts w:asciiTheme="minorHAnsi" w:hAnsiTheme="minorHAnsi"/>
          <w:sz w:val="22"/>
          <w:szCs w:val="22"/>
        </w:rPr>
        <w:t>b,</w:t>
      </w:r>
      <w:r>
        <w:rPr>
          <w:rFonts w:asciiTheme="minorHAnsi" w:hAnsiTheme="minorHAnsi"/>
          <w:sz w:val="22"/>
          <w:szCs w:val="22"/>
        </w:rPr>
        <w:t xml:space="preserve"> </w:t>
      </w:r>
      <w:r w:rsidRPr="00A947E8">
        <w:rPr>
          <w:rFonts w:asciiTheme="minorHAnsi" w:hAnsiTheme="minorHAnsi"/>
          <w:sz w:val="22"/>
          <w:szCs w:val="22"/>
        </w:rPr>
        <w:t>c,</w:t>
      </w:r>
      <w:r>
        <w:rPr>
          <w:rFonts w:asciiTheme="minorHAnsi" w:hAnsiTheme="minorHAnsi"/>
          <w:sz w:val="22"/>
          <w:szCs w:val="22"/>
        </w:rPr>
        <w:t xml:space="preserve"> </w:t>
      </w:r>
      <w:r w:rsidRPr="00A947E8">
        <w:rPr>
          <w:rFonts w:asciiTheme="minorHAnsi" w:hAnsiTheme="minorHAnsi"/>
          <w:sz w:val="22"/>
          <w:szCs w:val="22"/>
        </w:rPr>
        <w:t xml:space="preserve">d) </w:t>
      </w:r>
    </w:p>
    <w:p w:rsidR="003051C1" w:rsidRPr="003051C1" w:rsidRDefault="003051C1" w:rsidP="00967FE7">
      <w:pPr>
        <w:pStyle w:val="ColumnBullet"/>
        <w:spacing w:before="120" w:after="120"/>
      </w:pPr>
      <w:r w:rsidRPr="003051C1">
        <w:rPr>
          <w:rFonts w:asciiTheme="minorHAnsi" w:hAnsiTheme="minorHAnsi"/>
          <w:sz w:val="22"/>
          <w:szCs w:val="22"/>
        </w:rPr>
        <w:t xml:space="preserve">Compare and contrast controlled experiments and observational studies and the conclusions one may draw from each. (e) </w:t>
      </w:r>
    </w:p>
    <w:p w:rsidR="003051C1" w:rsidRPr="003051C1" w:rsidRDefault="003051C1" w:rsidP="00967FE7">
      <w:pPr>
        <w:pStyle w:val="ColumnBullet"/>
        <w:spacing w:before="120" w:after="120"/>
        <w:sectPr w:rsidR="003051C1" w:rsidRPr="003051C1" w:rsidSect="00AD754C">
          <w:footerReference w:type="default" r:id="rId16"/>
          <w:pgSz w:w="15840" w:h="12240" w:orient="landscape" w:code="1"/>
          <w:pgMar w:top="720" w:right="720" w:bottom="720" w:left="720" w:header="720" w:footer="720" w:gutter="0"/>
          <w:pgNumType w:start="1"/>
          <w:cols w:space="720"/>
        </w:sectPr>
      </w:pPr>
      <w:r w:rsidRPr="003051C1">
        <w:rPr>
          <w:rFonts w:asciiTheme="minorHAnsi" w:hAnsiTheme="minorHAnsi"/>
          <w:sz w:val="22"/>
          <w:szCs w:val="22"/>
        </w:rPr>
        <w:t>Write a report describing the experiment/survey and the resulting data and analysis. (e)</w:t>
      </w:r>
    </w:p>
    <w:p w:rsidR="005C7134" w:rsidRPr="0072158D" w:rsidRDefault="005C7134" w:rsidP="00B14F79">
      <w:pPr>
        <w:rPr>
          <w:rFonts w:asciiTheme="minorHAnsi" w:hAnsiTheme="minorHAnsi"/>
        </w:rPr>
        <w:sectPr w:rsidR="005C7134" w:rsidRPr="0072158D" w:rsidSect="00AD754C">
          <w:pgSz w:w="15840" w:h="12240" w:orient="landscape" w:code="1"/>
          <w:pgMar w:top="720" w:right="720" w:bottom="720" w:left="720" w:header="720" w:footer="720" w:gutter="0"/>
          <w:cols w:space="720"/>
        </w:sectPr>
      </w:pPr>
    </w:p>
    <w:p w:rsidR="00B14F79" w:rsidRPr="0072158D" w:rsidRDefault="00B14F79" w:rsidP="003051C1">
      <w:pPr>
        <w:rPr>
          <w:rFonts w:asciiTheme="minorHAnsi" w:hAnsiTheme="minorHAnsi"/>
        </w:rPr>
      </w:pPr>
    </w:p>
    <w:sectPr w:rsidR="00B14F79" w:rsidRPr="0072158D" w:rsidSect="003051C1">
      <w:headerReference w:type="default" r:id="rId17"/>
      <w:pgSz w:w="15840" w:h="12240" w:orient="landscape"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7C0" w:rsidRDefault="009977C0">
      <w:r>
        <w:separator/>
      </w:r>
    </w:p>
  </w:endnote>
  <w:endnote w:type="continuationSeparator" w:id="0">
    <w:p w:rsidR="009977C0" w:rsidRDefault="0099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ymbolMT">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783146"/>
      <w:docPartObj>
        <w:docPartGallery w:val="Page Numbers (Bottom of Page)"/>
        <w:docPartUnique/>
      </w:docPartObj>
    </w:sdtPr>
    <w:sdtEndPr>
      <w:rPr>
        <w:noProof/>
      </w:rPr>
    </w:sdtEndPr>
    <w:sdtContent>
      <w:p w:rsidR="003762DA" w:rsidRDefault="003762DA" w:rsidP="00545422">
        <w:pPr>
          <w:pStyle w:val="Footer"/>
          <w:tabs>
            <w:tab w:val="left" w:pos="14040"/>
          </w:tabs>
        </w:pPr>
        <w:r w:rsidRPr="0072158D">
          <w:rPr>
            <w:rFonts w:asciiTheme="minorHAnsi" w:hAnsiTheme="minorHAnsi"/>
            <w:sz w:val="20"/>
          </w:rPr>
          <w:t>VDOE Mathematics Standards of Learning Curriculum Framework 2016: Algebra, Functions, and Data Analysis</w:t>
        </w:r>
        <w:r w:rsidR="00545422">
          <w:rPr>
            <w:rFonts w:asciiTheme="minorHAnsi" w:hAnsiTheme="minorHAnsi"/>
            <w:sz w:val="20"/>
          </w:rPr>
          <w:tab/>
        </w:r>
        <w:r w:rsidRPr="003762DA">
          <w:rPr>
            <w:rFonts w:asciiTheme="minorHAnsi" w:hAnsiTheme="minorHAnsi"/>
            <w:sz w:val="20"/>
          </w:rPr>
          <w:fldChar w:fldCharType="begin"/>
        </w:r>
        <w:r w:rsidRPr="003762DA">
          <w:rPr>
            <w:rFonts w:asciiTheme="minorHAnsi" w:hAnsiTheme="minorHAnsi"/>
            <w:sz w:val="20"/>
          </w:rPr>
          <w:instrText xml:space="preserve"> PAGE   \* MERGEFORMAT </w:instrText>
        </w:r>
        <w:r w:rsidRPr="003762DA">
          <w:rPr>
            <w:rFonts w:asciiTheme="minorHAnsi" w:hAnsiTheme="minorHAnsi"/>
            <w:sz w:val="20"/>
          </w:rPr>
          <w:fldChar w:fldCharType="separate"/>
        </w:r>
        <w:r w:rsidR="00AB3936">
          <w:rPr>
            <w:rFonts w:asciiTheme="minorHAnsi" w:hAnsiTheme="minorHAnsi"/>
            <w:noProof/>
            <w:sz w:val="20"/>
          </w:rPr>
          <w:t>12</w:t>
        </w:r>
        <w:r w:rsidRPr="003762DA">
          <w:rPr>
            <w:rFonts w:asciiTheme="minorHAnsi" w:hAnsiTheme="minorHAnsi"/>
            <w:noProof/>
            <w:sz w:val="20"/>
          </w:rPr>
          <w:fldChar w:fldCharType="end"/>
        </w:r>
      </w:p>
    </w:sdtContent>
  </w:sdt>
  <w:p w:rsidR="003762DA" w:rsidRPr="004642A4" w:rsidRDefault="003762DA" w:rsidP="00F8649F">
    <w:pPr>
      <w:pStyle w:val="Footer"/>
      <w:tabs>
        <w:tab w:val="left" w:pos="104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7C0" w:rsidRDefault="009977C0">
      <w:r>
        <w:separator/>
      </w:r>
    </w:p>
  </w:footnote>
  <w:footnote w:type="continuationSeparator" w:id="0">
    <w:p w:rsidR="009977C0" w:rsidRDefault="0099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EA5" w:rsidRPr="00791C53" w:rsidRDefault="00C81EA5" w:rsidP="00A947E8">
    <w:pPr>
      <w:pStyle w:val="Heading1"/>
      <w:ind w:left="90" w:hanging="90"/>
      <w:rPr>
        <w:rFonts w:asciiTheme="minorHAnsi" w:hAnsiTheme="minorHAnsi"/>
      </w:rPr>
    </w:pPr>
    <w:r>
      <w:rPr>
        <w:rFonts w:asciiTheme="minorHAnsi" w:hAnsiTheme="minorHAnsi"/>
      </w:rPr>
      <w:t xml:space="preserve">Algebra, Functions, and Data Analysis </w:t>
    </w:r>
    <w:r w:rsidRPr="00791C53">
      <w:rPr>
        <w:rFonts w:asciiTheme="minorHAnsi" w:hAnsiTheme="minorHAnsi"/>
      </w:rPr>
      <w:tab/>
    </w:r>
    <w:r w:rsidRPr="00791C53">
      <w:rPr>
        <w:rFonts w:asciiTheme="minorHAnsi" w:hAnsiTheme="minorHAnsi"/>
      </w:rPr>
      <w:tab/>
    </w:r>
    <w:r>
      <w:rPr>
        <w:rFonts w:asciiTheme="minorHAnsi" w:hAnsiTheme="minorHAnsi"/>
      </w:rPr>
      <w:t>Strand: Data Analysis</w:t>
    </w:r>
    <w:r w:rsidRPr="00791C53">
      <w:rPr>
        <w:rFonts w:asciiTheme="minorHAnsi" w:hAnsiTheme="minorHAnsi"/>
      </w:rPr>
      <w:tab/>
    </w:r>
  </w:p>
  <w:p w:rsidR="00C81EA5" w:rsidRPr="00A401B0" w:rsidRDefault="00C81EA5" w:rsidP="00A40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47F1E35"/>
    <w:multiLevelType w:val="hybridMultilevel"/>
    <w:tmpl w:val="422E3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9F93A3C"/>
    <w:multiLevelType w:val="hybridMultilevel"/>
    <w:tmpl w:val="822089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E46989"/>
    <w:multiLevelType w:val="hybridMultilevel"/>
    <w:tmpl w:val="0F881D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F17801"/>
    <w:multiLevelType w:val="hybridMultilevel"/>
    <w:tmpl w:val="026C3EAA"/>
    <w:lvl w:ilvl="0" w:tplc="06DA1742">
      <w:start w:val="1"/>
      <w:numFmt w:val="bullet"/>
      <w:lvlText w:val="­"/>
      <w:lvlJc w:val="left"/>
      <w:pPr>
        <w:tabs>
          <w:tab w:val="num" w:pos="1080"/>
        </w:tabs>
        <w:ind w:left="1080" w:hanging="360"/>
      </w:pPr>
      <w:rPr>
        <w:rFonts w:ascii="Courier New" w:hAnsi="Courier New" w:hint="default"/>
        <w:strike w:val="0"/>
        <w:dstrike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2574CB9"/>
    <w:multiLevelType w:val="hybridMultilevel"/>
    <w:tmpl w:val="37AE9DC4"/>
    <w:lvl w:ilvl="0" w:tplc="06DA1742">
      <w:start w:val="1"/>
      <w:numFmt w:val="bullet"/>
      <w:lvlText w:val="­"/>
      <w:lvlJc w:val="left"/>
      <w:pPr>
        <w:tabs>
          <w:tab w:val="num" w:pos="360"/>
        </w:tabs>
        <w:ind w:left="360" w:hanging="360"/>
      </w:pPr>
      <w:rPr>
        <w:rFonts w:ascii="Courier New" w:hAnsi="Courier New" w:hint="default"/>
        <w:strike w:val="0"/>
        <w:d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C626DD"/>
    <w:multiLevelType w:val="hybridMultilevel"/>
    <w:tmpl w:val="300A65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226B85"/>
    <w:multiLevelType w:val="hybridMultilevel"/>
    <w:tmpl w:val="1CD0E288"/>
    <w:lvl w:ilvl="0" w:tplc="06DA174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A54CB9"/>
    <w:multiLevelType w:val="hybridMultilevel"/>
    <w:tmpl w:val="2670246C"/>
    <w:lvl w:ilvl="0" w:tplc="04090005">
      <w:start w:val="1"/>
      <w:numFmt w:val="bullet"/>
      <w:lvlText w:val=""/>
      <w:lvlJc w:val="left"/>
      <w:pPr>
        <w:tabs>
          <w:tab w:val="num" w:pos="1080"/>
        </w:tabs>
        <w:ind w:left="1080" w:hanging="360"/>
      </w:pPr>
      <w:rPr>
        <w:rFonts w:ascii="Wingdings" w:hAnsi="Wingdings" w:hint="default"/>
        <w:strike w:val="0"/>
        <w:dstrike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0DA5A1B"/>
    <w:multiLevelType w:val="hybridMultilevel"/>
    <w:tmpl w:val="007021B2"/>
    <w:lvl w:ilvl="0" w:tplc="E7E282E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93251"/>
    <w:multiLevelType w:val="hybridMultilevel"/>
    <w:tmpl w:val="053E834E"/>
    <w:lvl w:ilvl="0" w:tplc="FEB401C2">
      <w:start w:val="1"/>
      <w:numFmt w:val="bullet"/>
      <w:lvlText w:val=""/>
      <w:lvlJc w:val="left"/>
      <w:pPr>
        <w:tabs>
          <w:tab w:val="num" w:pos="360"/>
        </w:tabs>
        <w:ind w:left="360" w:hanging="360"/>
      </w:pPr>
      <w:rPr>
        <w:rFonts w:ascii="Symbol" w:hAnsi="Symbol" w:hint="default"/>
        <w:strike w:val="0"/>
        <w:dstrike w:val="0"/>
      </w:rPr>
    </w:lvl>
    <w:lvl w:ilvl="1" w:tplc="06DA1742">
      <w:start w:val="1"/>
      <w:numFmt w:val="bullet"/>
      <w:lvlText w:val="­"/>
      <w:lvlJc w:val="left"/>
      <w:pPr>
        <w:tabs>
          <w:tab w:val="num" w:pos="1440"/>
        </w:tabs>
        <w:ind w:left="1440" w:hanging="360"/>
      </w:pPr>
      <w:rPr>
        <w:rFonts w:ascii="Courier New" w:hAnsi="Courier New" w:hint="default"/>
      </w:rPr>
    </w:lvl>
    <w:lvl w:ilvl="2" w:tplc="65C0F158">
      <w:numFmt w:val="bullet"/>
      <w:lvlText w:val="•"/>
      <w:lvlJc w:val="left"/>
      <w:pPr>
        <w:ind w:left="2160" w:hanging="360"/>
      </w:pPr>
      <w:rPr>
        <w:rFonts w:ascii="Times New Roman" w:eastAsia="Times" w:hAnsi="Times New Roman" w:cs="Times New Roman"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A54377"/>
    <w:multiLevelType w:val="hybridMultilevel"/>
    <w:tmpl w:val="4D9CAC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F4395F"/>
    <w:multiLevelType w:val="hybridMultilevel"/>
    <w:tmpl w:val="7BB8C5FA"/>
    <w:lvl w:ilvl="0" w:tplc="FEB401C2">
      <w:start w:val="1"/>
      <w:numFmt w:val="bullet"/>
      <w:lvlText w:val=""/>
      <w:lvlJc w:val="left"/>
      <w:pPr>
        <w:tabs>
          <w:tab w:val="num" w:pos="360"/>
        </w:tabs>
        <w:ind w:left="360" w:hanging="360"/>
      </w:pPr>
      <w:rPr>
        <w:rFonts w:ascii="Symbol" w:hAnsi="Symbol" w:hint="default"/>
        <w:strike w:val="0"/>
        <w:dstrike w:val="0"/>
      </w:rPr>
    </w:lvl>
    <w:lvl w:ilvl="1" w:tplc="A458413E">
      <w:start w:val="1"/>
      <w:numFmt w:val="bullet"/>
      <w:lvlText w:val=""/>
      <w:lvlJc w:val="left"/>
      <w:pPr>
        <w:tabs>
          <w:tab w:val="num" w:pos="1440"/>
        </w:tabs>
        <w:ind w:left="1440" w:hanging="360"/>
      </w:pPr>
      <w:rPr>
        <w:rFonts w:ascii="Symbol" w:hAnsi="Symbol" w:hint="default"/>
        <w:sz w:val="28"/>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25" w15:restartNumberingAfterBreak="0">
    <w:nsid w:val="44EA017F"/>
    <w:multiLevelType w:val="hybridMultilevel"/>
    <w:tmpl w:val="598CD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4351F"/>
    <w:multiLevelType w:val="hybridMultilevel"/>
    <w:tmpl w:val="233888AE"/>
    <w:lvl w:ilvl="0" w:tplc="06DA1742">
      <w:start w:val="1"/>
      <w:numFmt w:val="bullet"/>
      <w:lvlText w:val="­"/>
      <w:lvlJc w:val="left"/>
      <w:pPr>
        <w:tabs>
          <w:tab w:val="num" w:pos="720"/>
        </w:tabs>
        <w:ind w:left="720" w:hanging="360"/>
      </w:pPr>
      <w:rPr>
        <w:rFonts w:ascii="Courier New" w:hAnsi="Courier New" w:hint="default"/>
        <w:strike w:val="0"/>
        <w:dstrike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1D70D2"/>
    <w:multiLevelType w:val="hybridMultilevel"/>
    <w:tmpl w:val="E9AE7448"/>
    <w:lvl w:ilvl="0" w:tplc="2BC0C26C">
      <w:start w:val="1"/>
      <w:numFmt w:val="bullet"/>
      <w:lvlText w:val=""/>
      <w:lvlJc w:val="left"/>
      <w:pPr>
        <w:tabs>
          <w:tab w:val="num" w:pos="360"/>
        </w:tabs>
        <w:ind w:left="360" w:hanging="360"/>
      </w:pPr>
      <w:rPr>
        <w:rFonts w:ascii="Symbol" w:hAnsi="Symbol" w:hint="default"/>
      </w:rPr>
    </w:lvl>
    <w:lvl w:ilvl="1" w:tplc="2200E254" w:tentative="1">
      <w:start w:val="1"/>
      <w:numFmt w:val="bullet"/>
      <w:lvlText w:val="o"/>
      <w:lvlJc w:val="left"/>
      <w:pPr>
        <w:tabs>
          <w:tab w:val="num" w:pos="1080"/>
        </w:tabs>
        <w:ind w:left="1080" w:hanging="360"/>
      </w:pPr>
      <w:rPr>
        <w:rFonts w:ascii="Courier New" w:hAnsi="Courier New" w:cs="Courier New" w:hint="default"/>
      </w:rPr>
    </w:lvl>
    <w:lvl w:ilvl="2" w:tplc="3AA06860" w:tentative="1">
      <w:start w:val="1"/>
      <w:numFmt w:val="bullet"/>
      <w:lvlText w:val=""/>
      <w:lvlJc w:val="left"/>
      <w:pPr>
        <w:tabs>
          <w:tab w:val="num" w:pos="1800"/>
        </w:tabs>
        <w:ind w:left="1800" w:hanging="360"/>
      </w:pPr>
      <w:rPr>
        <w:rFonts w:ascii="Wingdings" w:hAnsi="Wingdings" w:hint="default"/>
      </w:rPr>
    </w:lvl>
    <w:lvl w:ilvl="3" w:tplc="B7746A1C" w:tentative="1">
      <w:start w:val="1"/>
      <w:numFmt w:val="bullet"/>
      <w:lvlText w:val=""/>
      <w:lvlJc w:val="left"/>
      <w:pPr>
        <w:tabs>
          <w:tab w:val="num" w:pos="2520"/>
        </w:tabs>
        <w:ind w:left="2520" w:hanging="360"/>
      </w:pPr>
      <w:rPr>
        <w:rFonts w:ascii="Symbol" w:hAnsi="Symbol" w:hint="default"/>
      </w:rPr>
    </w:lvl>
    <w:lvl w:ilvl="4" w:tplc="232A4ADC" w:tentative="1">
      <w:start w:val="1"/>
      <w:numFmt w:val="bullet"/>
      <w:lvlText w:val="o"/>
      <w:lvlJc w:val="left"/>
      <w:pPr>
        <w:tabs>
          <w:tab w:val="num" w:pos="3240"/>
        </w:tabs>
        <w:ind w:left="3240" w:hanging="360"/>
      </w:pPr>
      <w:rPr>
        <w:rFonts w:ascii="Courier New" w:hAnsi="Courier New" w:cs="Courier New" w:hint="default"/>
      </w:rPr>
    </w:lvl>
    <w:lvl w:ilvl="5" w:tplc="2CB21CFA" w:tentative="1">
      <w:start w:val="1"/>
      <w:numFmt w:val="bullet"/>
      <w:lvlText w:val=""/>
      <w:lvlJc w:val="left"/>
      <w:pPr>
        <w:tabs>
          <w:tab w:val="num" w:pos="3960"/>
        </w:tabs>
        <w:ind w:left="3960" w:hanging="360"/>
      </w:pPr>
      <w:rPr>
        <w:rFonts w:ascii="Wingdings" w:hAnsi="Wingdings" w:hint="default"/>
      </w:rPr>
    </w:lvl>
    <w:lvl w:ilvl="6" w:tplc="FA541280" w:tentative="1">
      <w:start w:val="1"/>
      <w:numFmt w:val="bullet"/>
      <w:lvlText w:val=""/>
      <w:lvlJc w:val="left"/>
      <w:pPr>
        <w:tabs>
          <w:tab w:val="num" w:pos="4680"/>
        </w:tabs>
        <w:ind w:left="4680" w:hanging="360"/>
      </w:pPr>
      <w:rPr>
        <w:rFonts w:ascii="Symbol" w:hAnsi="Symbol" w:hint="default"/>
      </w:rPr>
    </w:lvl>
    <w:lvl w:ilvl="7" w:tplc="3D3C8F32" w:tentative="1">
      <w:start w:val="1"/>
      <w:numFmt w:val="bullet"/>
      <w:lvlText w:val="o"/>
      <w:lvlJc w:val="left"/>
      <w:pPr>
        <w:tabs>
          <w:tab w:val="num" w:pos="5400"/>
        </w:tabs>
        <w:ind w:left="5400" w:hanging="360"/>
      </w:pPr>
      <w:rPr>
        <w:rFonts w:ascii="Courier New" w:hAnsi="Courier New" w:cs="Courier New" w:hint="default"/>
      </w:rPr>
    </w:lvl>
    <w:lvl w:ilvl="8" w:tplc="0DF27D70"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C3D1320"/>
    <w:multiLevelType w:val="hybridMultilevel"/>
    <w:tmpl w:val="4D9CAC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30" w15:restartNumberingAfterBreak="0">
    <w:nsid w:val="54743188"/>
    <w:multiLevelType w:val="hybridMultilevel"/>
    <w:tmpl w:val="D4D233E6"/>
    <w:lvl w:ilvl="0" w:tplc="06DA1742">
      <w:start w:val="1"/>
      <w:numFmt w:val="bullet"/>
      <w:lvlText w:val="­"/>
      <w:lvlJc w:val="left"/>
      <w:pPr>
        <w:ind w:left="1253" w:hanging="360"/>
      </w:pPr>
      <w:rPr>
        <w:rFonts w:ascii="Courier New" w:hAnsi="Courier New"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1" w15:restartNumberingAfterBreak="0">
    <w:nsid w:val="5BD077F4"/>
    <w:multiLevelType w:val="hybridMultilevel"/>
    <w:tmpl w:val="4D9CAC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3F7291"/>
    <w:multiLevelType w:val="hybridMultilevel"/>
    <w:tmpl w:val="4D9CAC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505864"/>
    <w:multiLevelType w:val="hybridMultilevel"/>
    <w:tmpl w:val="CD7468BC"/>
    <w:lvl w:ilvl="0" w:tplc="04090001">
      <w:start w:val="1"/>
      <w:numFmt w:val="bullet"/>
      <w:pStyle w:val="ColumnBullet"/>
      <w:lvlText w:val=""/>
      <w:lvlJc w:val="left"/>
      <w:pPr>
        <w:tabs>
          <w:tab w:val="num" w:pos="360"/>
        </w:tabs>
        <w:ind w:left="360" w:hanging="360"/>
      </w:pPr>
      <w:rPr>
        <w:rFonts w:ascii="Symbol" w:hAnsi="Symbol" w:hint="default"/>
        <w:strike w:val="0"/>
        <w:dstrike w:val="0"/>
      </w:rPr>
    </w:lvl>
    <w:lvl w:ilvl="1" w:tplc="78967F16">
      <w:start w:val="1"/>
      <w:numFmt w:val="bullet"/>
      <w:lvlText w:val="-"/>
      <w:lvlJc w:val="left"/>
      <w:pPr>
        <w:tabs>
          <w:tab w:val="num" w:pos="1440"/>
        </w:tabs>
        <w:ind w:left="1440" w:hanging="360"/>
      </w:pPr>
      <w:rPr>
        <w:rFonts w:ascii="Courier New" w:hAnsi="Courier New" w:hint="default"/>
        <w:strike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4E14DB"/>
    <w:multiLevelType w:val="hybridMultilevel"/>
    <w:tmpl w:val="A3A2120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C372556"/>
    <w:multiLevelType w:val="hybridMultilevel"/>
    <w:tmpl w:val="FF5615CE"/>
    <w:lvl w:ilvl="0" w:tplc="04090005">
      <w:start w:val="1"/>
      <w:numFmt w:val="bullet"/>
      <w:lvlText w:val=""/>
      <w:lvlJc w:val="left"/>
      <w:pPr>
        <w:ind w:left="1253" w:hanging="360"/>
      </w:pPr>
      <w:rPr>
        <w:rFonts w:ascii="Wingdings" w:hAnsi="Wingdings"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36" w15:restartNumberingAfterBreak="0">
    <w:nsid w:val="7C813842"/>
    <w:multiLevelType w:val="hybridMultilevel"/>
    <w:tmpl w:val="B836A106"/>
    <w:lvl w:ilvl="0" w:tplc="F26A4D4E">
      <w:start w:val="1"/>
      <w:numFmt w:val="lowerLetter"/>
      <w:lvlText w:val="%1)"/>
      <w:lvlJc w:val="left"/>
      <w:pPr>
        <w:ind w:left="792" w:hanging="360"/>
      </w:pPr>
      <w:rPr>
        <w:caps w:val="0"/>
        <w:smallCap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1"/>
  </w:num>
  <w:num w:numId="2">
    <w:abstractNumId w:val="29"/>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7"/>
  </w:num>
  <w:num w:numId="16">
    <w:abstractNumId w:val="33"/>
  </w:num>
  <w:num w:numId="17">
    <w:abstractNumId w:val="17"/>
  </w:num>
  <w:num w:numId="18">
    <w:abstractNumId w:val="19"/>
  </w:num>
  <w:num w:numId="19">
    <w:abstractNumId w:val="35"/>
  </w:num>
  <w:num w:numId="20">
    <w:abstractNumId w:val="15"/>
  </w:num>
  <w:num w:numId="21">
    <w:abstractNumId w:val="18"/>
  </w:num>
  <w:num w:numId="22">
    <w:abstractNumId w:val="30"/>
  </w:num>
  <w:num w:numId="23">
    <w:abstractNumId w:val="23"/>
  </w:num>
  <w:num w:numId="24">
    <w:abstractNumId w:val="16"/>
  </w:num>
  <w:num w:numId="25">
    <w:abstractNumId w:val="25"/>
  </w:num>
  <w:num w:numId="26">
    <w:abstractNumId w:val="12"/>
  </w:num>
  <w:num w:numId="27">
    <w:abstractNumId w:val="26"/>
  </w:num>
  <w:num w:numId="28">
    <w:abstractNumId w:val="21"/>
  </w:num>
  <w:num w:numId="29">
    <w:abstractNumId w:val="13"/>
  </w:num>
  <w:num w:numId="30">
    <w:abstractNumId w:val="14"/>
  </w:num>
  <w:num w:numId="31">
    <w:abstractNumId w:val="20"/>
  </w:num>
  <w:num w:numId="32">
    <w:abstractNumId w:val="31"/>
  </w:num>
  <w:num w:numId="33">
    <w:abstractNumId w:val="22"/>
  </w:num>
  <w:num w:numId="34">
    <w:abstractNumId w:val="28"/>
  </w:num>
  <w:num w:numId="35">
    <w:abstractNumId w:val="32"/>
  </w:num>
  <w:num w:numId="36">
    <w:abstractNumId w:val="36"/>
  </w:num>
  <w:num w:numId="37">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233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0EB0"/>
    <w:rsid w:val="0000121E"/>
    <w:rsid w:val="0000150E"/>
    <w:rsid w:val="00003B0B"/>
    <w:rsid w:val="00004E96"/>
    <w:rsid w:val="00006ADE"/>
    <w:rsid w:val="00006B70"/>
    <w:rsid w:val="00010BC6"/>
    <w:rsid w:val="000119E4"/>
    <w:rsid w:val="00015B42"/>
    <w:rsid w:val="0001763B"/>
    <w:rsid w:val="000226A7"/>
    <w:rsid w:val="00022BA9"/>
    <w:rsid w:val="00025D40"/>
    <w:rsid w:val="00027BD5"/>
    <w:rsid w:val="00033CB9"/>
    <w:rsid w:val="00035AFC"/>
    <w:rsid w:val="00036449"/>
    <w:rsid w:val="0004239B"/>
    <w:rsid w:val="00044F63"/>
    <w:rsid w:val="000458C4"/>
    <w:rsid w:val="000466C8"/>
    <w:rsid w:val="00056021"/>
    <w:rsid w:val="000578A8"/>
    <w:rsid w:val="00060291"/>
    <w:rsid w:val="00062570"/>
    <w:rsid w:val="00066EDD"/>
    <w:rsid w:val="00067442"/>
    <w:rsid w:val="0007193E"/>
    <w:rsid w:val="00071F5A"/>
    <w:rsid w:val="00072A04"/>
    <w:rsid w:val="000739A1"/>
    <w:rsid w:val="00076B1A"/>
    <w:rsid w:val="00076CB8"/>
    <w:rsid w:val="00083D04"/>
    <w:rsid w:val="00084999"/>
    <w:rsid w:val="0008504A"/>
    <w:rsid w:val="00090710"/>
    <w:rsid w:val="00090A3C"/>
    <w:rsid w:val="00091219"/>
    <w:rsid w:val="000914DD"/>
    <w:rsid w:val="00093D0A"/>
    <w:rsid w:val="000A02F9"/>
    <w:rsid w:val="000A5C79"/>
    <w:rsid w:val="000A61B2"/>
    <w:rsid w:val="000A7BCB"/>
    <w:rsid w:val="000B1651"/>
    <w:rsid w:val="000B1932"/>
    <w:rsid w:val="000B1A08"/>
    <w:rsid w:val="000B207F"/>
    <w:rsid w:val="000B21D0"/>
    <w:rsid w:val="000B3A9C"/>
    <w:rsid w:val="000B477F"/>
    <w:rsid w:val="000B51E6"/>
    <w:rsid w:val="000B7835"/>
    <w:rsid w:val="000C0343"/>
    <w:rsid w:val="000C0578"/>
    <w:rsid w:val="000C2DC1"/>
    <w:rsid w:val="000C300B"/>
    <w:rsid w:val="000C600A"/>
    <w:rsid w:val="000C619E"/>
    <w:rsid w:val="000C7FF8"/>
    <w:rsid w:val="000D09F4"/>
    <w:rsid w:val="000D2E4B"/>
    <w:rsid w:val="000D4275"/>
    <w:rsid w:val="000D4B25"/>
    <w:rsid w:val="000D7989"/>
    <w:rsid w:val="000D7C32"/>
    <w:rsid w:val="000E19A7"/>
    <w:rsid w:val="000E25B4"/>
    <w:rsid w:val="000E3334"/>
    <w:rsid w:val="000E3930"/>
    <w:rsid w:val="000E3B88"/>
    <w:rsid w:val="000E3D52"/>
    <w:rsid w:val="000E6652"/>
    <w:rsid w:val="000F159B"/>
    <w:rsid w:val="000F270D"/>
    <w:rsid w:val="000F28E7"/>
    <w:rsid w:val="000F405D"/>
    <w:rsid w:val="000F6FED"/>
    <w:rsid w:val="000F740B"/>
    <w:rsid w:val="00103E9F"/>
    <w:rsid w:val="00104189"/>
    <w:rsid w:val="0010504E"/>
    <w:rsid w:val="00106EA7"/>
    <w:rsid w:val="001078A7"/>
    <w:rsid w:val="00107B12"/>
    <w:rsid w:val="00107DA4"/>
    <w:rsid w:val="00112B31"/>
    <w:rsid w:val="00113634"/>
    <w:rsid w:val="00113DEB"/>
    <w:rsid w:val="001148AD"/>
    <w:rsid w:val="0011738A"/>
    <w:rsid w:val="00120F01"/>
    <w:rsid w:val="00121660"/>
    <w:rsid w:val="00123494"/>
    <w:rsid w:val="00125857"/>
    <w:rsid w:val="00125A68"/>
    <w:rsid w:val="00125AC8"/>
    <w:rsid w:val="001274DD"/>
    <w:rsid w:val="00130F7B"/>
    <w:rsid w:val="001338DC"/>
    <w:rsid w:val="00133D3A"/>
    <w:rsid w:val="001349D5"/>
    <w:rsid w:val="00135E33"/>
    <w:rsid w:val="00146297"/>
    <w:rsid w:val="0014642B"/>
    <w:rsid w:val="001473D2"/>
    <w:rsid w:val="001505EC"/>
    <w:rsid w:val="0015665B"/>
    <w:rsid w:val="00156E0E"/>
    <w:rsid w:val="00161C14"/>
    <w:rsid w:val="00163B0A"/>
    <w:rsid w:val="00163B97"/>
    <w:rsid w:val="001646DF"/>
    <w:rsid w:val="00165F9A"/>
    <w:rsid w:val="0016688F"/>
    <w:rsid w:val="00170B51"/>
    <w:rsid w:val="00171663"/>
    <w:rsid w:val="001728B3"/>
    <w:rsid w:val="00172DEA"/>
    <w:rsid w:val="00173711"/>
    <w:rsid w:val="00173BF8"/>
    <w:rsid w:val="00174B38"/>
    <w:rsid w:val="001773FD"/>
    <w:rsid w:val="00177425"/>
    <w:rsid w:val="00180F78"/>
    <w:rsid w:val="00181E8D"/>
    <w:rsid w:val="00181F75"/>
    <w:rsid w:val="001840A1"/>
    <w:rsid w:val="00185465"/>
    <w:rsid w:val="00187EA0"/>
    <w:rsid w:val="0019085B"/>
    <w:rsid w:val="001919D9"/>
    <w:rsid w:val="0019256D"/>
    <w:rsid w:val="00192C12"/>
    <w:rsid w:val="001934C7"/>
    <w:rsid w:val="001936A8"/>
    <w:rsid w:val="00194DC2"/>
    <w:rsid w:val="00197329"/>
    <w:rsid w:val="00197BDD"/>
    <w:rsid w:val="00197DCC"/>
    <w:rsid w:val="001A0226"/>
    <w:rsid w:val="001A0613"/>
    <w:rsid w:val="001A073F"/>
    <w:rsid w:val="001A0764"/>
    <w:rsid w:val="001A1F7D"/>
    <w:rsid w:val="001A3E3F"/>
    <w:rsid w:val="001A5112"/>
    <w:rsid w:val="001A6837"/>
    <w:rsid w:val="001A7119"/>
    <w:rsid w:val="001B0715"/>
    <w:rsid w:val="001B142C"/>
    <w:rsid w:val="001B2F3E"/>
    <w:rsid w:val="001B34A3"/>
    <w:rsid w:val="001B3840"/>
    <w:rsid w:val="001B3DCA"/>
    <w:rsid w:val="001B3E60"/>
    <w:rsid w:val="001B3F88"/>
    <w:rsid w:val="001B76F8"/>
    <w:rsid w:val="001C0746"/>
    <w:rsid w:val="001C153A"/>
    <w:rsid w:val="001C349E"/>
    <w:rsid w:val="001C3514"/>
    <w:rsid w:val="001C4F40"/>
    <w:rsid w:val="001C6E05"/>
    <w:rsid w:val="001C715F"/>
    <w:rsid w:val="001C764F"/>
    <w:rsid w:val="001C7C6E"/>
    <w:rsid w:val="001D1490"/>
    <w:rsid w:val="001D3673"/>
    <w:rsid w:val="001D39C4"/>
    <w:rsid w:val="001D5070"/>
    <w:rsid w:val="001D524B"/>
    <w:rsid w:val="001D564C"/>
    <w:rsid w:val="001D7EDC"/>
    <w:rsid w:val="001E0757"/>
    <w:rsid w:val="001E0835"/>
    <w:rsid w:val="001E0D90"/>
    <w:rsid w:val="001E1B2E"/>
    <w:rsid w:val="001E3023"/>
    <w:rsid w:val="001E4002"/>
    <w:rsid w:val="001E4BBC"/>
    <w:rsid w:val="001E5374"/>
    <w:rsid w:val="001E5D75"/>
    <w:rsid w:val="001F01F4"/>
    <w:rsid w:val="001F152D"/>
    <w:rsid w:val="001F2427"/>
    <w:rsid w:val="001F38DE"/>
    <w:rsid w:val="001F43E9"/>
    <w:rsid w:val="001F5BF2"/>
    <w:rsid w:val="001F5E4C"/>
    <w:rsid w:val="001F6A49"/>
    <w:rsid w:val="001F7823"/>
    <w:rsid w:val="001F7A7A"/>
    <w:rsid w:val="00200E93"/>
    <w:rsid w:val="00202046"/>
    <w:rsid w:val="0020444E"/>
    <w:rsid w:val="00207609"/>
    <w:rsid w:val="002202A6"/>
    <w:rsid w:val="00221F90"/>
    <w:rsid w:val="0022210F"/>
    <w:rsid w:val="0022416F"/>
    <w:rsid w:val="00226920"/>
    <w:rsid w:val="00226C7B"/>
    <w:rsid w:val="00231EC9"/>
    <w:rsid w:val="00232A8A"/>
    <w:rsid w:val="00234669"/>
    <w:rsid w:val="00234C21"/>
    <w:rsid w:val="002354CB"/>
    <w:rsid w:val="0023754F"/>
    <w:rsid w:val="0023764B"/>
    <w:rsid w:val="00237F58"/>
    <w:rsid w:val="002409F0"/>
    <w:rsid w:val="00242576"/>
    <w:rsid w:val="00243C36"/>
    <w:rsid w:val="00244D3E"/>
    <w:rsid w:val="00245456"/>
    <w:rsid w:val="00251B9C"/>
    <w:rsid w:val="0025357B"/>
    <w:rsid w:val="00253A03"/>
    <w:rsid w:val="00254C3D"/>
    <w:rsid w:val="00255C31"/>
    <w:rsid w:val="00256150"/>
    <w:rsid w:val="0025722F"/>
    <w:rsid w:val="00260BF4"/>
    <w:rsid w:val="00261B15"/>
    <w:rsid w:val="00261B21"/>
    <w:rsid w:val="00262924"/>
    <w:rsid w:val="0026488D"/>
    <w:rsid w:val="00264931"/>
    <w:rsid w:val="00264BA0"/>
    <w:rsid w:val="00264CD5"/>
    <w:rsid w:val="00265DC4"/>
    <w:rsid w:val="00265E32"/>
    <w:rsid w:val="00271FDE"/>
    <w:rsid w:val="00274311"/>
    <w:rsid w:val="00274567"/>
    <w:rsid w:val="002766DF"/>
    <w:rsid w:val="00276C01"/>
    <w:rsid w:val="00276F3A"/>
    <w:rsid w:val="00281724"/>
    <w:rsid w:val="00281D46"/>
    <w:rsid w:val="002820F3"/>
    <w:rsid w:val="002830CB"/>
    <w:rsid w:val="002835CA"/>
    <w:rsid w:val="00284011"/>
    <w:rsid w:val="00284A8D"/>
    <w:rsid w:val="00284ACF"/>
    <w:rsid w:val="002861E0"/>
    <w:rsid w:val="002871E6"/>
    <w:rsid w:val="0028742B"/>
    <w:rsid w:val="00292E91"/>
    <w:rsid w:val="00294118"/>
    <w:rsid w:val="00295E94"/>
    <w:rsid w:val="002A02E6"/>
    <w:rsid w:val="002A1455"/>
    <w:rsid w:val="002A2ACF"/>
    <w:rsid w:val="002A4717"/>
    <w:rsid w:val="002B070F"/>
    <w:rsid w:val="002B1D1E"/>
    <w:rsid w:val="002B20CF"/>
    <w:rsid w:val="002B2F96"/>
    <w:rsid w:val="002B5020"/>
    <w:rsid w:val="002B5BC9"/>
    <w:rsid w:val="002C06D8"/>
    <w:rsid w:val="002C4B6F"/>
    <w:rsid w:val="002C589F"/>
    <w:rsid w:val="002C5CCE"/>
    <w:rsid w:val="002C680A"/>
    <w:rsid w:val="002D02BF"/>
    <w:rsid w:val="002D0A5F"/>
    <w:rsid w:val="002D7FA5"/>
    <w:rsid w:val="002E1010"/>
    <w:rsid w:val="002E26AF"/>
    <w:rsid w:val="002E335A"/>
    <w:rsid w:val="002E6185"/>
    <w:rsid w:val="002E67F2"/>
    <w:rsid w:val="002E6FB6"/>
    <w:rsid w:val="002F0740"/>
    <w:rsid w:val="002F2CD1"/>
    <w:rsid w:val="002F2F1E"/>
    <w:rsid w:val="002F3410"/>
    <w:rsid w:val="002F354E"/>
    <w:rsid w:val="002F375C"/>
    <w:rsid w:val="002F4A42"/>
    <w:rsid w:val="002F59F7"/>
    <w:rsid w:val="002F65A4"/>
    <w:rsid w:val="002F6C1A"/>
    <w:rsid w:val="002F796D"/>
    <w:rsid w:val="00301FAA"/>
    <w:rsid w:val="0030209E"/>
    <w:rsid w:val="00302F02"/>
    <w:rsid w:val="00304FAD"/>
    <w:rsid w:val="003051C1"/>
    <w:rsid w:val="00305A6E"/>
    <w:rsid w:val="00305AF8"/>
    <w:rsid w:val="0030648D"/>
    <w:rsid w:val="00307C3F"/>
    <w:rsid w:val="00310D8F"/>
    <w:rsid w:val="00311FE9"/>
    <w:rsid w:val="00312EA3"/>
    <w:rsid w:val="003133FD"/>
    <w:rsid w:val="00316766"/>
    <w:rsid w:val="00317A49"/>
    <w:rsid w:val="00320832"/>
    <w:rsid w:val="003217AB"/>
    <w:rsid w:val="0032324A"/>
    <w:rsid w:val="003233D7"/>
    <w:rsid w:val="003251B5"/>
    <w:rsid w:val="0032599F"/>
    <w:rsid w:val="0032680B"/>
    <w:rsid w:val="00327F5F"/>
    <w:rsid w:val="00330AB8"/>
    <w:rsid w:val="00330AF1"/>
    <w:rsid w:val="00331529"/>
    <w:rsid w:val="003318F0"/>
    <w:rsid w:val="00331AD7"/>
    <w:rsid w:val="00331DFC"/>
    <w:rsid w:val="00333646"/>
    <w:rsid w:val="00334321"/>
    <w:rsid w:val="00340D7C"/>
    <w:rsid w:val="00340E84"/>
    <w:rsid w:val="003413E6"/>
    <w:rsid w:val="00341562"/>
    <w:rsid w:val="0034400B"/>
    <w:rsid w:val="00345DE4"/>
    <w:rsid w:val="00345F72"/>
    <w:rsid w:val="00346F34"/>
    <w:rsid w:val="0035113C"/>
    <w:rsid w:val="003526E8"/>
    <w:rsid w:val="0035430C"/>
    <w:rsid w:val="00355166"/>
    <w:rsid w:val="00356DF5"/>
    <w:rsid w:val="00357661"/>
    <w:rsid w:val="00361082"/>
    <w:rsid w:val="00362451"/>
    <w:rsid w:val="00366566"/>
    <w:rsid w:val="00370C7D"/>
    <w:rsid w:val="003745B4"/>
    <w:rsid w:val="00375AB8"/>
    <w:rsid w:val="003762DA"/>
    <w:rsid w:val="00376800"/>
    <w:rsid w:val="00377660"/>
    <w:rsid w:val="00377A6E"/>
    <w:rsid w:val="00383CEB"/>
    <w:rsid w:val="00386453"/>
    <w:rsid w:val="00390285"/>
    <w:rsid w:val="00391E76"/>
    <w:rsid w:val="00395865"/>
    <w:rsid w:val="003966CD"/>
    <w:rsid w:val="00397BAB"/>
    <w:rsid w:val="003A07C0"/>
    <w:rsid w:val="003A17D7"/>
    <w:rsid w:val="003A18BF"/>
    <w:rsid w:val="003A5AA2"/>
    <w:rsid w:val="003A693F"/>
    <w:rsid w:val="003B04B8"/>
    <w:rsid w:val="003B0C47"/>
    <w:rsid w:val="003B247F"/>
    <w:rsid w:val="003B30A3"/>
    <w:rsid w:val="003B7BC4"/>
    <w:rsid w:val="003C0AC6"/>
    <w:rsid w:val="003C0B22"/>
    <w:rsid w:val="003C1381"/>
    <w:rsid w:val="003C2536"/>
    <w:rsid w:val="003C455E"/>
    <w:rsid w:val="003C6944"/>
    <w:rsid w:val="003C72C2"/>
    <w:rsid w:val="003C7FEB"/>
    <w:rsid w:val="003D17BF"/>
    <w:rsid w:val="003D2CFF"/>
    <w:rsid w:val="003D4B59"/>
    <w:rsid w:val="003D59DC"/>
    <w:rsid w:val="003D6042"/>
    <w:rsid w:val="003D6FCF"/>
    <w:rsid w:val="003D7C18"/>
    <w:rsid w:val="003E0ADB"/>
    <w:rsid w:val="003E2C86"/>
    <w:rsid w:val="003E303E"/>
    <w:rsid w:val="003E4228"/>
    <w:rsid w:val="003E6B5F"/>
    <w:rsid w:val="003E72B1"/>
    <w:rsid w:val="003E798E"/>
    <w:rsid w:val="003F096B"/>
    <w:rsid w:val="003F153B"/>
    <w:rsid w:val="003F2906"/>
    <w:rsid w:val="003F35A1"/>
    <w:rsid w:val="003F3D36"/>
    <w:rsid w:val="003F562E"/>
    <w:rsid w:val="003F5D33"/>
    <w:rsid w:val="003F6B6C"/>
    <w:rsid w:val="003F724F"/>
    <w:rsid w:val="003F763F"/>
    <w:rsid w:val="004001DA"/>
    <w:rsid w:val="004003D9"/>
    <w:rsid w:val="00400D10"/>
    <w:rsid w:val="00401FE8"/>
    <w:rsid w:val="00402064"/>
    <w:rsid w:val="00404FF8"/>
    <w:rsid w:val="0040524B"/>
    <w:rsid w:val="0040634D"/>
    <w:rsid w:val="00411A59"/>
    <w:rsid w:val="00417112"/>
    <w:rsid w:val="0041766F"/>
    <w:rsid w:val="00417E10"/>
    <w:rsid w:val="004209AB"/>
    <w:rsid w:val="00420C7C"/>
    <w:rsid w:val="00422C89"/>
    <w:rsid w:val="00422FF1"/>
    <w:rsid w:val="0042410F"/>
    <w:rsid w:val="00424200"/>
    <w:rsid w:val="00424E5F"/>
    <w:rsid w:val="00426982"/>
    <w:rsid w:val="00426C60"/>
    <w:rsid w:val="00427005"/>
    <w:rsid w:val="0042799D"/>
    <w:rsid w:val="004319DB"/>
    <w:rsid w:val="0043342A"/>
    <w:rsid w:val="00434FA6"/>
    <w:rsid w:val="0043620E"/>
    <w:rsid w:val="00436FB7"/>
    <w:rsid w:val="00437063"/>
    <w:rsid w:val="004405E7"/>
    <w:rsid w:val="00440D5E"/>
    <w:rsid w:val="004414E4"/>
    <w:rsid w:val="00441581"/>
    <w:rsid w:val="00442034"/>
    <w:rsid w:val="0044322A"/>
    <w:rsid w:val="00444CB2"/>
    <w:rsid w:val="00445246"/>
    <w:rsid w:val="00446C4C"/>
    <w:rsid w:val="0044721A"/>
    <w:rsid w:val="0045168E"/>
    <w:rsid w:val="00451732"/>
    <w:rsid w:val="00452FF0"/>
    <w:rsid w:val="00453A1F"/>
    <w:rsid w:val="00453D26"/>
    <w:rsid w:val="00454263"/>
    <w:rsid w:val="004542BA"/>
    <w:rsid w:val="0045450C"/>
    <w:rsid w:val="00454CAF"/>
    <w:rsid w:val="0045730F"/>
    <w:rsid w:val="00457942"/>
    <w:rsid w:val="00457B6C"/>
    <w:rsid w:val="00460366"/>
    <w:rsid w:val="00463A86"/>
    <w:rsid w:val="00465554"/>
    <w:rsid w:val="0046608C"/>
    <w:rsid w:val="00467952"/>
    <w:rsid w:val="00470128"/>
    <w:rsid w:val="0047108E"/>
    <w:rsid w:val="00473C74"/>
    <w:rsid w:val="004746E0"/>
    <w:rsid w:val="004764FC"/>
    <w:rsid w:val="00480EE8"/>
    <w:rsid w:val="00481CF6"/>
    <w:rsid w:val="00483B4A"/>
    <w:rsid w:val="00485A64"/>
    <w:rsid w:val="00486DD5"/>
    <w:rsid w:val="00487B9B"/>
    <w:rsid w:val="004901F5"/>
    <w:rsid w:val="00491C52"/>
    <w:rsid w:val="00496301"/>
    <w:rsid w:val="004967A4"/>
    <w:rsid w:val="004A044F"/>
    <w:rsid w:val="004A19D7"/>
    <w:rsid w:val="004A2DF5"/>
    <w:rsid w:val="004A57BA"/>
    <w:rsid w:val="004A6444"/>
    <w:rsid w:val="004A7063"/>
    <w:rsid w:val="004A716B"/>
    <w:rsid w:val="004A7B1F"/>
    <w:rsid w:val="004A7C8C"/>
    <w:rsid w:val="004A7FFD"/>
    <w:rsid w:val="004B17E8"/>
    <w:rsid w:val="004B2FCF"/>
    <w:rsid w:val="004B3805"/>
    <w:rsid w:val="004B688A"/>
    <w:rsid w:val="004B76B6"/>
    <w:rsid w:val="004C39B7"/>
    <w:rsid w:val="004C45FF"/>
    <w:rsid w:val="004C4E86"/>
    <w:rsid w:val="004C64D5"/>
    <w:rsid w:val="004C7659"/>
    <w:rsid w:val="004D15F6"/>
    <w:rsid w:val="004D220D"/>
    <w:rsid w:val="004D5E45"/>
    <w:rsid w:val="004D5F7A"/>
    <w:rsid w:val="004E05CD"/>
    <w:rsid w:val="004E0762"/>
    <w:rsid w:val="004E36F3"/>
    <w:rsid w:val="004E39EE"/>
    <w:rsid w:val="004E3E44"/>
    <w:rsid w:val="004E5531"/>
    <w:rsid w:val="004E565E"/>
    <w:rsid w:val="004E6758"/>
    <w:rsid w:val="004E736B"/>
    <w:rsid w:val="004F0770"/>
    <w:rsid w:val="004F1282"/>
    <w:rsid w:val="004F4A0B"/>
    <w:rsid w:val="004F4E4B"/>
    <w:rsid w:val="004F6380"/>
    <w:rsid w:val="004F643C"/>
    <w:rsid w:val="004F6BD3"/>
    <w:rsid w:val="004F6DE1"/>
    <w:rsid w:val="004F7FF8"/>
    <w:rsid w:val="00500A51"/>
    <w:rsid w:val="00504863"/>
    <w:rsid w:val="00504ECA"/>
    <w:rsid w:val="005066B4"/>
    <w:rsid w:val="00506C40"/>
    <w:rsid w:val="00507666"/>
    <w:rsid w:val="005140C8"/>
    <w:rsid w:val="00514E30"/>
    <w:rsid w:val="00517D70"/>
    <w:rsid w:val="00517DAC"/>
    <w:rsid w:val="00521DFE"/>
    <w:rsid w:val="00522AD7"/>
    <w:rsid w:val="00522C43"/>
    <w:rsid w:val="00522E4C"/>
    <w:rsid w:val="0052324C"/>
    <w:rsid w:val="0052413A"/>
    <w:rsid w:val="005265FC"/>
    <w:rsid w:val="005273E8"/>
    <w:rsid w:val="005303DA"/>
    <w:rsid w:val="00530E3E"/>
    <w:rsid w:val="005326A1"/>
    <w:rsid w:val="00533F1A"/>
    <w:rsid w:val="00533FD9"/>
    <w:rsid w:val="00535956"/>
    <w:rsid w:val="00535DB1"/>
    <w:rsid w:val="00535DB8"/>
    <w:rsid w:val="0053686C"/>
    <w:rsid w:val="00536F84"/>
    <w:rsid w:val="00537F06"/>
    <w:rsid w:val="005405F0"/>
    <w:rsid w:val="0054374E"/>
    <w:rsid w:val="00545422"/>
    <w:rsid w:val="005456ED"/>
    <w:rsid w:val="005504C7"/>
    <w:rsid w:val="005519EC"/>
    <w:rsid w:val="005559A2"/>
    <w:rsid w:val="00555DDE"/>
    <w:rsid w:val="005564E8"/>
    <w:rsid w:val="005575D6"/>
    <w:rsid w:val="00557AA2"/>
    <w:rsid w:val="00561E28"/>
    <w:rsid w:val="00562445"/>
    <w:rsid w:val="00562A00"/>
    <w:rsid w:val="00562C27"/>
    <w:rsid w:val="005631AC"/>
    <w:rsid w:val="00563721"/>
    <w:rsid w:val="0057007F"/>
    <w:rsid w:val="00571334"/>
    <w:rsid w:val="0057311A"/>
    <w:rsid w:val="00573657"/>
    <w:rsid w:val="00573C40"/>
    <w:rsid w:val="0057595D"/>
    <w:rsid w:val="00580010"/>
    <w:rsid w:val="00580571"/>
    <w:rsid w:val="00581F85"/>
    <w:rsid w:val="0058216E"/>
    <w:rsid w:val="00582870"/>
    <w:rsid w:val="00585546"/>
    <w:rsid w:val="00585F44"/>
    <w:rsid w:val="00586DB6"/>
    <w:rsid w:val="00586E39"/>
    <w:rsid w:val="00587549"/>
    <w:rsid w:val="005923D1"/>
    <w:rsid w:val="00592579"/>
    <w:rsid w:val="00592779"/>
    <w:rsid w:val="00592B42"/>
    <w:rsid w:val="005932F8"/>
    <w:rsid w:val="00595961"/>
    <w:rsid w:val="005967C5"/>
    <w:rsid w:val="005A05F0"/>
    <w:rsid w:val="005A1394"/>
    <w:rsid w:val="005A230A"/>
    <w:rsid w:val="005A2F5C"/>
    <w:rsid w:val="005A37FF"/>
    <w:rsid w:val="005A45D6"/>
    <w:rsid w:val="005A7023"/>
    <w:rsid w:val="005B121A"/>
    <w:rsid w:val="005B47CA"/>
    <w:rsid w:val="005B49E3"/>
    <w:rsid w:val="005B52FB"/>
    <w:rsid w:val="005B56F5"/>
    <w:rsid w:val="005B5B60"/>
    <w:rsid w:val="005C0397"/>
    <w:rsid w:val="005C1180"/>
    <w:rsid w:val="005C26D9"/>
    <w:rsid w:val="005C272B"/>
    <w:rsid w:val="005C3646"/>
    <w:rsid w:val="005C4669"/>
    <w:rsid w:val="005C4911"/>
    <w:rsid w:val="005C7134"/>
    <w:rsid w:val="005C74BB"/>
    <w:rsid w:val="005C75D5"/>
    <w:rsid w:val="005D1D2D"/>
    <w:rsid w:val="005D1EBF"/>
    <w:rsid w:val="005D3F71"/>
    <w:rsid w:val="005D644C"/>
    <w:rsid w:val="005D6E20"/>
    <w:rsid w:val="005E0034"/>
    <w:rsid w:val="005E0539"/>
    <w:rsid w:val="005E0751"/>
    <w:rsid w:val="005E086F"/>
    <w:rsid w:val="005E281D"/>
    <w:rsid w:val="005E336B"/>
    <w:rsid w:val="005E3E50"/>
    <w:rsid w:val="005E3F6C"/>
    <w:rsid w:val="005E47A4"/>
    <w:rsid w:val="005E5D51"/>
    <w:rsid w:val="005E6589"/>
    <w:rsid w:val="005E7D5C"/>
    <w:rsid w:val="005F09B1"/>
    <w:rsid w:val="005F1FF5"/>
    <w:rsid w:val="005F20CD"/>
    <w:rsid w:val="005F261B"/>
    <w:rsid w:val="005F39B4"/>
    <w:rsid w:val="005F5EA0"/>
    <w:rsid w:val="005F5F5B"/>
    <w:rsid w:val="005F6288"/>
    <w:rsid w:val="005F7CD4"/>
    <w:rsid w:val="0060225F"/>
    <w:rsid w:val="00602803"/>
    <w:rsid w:val="00603904"/>
    <w:rsid w:val="00603FB4"/>
    <w:rsid w:val="00604A10"/>
    <w:rsid w:val="00604A33"/>
    <w:rsid w:val="0060562C"/>
    <w:rsid w:val="00606BC4"/>
    <w:rsid w:val="00611AF1"/>
    <w:rsid w:val="006136B4"/>
    <w:rsid w:val="006153A6"/>
    <w:rsid w:val="00617447"/>
    <w:rsid w:val="0061792A"/>
    <w:rsid w:val="0062035A"/>
    <w:rsid w:val="00620969"/>
    <w:rsid w:val="00620FD2"/>
    <w:rsid w:val="0062191E"/>
    <w:rsid w:val="006248AB"/>
    <w:rsid w:val="00624C11"/>
    <w:rsid w:val="00625585"/>
    <w:rsid w:val="006259A9"/>
    <w:rsid w:val="00625A9D"/>
    <w:rsid w:val="00627657"/>
    <w:rsid w:val="00630AAC"/>
    <w:rsid w:val="00630FC7"/>
    <w:rsid w:val="006322FC"/>
    <w:rsid w:val="0063383C"/>
    <w:rsid w:val="00634A98"/>
    <w:rsid w:val="006350D1"/>
    <w:rsid w:val="00635A6B"/>
    <w:rsid w:val="00635BA8"/>
    <w:rsid w:val="00636688"/>
    <w:rsid w:val="00636951"/>
    <w:rsid w:val="00637494"/>
    <w:rsid w:val="00640F16"/>
    <w:rsid w:val="00642557"/>
    <w:rsid w:val="0064256A"/>
    <w:rsid w:val="006461F9"/>
    <w:rsid w:val="00646EF2"/>
    <w:rsid w:val="00647DA6"/>
    <w:rsid w:val="00654F15"/>
    <w:rsid w:val="0065556F"/>
    <w:rsid w:val="00656099"/>
    <w:rsid w:val="00656109"/>
    <w:rsid w:val="00657547"/>
    <w:rsid w:val="00660D90"/>
    <w:rsid w:val="00661408"/>
    <w:rsid w:val="00661812"/>
    <w:rsid w:val="00661890"/>
    <w:rsid w:val="00662DED"/>
    <w:rsid w:val="00663561"/>
    <w:rsid w:val="00665510"/>
    <w:rsid w:val="006659C6"/>
    <w:rsid w:val="00665CFC"/>
    <w:rsid w:val="006718F0"/>
    <w:rsid w:val="00672C67"/>
    <w:rsid w:val="00673FBE"/>
    <w:rsid w:val="00674517"/>
    <w:rsid w:val="00676996"/>
    <w:rsid w:val="00677583"/>
    <w:rsid w:val="00680812"/>
    <w:rsid w:val="00681E6F"/>
    <w:rsid w:val="00682CBB"/>
    <w:rsid w:val="006846CB"/>
    <w:rsid w:val="00684737"/>
    <w:rsid w:val="0068476F"/>
    <w:rsid w:val="006854ED"/>
    <w:rsid w:val="006878D5"/>
    <w:rsid w:val="0069060F"/>
    <w:rsid w:val="0069138B"/>
    <w:rsid w:val="006913B0"/>
    <w:rsid w:val="00694494"/>
    <w:rsid w:val="00694A2F"/>
    <w:rsid w:val="00697014"/>
    <w:rsid w:val="00697394"/>
    <w:rsid w:val="00697667"/>
    <w:rsid w:val="006976B5"/>
    <w:rsid w:val="00697C2D"/>
    <w:rsid w:val="006A29D6"/>
    <w:rsid w:val="006A5FDB"/>
    <w:rsid w:val="006A6117"/>
    <w:rsid w:val="006B064D"/>
    <w:rsid w:val="006B13A6"/>
    <w:rsid w:val="006B226C"/>
    <w:rsid w:val="006B498D"/>
    <w:rsid w:val="006B5C7A"/>
    <w:rsid w:val="006B600E"/>
    <w:rsid w:val="006B6996"/>
    <w:rsid w:val="006B735B"/>
    <w:rsid w:val="006C139F"/>
    <w:rsid w:val="006C2E1D"/>
    <w:rsid w:val="006C3D1D"/>
    <w:rsid w:val="006C5723"/>
    <w:rsid w:val="006C6169"/>
    <w:rsid w:val="006D109D"/>
    <w:rsid w:val="006D3B23"/>
    <w:rsid w:val="006E0AA9"/>
    <w:rsid w:val="006E2492"/>
    <w:rsid w:val="006E25D7"/>
    <w:rsid w:val="006E55BA"/>
    <w:rsid w:val="006E5673"/>
    <w:rsid w:val="006E7639"/>
    <w:rsid w:val="006F09E2"/>
    <w:rsid w:val="006F1C1B"/>
    <w:rsid w:val="006F4CF7"/>
    <w:rsid w:val="006F4E35"/>
    <w:rsid w:val="006F4F5F"/>
    <w:rsid w:val="006F58C9"/>
    <w:rsid w:val="006F61B7"/>
    <w:rsid w:val="006F7DD4"/>
    <w:rsid w:val="00700930"/>
    <w:rsid w:val="007034E4"/>
    <w:rsid w:val="007050A8"/>
    <w:rsid w:val="00705F99"/>
    <w:rsid w:val="00706CCB"/>
    <w:rsid w:val="0071013E"/>
    <w:rsid w:val="007112BC"/>
    <w:rsid w:val="00714C4F"/>
    <w:rsid w:val="007154C3"/>
    <w:rsid w:val="00715780"/>
    <w:rsid w:val="00715FA7"/>
    <w:rsid w:val="00716434"/>
    <w:rsid w:val="0072158D"/>
    <w:rsid w:val="00723292"/>
    <w:rsid w:val="0072363B"/>
    <w:rsid w:val="0072407B"/>
    <w:rsid w:val="00724161"/>
    <w:rsid w:val="0072608B"/>
    <w:rsid w:val="007274B1"/>
    <w:rsid w:val="00727F46"/>
    <w:rsid w:val="007323C6"/>
    <w:rsid w:val="007342BD"/>
    <w:rsid w:val="00735463"/>
    <w:rsid w:val="00735B6D"/>
    <w:rsid w:val="00735D2A"/>
    <w:rsid w:val="00736CF9"/>
    <w:rsid w:val="0074240A"/>
    <w:rsid w:val="00742476"/>
    <w:rsid w:val="007437EF"/>
    <w:rsid w:val="00743E4F"/>
    <w:rsid w:val="00744AC8"/>
    <w:rsid w:val="00745312"/>
    <w:rsid w:val="007461BD"/>
    <w:rsid w:val="007479EA"/>
    <w:rsid w:val="00750D44"/>
    <w:rsid w:val="0075198A"/>
    <w:rsid w:val="00751C09"/>
    <w:rsid w:val="00752694"/>
    <w:rsid w:val="007526E0"/>
    <w:rsid w:val="00752A74"/>
    <w:rsid w:val="007536D6"/>
    <w:rsid w:val="00753925"/>
    <w:rsid w:val="00755B2D"/>
    <w:rsid w:val="00755EC7"/>
    <w:rsid w:val="00760721"/>
    <w:rsid w:val="00761EA2"/>
    <w:rsid w:val="0076201F"/>
    <w:rsid w:val="0076226B"/>
    <w:rsid w:val="00762984"/>
    <w:rsid w:val="00762C68"/>
    <w:rsid w:val="0076404D"/>
    <w:rsid w:val="007644B7"/>
    <w:rsid w:val="0076504D"/>
    <w:rsid w:val="00765093"/>
    <w:rsid w:val="0076620A"/>
    <w:rsid w:val="00766A30"/>
    <w:rsid w:val="007672AC"/>
    <w:rsid w:val="0076759B"/>
    <w:rsid w:val="007721F9"/>
    <w:rsid w:val="007728A6"/>
    <w:rsid w:val="00772B72"/>
    <w:rsid w:val="00772C09"/>
    <w:rsid w:val="00773720"/>
    <w:rsid w:val="0077728A"/>
    <w:rsid w:val="00777747"/>
    <w:rsid w:val="00782593"/>
    <w:rsid w:val="00782777"/>
    <w:rsid w:val="007833CE"/>
    <w:rsid w:val="00784751"/>
    <w:rsid w:val="00784A39"/>
    <w:rsid w:val="0078598A"/>
    <w:rsid w:val="00786D64"/>
    <w:rsid w:val="0079078B"/>
    <w:rsid w:val="00793763"/>
    <w:rsid w:val="00793796"/>
    <w:rsid w:val="00793FF4"/>
    <w:rsid w:val="00794ACB"/>
    <w:rsid w:val="0079569A"/>
    <w:rsid w:val="007A08CB"/>
    <w:rsid w:val="007A0C96"/>
    <w:rsid w:val="007A2B25"/>
    <w:rsid w:val="007A3CBB"/>
    <w:rsid w:val="007A461A"/>
    <w:rsid w:val="007A5775"/>
    <w:rsid w:val="007A7A92"/>
    <w:rsid w:val="007A7AE3"/>
    <w:rsid w:val="007B2284"/>
    <w:rsid w:val="007B4315"/>
    <w:rsid w:val="007B4BCC"/>
    <w:rsid w:val="007B5A2B"/>
    <w:rsid w:val="007B7A5E"/>
    <w:rsid w:val="007B7E07"/>
    <w:rsid w:val="007C072F"/>
    <w:rsid w:val="007C0AE1"/>
    <w:rsid w:val="007C1C74"/>
    <w:rsid w:val="007D065C"/>
    <w:rsid w:val="007D1BB8"/>
    <w:rsid w:val="007D24FF"/>
    <w:rsid w:val="007E0725"/>
    <w:rsid w:val="007E289D"/>
    <w:rsid w:val="007E3C74"/>
    <w:rsid w:val="007E6C81"/>
    <w:rsid w:val="007E70C2"/>
    <w:rsid w:val="007F0104"/>
    <w:rsid w:val="007F0E47"/>
    <w:rsid w:val="007F1C38"/>
    <w:rsid w:val="007F2C65"/>
    <w:rsid w:val="007F3890"/>
    <w:rsid w:val="007F4DBE"/>
    <w:rsid w:val="007F60C8"/>
    <w:rsid w:val="007F6C94"/>
    <w:rsid w:val="0080028E"/>
    <w:rsid w:val="00801665"/>
    <w:rsid w:val="008025B3"/>
    <w:rsid w:val="0080323A"/>
    <w:rsid w:val="00804037"/>
    <w:rsid w:val="00804C9C"/>
    <w:rsid w:val="00805920"/>
    <w:rsid w:val="0080701D"/>
    <w:rsid w:val="00810D01"/>
    <w:rsid w:val="00811185"/>
    <w:rsid w:val="00811BC6"/>
    <w:rsid w:val="008135FF"/>
    <w:rsid w:val="00813B6E"/>
    <w:rsid w:val="00814D42"/>
    <w:rsid w:val="00815A3F"/>
    <w:rsid w:val="0081644E"/>
    <w:rsid w:val="008204F7"/>
    <w:rsid w:val="008205A0"/>
    <w:rsid w:val="008214CB"/>
    <w:rsid w:val="00822403"/>
    <w:rsid w:val="00824D2F"/>
    <w:rsid w:val="00824F02"/>
    <w:rsid w:val="00826A25"/>
    <w:rsid w:val="00827658"/>
    <w:rsid w:val="008300E0"/>
    <w:rsid w:val="008310A4"/>
    <w:rsid w:val="00831424"/>
    <w:rsid w:val="00836477"/>
    <w:rsid w:val="008375B3"/>
    <w:rsid w:val="008431E3"/>
    <w:rsid w:val="008434A4"/>
    <w:rsid w:val="008440A4"/>
    <w:rsid w:val="008446AA"/>
    <w:rsid w:val="00844955"/>
    <w:rsid w:val="008465A5"/>
    <w:rsid w:val="00851DF8"/>
    <w:rsid w:val="00852071"/>
    <w:rsid w:val="0085323A"/>
    <w:rsid w:val="00854A1F"/>
    <w:rsid w:val="00854B85"/>
    <w:rsid w:val="00854E1B"/>
    <w:rsid w:val="008578A7"/>
    <w:rsid w:val="00860ADA"/>
    <w:rsid w:val="008625C2"/>
    <w:rsid w:val="00863041"/>
    <w:rsid w:val="00864664"/>
    <w:rsid w:val="008667AE"/>
    <w:rsid w:val="00867552"/>
    <w:rsid w:val="008712CF"/>
    <w:rsid w:val="00871FD0"/>
    <w:rsid w:val="00873137"/>
    <w:rsid w:val="00874ACE"/>
    <w:rsid w:val="00876904"/>
    <w:rsid w:val="00876CF4"/>
    <w:rsid w:val="00877276"/>
    <w:rsid w:val="0087729E"/>
    <w:rsid w:val="008801C5"/>
    <w:rsid w:val="0088294C"/>
    <w:rsid w:val="008847FE"/>
    <w:rsid w:val="00885A92"/>
    <w:rsid w:val="008865F5"/>
    <w:rsid w:val="00887C76"/>
    <w:rsid w:val="00890C95"/>
    <w:rsid w:val="00891569"/>
    <w:rsid w:val="0089207A"/>
    <w:rsid w:val="00892A20"/>
    <w:rsid w:val="00896678"/>
    <w:rsid w:val="00896746"/>
    <w:rsid w:val="00897CA3"/>
    <w:rsid w:val="008A03E5"/>
    <w:rsid w:val="008A0F51"/>
    <w:rsid w:val="008A35D7"/>
    <w:rsid w:val="008A42FF"/>
    <w:rsid w:val="008A48BF"/>
    <w:rsid w:val="008A6010"/>
    <w:rsid w:val="008A6114"/>
    <w:rsid w:val="008A7D70"/>
    <w:rsid w:val="008B07A9"/>
    <w:rsid w:val="008B119D"/>
    <w:rsid w:val="008B14F5"/>
    <w:rsid w:val="008B170C"/>
    <w:rsid w:val="008B3DAA"/>
    <w:rsid w:val="008B446A"/>
    <w:rsid w:val="008B59EA"/>
    <w:rsid w:val="008B7415"/>
    <w:rsid w:val="008C278C"/>
    <w:rsid w:val="008C2BB7"/>
    <w:rsid w:val="008C2C00"/>
    <w:rsid w:val="008C6139"/>
    <w:rsid w:val="008C68E4"/>
    <w:rsid w:val="008D0BE0"/>
    <w:rsid w:val="008D18E9"/>
    <w:rsid w:val="008D2690"/>
    <w:rsid w:val="008D4C36"/>
    <w:rsid w:val="008D528A"/>
    <w:rsid w:val="008E1300"/>
    <w:rsid w:val="008E133B"/>
    <w:rsid w:val="008E1A80"/>
    <w:rsid w:val="008E2D83"/>
    <w:rsid w:val="008E3EE3"/>
    <w:rsid w:val="008E4FB1"/>
    <w:rsid w:val="008E6236"/>
    <w:rsid w:val="008F073B"/>
    <w:rsid w:val="008F0DB5"/>
    <w:rsid w:val="008F10B9"/>
    <w:rsid w:val="008F1639"/>
    <w:rsid w:val="008F2CE4"/>
    <w:rsid w:val="008F39FA"/>
    <w:rsid w:val="008F6BE5"/>
    <w:rsid w:val="00902CEB"/>
    <w:rsid w:val="00907AC2"/>
    <w:rsid w:val="00907D03"/>
    <w:rsid w:val="00917A0D"/>
    <w:rsid w:val="00917C59"/>
    <w:rsid w:val="00922D4D"/>
    <w:rsid w:val="009306C2"/>
    <w:rsid w:val="00930FEA"/>
    <w:rsid w:val="00931BCD"/>
    <w:rsid w:val="00932C13"/>
    <w:rsid w:val="00934D86"/>
    <w:rsid w:val="0093586A"/>
    <w:rsid w:val="00936EB1"/>
    <w:rsid w:val="00937823"/>
    <w:rsid w:val="00941F7B"/>
    <w:rsid w:val="0094203C"/>
    <w:rsid w:val="00942C03"/>
    <w:rsid w:val="00945B79"/>
    <w:rsid w:val="00945C8E"/>
    <w:rsid w:val="00947AFE"/>
    <w:rsid w:val="00952EB2"/>
    <w:rsid w:val="00953080"/>
    <w:rsid w:val="00953157"/>
    <w:rsid w:val="00953BE6"/>
    <w:rsid w:val="00954808"/>
    <w:rsid w:val="00955FE8"/>
    <w:rsid w:val="0095675F"/>
    <w:rsid w:val="00956CC2"/>
    <w:rsid w:val="00960A25"/>
    <w:rsid w:val="00960BA8"/>
    <w:rsid w:val="00961F73"/>
    <w:rsid w:val="00964D67"/>
    <w:rsid w:val="00965931"/>
    <w:rsid w:val="0097154A"/>
    <w:rsid w:val="00973083"/>
    <w:rsid w:val="00973345"/>
    <w:rsid w:val="009767A1"/>
    <w:rsid w:val="0098260A"/>
    <w:rsid w:val="00983CB1"/>
    <w:rsid w:val="00983D0E"/>
    <w:rsid w:val="00984A76"/>
    <w:rsid w:val="009854BF"/>
    <w:rsid w:val="009855E3"/>
    <w:rsid w:val="00986A73"/>
    <w:rsid w:val="00987F4E"/>
    <w:rsid w:val="0099134B"/>
    <w:rsid w:val="00992E9B"/>
    <w:rsid w:val="00994146"/>
    <w:rsid w:val="00995721"/>
    <w:rsid w:val="00996AC7"/>
    <w:rsid w:val="00997484"/>
    <w:rsid w:val="009977C0"/>
    <w:rsid w:val="0099784B"/>
    <w:rsid w:val="00997986"/>
    <w:rsid w:val="009A0ED2"/>
    <w:rsid w:val="009A1620"/>
    <w:rsid w:val="009A19AC"/>
    <w:rsid w:val="009A1A69"/>
    <w:rsid w:val="009A2113"/>
    <w:rsid w:val="009A2492"/>
    <w:rsid w:val="009A5AE3"/>
    <w:rsid w:val="009B0031"/>
    <w:rsid w:val="009B0D93"/>
    <w:rsid w:val="009B1DF6"/>
    <w:rsid w:val="009B2114"/>
    <w:rsid w:val="009B2813"/>
    <w:rsid w:val="009B32A6"/>
    <w:rsid w:val="009B452E"/>
    <w:rsid w:val="009B45B1"/>
    <w:rsid w:val="009B630C"/>
    <w:rsid w:val="009B6F53"/>
    <w:rsid w:val="009B714B"/>
    <w:rsid w:val="009B7358"/>
    <w:rsid w:val="009C1392"/>
    <w:rsid w:val="009C4914"/>
    <w:rsid w:val="009C4E7F"/>
    <w:rsid w:val="009C6C24"/>
    <w:rsid w:val="009C7B0E"/>
    <w:rsid w:val="009D0D12"/>
    <w:rsid w:val="009D1431"/>
    <w:rsid w:val="009D28FB"/>
    <w:rsid w:val="009D4885"/>
    <w:rsid w:val="009E176F"/>
    <w:rsid w:val="009E2EAB"/>
    <w:rsid w:val="009E38AB"/>
    <w:rsid w:val="009E4F66"/>
    <w:rsid w:val="009E5FC1"/>
    <w:rsid w:val="009E6E53"/>
    <w:rsid w:val="009E7F75"/>
    <w:rsid w:val="009F0DF8"/>
    <w:rsid w:val="009F19D7"/>
    <w:rsid w:val="009F1DE5"/>
    <w:rsid w:val="009F23A5"/>
    <w:rsid w:val="009F31B6"/>
    <w:rsid w:val="009F544E"/>
    <w:rsid w:val="009F5DEC"/>
    <w:rsid w:val="009F72BE"/>
    <w:rsid w:val="00A00148"/>
    <w:rsid w:val="00A00217"/>
    <w:rsid w:val="00A01F5B"/>
    <w:rsid w:val="00A06343"/>
    <w:rsid w:val="00A10F15"/>
    <w:rsid w:val="00A120DA"/>
    <w:rsid w:val="00A12E1E"/>
    <w:rsid w:val="00A142B7"/>
    <w:rsid w:val="00A17290"/>
    <w:rsid w:val="00A20F79"/>
    <w:rsid w:val="00A20FE0"/>
    <w:rsid w:val="00A228CD"/>
    <w:rsid w:val="00A2543F"/>
    <w:rsid w:val="00A260A4"/>
    <w:rsid w:val="00A3096F"/>
    <w:rsid w:val="00A30BEF"/>
    <w:rsid w:val="00A30D6D"/>
    <w:rsid w:val="00A315DB"/>
    <w:rsid w:val="00A31FA1"/>
    <w:rsid w:val="00A33A60"/>
    <w:rsid w:val="00A35261"/>
    <w:rsid w:val="00A35A08"/>
    <w:rsid w:val="00A37388"/>
    <w:rsid w:val="00A401B0"/>
    <w:rsid w:val="00A4127B"/>
    <w:rsid w:val="00A4272F"/>
    <w:rsid w:val="00A44722"/>
    <w:rsid w:val="00A447FD"/>
    <w:rsid w:val="00A44EED"/>
    <w:rsid w:val="00A46D1F"/>
    <w:rsid w:val="00A544DC"/>
    <w:rsid w:val="00A55FD2"/>
    <w:rsid w:val="00A56CFB"/>
    <w:rsid w:val="00A624FE"/>
    <w:rsid w:val="00A625C8"/>
    <w:rsid w:val="00A62914"/>
    <w:rsid w:val="00A62D27"/>
    <w:rsid w:val="00A63BC7"/>
    <w:rsid w:val="00A64DAC"/>
    <w:rsid w:val="00A7026B"/>
    <w:rsid w:val="00A72E59"/>
    <w:rsid w:val="00A73352"/>
    <w:rsid w:val="00A7401F"/>
    <w:rsid w:val="00A74F9B"/>
    <w:rsid w:val="00A760FC"/>
    <w:rsid w:val="00A76135"/>
    <w:rsid w:val="00A767F4"/>
    <w:rsid w:val="00A77A43"/>
    <w:rsid w:val="00A80391"/>
    <w:rsid w:val="00A82E02"/>
    <w:rsid w:val="00A8650A"/>
    <w:rsid w:val="00A877B9"/>
    <w:rsid w:val="00A87C76"/>
    <w:rsid w:val="00A9139F"/>
    <w:rsid w:val="00A92084"/>
    <w:rsid w:val="00A9268B"/>
    <w:rsid w:val="00A947E8"/>
    <w:rsid w:val="00A95490"/>
    <w:rsid w:val="00A97507"/>
    <w:rsid w:val="00A977E8"/>
    <w:rsid w:val="00AA0E3C"/>
    <w:rsid w:val="00AA213C"/>
    <w:rsid w:val="00AA311E"/>
    <w:rsid w:val="00AA5FC2"/>
    <w:rsid w:val="00AA772D"/>
    <w:rsid w:val="00AB0826"/>
    <w:rsid w:val="00AB0CAA"/>
    <w:rsid w:val="00AB143E"/>
    <w:rsid w:val="00AB1C40"/>
    <w:rsid w:val="00AB26C7"/>
    <w:rsid w:val="00AB3398"/>
    <w:rsid w:val="00AB3936"/>
    <w:rsid w:val="00AB4932"/>
    <w:rsid w:val="00AB64F0"/>
    <w:rsid w:val="00AB75C5"/>
    <w:rsid w:val="00AC03E3"/>
    <w:rsid w:val="00AC1B3E"/>
    <w:rsid w:val="00AC2772"/>
    <w:rsid w:val="00AC4E15"/>
    <w:rsid w:val="00AC622B"/>
    <w:rsid w:val="00AC6678"/>
    <w:rsid w:val="00AC7B15"/>
    <w:rsid w:val="00AD14A4"/>
    <w:rsid w:val="00AD2446"/>
    <w:rsid w:val="00AD4499"/>
    <w:rsid w:val="00AD4DE9"/>
    <w:rsid w:val="00AD6016"/>
    <w:rsid w:val="00AD6EA9"/>
    <w:rsid w:val="00AD754C"/>
    <w:rsid w:val="00AD79DF"/>
    <w:rsid w:val="00AE0720"/>
    <w:rsid w:val="00AE0EC6"/>
    <w:rsid w:val="00AE2E52"/>
    <w:rsid w:val="00AE357A"/>
    <w:rsid w:val="00AE3940"/>
    <w:rsid w:val="00AE4F56"/>
    <w:rsid w:val="00AE5F64"/>
    <w:rsid w:val="00AE6095"/>
    <w:rsid w:val="00AF3815"/>
    <w:rsid w:val="00AF3B3A"/>
    <w:rsid w:val="00AF45F0"/>
    <w:rsid w:val="00AF462B"/>
    <w:rsid w:val="00AF4C14"/>
    <w:rsid w:val="00AF72AD"/>
    <w:rsid w:val="00B009BD"/>
    <w:rsid w:val="00B01390"/>
    <w:rsid w:val="00B0166E"/>
    <w:rsid w:val="00B01BA6"/>
    <w:rsid w:val="00B02EC3"/>
    <w:rsid w:val="00B03D63"/>
    <w:rsid w:val="00B0451C"/>
    <w:rsid w:val="00B05905"/>
    <w:rsid w:val="00B0665F"/>
    <w:rsid w:val="00B10CCE"/>
    <w:rsid w:val="00B11C16"/>
    <w:rsid w:val="00B1208E"/>
    <w:rsid w:val="00B13232"/>
    <w:rsid w:val="00B13931"/>
    <w:rsid w:val="00B145B3"/>
    <w:rsid w:val="00B14F79"/>
    <w:rsid w:val="00B1532E"/>
    <w:rsid w:val="00B1669D"/>
    <w:rsid w:val="00B17595"/>
    <w:rsid w:val="00B17AC6"/>
    <w:rsid w:val="00B17F6D"/>
    <w:rsid w:val="00B203F4"/>
    <w:rsid w:val="00B20DE9"/>
    <w:rsid w:val="00B2426D"/>
    <w:rsid w:val="00B255C0"/>
    <w:rsid w:val="00B305B0"/>
    <w:rsid w:val="00B30AB0"/>
    <w:rsid w:val="00B31FB1"/>
    <w:rsid w:val="00B320E5"/>
    <w:rsid w:val="00B35245"/>
    <w:rsid w:val="00B3583C"/>
    <w:rsid w:val="00B36106"/>
    <w:rsid w:val="00B361AC"/>
    <w:rsid w:val="00B365CF"/>
    <w:rsid w:val="00B421FB"/>
    <w:rsid w:val="00B435EB"/>
    <w:rsid w:val="00B456CA"/>
    <w:rsid w:val="00B50F73"/>
    <w:rsid w:val="00B53113"/>
    <w:rsid w:val="00B532DE"/>
    <w:rsid w:val="00B544FB"/>
    <w:rsid w:val="00B5511D"/>
    <w:rsid w:val="00B60497"/>
    <w:rsid w:val="00B62E85"/>
    <w:rsid w:val="00B664C5"/>
    <w:rsid w:val="00B66A05"/>
    <w:rsid w:val="00B70FCC"/>
    <w:rsid w:val="00B722EB"/>
    <w:rsid w:val="00B73229"/>
    <w:rsid w:val="00B74B90"/>
    <w:rsid w:val="00B75554"/>
    <w:rsid w:val="00B7611B"/>
    <w:rsid w:val="00B802C7"/>
    <w:rsid w:val="00B810C7"/>
    <w:rsid w:val="00B8113A"/>
    <w:rsid w:val="00B81793"/>
    <w:rsid w:val="00B82D91"/>
    <w:rsid w:val="00B84106"/>
    <w:rsid w:val="00B84A6D"/>
    <w:rsid w:val="00B84DAA"/>
    <w:rsid w:val="00B85855"/>
    <w:rsid w:val="00B85FFA"/>
    <w:rsid w:val="00B860C3"/>
    <w:rsid w:val="00B860F8"/>
    <w:rsid w:val="00B870B2"/>
    <w:rsid w:val="00B91120"/>
    <w:rsid w:val="00B91B4F"/>
    <w:rsid w:val="00B9272D"/>
    <w:rsid w:val="00B92873"/>
    <w:rsid w:val="00B96DBB"/>
    <w:rsid w:val="00BA0C38"/>
    <w:rsid w:val="00BA3CBF"/>
    <w:rsid w:val="00BA5351"/>
    <w:rsid w:val="00BA6138"/>
    <w:rsid w:val="00BA62AD"/>
    <w:rsid w:val="00BA6AB8"/>
    <w:rsid w:val="00BB14D4"/>
    <w:rsid w:val="00BB25D6"/>
    <w:rsid w:val="00BB2A25"/>
    <w:rsid w:val="00BB393D"/>
    <w:rsid w:val="00BB5CBA"/>
    <w:rsid w:val="00BC0229"/>
    <w:rsid w:val="00BC2A6E"/>
    <w:rsid w:val="00BC4A73"/>
    <w:rsid w:val="00BC4D35"/>
    <w:rsid w:val="00BC6CCF"/>
    <w:rsid w:val="00BC769D"/>
    <w:rsid w:val="00BC7C54"/>
    <w:rsid w:val="00BD06F1"/>
    <w:rsid w:val="00BD2783"/>
    <w:rsid w:val="00BD30A2"/>
    <w:rsid w:val="00BD5B60"/>
    <w:rsid w:val="00BD6EB9"/>
    <w:rsid w:val="00BD7610"/>
    <w:rsid w:val="00BE0D32"/>
    <w:rsid w:val="00BE1854"/>
    <w:rsid w:val="00BE2049"/>
    <w:rsid w:val="00BE49DC"/>
    <w:rsid w:val="00BE503A"/>
    <w:rsid w:val="00BE5713"/>
    <w:rsid w:val="00BE63A2"/>
    <w:rsid w:val="00BF0B47"/>
    <w:rsid w:val="00BF1A69"/>
    <w:rsid w:val="00BF1F86"/>
    <w:rsid w:val="00BF3B7F"/>
    <w:rsid w:val="00BF407A"/>
    <w:rsid w:val="00BF4C55"/>
    <w:rsid w:val="00C00828"/>
    <w:rsid w:val="00C01B1A"/>
    <w:rsid w:val="00C0200A"/>
    <w:rsid w:val="00C04167"/>
    <w:rsid w:val="00C04B91"/>
    <w:rsid w:val="00C06120"/>
    <w:rsid w:val="00C1666E"/>
    <w:rsid w:val="00C177A3"/>
    <w:rsid w:val="00C17FE2"/>
    <w:rsid w:val="00C20005"/>
    <w:rsid w:val="00C20813"/>
    <w:rsid w:val="00C224C7"/>
    <w:rsid w:val="00C24E54"/>
    <w:rsid w:val="00C25569"/>
    <w:rsid w:val="00C27E36"/>
    <w:rsid w:val="00C305A2"/>
    <w:rsid w:val="00C30FF8"/>
    <w:rsid w:val="00C33427"/>
    <w:rsid w:val="00C3421F"/>
    <w:rsid w:val="00C34A39"/>
    <w:rsid w:val="00C363FB"/>
    <w:rsid w:val="00C4108A"/>
    <w:rsid w:val="00C47E1F"/>
    <w:rsid w:val="00C52932"/>
    <w:rsid w:val="00C52EF3"/>
    <w:rsid w:val="00C54048"/>
    <w:rsid w:val="00C56B09"/>
    <w:rsid w:val="00C57110"/>
    <w:rsid w:val="00C571EB"/>
    <w:rsid w:val="00C63223"/>
    <w:rsid w:val="00C640DC"/>
    <w:rsid w:val="00C64353"/>
    <w:rsid w:val="00C652E8"/>
    <w:rsid w:val="00C65514"/>
    <w:rsid w:val="00C66708"/>
    <w:rsid w:val="00C679DC"/>
    <w:rsid w:val="00C67C34"/>
    <w:rsid w:val="00C67D7E"/>
    <w:rsid w:val="00C71F25"/>
    <w:rsid w:val="00C72492"/>
    <w:rsid w:val="00C76E34"/>
    <w:rsid w:val="00C80936"/>
    <w:rsid w:val="00C80E5E"/>
    <w:rsid w:val="00C80F97"/>
    <w:rsid w:val="00C80FA9"/>
    <w:rsid w:val="00C81437"/>
    <w:rsid w:val="00C81EA5"/>
    <w:rsid w:val="00C8215F"/>
    <w:rsid w:val="00C8366E"/>
    <w:rsid w:val="00C86489"/>
    <w:rsid w:val="00C86943"/>
    <w:rsid w:val="00C8750A"/>
    <w:rsid w:val="00C87B3A"/>
    <w:rsid w:val="00C90F85"/>
    <w:rsid w:val="00C9199D"/>
    <w:rsid w:val="00C92528"/>
    <w:rsid w:val="00C9538E"/>
    <w:rsid w:val="00C968C6"/>
    <w:rsid w:val="00C96F62"/>
    <w:rsid w:val="00C978FA"/>
    <w:rsid w:val="00C97D26"/>
    <w:rsid w:val="00CA0474"/>
    <w:rsid w:val="00CA0B26"/>
    <w:rsid w:val="00CA0D7D"/>
    <w:rsid w:val="00CA2EE4"/>
    <w:rsid w:val="00CA31F8"/>
    <w:rsid w:val="00CA3712"/>
    <w:rsid w:val="00CA4E73"/>
    <w:rsid w:val="00CB1072"/>
    <w:rsid w:val="00CB155C"/>
    <w:rsid w:val="00CB2EB5"/>
    <w:rsid w:val="00CB3780"/>
    <w:rsid w:val="00CB51EC"/>
    <w:rsid w:val="00CB6144"/>
    <w:rsid w:val="00CB6D21"/>
    <w:rsid w:val="00CC02CE"/>
    <w:rsid w:val="00CC1A50"/>
    <w:rsid w:val="00CC4275"/>
    <w:rsid w:val="00CC4A48"/>
    <w:rsid w:val="00CC5969"/>
    <w:rsid w:val="00CC6924"/>
    <w:rsid w:val="00CC74DB"/>
    <w:rsid w:val="00CD1C19"/>
    <w:rsid w:val="00CD291F"/>
    <w:rsid w:val="00CD2D57"/>
    <w:rsid w:val="00CD2E44"/>
    <w:rsid w:val="00CD4D11"/>
    <w:rsid w:val="00CE2702"/>
    <w:rsid w:val="00CE2FC2"/>
    <w:rsid w:val="00CE6943"/>
    <w:rsid w:val="00CE6FF1"/>
    <w:rsid w:val="00CE7D2E"/>
    <w:rsid w:val="00CF15F2"/>
    <w:rsid w:val="00CF278F"/>
    <w:rsid w:val="00CF3B9D"/>
    <w:rsid w:val="00CF41CF"/>
    <w:rsid w:val="00CF450B"/>
    <w:rsid w:val="00CF7E14"/>
    <w:rsid w:val="00D0098A"/>
    <w:rsid w:val="00D01F36"/>
    <w:rsid w:val="00D02BB1"/>
    <w:rsid w:val="00D03A3D"/>
    <w:rsid w:val="00D046DD"/>
    <w:rsid w:val="00D047B1"/>
    <w:rsid w:val="00D048C5"/>
    <w:rsid w:val="00D04E5C"/>
    <w:rsid w:val="00D16BDA"/>
    <w:rsid w:val="00D17A10"/>
    <w:rsid w:val="00D20456"/>
    <w:rsid w:val="00D2053F"/>
    <w:rsid w:val="00D2257E"/>
    <w:rsid w:val="00D22657"/>
    <w:rsid w:val="00D22CD3"/>
    <w:rsid w:val="00D2327C"/>
    <w:rsid w:val="00D23393"/>
    <w:rsid w:val="00D23401"/>
    <w:rsid w:val="00D23E79"/>
    <w:rsid w:val="00D243D6"/>
    <w:rsid w:val="00D244E1"/>
    <w:rsid w:val="00D275FC"/>
    <w:rsid w:val="00D276F2"/>
    <w:rsid w:val="00D32C8F"/>
    <w:rsid w:val="00D35C39"/>
    <w:rsid w:val="00D4019E"/>
    <w:rsid w:val="00D40324"/>
    <w:rsid w:val="00D40A8E"/>
    <w:rsid w:val="00D40E44"/>
    <w:rsid w:val="00D43177"/>
    <w:rsid w:val="00D4336B"/>
    <w:rsid w:val="00D448D9"/>
    <w:rsid w:val="00D45C1C"/>
    <w:rsid w:val="00D5374F"/>
    <w:rsid w:val="00D53EC2"/>
    <w:rsid w:val="00D55F02"/>
    <w:rsid w:val="00D56266"/>
    <w:rsid w:val="00D569F8"/>
    <w:rsid w:val="00D602A1"/>
    <w:rsid w:val="00D627E9"/>
    <w:rsid w:val="00D647E9"/>
    <w:rsid w:val="00D65A8B"/>
    <w:rsid w:val="00D66293"/>
    <w:rsid w:val="00D70BED"/>
    <w:rsid w:val="00D72632"/>
    <w:rsid w:val="00D728EE"/>
    <w:rsid w:val="00D72968"/>
    <w:rsid w:val="00D74EA7"/>
    <w:rsid w:val="00D756CD"/>
    <w:rsid w:val="00D76F8D"/>
    <w:rsid w:val="00D776A4"/>
    <w:rsid w:val="00D77A10"/>
    <w:rsid w:val="00D77A3C"/>
    <w:rsid w:val="00D77B07"/>
    <w:rsid w:val="00D77ED5"/>
    <w:rsid w:val="00D840AB"/>
    <w:rsid w:val="00D84521"/>
    <w:rsid w:val="00D84EA7"/>
    <w:rsid w:val="00D85681"/>
    <w:rsid w:val="00D869F5"/>
    <w:rsid w:val="00D86B34"/>
    <w:rsid w:val="00D90115"/>
    <w:rsid w:val="00D9025E"/>
    <w:rsid w:val="00D92FEA"/>
    <w:rsid w:val="00D96745"/>
    <w:rsid w:val="00D97FAA"/>
    <w:rsid w:val="00DA1A87"/>
    <w:rsid w:val="00DA26A5"/>
    <w:rsid w:val="00DA5C6D"/>
    <w:rsid w:val="00DA6657"/>
    <w:rsid w:val="00DA6B2B"/>
    <w:rsid w:val="00DA70C4"/>
    <w:rsid w:val="00DA7C2B"/>
    <w:rsid w:val="00DB192C"/>
    <w:rsid w:val="00DB1FE4"/>
    <w:rsid w:val="00DB2AFF"/>
    <w:rsid w:val="00DB2D19"/>
    <w:rsid w:val="00DB7962"/>
    <w:rsid w:val="00DC0E5D"/>
    <w:rsid w:val="00DC2CBF"/>
    <w:rsid w:val="00DC45E9"/>
    <w:rsid w:val="00DC740D"/>
    <w:rsid w:val="00DD13E9"/>
    <w:rsid w:val="00DD1561"/>
    <w:rsid w:val="00DD2324"/>
    <w:rsid w:val="00DD2DDA"/>
    <w:rsid w:val="00DD3A9B"/>
    <w:rsid w:val="00DD3B18"/>
    <w:rsid w:val="00DD4195"/>
    <w:rsid w:val="00DD494A"/>
    <w:rsid w:val="00DD5915"/>
    <w:rsid w:val="00DE0512"/>
    <w:rsid w:val="00DE232F"/>
    <w:rsid w:val="00DE2E4C"/>
    <w:rsid w:val="00DE350C"/>
    <w:rsid w:val="00DE363A"/>
    <w:rsid w:val="00DE3C40"/>
    <w:rsid w:val="00DE413A"/>
    <w:rsid w:val="00DE66C3"/>
    <w:rsid w:val="00DE742F"/>
    <w:rsid w:val="00DE7A28"/>
    <w:rsid w:val="00DF1194"/>
    <w:rsid w:val="00DF126C"/>
    <w:rsid w:val="00DF1913"/>
    <w:rsid w:val="00DF1DEA"/>
    <w:rsid w:val="00DF37F0"/>
    <w:rsid w:val="00DF3F88"/>
    <w:rsid w:val="00DF4F43"/>
    <w:rsid w:val="00DF5BEA"/>
    <w:rsid w:val="00E009C2"/>
    <w:rsid w:val="00E05F5E"/>
    <w:rsid w:val="00E06C19"/>
    <w:rsid w:val="00E1184D"/>
    <w:rsid w:val="00E11BF0"/>
    <w:rsid w:val="00E11E65"/>
    <w:rsid w:val="00E133B6"/>
    <w:rsid w:val="00E1348B"/>
    <w:rsid w:val="00E14515"/>
    <w:rsid w:val="00E147C3"/>
    <w:rsid w:val="00E14A79"/>
    <w:rsid w:val="00E164B9"/>
    <w:rsid w:val="00E21057"/>
    <w:rsid w:val="00E21AB0"/>
    <w:rsid w:val="00E24107"/>
    <w:rsid w:val="00E2789E"/>
    <w:rsid w:val="00E30A9E"/>
    <w:rsid w:val="00E31365"/>
    <w:rsid w:val="00E31782"/>
    <w:rsid w:val="00E3507A"/>
    <w:rsid w:val="00E36117"/>
    <w:rsid w:val="00E362C7"/>
    <w:rsid w:val="00E419B4"/>
    <w:rsid w:val="00E4277A"/>
    <w:rsid w:val="00E4291E"/>
    <w:rsid w:val="00E44463"/>
    <w:rsid w:val="00E4471F"/>
    <w:rsid w:val="00E447C9"/>
    <w:rsid w:val="00E50344"/>
    <w:rsid w:val="00E51514"/>
    <w:rsid w:val="00E51661"/>
    <w:rsid w:val="00E51E7E"/>
    <w:rsid w:val="00E5228B"/>
    <w:rsid w:val="00E527BC"/>
    <w:rsid w:val="00E5287B"/>
    <w:rsid w:val="00E52AEE"/>
    <w:rsid w:val="00E55899"/>
    <w:rsid w:val="00E57C47"/>
    <w:rsid w:val="00E609A1"/>
    <w:rsid w:val="00E60A02"/>
    <w:rsid w:val="00E61E73"/>
    <w:rsid w:val="00E659F4"/>
    <w:rsid w:val="00E67EAC"/>
    <w:rsid w:val="00E70651"/>
    <w:rsid w:val="00E70760"/>
    <w:rsid w:val="00E74D0D"/>
    <w:rsid w:val="00E75D7A"/>
    <w:rsid w:val="00E76409"/>
    <w:rsid w:val="00E76DAE"/>
    <w:rsid w:val="00E80117"/>
    <w:rsid w:val="00E80262"/>
    <w:rsid w:val="00E81380"/>
    <w:rsid w:val="00E84903"/>
    <w:rsid w:val="00E87DBB"/>
    <w:rsid w:val="00E908D4"/>
    <w:rsid w:val="00E91688"/>
    <w:rsid w:val="00E92A82"/>
    <w:rsid w:val="00E9396A"/>
    <w:rsid w:val="00E9419B"/>
    <w:rsid w:val="00E941AC"/>
    <w:rsid w:val="00E94481"/>
    <w:rsid w:val="00E94D5A"/>
    <w:rsid w:val="00E95416"/>
    <w:rsid w:val="00E965DC"/>
    <w:rsid w:val="00E97229"/>
    <w:rsid w:val="00E972C2"/>
    <w:rsid w:val="00EA101D"/>
    <w:rsid w:val="00EA109F"/>
    <w:rsid w:val="00EA1AEE"/>
    <w:rsid w:val="00EA28BC"/>
    <w:rsid w:val="00EA3B4C"/>
    <w:rsid w:val="00EA4B74"/>
    <w:rsid w:val="00EA60B0"/>
    <w:rsid w:val="00EA79A8"/>
    <w:rsid w:val="00EB13F6"/>
    <w:rsid w:val="00EB3733"/>
    <w:rsid w:val="00EB5CB1"/>
    <w:rsid w:val="00EB638A"/>
    <w:rsid w:val="00EB783E"/>
    <w:rsid w:val="00EC3987"/>
    <w:rsid w:val="00EC4D36"/>
    <w:rsid w:val="00ED1619"/>
    <w:rsid w:val="00ED2EF8"/>
    <w:rsid w:val="00ED5C0C"/>
    <w:rsid w:val="00ED5FAF"/>
    <w:rsid w:val="00ED7AD7"/>
    <w:rsid w:val="00EE160B"/>
    <w:rsid w:val="00EE3128"/>
    <w:rsid w:val="00EE3424"/>
    <w:rsid w:val="00EE534E"/>
    <w:rsid w:val="00EE5361"/>
    <w:rsid w:val="00EE55AA"/>
    <w:rsid w:val="00EE5C45"/>
    <w:rsid w:val="00EE6115"/>
    <w:rsid w:val="00EE61C3"/>
    <w:rsid w:val="00EE6CDE"/>
    <w:rsid w:val="00EE7701"/>
    <w:rsid w:val="00EE7FC0"/>
    <w:rsid w:val="00EF05CA"/>
    <w:rsid w:val="00EF29DC"/>
    <w:rsid w:val="00EF35F1"/>
    <w:rsid w:val="00EF5DB9"/>
    <w:rsid w:val="00EF7DF6"/>
    <w:rsid w:val="00F024D8"/>
    <w:rsid w:val="00F0387D"/>
    <w:rsid w:val="00F042B6"/>
    <w:rsid w:val="00F04CE4"/>
    <w:rsid w:val="00F06CD4"/>
    <w:rsid w:val="00F07CAD"/>
    <w:rsid w:val="00F07FE2"/>
    <w:rsid w:val="00F12754"/>
    <w:rsid w:val="00F152A4"/>
    <w:rsid w:val="00F16DB9"/>
    <w:rsid w:val="00F175C9"/>
    <w:rsid w:val="00F20CC0"/>
    <w:rsid w:val="00F221D4"/>
    <w:rsid w:val="00F23310"/>
    <w:rsid w:val="00F24F89"/>
    <w:rsid w:val="00F25EBF"/>
    <w:rsid w:val="00F260DA"/>
    <w:rsid w:val="00F26A72"/>
    <w:rsid w:val="00F26DBB"/>
    <w:rsid w:val="00F31945"/>
    <w:rsid w:val="00F32612"/>
    <w:rsid w:val="00F32C30"/>
    <w:rsid w:val="00F32F72"/>
    <w:rsid w:val="00F3358A"/>
    <w:rsid w:val="00F33B3A"/>
    <w:rsid w:val="00F35D8F"/>
    <w:rsid w:val="00F3682F"/>
    <w:rsid w:val="00F36E01"/>
    <w:rsid w:val="00F37231"/>
    <w:rsid w:val="00F37B37"/>
    <w:rsid w:val="00F40A3B"/>
    <w:rsid w:val="00F43409"/>
    <w:rsid w:val="00F440F0"/>
    <w:rsid w:val="00F441CF"/>
    <w:rsid w:val="00F44476"/>
    <w:rsid w:val="00F45C36"/>
    <w:rsid w:val="00F4754B"/>
    <w:rsid w:val="00F5184C"/>
    <w:rsid w:val="00F518F4"/>
    <w:rsid w:val="00F53324"/>
    <w:rsid w:val="00F53C44"/>
    <w:rsid w:val="00F5559E"/>
    <w:rsid w:val="00F55E50"/>
    <w:rsid w:val="00F56A2C"/>
    <w:rsid w:val="00F56CB7"/>
    <w:rsid w:val="00F605C9"/>
    <w:rsid w:val="00F64C20"/>
    <w:rsid w:val="00F67D0B"/>
    <w:rsid w:val="00F67EA5"/>
    <w:rsid w:val="00F714CE"/>
    <w:rsid w:val="00F71A89"/>
    <w:rsid w:val="00F71B86"/>
    <w:rsid w:val="00F74171"/>
    <w:rsid w:val="00F74974"/>
    <w:rsid w:val="00F807C1"/>
    <w:rsid w:val="00F81343"/>
    <w:rsid w:val="00F821D1"/>
    <w:rsid w:val="00F8649F"/>
    <w:rsid w:val="00F86759"/>
    <w:rsid w:val="00F91243"/>
    <w:rsid w:val="00F914CC"/>
    <w:rsid w:val="00F93475"/>
    <w:rsid w:val="00F956A3"/>
    <w:rsid w:val="00FA2BDB"/>
    <w:rsid w:val="00FA649A"/>
    <w:rsid w:val="00FB2118"/>
    <w:rsid w:val="00FB244B"/>
    <w:rsid w:val="00FB56BE"/>
    <w:rsid w:val="00FB5D78"/>
    <w:rsid w:val="00FB67D8"/>
    <w:rsid w:val="00FB776D"/>
    <w:rsid w:val="00FC154F"/>
    <w:rsid w:val="00FC1BDF"/>
    <w:rsid w:val="00FC4B01"/>
    <w:rsid w:val="00FC664C"/>
    <w:rsid w:val="00FD1FA7"/>
    <w:rsid w:val="00FD55DB"/>
    <w:rsid w:val="00FD6366"/>
    <w:rsid w:val="00FD773D"/>
    <w:rsid w:val="00FE067A"/>
    <w:rsid w:val="00FE070E"/>
    <w:rsid w:val="00FE1B83"/>
    <w:rsid w:val="00FE2703"/>
    <w:rsid w:val="00FE318E"/>
    <w:rsid w:val="00FE7FF4"/>
    <w:rsid w:val="00FF1F05"/>
    <w:rsid w:val="00FF2A0E"/>
    <w:rsid w:val="00FF3132"/>
    <w:rsid w:val="00FF3489"/>
    <w:rsid w:val="00FF3688"/>
    <w:rsid w:val="00FF4BB0"/>
    <w:rsid w:val="00FF6533"/>
    <w:rsid w:val="00FF74A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colormenu v:ext="edit" fillcolor="none"/>
    </o:shapedefaults>
    <o:shapelayout v:ext="edit">
      <o:idmap v:ext="edit" data="1"/>
      <o:regrouptable v:ext="edit">
        <o:entry new="1" old="0"/>
      </o:regrouptable>
    </o:shapelayout>
  </w:shapeDefaults>
  <w:decimalSymbol w:val="."/>
  <w:listSeparator w:val=","/>
  <w14:docId w14:val="614F300B"/>
  <w15:docId w15:val="{71ABFA35-EA11-4F3A-B8AC-43FBA874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31"/>
    <w:rPr>
      <w:rFonts w:ascii="Times New Roman" w:hAnsi="Times New Roman"/>
      <w:sz w:val="24"/>
    </w:rPr>
  </w:style>
  <w:style w:type="paragraph" w:styleId="Heading1">
    <w:name w:val="heading 1"/>
    <w:basedOn w:val="Normal"/>
    <w:next w:val="Normal"/>
    <w:qFormat/>
    <w:rsid w:val="00DE2E4C"/>
    <w:pPr>
      <w:keepNext/>
      <w:pBdr>
        <w:bottom w:val="single" w:sz="12" w:space="1" w:color="auto"/>
      </w:pBdr>
      <w:tabs>
        <w:tab w:val="center" w:pos="7200"/>
        <w:tab w:val="right" w:pos="14400"/>
      </w:tabs>
      <w:outlineLvl w:val="0"/>
    </w:pPr>
    <w:rPr>
      <w:rFonts w:ascii="Calibri" w:hAnsi="Calibri"/>
      <w:b/>
      <w:sz w:val="28"/>
    </w:rPr>
  </w:style>
  <w:style w:type="paragraph" w:styleId="Heading2">
    <w:name w:val="heading 2"/>
    <w:basedOn w:val="Normal"/>
    <w:next w:val="Normal"/>
    <w:qFormat/>
    <w:rsid w:val="00DE2E4C"/>
    <w:pPr>
      <w:keepNext/>
      <w:outlineLvl w:val="1"/>
    </w:pPr>
    <w:rPr>
      <w:rFonts w:ascii="Calibri" w:hAnsi="Calibri"/>
      <w:b/>
      <w:sz w:val="28"/>
    </w:rPr>
  </w:style>
  <w:style w:type="paragraph" w:styleId="Heading3">
    <w:name w:val="heading 3"/>
    <w:aliases w:val="Heading 3-SOL"/>
    <w:basedOn w:val="Normal"/>
    <w:next w:val="Normal"/>
    <w:autoRedefine/>
    <w:qFormat/>
    <w:rsid w:val="004414E4"/>
    <w:pPr>
      <w:keepNext/>
      <w:ind w:left="72"/>
      <w:outlineLvl w:val="2"/>
    </w:pPr>
    <w:rPr>
      <w:rFonts w:ascii="Calibri" w:hAnsi="Calibri"/>
      <w:b/>
    </w:rPr>
  </w:style>
  <w:style w:type="paragraph" w:styleId="Heading4">
    <w:name w:val="heading 4"/>
    <w:basedOn w:val="Heading5"/>
    <w:next w:val="Normal"/>
    <w:qFormat/>
    <w:rsid w:val="004414E4"/>
    <w:pPr>
      <w:outlineLvl w:val="3"/>
    </w:pPr>
  </w:style>
  <w:style w:type="paragraph" w:styleId="Heading5">
    <w:name w:val="heading 5"/>
    <w:basedOn w:val="Normal"/>
    <w:next w:val="Normal"/>
    <w:qFormat/>
    <w:rsid w:val="00DE2E4C"/>
    <w:pPr>
      <w:spacing w:before="120"/>
      <w:outlineLvl w:val="4"/>
    </w:pPr>
    <w:rPr>
      <w:rFonts w:asciiTheme="minorHAnsi" w:hAnsiTheme="minorHAnsi"/>
      <w:b/>
      <w:szCs w:val="24"/>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numPr>
        <w:numId w:val="1"/>
      </w:num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3"/>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4"/>
      </w:numPr>
    </w:pPr>
  </w:style>
  <w:style w:type="paragraph" w:styleId="ListBullet2">
    <w:name w:val="List Bullet 2"/>
    <w:basedOn w:val="Normal"/>
    <w:autoRedefine/>
    <w:semiHidden/>
    <w:rsid w:val="00CA3712"/>
    <w:pPr>
      <w:numPr>
        <w:numId w:val="5"/>
      </w:numPr>
    </w:pPr>
  </w:style>
  <w:style w:type="paragraph" w:styleId="ListBullet3">
    <w:name w:val="List Bullet 3"/>
    <w:basedOn w:val="Normal"/>
    <w:autoRedefine/>
    <w:semiHidden/>
    <w:rsid w:val="00CA3712"/>
    <w:pPr>
      <w:numPr>
        <w:numId w:val="6"/>
      </w:numPr>
    </w:pPr>
  </w:style>
  <w:style w:type="paragraph" w:styleId="ListBullet4">
    <w:name w:val="List Bullet 4"/>
    <w:basedOn w:val="Normal"/>
    <w:autoRedefine/>
    <w:semiHidden/>
    <w:rsid w:val="00CA3712"/>
    <w:pPr>
      <w:numPr>
        <w:numId w:val="7"/>
      </w:numPr>
    </w:pPr>
  </w:style>
  <w:style w:type="paragraph" w:styleId="ListBullet5">
    <w:name w:val="List Bullet 5"/>
    <w:basedOn w:val="Normal"/>
    <w:autoRedefine/>
    <w:semiHidden/>
    <w:rsid w:val="00CA3712"/>
    <w:pPr>
      <w:numPr>
        <w:numId w:val="8"/>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9"/>
      </w:numPr>
    </w:pPr>
  </w:style>
  <w:style w:type="paragraph" w:styleId="ListNumber2">
    <w:name w:val="List Number 2"/>
    <w:basedOn w:val="Normal"/>
    <w:semiHidden/>
    <w:rsid w:val="00CA3712"/>
    <w:pPr>
      <w:numPr>
        <w:numId w:val="10"/>
      </w:numPr>
    </w:pPr>
  </w:style>
  <w:style w:type="paragraph" w:styleId="ListNumber3">
    <w:name w:val="List Number 3"/>
    <w:basedOn w:val="Normal"/>
    <w:semiHidden/>
    <w:rsid w:val="00CA3712"/>
    <w:pPr>
      <w:numPr>
        <w:numId w:val="11"/>
      </w:numPr>
    </w:pPr>
  </w:style>
  <w:style w:type="paragraph" w:styleId="ListNumber4">
    <w:name w:val="List Number 4"/>
    <w:basedOn w:val="Normal"/>
    <w:semiHidden/>
    <w:rsid w:val="00CA3712"/>
    <w:pPr>
      <w:numPr>
        <w:numId w:val="12"/>
      </w:numPr>
      <w:tabs>
        <w:tab w:val="clear" w:pos="1440"/>
        <w:tab w:val="num" w:pos="360"/>
      </w:tabs>
      <w:ind w:left="0" w:firstLine="0"/>
    </w:pPr>
  </w:style>
  <w:style w:type="paragraph" w:styleId="ListNumber5">
    <w:name w:val="List Number 5"/>
    <w:basedOn w:val="Normal"/>
    <w:semiHidden/>
    <w:rsid w:val="00CA3712"/>
    <w:pPr>
      <w:numPr>
        <w:numId w:val="13"/>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16"/>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4"/>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ascii="Times New Roman" w:hAnsi="Times New Roman"/>
    </w:rPr>
  </w:style>
  <w:style w:type="paragraph" w:customStyle="1" w:styleId="NormalHSSCF">
    <w:name w:val="NormalHSSCF"/>
    <w:rsid w:val="00DE7A28"/>
    <w:rPr>
      <w:rFonts w:ascii="Times New Roman" w:hAnsi="Times New Roman"/>
      <w:szCs w:val="22"/>
    </w:rPr>
  </w:style>
  <w:style w:type="paragraph" w:styleId="ListParagraph">
    <w:name w:val="List Paragraph"/>
    <w:basedOn w:val="Normal"/>
    <w:uiPriority w:val="34"/>
    <w:qFormat/>
    <w:rsid w:val="00264CD5"/>
    <w:pPr>
      <w:ind w:left="720"/>
    </w:pPr>
  </w:style>
  <w:style w:type="character" w:styleId="PlaceholderText">
    <w:name w:val="Placeholder Text"/>
    <w:basedOn w:val="DefaultParagraphFont"/>
    <w:uiPriority w:val="99"/>
    <w:semiHidden/>
    <w:rsid w:val="0062191E"/>
    <w:rPr>
      <w:color w:val="808080"/>
    </w:rPr>
  </w:style>
  <w:style w:type="character" w:customStyle="1" w:styleId="HeaderChar">
    <w:name w:val="Header Char"/>
    <w:basedOn w:val="DefaultParagraphFont"/>
    <w:link w:val="Header"/>
    <w:uiPriority w:val="99"/>
    <w:rsid w:val="00A401B0"/>
    <w:rPr>
      <w:rFonts w:ascii="Times New Roman" w:hAnsi="Times New Roman"/>
      <w:sz w:val="24"/>
    </w:rPr>
  </w:style>
  <w:style w:type="character" w:customStyle="1" w:styleId="FooterChar">
    <w:name w:val="Footer Char"/>
    <w:basedOn w:val="DefaultParagraphFont"/>
    <w:link w:val="Footer"/>
    <w:uiPriority w:val="99"/>
    <w:rsid w:val="003762D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378137">
      <w:bodyDiv w:val="1"/>
      <w:marLeft w:val="0"/>
      <w:marRight w:val="0"/>
      <w:marTop w:val="0"/>
      <w:marBottom w:val="0"/>
      <w:divBdr>
        <w:top w:val="none" w:sz="0" w:space="0" w:color="auto"/>
        <w:left w:val="none" w:sz="0" w:space="0" w:color="auto"/>
        <w:bottom w:val="none" w:sz="0" w:space="0" w:color="auto"/>
        <w:right w:val="none" w:sz="0" w:space="0" w:color="auto"/>
      </w:divBdr>
    </w:div>
    <w:div w:id="12839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80A01-F27E-4D90-9387-DFD46C2B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4879</Words>
  <Characters>27815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32629</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Delozier, Debra (DOE)</cp:lastModifiedBy>
  <cp:revision>10</cp:revision>
  <cp:lastPrinted>2017-09-20T19:11:00Z</cp:lastPrinted>
  <dcterms:created xsi:type="dcterms:W3CDTF">2017-09-20T19:07:00Z</dcterms:created>
  <dcterms:modified xsi:type="dcterms:W3CDTF">2018-12-03T19:32:00Z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