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C07" w:rsidRDefault="005A2C07" w:rsidP="005A2C07">
      <w:pPr>
        <w:pStyle w:val="Heading1"/>
      </w:pPr>
      <w:r w:rsidRPr="007C3880">
        <w:t xml:space="preserve">2018 English Language Arts Textbook </w:t>
      </w:r>
      <w:r>
        <w:t>and Instructional Materials Committee Rating Sheet for the</w:t>
      </w:r>
    </w:p>
    <w:p w:rsidR="005A2C07" w:rsidRDefault="005A2C07" w:rsidP="005A2C07">
      <w:pPr>
        <w:spacing w:line="240" w:lineRule="auto"/>
        <w:jc w:val="center"/>
        <w:rPr>
          <w:rFonts w:ascii="Times New Roman" w:hAnsi="Times New Roman" w:cs="Times New Roman"/>
          <w:sz w:val="24"/>
          <w:szCs w:val="24"/>
        </w:rPr>
      </w:pPr>
      <w:r w:rsidRPr="00105DAB">
        <w:rPr>
          <w:rFonts w:ascii="Times New Roman" w:hAnsi="Times New Roman" w:cs="Times New Roman"/>
          <w:sz w:val="24"/>
          <w:szCs w:val="24"/>
        </w:rPr>
        <w:t xml:space="preserve">2017 English Standards of Learning and Curriculum Framework – Grade </w:t>
      </w:r>
      <w:r>
        <w:rPr>
          <w:rFonts w:ascii="Times New Roman" w:hAnsi="Times New Roman" w:cs="Times New Roman"/>
          <w:sz w:val="24"/>
          <w:szCs w:val="24"/>
        </w:rPr>
        <w:t xml:space="preserve">Twelve Writing: </w:t>
      </w:r>
      <w:r w:rsidR="001576A3">
        <w:rPr>
          <w:rFonts w:ascii="Times New Roman" w:hAnsi="Times New Roman" w:cs="Times New Roman"/>
          <w:sz w:val="24"/>
          <w:szCs w:val="24"/>
        </w:rPr>
        <w:t>Evergreen: A Guide to Writing with Readings</w:t>
      </w:r>
    </w:p>
    <w:p w:rsidR="005A2C07" w:rsidRPr="006F1A8C" w:rsidRDefault="005A2C07" w:rsidP="005A2C07">
      <w:pPr>
        <w:spacing w:after="0" w:line="240" w:lineRule="auto"/>
        <w:jc w:val="center"/>
        <w:rPr>
          <w:rFonts w:ascii="Times New Roman" w:hAnsi="Times New Roman" w:cs="Times New Roman"/>
          <w:sz w:val="16"/>
          <w:szCs w:val="16"/>
        </w:rPr>
      </w:pPr>
      <w:r w:rsidRPr="006F1A8C">
        <w:rPr>
          <w:rFonts w:ascii="Times New Roman" w:hAnsi="Times New Roman" w:cs="Times New Roman"/>
          <w:sz w:val="16"/>
          <w:szCs w:val="16"/>
        </w:rPr>
        <w:t>Virginia Department of Education, 2018</w:t>
      </w:r>
    </w:p>
    <w:p w:rsidR="005A2C07" w:rsidRDefault="005A2C07" w:rsidP="005A2C07">
      <w:pPr>
        <w:pStyle w:val="Header"/>
        <w:rPr>
          <w:rFonts w:ascii="Times New Roman" w:hAnsi="Times New Roman" w:cs="Times New Roman"/>
          <w:b/>
          <w:sz w:val="24"/>
          <w:szCs w:val="24"/>
        </w:rPr>
      </w:pPr>
    </w:p>
    <w:p w:rsidR="005A2C07" w:rsidRPr="00105DAB" w:rsidRDefault="005A2C07" w:rsidP="005A2C07">
      <w:pPr>
        <w:pStyle w:val="Header"/>
        <w:rPr>
          <w:rFonts w:ascii="Times New Roman" w:hAnsi="Times New Roman" w:cs="Times New Roman"/>
          <w:b/>
          <w:sz w:val="24"/>
          <w:szCs w:val="24"/>
        </w:rPr>
      </w:pPr>
      <w:r>
        <w:rPr>
          <w:rFonts w:ascii="Times New Roman" w:hAnsi="Times New Roman" w:cs="Times New Roman"/>
          <w:b/>
          <w:sz w:val="24"/>
          <w:szCs w:val="24"/>
        </w:rPr>
        <w:t xml:space="preserve">Text/Instructional Material </w:t>
      </w:r>
      <w:proofErr w:type="spellStart"/>
      <w:r w:rsidRPr="00105DAB">
        <w:rPr>
          <w:rFonts w:ascii="Times New Roman" w:hAnsi="Times New Roman" w:cs="Times New Roman"/>
          <w:b/>
          <w:sz w:val="24"/>
          <w:szCs w:val="24"/>
        </w:rPr>
        <w:t>Title</w:t>
      </w:r>
      <w:proofErr w:type="gramStart"/>
      <w:r w:rsidRPr="00105DAB">
        <w:rPr>
          <w:rFonts w:ascii="Times New Roman" w:hAnsi="Times New Roman" w:cs="Times New Roman"/>
          <w:b/>
          <w:sz w:val="24"/>
          <w:szCs w:val="24"/>
        </w:rPr>
        <w:t>:</w:t>
      </w:r>
      <w:r>
        <w:rPr>
          <w:rFonts w:ascii="Times New Roman" w:hAnsi="Times New Roman" w:cs="Times New Roman"/>
          <w:b/>
          <w:sz w:val="24"/>
          <w:szCs w:val="24"/>
        </w:rPr>
        <w:t>_</w:t>
      </w:r>
      <w:proofErr w:type="gramEnd"/>
      <w:r>
        <w:rPr>
          <w:rFonts w:ascii="Times New Roman" w:hAnsi="Times New Roman" w:cs="Times New Roman"/>
          <w:b/>
          <w:sz w:val="24"/>
          <w:szCs w:val="24"/>
        </w:rPr>
        <w:t>___</w:t>
      </w:r>
      <w:r w:rsidR="001576A3">
        <w:rPr>
          <w:rFonts w:ascii="Times New Roman" w:hAnsi="Times New Roman" w:cs="Times New Roman"/>
          <w:b/>
          <w:sz w:val="24"/>
          <w:szCs w:val="24"/>
        </w:rPr>
        <w:t>Evergreen</w:t>
      </w:r>
      <w:proofErr w:type="spellEnd"/>
      <w:r w:rsidR="001576A3">
        <w:rPr>
          <w:rFonts w:ascii="Times New Roman" w:hAnsi="Times New Roman" w:cs="Times New Roman"/>
          <w:b/>
          <w:sz w:val="24"/>
          <w:szCs w:val="24"/>
        </w:rPr>
        <w:t>: A Guide to Writing with Readings</w:t>
      </w:r>
      <w:r>
        <w:rPr>
          <w:rFonts w:ascii="Times New Roman" w:hAnsi="Times New Roman" w:cs="Times New Roman"/>
          <w:b/>
          <w:sz w:val="24"/>
          <w:szCs w:val="24"/>
        </w:rPr>
        <w:t>___________________________</w:t>
      </w:r>
    </w:p>
    <w:p w:rsidR="005A2C07" w:rsidRPr="00105DAB" w:rsidRDefault="005A2C07" w:rsidP="005A2C07">
      <w:pPr>
        <w:pStyle w:val="Header"/>
        <w:rPr>
          <w:rFonts w:ascii="Times New Roman" w:hAnsi="Times New Roman" w:cs="Times New Roman"/>
          <w:b/>
          <w:sz w:val="24"/>
          <w:szCs w:val="24"/>
        </w:rPr>
      </w:pPr>
      <w:r w:rsidRPr="00105DAB">
        <w:rPr>
          <w:rFonts w:ascii="Times New Roman" w:hAnsi="Times New Roman" w:cs="Times New Roman"/>
          <w:b/>
          <w:sz w:val="24"/>
          <w:szCs w:val="24"/>
        </w:rPr>
        <w:t xml:space="preserve">Publisher: </w:t>
      </w:r>
      <w:r>
        <w:rPr>
          <w:rFonts w:ascii="Times New Roman" w:hAnsi="Times New Roman" w:cs="Times New Roman"/>
          <w:b/>
          <w:sz w:val="24"/>
          <w:szCs w:val="24"/>
        </w:rPr>
        <w:t>______</w:t>
      </w:r>
      <w:r w:rsidR="001576A3">
        <w:rPr>
          <w:rFonts w:ascii="Times New Roman" w:hAnsi="Times New Roman" w:cs="Times New Roman"/>
          <w:b/>
          <w:sz w:val="24"/>
          <w:szCs w:val="24"/>
        </w:rPr>
        <w:t>Cengage</w:t>
      </w:r>
      <w:r>
        <w:rPr>
          <w:rFonts w:ascii="Times New Roman" w:hAnsi="Times New Roman" w:cs="Times New Roman"/>
          <w:b/>
          <w:sz w:val="24"/>
          <w:szCs w:val="24"/>
        </w:rPr>
        <w:t>____________________________________________</w:t>
      </w:r>
    </w:p>
    <w:p w:rsidR="005A2C07" w:rsidRPr="00105DAB" w:rsidRDefault="005A2C07" w:rsidP="005A2C07">
      <w:pPr>
        <w:pStyle w:val="Header"/>
        <w:rPr>
          <w:rFonts w:ascii="Times New Roman" w:hAnsi="Times New Roman" w:cs="Times New Roman"/>
          <w:b/>
          <w:sz w:val="24"/>
          <w:szCs w:val="24"/>
          <w:lang w:val="fr-FR"/>
        </w:rPr>
      </w:pPr>
      <w:proofErr w:type="spellStart"/>
      <w:r>
        <w:rPr>
          <w:rFonts w:ascii="Times New Roman" w:hAnsi="Times New Roman" w:cs="Times New Roman"/>
          <w:b/>
          <w:sz w:val="24"/>
          <w:szCs w:val="24"/>
          <w:lang w:val="fr-FR"/>
        </w:rPr>
        <w:t>Committee</w:t>
      </w:r>
      <w:proofErr w:type="spellEnd"/>
      <w:r>
        <w:rPr>
          <w:rFonts w:ascii="Times New Roman" w:hAnsi="Times New Roman" w:cs="Times New Roman"/>
          <w:b/>
          <w:sz w:val="24"/>
          <w:szCs w:val="24"/>
          <w:lang w:val="fr-FR"/>
        </w:rPr>
        <w:t xml:space="preserve"> </w:t>
      </w:r>
      <w:proofErr w:type="spellStart"/>
      <w:r>
        <w:rPr>
          <w:rFonts w:ascii="Times New Roman" w:hAnsi="Times New Roman" w:cs="Times New Roman"/>
          <w:b/>
          <w:sz w:val="24"/>
          <w:szCs w:val="24"/>
          <w:lang w:val="fr-FR"/>
        </w:rPr>
        <w:t>Member</w:t>
      </w:r>
      <w:proofErr w:type="spellEnd"/>
      <w:r>
        <w:rPr>
          <w:rFonts w:ascii="Times New Roman" w:hAnsi="Times New Roman" w:cs="Times New Roman"/>
          <w:b/>
          <w:sz w:val="24"/>
          <w:szCs w:val="24"/>
          <w:lang w:val="fr-FR"/>
        </w:rPr>
        <w:t> : __</w:t>
      </w:r>
      <w:r w:rsidR="001576A3">
        <w:rPr>
          <w:rFonts w:ascii="Times New Roman" w:hAnsi="Times New Roman" w:cs="Times New Roman"/>
          <w:b/>
          <w:sz w:val="24"/>
          <w:szCs w:val="24"/>
          <w:lang w:val="fr-FR"/>
        </w:rPr>
        <w:t>Consensus</w:t>
      </w:r>
      <w:r>
        <w:rPr>
          <w:rFonts w:ascii="Times New Roman" w:hAnsi="Times New Roman" w:cs="Times New Roman"/>
          <w:b/>
          <w:sz w:val="24"/>
          <w:szCs w:val="24"/>
          <w:lang w:val="fr-FR"/>
        </w:rPr>
        <w:t>______________________________________</w:t>
      </w:r>
    </w:p>
    <w:p w:rsidR="005A2C07" w:rsidRPr="00105DAB" w:rsidRDefault="005A2C07" w:rsidP="005A2C07">
      <w:pPr>
        <w:pStyle w:val="Header"/>
        <w:rPr>
          <w:rFonts w:ascii="Times New Roman" w:hAnsi="Times New Roman" w:cs="Times New Roman"/>
          <w:b/>
          <w:sz w:val="24"/>
          <w:szCs w:val="24"/>
          <w:lang w:val="fr-FR"/>
        </w:rPr>
      </w:pPr>
      <w:r w:rsidRPr="00105DAB">
        <w:rPr>
          <w:rFonts w:ascii="Times New Roman" w:hAnsi="Times New Roman" w:cs="Times New Roman"/>
          <w:b/>
          <w:sz w:val="24"/>
          <w:szCs w:val="24"/>
          <w:lang w:val="fr-FR"/>
        </w:rPr>
        <w:t xml:space="preserve">Date: </w:t>
      </w:r>
      <w:r>
        <w:rPr>
          <w:rFonts w:ascii="Times New Roman" w:hAnsi="Times New Roman" w:cs="Times New Roman"/>
          <w:b/>
          <w:sz w:val="24"/>
          <w:szCs w:val="24"/>
          <w:lang w:val="fr-FR"/>
        </w:rPr>
        <w:t>______________</w:t>
      </w:r>
      <w:proofErr w:type="spellStart"/>
      <w:r w:rsidR="001576A3">
        <w:rPr>
          <w:rFonts w:ascii="Times New Roman" w:hAnsi="Times New Roman" w:cs="Times New Roman"/>
          <w:b/>
          <w:sz w:val="24"/>
          <w:szCs w:val="24"/>
          <w:lang w:val="fr-FR"/>
        </w:rPr>
        <w:t>October</w:t>
      </w:r>
      <w:proofErr w:type="spellEnd"/>
      <w:r w:rsidR="001576A3">
        <w:rPr>
          <w:rFonts w:ascii="Times New Roman" w:hAnsi="Times New Roman" w:cs="Times New Roman"/>
          <w:b/>
          <w:sz w:val="24"/>
          <w:szCs w:val="24"/>
          <w:lang w:val="fr-FR"/>
        </w:rPr>
        <w:t xml:space="preserve"> 2018</w:t>
      </w:r>
      <w:r>
        <w:rPr>
          <w:rFonts w:ascii="Times New Roman" w:hAnsi="Times New Roman" w:cs="Times New Roman"/>
          <w:b/>
          <w:sz w:val="24"/>
          <w:szCs w:val="24"/>
          <w:lang w:val="fr-FR"/>
        </w:rPr>
        <w:t>________________________________________</w:t>
      </w:r>
    </w:p>
    <w:p w:rsidR="005A2C07" w:rsidRPr="00FD73E4" w:rsidRDefault="005A2C07" w:rsidP="005A2C07">
      <w:pPr>
        <w:pStyle w:val="Header"/>
        <w:rPr>
          <w:rFonts w:ascii="Times New Roman" w:hAnsi="Times New Roman" w:cs="Times New Roman"/>
          <w:b/>
          <w:lang w:val="fr-FR"/>
        </w:rPr>
      </w:pPr>
    </w:p>
    <w:p w:rsidR="005A2C07" w:rsidRPr="00126DAD" w:rsidRDefault="005A2C07" w:rsidP="005A2C07">
      <w:pPr>
        <w:pStyle w:val="Heading2"/>
        <w:rPr>
          <w:sz w:val="28"/>
          <w:szCs w:val="28"/>
          <w:lang w:val="fr-FR"/>
        </w:rPr>
      </w:pPr>
      <w:r w:rsidRPr="00126DAD">
        <w:rPr>
          <w:sz w:val="28"/>
          <w:szCs w:val="28"/>
          <w:lang w:val="fr-FR"/>
        </w:rPr>
        <w:t xml:space="preserve">Section I – English </w:t>
      </w:r>
      <w:proofErr w:type="spellStart"/>
      <w:r w:rsidRPr="00126DAD">
        <w:rPr>
          <w:sz w:val="28"/>
          <w:szCs w:val="28"/>
          <w:lang w:val="fr-FR"/>
        </w:rPr>
        <w:t>Language</w:t>
      </w:r>
      <w:proofErr w:type="spellEnd"/>
      <w:r w:rsidRPr="00126DAD">
        <w:rPr>
          <w:sz w:val="28"/>
          <w:szCs w:val="28"/>
          <w:lang w:val="fr-FR"/>
        </w:rPr>
        <w:t xml:space="preserve"> Arts Standard and Rating Chart</w:t>
      </w:r>
    </w:p>
    <w:p w:rsidR="005A2C07" w:rsidRDefault="005A2C07" w:rsidP="005A2C07">
      <w:pPr>
        <w:rPr>
          <w:rFonts w:ascii="Times New Roman" w:hAnsi="Times New Roman" w:cs="Times New Roman"/>
          <w:sz w:val="24"/>
          <w:szCs w:val="24"/>
        </w:rPr>
      </w:pPr>
      <w:r w:rsidRPr="0053713C">
        <w:rPr>
          <w:rFonts w:ascii="Times New Roman" w:hAnsi="Times New Roman" w:cs="Times New Roman"/>
          <w:sz w:val="24"/>
          <w:szCs w:val="24"/>
        </w:rPr>
        <w:t xml:space="preserve">Directions:  </w:t>
      </w:r>
      <w:r>
        <w:rPr>
          <w:rFonts w:ascii="Times New Roman" w:hAnsi="Times New Roman" w:cs="Times New Roman"/>
          <w:sz w:val="24"/>
          <w:szCs w:val="24"/>
        </w:rPr>
        <w:t>Please mark the following standard correlations as Adequate, Limited, or No Evidence</w:t>
      </w:r>
    </w:p>
    <w:tbl>
      <w:tblPr>
        <w:tblW w:w="12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5"/>
        <w:gridCol w:w="1800"/>
      </w:tblGrid>
      <w:tr w:rsidR="005A2C07" w:rsidRPr="009A0A8C" w:rsidTr="005A2C07">
        <w:trPr>
          <w:trHeight w:val="288"/>
        </w:trPr>
        <w:tc>
          <w:tcPr>
            <w:tcW w:w="10615" w:type="dxa"/>
            <w:vAlign w:val="center"/>
          </w:tcPr>
          <w:p w:rsidR="005A2C07" w:rsidRDefault="005A2C07" w:rsidP="005A2C07">
            <w:pPr>
              <w:rPr>
                <w:rFonts w:ascii="Times New Roman" w:hAnsi="Times New Roman" w:cs="Times New Roman"/>
                <w:b/>
              </w:rPr>
            </w:pPr>
            <w:r>
              <w:rPr>
                <w:rFonts w:ascii="Times New Roman" w:hAnsi="Times New Roman" w:cs="Times New Roman"/>
                <w:b/>
              </w:rPr>
              <w:t>Section I. English Language Arts Standard</w:t>
            </w:r>
          </w:p>
        </w:tc>
        <w:tc>
          <w:tcPr>
            <w:tcW w:w="1800" w:type="dxa"/>
          </w:tcPr>
          <w:p w:rsidR="005A2C07" w:rsidRPr="00D15340" w:rsidRDefault="005A2C07" w:rsidP="005A2C07">
            <w:pPr>
              <w:jc w:val="center"/>
              <w:rPr>
                <w:rFonts w:ascii="Times New Roman" w:hAnsi="Times New Roman" w:cs="Times New Roman"/>
                <w:b/>
              </w:rPr>
            </w:pPr>
            <w:r>
              <w:rPr>
                <w:rFonts w:ascii="Times New Roman" w:hAnsi="Times New Roman" w:cs="Times New Roman"/>
                <w:b/>
              </w:rPr>
              <w:t>Rating</w:t>
            </w:r>
          </w:p>
        </w:tc>
      </w:tr>
      <w:tr w:rsidR="005A2C07" w:rsidRPr="009A0A8C" w:rsidTr="005A2C07">
        <w:trPr>
          <w:trHeight w:val="288"/>
        </w:trPr>
        <w:tc>
          <w:tcPr>
            <w:tcW w:w="10615" w:type="dxa"/>
            <w:vAlign w:val="center"/>
          </w:tcPr>
          <w:p w:rsidR="005A2C07" w:rsidRPr="009A0A8C" w:rsidRDefault="005A2C07" w:rsidP="001C4306">
            <w:pPr>
              <w:rPr>
                <w:rFonts w:ascii="Times New Roman" w:hAnsi="Times New Roman"/>
                <w:b/>
              </w:rPr>
            </w:pPr>
            <w:r>
              <w:rPr>
                <w:rFonts w:ascii="Times New Roman" w:hAnsi="Times New Roman"/>
                <w:b/>
              </w:rPr>
              <w:t>12.6</w:t>
            </w:r>
          </w:p>
        </w:tc>
        <w:tc>
          <w:tcPr>
            <w:tcW w:w="1800" w:type="dxa"/>
          </w:tcPr>
          <w:p w:rsidR="005A2C07" w:rsidRDefault="005A2C07" w:rsidP="001C4306">
            <w:pPr>
              <w:rPr>
                <w:rFonts w:ascii="Times New Roman" w:hAnsi="Times New Roman"/>
                <w:b/>
              </w:rPr>
            </w:pPr>
          </w:p>
        </w:tc>
      </w:tr>
      <w:tr w:rsidR="005A2C07" w:rsidRPr="009A0A8C" w:rsidTr="005A2C07">
        <w:trPr>
          <w:trHeight w:val="288"/>
        </w:trPr>
        <w:tc>
          <w:tcPr>
            <w:tcW w:w="10615" w:type="dxa"/>
            <w:vAlign w:val="center"/>
          </w:tcPr>
          <w:p w:rsidR="005A2C07" w:rsidRPr="009A0A8C" w:rsidRDefault="005A2C07" w:rsidP="001C4306">
            <w:pPr>
              <w:rPr>
                <w:rFonts w:ascii="Times New Roman" w:hAnsi="Times New Roman"/>
                <w:b/>
              </w:rPr>
            </w:pPr>
            <w:r>
              <w:rPr>
                <w:rFonts w:ascii="Times New Roman" w:hAnsi="Times New Roman"/>
                <w:b/>
              </w:rPr>
              <w:t>12.6 a</w:t>
            </w:r>
          </w:p>
        </w:tc>
        <w:tc>
          <w:tcPr>
            <w:tcW w:w="1800" w:type="dxa"/>
          </w:tcPr>
          <w:p w:rsidR="005A2C07" w:rsidRPr="001576A3" w:rsidRDefault="001576A3" w:rsidP="001C4306">
            <w:pPr>
              <w:rPr>
                <w:rFonts w:ascii="Times New Roman" w:hAnsi="Times New Roman"/>
              </w:rPr>
            </w:pPr>
            <w:r w:rsidRPr="001576A3">
              <w:rPr>
                <w:rFonts w:ascii="Times New Roman" w:hAnsi="Times New Roman"/>
              </w:rPr>
              <w:t>Adequate</w:t>
            </w:r>
          </w:p>
        </w:tc>
      </w:tr>
      <w:tr w:rsidR="005A2C07" w:rsidRPr="009A0A8C" w:rsidTr="005A2C07">
        <w:trPr>
          <w:trHeight w:val="288"/>
        </w:trPr>
        <w:tc>
          <w:tcPr>
            <w:tcW w:w="10615" w:type="dxa"/>
            <w:vAlign w:val="center"/>
          </w:tcPr>
          <w:p w:rsidR="005A2C07" w:rsidRPr="009A0A8C" w:rsidRDefault="005A2C07" w:rsidP="001C4306">
            <w:pPr>
              <w:rPr>
                <w:rFonts w:ascii="Times New Roman" w:hAnsi="Times New Roman"/>
                <w:b/>
              </w:rPr>
            </w:pPr>
            <w:r>
              <w:rPr>
                <w:rFonts w:ascii="Times New Roman" w:hAnsi="Times New Roman"/>
                <w:b/>
              </w:rPr>
              <w:t>12.6 b</w:t>
            </w:r>
          </w:p>
        </w:tc>
        <w:tc>
          <w:tcPr>
            <w:tcW w:w="1800" w:type="dxa"/>
          </w:tcPr>
          <w:p w:rsidR="005A2C07" w:rsidRPr="001576A3" w:rsidRDefault="001576A3" w:rsidP="001C4306">
            <w:pPr>
              <w:rPr>
                <w:rFonts w:ascii="Times New Roman" w:hAnsi="Times New Roman"/>
              </w:rPr>
            </w:pPr>
            <w:r w:rsidRPr="001576A3">
              <w:rPr>
                <w:rFonts w:ascii="Times New Roman" w:hAnsi="Times New Roman"/>
              </w:rPr>
              <w:t>Limited</w:t>
            </w:r>
          </w:p>
        </w:tc>
      </w:tr>
      <w:tr w:rsidR="001576A3" w:rsidRPr="009A0A8C" w:rsidTr="005A2C07">
        <w:trPr>
          <w:trHeight w:val="288"/>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12.6 c</w:t>
            </w:r>
          </w:p>
        </w:tc>
        <w:tc>
          <w:tcPr>
            <w:tcW w:w="1800" w:type="dxa"/>
          </w:tcPr>
          <w:p w:rsidR="001576A3" w:rsidRDefault="001576A3" w:rsidP="001576A3">
            <w:r w:rsidRPr="00661460">
              <w:rPr>
                <w:rFonts w:ascii="Times New Roman" w:hAnsi="Times New Roman" w:cs="Times New Roman"/>
              </w:rPr>
              <w:t>Adequate</w:t>
            </w:r>
          </w:p>
        </w:tc>
      </w:tr>
      <w:tr w:rsidR="001576A3" w:rsidRPr="009A0A8C" w:rsidTr="005A2C07">
        <w:trPr>
          <w:trHeight w:val="288"/>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12.6 d</w:t>
            </w:r>
          </w:p>
        </w:tc>
        <w:tc>
          <w:tcPr>
            <w:tcW w:w="1800" w:type="dxa"/>
          </w:tcPr>
          <w:p w:rsidR="001576A3" w:rsidRDefault="001576A3" w:rsidP="001576A3">
            <w:r w:rsidRPr="00661460">
              <w:rPr>
                <w:rFonts w:ascii="Times New Roman" w:hAnsi="Times New Roman" w:cs="Times New Roman"/>
              </w:rPr>
              <w:t>Adequate</w:t>
            </w:r>
          </w:p>
        </w:tc>
      </w:tr>
      <w:tr w:rsidR="001576A3" w:rsidRPr="009A0A8C" w:rsidTr="005A2C07">
        <w:trPr>
          <w:trHeight w:val="288"/>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12.6 e</w:t>
            </w:r>
          </w:p>
        </w:tc>
        <w:tc>
          <w:tcPr>
            <w:tcW w:w="1800" w:type="dxa"/>
          </w:tcPr>
          <w:p w:rsidR="001576A3" w:rsidRDefault="001576A3" w:rsidP="001576A3">
            <w:r w:rsidRPr="00661460">
              <w:rPr>
                <w:rFonts w:ascii="Times New Roman" w:hAnsi="Times New Roman" w:cs="Times New Roman"/>
              </w:rPr>
              <w:t>Adequate</w:t>
            </w:r>
          </w:p>
        </w:tc>
      </w:tr>
      <w:tr w:rsidR="001576A3" w:rsidRPr="009A0A8C" w:rsidTr="005A2C07">
        <w:trPr>
          <w:trHeight w:val="288"/>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12.6 f</w:t>
            </w:r>
            <w:r w:rsidRPr="009A0A8C">
              <w:rPr>
                <w:rFonts w:ascii="Times New Roman" w:hAnsi="Times New Roman"/>
                <w:b/>
              </w:rPr>
              <w:t xml:space="preserve"> </w:t>
            </w:r>
          </w:p>
        </w:tc>
        <w:tc>
          <w:tcPr>
            <w:tcW w:w="1800" w:type="dxa"/>
          </w:tcPr>
          <w:p w:rsidR="001576A3" w:rsidRDefault="001576A3" w:rsidP="001576A3">
            <w:r w:rsidRPr="00661460">
              <w:rPr>
                <w:rFonts w:ascii="Times New Roman" w:hAnsi="Times New Roman" w:cs="Times New Roman"/>
              </w:rPr>
              <w:t>Adequate</w:t>
            </w:r>
          </w:p>
        </w:tc>
      </w:tr>
      <w:tr w:rsidR="001576A3" w:rsidRPr="009A0A8C" w:rsidTr="005A2C07">
        <w:trPr>
          <w:trHeight w:val="288"/>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12.6 g</w:t>
            </w:r>
          </w:p>
        </w:tc>
        <w:tc>
          <w:tcPr>
            <w:tcW w:w="1800" w:type="dxa"/>
          </w:tcPr>
          <w:p w:rsidR="001576A3" w:rsidRDefault="001576A3" w:rsidP="001576A3">
            <w:r w:rsidRPr="00661460">
              <w:rPr>
                <w:rFonts w:ascii="Times New Roman" w:hAnsi="Times New Roman" w:cs="Times New Roman"/>
              </w:rPr>
              <w:t>Adequate</w:t>
            </w:r>
          </w:p>
        </w:tc>
      </w:tr>
      <w:tr w:rsidR="005A2C07" w:rsidRPr="009A0A8C" w:rsidTr="005A2C07">
        <w:trPr>
          <w:trHeight w:val="288"/>
        </w:trPr>
        <w:tc>
          <w:tcPr>
            <w:tcW w:w="10615" w:type="dxa"/>
            <w:vAlign w:val="center"/>
          </w:tcPr>
          <w:p w:rsidR="005A2C07" w:rsidRPr="009A0A8C" w:rsidRDefault="005A2C07" w:rsidP="001C4306">
            <w:pPr>
              <w:rPr>
                <w:rFonts w:ascii="Times New Roman" w:hAnsi="Times New Roman"/>
                <w:b/>
              </w:rPr>
            </w:pPr>
            <w:r>
              <w:rPr>
                <w:rFonts w:ascii="Times New Roman" w:hAnsi="Times New Roman"/>
                <w:b/>
              </w:rPr>
              <w:lastRenderedPageBreak/>
              <w:t>12.6 h</w:t>
            </w:r>
          </w:p>
        </w:tc>
        <w:tc>
          <w:tcPr>
            <w:tcW w:w="1800" w:type="dxa"/>
          </w:tcPr>
          <w:p w:rsidR="005A2C07" w:rsidRDefault="001576A3" w:rsidP="001C4306">
            <w:pPr>
              <w:rPr>
                <w:rFonts w:ascii="Times New Roman" w:hAnsi="Times New Roman"/>
                <w:b/>
              </w:rPr>
            </w:pPr>
            <w:r>
              <w:rPr>
                <w:rFonts w:ascii="Times New Roman" w:hAnsi="Times New Roman" w:cs="Times New Roman"/>
              </w:rPr>
              <w:t>Adequate</w:t>
            </w:r>
          </w:p>
        </w:tc>
      </w:tr>
      <w:tr w:rsidR="005A2C07" w:rsidRPr="009A0A8C" w:rsidTr="005A2C07">
        <w:trPr>
          <w:trHeight w:val="288"/>
        </w:trPr>
        <w:tc>
          <w:tcPr>
            <w:tcW w:w="10615" w:type="dxa"/>
            <w:vAlign w:val="center"/>
          </w:tcPr>
          <w:p w:rsidR="005A2C07" w:rsidRDefault="005A2C07" w:rsidP="001C4306">
            <w:pPr>
              <w:rPr>
                <w:rFonts w:ascii="Times New Roman" w:hAnsi="Times New Roman"/>
                <w:b/>
              </w:rPr>
            </w:pPr>
            <w:r>
              <w:rPr>
                <w:rFonts w:ascii="Times New Roman" w:hAnsi="Times New Roman"/>
                <w:b/>
              </w:rPr>
              <w:t xml:space="preserve">12.6 </w:t>
            </w:r>
            <w:proofErr w:type="spellStart"/>
            <w:r>
              <w:rPr>
                <w:rFonts w:ascii="Times New Roman" w:hAnsi="Times New Roman"/>
                <w:b/>
              </w:rPr>
              <w:t>i</w:t>
            </w:r>
            <w:proofErr w:type="spellEnd"/>
          </w:p>
        </w:tc>
        <w:tc>
          <w:tcPr>
            <w:tcW w:w="1800" w:type="dxa"/>
          </w:tcPr>
          <w:p w:rsidR="005A2C07" w:rsidRPr="001576A3" w:rsidRDefault="001576A3" w:rsidP="001C4306">
            <w:pPr>
              <w:rPr>
                <w:rFonts w:ascii="Times New Roman" w:hAnsi="Times New Roman"/>
              </w:rPr>
            </w:pPr>
            <w:r w:rsidRPr="001576A3">
              <w:rPr>
                <w:rFonts w:ascii="Times New Roman" w:hAnsi="Times New Roman"/>
              </w:rPr>
              <w:t>No Evidence</w:t>
            </w:r>
          </w:p>
        </w:tc>
      </w:tr>
      <w:tr w:rsidR="005A2C07" w:rsidRPr="009A0A8C" w:rsidTr="005A2C07">
        <w:trPr>
          <w:trHeight w:val="431"/>
        </w:trPr>
        <w:tc>
          <w:tcPr>
            <w:tcW w:w="10615" w:type="dxa"/>
            <w:shd w:val="clear" w:color="auto" w:fill="auto"/>
            <w:vAlign w:val="center"/>
          </w:tcPr>
          <w:p w:rsidR="005A2C07" w:rsidRDefault="005A2C07" w:rsidP="001C4306">
            <w:pPr>
              <w:rPr>
                <w:rFonts w:ascii="Times New Roman" w:hAnsi="Times New Roman"/>
                <w:b/>
              </w:rPr>
            </w:pPr>
            <w:r>
              <w:rPr>
                <w:rFonts w:ascii="Times New Roman" w:hAnsi="Times New Roman"/>
                <w:b/>
              </w:rPr>
              <w:t>12.7</w:t>
            </w:r>
          </w:p>
        </w:tc>
        <w:tc>
          <w:tcPr>
            <w:tcW w:w="1800" w:type="dxa"/>
          </w:tcPr>
          <w:p w:rsidR="005A2C07" w:rsidRDefault="005A2C07" w:rsidP="001C4306">
            <w:pPr>
              <w:rPr>
                <w:rFonts w:ascii="Times New Roman" w:hAnsi="Times New Roman"/>
                <w:b/>
              </w:rPr>
            </w:pPr>
          </w:p>
        </w:tc>
      </w:tr>
      <w:tr w:rsidR="001576A3" w:rsidRPr="009A0A8C" w:rsidTr="005A2C07">
        <w:trPr>
          <w:trHeight w:val="431"/>
        </w:trPr>
        <w:tc>
          <w:tcPr>
            <w:tcW w:w="10615" w:type="dxa"/>
            <w:shd w:val="clear" w:color="auto" w:fill="auto"/>
            <w:vAlign w:val="center"/>
          </w:tcPr>
          <w:p w:rsidR="001576A3" w:rsidRDefault="001576A3" w:rsidP="001576A3">
            <w:pPr>
              <w:rPr>
                <w:rFonts w:ascii="Times New Roman" w:hAnsi="Times New Roman"/>
                <w:b/>
              </w:rPr>
            </w:pPr>
            <w:r>
              <w:rPr>
                <w:rFonts w:ascii="Times New Roman" w:hAnsi="Times New Roman"/>
                <w:b/>
              </w:rPr>
              <w:t>12.7 a</w:t>
            </w:r>
          </w:p>
        </w:tc>
        <w:tc>
          <w:tcPr>
            <w:tcW w:w="1800" w:type="dxa"/>
          </w:tcPr>
          <w:p w:rsidR="001576A3" w:rsidRDefault="001576A3" w:rsidP="001576A3">
            <w:r w:rsidRPr="00BD6C91">
              <w:rPr>
                <w:rFonts w:ascii="Times New Roman" w:hAnsi="Times New Roman" w:cs="Times New Roman"/>
              </w:rPr>
              <w:t>Adequate</w:t>
            </w:r>
          </w:p>
        </w:tc>
      </w:tr>
      <w:tr w:rsidR="001576A3" w:rsidRPr="009A0A8C" w:rsidTr="005A2C07">
        <w:trPr>
          <w:trHeight w:val="431"/>
        </w:trPr>
        <w:tc>
          <w:tcPr>
            <w:tcW w:w="10615" w:type="dxa"/>
            <w:shd w:val="clear" w:color="auto" w:fill="auto"/>
            <w:vAlign w:val="center"/>
          </w:tcPr>
          <w:p w:rsidR="001576A3" w:rsidRDefault="001576A3" w:rsidP="001576A3">
            <w:pPr>
              <w:rPr>
                <w:rFonts w:ascii="Times New Roman" w:hAnsi="Times New Roman"/>
                <w:b/>
              </w:rPr>
            </w:pPr>
            <w:r>
              <w:rPr>
                <w:rFonts w:ascii="Times New Roman" w:hAnsi="Times New Roman"/>
                <w:b/>
              </w:rPr>
              <w:t>12.7 b</w:t>
            </w:r>
          </w:p>
        </w:tc>
        <w:tc>
          <w:tcPr>
            <w:tcW w:w="1800" w:type="dxa"/>
          </w:tcPr>
          <w:p w:rsidR="001576A3" w:rsidRDefault="001576A3" w:rsidP="001576A3">
            <w:r w:rsidRPr="00BD6C91">
              <w:rPr>
                <w:rFonts w:ascii="Times New Roman" w:hAnsi="Times New Roman" w:cs="Times New Roman"/>
              </w:rPr>
              <w:t>Adequate</w:t>
            </w:r>
          </w:p>
        </w:tc>
      </w:tr>
      <w:tr w:rsidR="001576A3" w:rsidRPr="009A0A8C" w:rsidTr="005A2C07">
        <w:trPr>
          <w:trHeight w:val="431"/>
        </w:trPr>
        <w:tc>
          <w:tcPr>
            <w:tcW w:w="10615" w:type="dxa"/>
            <w:shd w:val="clear" w:color="auto" w:fill="auto"/>
            <w:vAlign w:val="center"/>
          </w:tcPr>
          <w:p w:rsidR="001576A3" w:rsidRDefault="001576A3" w:rsidP="001576A3">
            <w:pPr>
              <w:rPr>
                <w:rFonts w:ascii="Times New Roman" w:hAnsi="Times New Roman"/>
                <w:b/>
              </w:rPr>
            </w:pPr>
            <w:r>
              <w:rPr>
                <w:rFonts w:ascii="Times New Roman" w:hAnsi="Times New Roman"/>
                <w:b/>
              </w:rPr>
              <w:t>12.7 c</w:t>
            </w:r>
          </w:p>
        </w:tc>
        <w:tc>
          <w:tcPr>
            <w:tcW w:w="1800" w:type="dxa"/>
          </w:tcPr>
          <w:p w:rsidR="001576A3" w:rsidRDefault="001576A3" w:rsidP="001576A3">
            <w:r w:rsidRPr="00BD6C91">
              <w:rPr>
                <w:rFonts w:ascii="Times New Roman" w:hAnsi="Times New Roman" w:cs="Times New Roman"/>
              </w:rPr>
              <w:t>Adequate</w:t>
            </w:r>
          </w:p>
        </w:tc>
      </w:tr>
      <w:tr w:rsidR="005A2C07" w:rsidRPr="009A0A8C" w:rsidTr="005A2C07">
        <w:trPr>
          <w:trHeight w:val="431"/>
        </w:trPr>
        <w:tc>
          <w:tcPr>
            <w:tcW w:w="10615" w:type="dxa"/>
            <w:shd w:val="clear" w:color="auto" w:fill="auto"/>
            <w:vAlign w:val="center"/>
          </w:tcPr>
          <w:p w:rsidR="005A2C07" w:rsidRDefault="005A2C07" w:rsidP="001C4306">
            <w:pPr>
              <w:rPr>
                <w:rFonts w:ascii="Times New Roman" w:hAnsi="Times New Roman"/>
                <w:b/>
              </w:rPr>
            </w:pPr>
            <w:r>
              <w:rPr>
                <w:rFonts w:ascii="Times New Roman" w:hAnsi="Times New Roman"/>
                <w:b/>
              </w:rPr>
              <w:t xml:space="preserve">12.8 </w:t>
            </w:r>
          </w:p>
        </w:tc>
        <w:tc>
          <w:tcPr>
            <w:tcW w:w="1800" w:type="dxa"/>
          </w:tcPr>
          <w:p w:rsidR="005A2C07" w:rsidRDefault="005A2C07" w:rsidP="001C4306">
            <w:pPr>
              <w:rPr>
                <w:rFonts w:ascii="Times New Roman" w:hAnsi="Times New Roman"/>
                <w:b/>
              </w:rPr>
            </w:pPr>
          </w:p>
        </w:tc>
      </w:tr>
      <w:tr w:rsidR="001576A3" w:rsidRPr="009A0A8C" w:rsidTr="005A2C07">
        <w:trPr>
          <w:trHeight w:val="431"/>
        </w:trPr>
        <w:tc>
          <w:tcPr>
            <w:tcW w:w="10615" w:type="dxa"/>
            <w:shd w:val="clear" w:color="auto" w:fill="auto"/>
            <w:vAlign w:val="center"/>
          </w:tcPr>
          <w:p w:rsidR="001576A3" w:rsidRPr="009A0A8C" w:rsidRDefault="001576A3" w:rsidP="001576A3">
            <w:pPr>
              <w:rPr>
                <w:rFonts w:ascii="Times New Roman" w:hAnsi="Times New Roman"/>
                <w:b/>
              </w:rPr>
            </w:pPr>
            <w:r>
              <w:rPr>
                <w:rFonts w:ascii="Times New Roman" w:hAnsi="Times New Roman"/>
                <w:b/>
              </w:rPr>
              <w:t>12.8 a</w:t>
            </w:r>
          </w:p>
        </w:tc>
        <w:tc>
          <w:tcPr>
            <w:tcW w:w="1800" w:type="dxa"/>
          </w:tcPr>
          <w:p w:rsidR="001576A3" w:rsidRDefault="001576A3" w:rsidP="001576A3">
            <w:r w:rsidRPr="004878C3">
              <w:rPr>
                <w:rFonts w:ascii="Times New Roman" w:hAnsi="Times New Roman" w:cs="Times New Roman"/>
              </w:rPr>
              <w:t>Adequate</w:t>
            </w:r>
          </w:p>
        </w:tc>
      </w:tr>
      <w:tr w:rsidR="001576A3" w:rsidRPr="009A0A8C" w:rsidTr="005A2C07">
        <w:trPr>
          <w:trHeight w:val="431"/>
        </w:trPr>
        <w:tc>
          <w:tcPr>
            <w:tcW w:w="10615" w:type="dxa"/>
            <w:shd w:val="clear" w:color="auto" w:fill="auto"/>
            <w:vAlign w:val="center"/>
          </w:tcPr>
          <w:p w:rsidR="001576A3" w:rsidRPr="009A0A8C" w:rsidRDefault="001576A3" w:rsidP="001576A3">
            <w:pPr>
              <w:rPr>
                <w:rFonts w:ascii="Times New Roman" w:hAnsi="Times New Roman"/>
                <w:b/>
              </w:rPr>
            </w:pPr>
            <w:r>
              <w:rPr>
                <w:rFonts w:ascii="Times New Roman" w:hAnsi="Times New Roman"/>
                <w:b/>
              </w:rPr>
              <w:t xml:space="preserve">12.8 b </w:t>
            </w:r>
          </w:p>
        </w:tc>
        <w:tc>
          <w:tcPr>
            <w:tcW w:w="1800" w:type="dxa"/>
          </w:tcPr>
          <w:p w:rsidR="001576A3" w:rsidRDefault="001576A3" w:rsidP="001576A3">
            <w:r w:rsidRPr="004878C3">
              <w:rPr>
                <w:rFonts w:ascii="Times New Roman" w:hAnsi="Times New Roman" w:cs="Times New Roman"/>
              </w:rPr>
              <w:t>Adequate</w:t>
            </w:r>
          </w:p>
        </w:tc>
      </w:tr>
      <w:tr w:rsidR="001576A3" w:rsidRPr="009A0A8C" w:rsidTr="005A2C07">
        <w:trPr>
          <w:trHeight w:val="467"/>
        </w:trPr>
        <w:tc>
          <w:tcPr>
            <w:tcW w:w="10615" w:type="dxa"/>
            <w:shd w:val="clear" w:color="auto" w:fill="auto"/>
            <w:vAlign w:val="center"/>
          </w:tcPr>
          <w:p w:rsidR="001576A3" w:rsidRPr="009A0A8C" w:rsidRDefault="001576A3" w:rsidP="001576A3">
            <w:pPr>
              <w:rPr>
                <w:rFonts w:ascii="Times New Roman" w:hAnsi="Times New Roman"/>
                <w:b/>
              </w:rPr>
            </w:pPr>
            <w:r>
              <w:rPr>
                <w:rFonts w:ascii="Times New Roman" w:hAnsi="Times New Roman"/>
                <w:b/>
              </w:rPr>
              <w:t>12.8 c</w:t>
            </w:r>
          </w:p>
        </w:tc>
        <w:tc>
          <w:tcPr>
            <w:tcW w:w="1800" w:type="dxa"/>
          </w:tcPr>
          <w:p w:rsidR="001576A3" w:rsidRDefault="001576A3" w:rsidP="001576A3">
            <w:r w:rsidRPr="004878C3">
              <w:rPr>
                <w:rFonts w:ascii="Times New Roman" w:hAnsi="Times New Roman" w:cs="Times New Roman"/>
              </w:rPr>
              <w:t>Adequate</w:t>
            </w:r>
          </w:p>
        </w:tc>
      </w:tr>
      <w:tr w:rsidR="001576A3" w:rsidRPr="009A0A8C" w:rsidTr="005A2C07">
        <w:trPr>
          <w:trHeight w:val="512"/>
        </w:trPr>
        <w:tc>
          <w:tcPr>
            <w:tcW w:w="10615" w:type="dxa"/>
            <w:shd w:val="clear" w:color="auto" w:fill="auto"/>
            <w:vAlign w:val="center"/>
          </w:tcPr>
          <w:p w:rsidR="001576A3" w:rsidRPr="009A0A8C" w:rsidRDefault="001576A3" w:rsidP="001576A3">
            <w:pPr>
              <w:rPr>
                <w:rFonts w:ascii="Times New Roman" w:hAnsi="Times New Roman"/>
                <w:b/>
              </w:rPr>
            </w:pPr>
            <w:r>
              <w:rPr>
                <w:rFonts w:ascii="Times New Roman" w:hAnsi="Times New Roman"/>
                <w:b/>
              </w:rPr>
              <w:t>12.8 d</w:t>
            </w:r>
          </w:p>
        </w:tc>
        <w:tc>
          <w:tcPr>
            <w:tcW w:w="1800" w:type="dxa"/>
          </w:tcPr>
          <w:p w:rsidR="001576A3" w:rsidRDefault="001576A3" w:rsidP="001576A3">
            <w:r w:rsidRPr="004878C3">
              <w:rPr>
                <w:rFonts w:ascii="Times New Roman" w:hAnsi="Times New Roman" w:cs="Times New Roman"/>
              </w:rPr>
              <w:t>Adequate</w:t>
            </w:r>
          </w:p>
        </w:tc>
      </w:tr>
      <w:tr w:rsidR="001576A3" w:rsidRPr="009A0A8C" w:rsidTr="005A2C07">
        <w:trPr>
          <w:trHeight w:val="449"/>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12.8 e</w:t>
            </w:r>
          </w:p>
        </w:tc>
        <w:tc>
          <w:tcPr>
            <w:tcW w:w="1800" w:type="dxa"/>
          </w:tcPr>
          <w:p w:rsidR="001576A3" w:rsidRDefault="001576A3" w:rsidP="001576A3">
            <w:r w:rsidRPr="004878C3">
              <w:rPr>
                <w:rFonts w:ascii="Times New Roman" w:hAnsi="Times New Roman" w:cs="Times New Roman"/>
              </w:rPr>
              <w:t>Adequate</w:t>
            </w:r>
          </w:p>
        </w:tc>
      </w:tr>
      <w:tr w:rsidR="001576A3" w:rsidRPr="009A0A8C" w:rsidTr="005A2C07">
        <w:trPr>
          <w:trHeight w:val="144"/>
        </w:trPr>
        <w:tc>
          <w:tcPr>
            <w:tcW w:w="10615" w:type="dxa"/>
            <w:vAlign w:val="center"/>
          </w:tcPr>
          <w:p w:rsidR="001576A3" w:rsidRPr="009A0A8C" w:rsidRDefault="001576A3" w:rsidP="001576A3">
            <w:pPr>
              <w:rPr>
                <w:rFonts w:ascii="Times New Roman" w:hAnsi="Times New Roman"/>
                <w:b/>
              </w:rPr>
            </w:pPr>
            <w:r>
              <w:rPr>
                <w:rFonts w:ascii="Times New Roman" w:hAnsi="Times New Roman"/>
                <w:b/>
              </w:rPr>
              <w:t>12.8 f</w:t>
            </w:r>
          </w:p>
        </w:tc>
        <w:tc>
          <w:tcPr>
            <w:tcW w:w="1800" w:type="dxa"/>
          </w:tcPr>
          <w:p w:rsidR="001576A3" w:rsidRDefault="001576A3" w:rsidP="001576A3">
            <w:r w:rsidRPr="004878C3">
              <w:rPr>
                <w:rFonts w:ascii="Times New Roman" w:hAnsi="Times New Roman" w:cs="Times New Roman"/>
              </w:rPr>
              <w:t>Adequate</w:t>
            </w:r>
          </w:p>
        </w:tc>
      </w:tr>
    </w:tbl>
    <w:p w:rsidR="005A2C07" w:rsidRDefault="005A2C07" w:rsidP="005A2C07">
      <w:pPr>
        <w:rPr>
          <w:rFonts w:ascii="Times New Roman" w:hAnsi="Times New Roman" w:cs="Times New Roman"/>
          <w:sz w:val="24"/>
          <w:szCs w:val="24"/>
        </w:rPr>
      </w:pPr>
    </w:p>
    <w:p w:rsidR="005A2C07" w:rsidRDefault="005A2C07" w:rsidP="005A2C07">
      <w:pPr>
        <w:pStyle w:val="Heading2"/>
      </w:pPr>
      <w:r w:rsidRPr="001969DF">
        <w:t xml:space="preserve">Section II.  Additional Criteria: Instructional Planning and Support.  </w:t>
      </w:r>
    </w:p>
    <w:p w:rsidR="005A2C07" w:rsidRPr="00525394" w:rsidRDefault="005A2C07" w:rsidP="005A2C07">
      <w:pPr>
        <w:rPr>
          <w:rFonts w:ascii="Times New Roman" w:hAnsi="Times New Roman" w:cs="Times New Roman"/>
          <w:sz w:val="24"/>
          <w:szCs w:val="24"/>
        </w:rPr>
      </w:pPr>
      <w:r w:rsidRPr="00525394">
        <w:rPr>
          <w:rFonts w:ascii="Times New Roman" w:hAnsi="Times New Roman" w:cs="Times New Roman"/>
          <w:sz w:val="24"/>
          <w:szCs w:val="24"/>
        </w:rPr>
        <w:t>Please mark the following correlations as Adequate, Limited, or No Evidence.</w:t>
      </w:r>
    </w:p>
    <w:p w:rsidR="005A2C07" w:rsidRDefault="005A2C07" w:rsidP="005A2C07">
      <w:pPr>
        <w:pStyle w:val="Header"/>
        <w:spacing w:before="120"/>
        <w:rPr>
          <w:b/>
        </w:rPr>
      </w:pPr>
    </w:p>
    <w:tbl>
      <w:tblPr>
        <w:tblStyle w:val="TableGrid"/>
        <w:tblW w:w="0" w:type="auto"/>
        <w:tblLook w:val="04A0" w:firstRow="1" w:lastRow="0" w:firstColumn="1" w:lastColumn="0" w:noHBand="0" w:noVBand="1"/>
        <w:tblDescription w:val="Overall Rating for Additional Criterial: Instructional Planning and Support"/>
      </w:tblPr>
      <w:tblGrid>
        <w:gridCol w:w="8478"/>
        <w:gridCol w:w="1620"/>
      </w:tblGrid>
      <w:tr w:rsidR="005A2C07" w:rsidTr="001C4306">
        <w:trPr>
          <w:tblHeader/>
        </w:trPr>
        <w:tc>
          <w:tcPr>
            <w:tcW w:w="8478" w:type="dxa"/>
          </w:tcPr>
          <w:p w:rsidR="005A2C07" w:rsidRPr="00525394" w:rsidRDefault="005A2C07" w:rsidP="001C4306">
            <w:pPr>
              <w:pStyle w:val="BodyText"/>
              <w:rPr>
                <w:b/>
                <w:bCs/>
                <w:sz w:val="24"/>
                <w:szCs w:val="24"/>
              </w:rPr>
            </w:pPr>
            <w:r w:rsidRPr="00525394">
              <w:rPr>
                <w:b/>
                <w:sz w:val="24"/>
                <w:szCs w:val="24"/>
              </w:rPr>
              <w:lastRenderedPageBreak/>
              <w:t>Section II. Additional Criteria: Instructional Planning and Support</w:t>
            </w:r>
          </w:p>
        </w:tc>
        <w:tc>
          <w:tcPr>
            <w:tcW w:w="1620" w:type="dxa"/>
          </w:tcPr>
          <w:p w:rsidR="005A2C07" w:rsidRPr="00525394" w:rsidRDefault="005A2C07" w:rsidP="001C4306">
            <w:pPr>
              <w:jc w:val="center"/>
              <w:rPr>
                <w:rFonts w:ascii="Times New Roman" w:hAnsi="Times New Roman" w:cs="Times New Roman"/>
                <w:b/>
                <w:sz w:val="24"/>
                <w:szCs w:val="24"/>
              </w:rPr>
            </w:pPr>
            <w:r w:rsidRPr="00525394">
              <w:rPr>
                <w:rFonts w:ascii="Times New Roman" w:hAnsi="Times New Roman" w:cs="Times New Roman"/>
                <w:b/>
                <w:sz w:val="24"/>
                <w:szCs w:val="24"/>
              </w:rPr>
              <w:t>Rating</w:t>
            </w:r>
          </w:p>
        </w:tc>
      </w:tr>
      <w:tr w:rsidR="001576A3" w:rsidTr="001C4306">
        <w:tc>
          <w:tcPr>
            <w:tcW w:w="8478" w:type="dxa"/>
          </w:tcPr>
          <w:p w:rsidR="001576A3" w:rsidRPr="00525394" w:rsidRDefault="001576A3" w:rsidP="001576A3">
            <w:pPr>
              <w:pStyle w:val="BodyText"/>
              <w:rPr>
                <w:sz w:val="24"/>
                <w:szCs w:val="24"/>
              </w:rPr>
            </w:pPr>
            <w:r w:rsidRPr="00525394">
              <w:rPr>
                <w:b/>
                <w:sz w:val="24"/>
                <w:szCs w:val="24"/>
              </w:rPr>
              <w:t xml:space="preserve">1. </w:t>
            </w:r>
            <w:r w:rsidRPr="00525394">
              <w:rPr>
                <w:sz w:val="24"/>
                <w:szCs w:val="24"/>
              </w:rPr>
              <w:t>Materials are presented in an organized, logical manner and are appropriate for the age, grade, and maturity of the students.</w:t>
            </w:r>
          </w:p>
        </w:tc>
        <w:tc>
          <w:tcPr>
            <w:tcW w:w="1620" w:type="dxa"/>
          </w:tcPr>
          <w:p w:rsidR="001576A3" w:rsidRDefault="001576A3" w:rsidP="001576A3">
            <w:r w:rsidRPr="003564D8">
              <w:rPr>
                <w:rFonts w:ascii="Times New Roman" w:hAnsi="Times New Roman" w:cs="Times New Roman"/>
              </w:rPr>
              <w:t>Adequate</w:t>
            </w:r>
          </w:p>
        </w:tc>
      </w:tr>
      <w:tr w:rsidR="001576A3" w:rsidTr="001C4306">
        <w:tc>
          <w:tcPr>
            <w:tcW w:w="8478" w:type="dxa"/>
          </w:tcPr>
          <w:p w:rsidR="001576A3" w:rsidRPr="00525394" w:rsidRDefault="001576A3" w:rsidP="001576A3">
            <w:pPr>
              <w:rPr>
                <w:rFonts w:ascii="Times New Roman" w:hAnsi="Times New Roman" w:cs="Times New Roman"/>
                <w:b/>
                <w:sz w:val="24"/>
                <w:szCs w:val="24"/>
              </w:rPr>
            </w:pPr>
            <w:r w:rsidRPr="00525394">
              <w:rPr>
                <w:rFonts w:ascii="Times New Roman" w:hAnsi="Times New Roman" w:cs="Times New Roman"/>
                <w:b/>
                <w:sz w:val="24"/>
                <w:szCs w:val="24"/>
              </w:rPr>
              <w:t xml:space="preserve">2. </w:t>
            </w:r>
            <w:r w:rsidRPr="00525394">
              <w:rPr>
                <w:rFonts w:ascii="Times New Roman" w:hAnsi="Times New Roman" w:cs="Times New Roman"/>
                <w:sz w:val="24"/>
                <w:szCs w:val="24"/>
              </w:rPr>
              <w:t>Materials are organized appropriately within and among units of study.</w:t>
            </w:r>
          </w:p>
        </w:tc>
        <w:tc>
          <w:tcPr>
            <w:tcW w:w="1620" w:type="dxa"/>
          </w:tcPr>
          <w:p w:rsidR="001576A3" w:rsidRDefault="001576A3" w:rsidP="001576A3">
            <w:r w:rsidRPr="003564D8">
              <w:rPr>
                <w:rFonts w:ascii="Times New Roman" w:hAnsi="Times New Roman" w:cs="Times New Roman"/>
              </w:rPr>
              <w:t>Adequate</w:t>
            </w:r>
          </w:p>
        </w:tc>
      </w:tr>
      <w:tr w:rsidR="001576A3" w:rsidTr="001C4306">
        <w:tc>
          <w:tcPr>
            <w:tcW w:w="8478" w:type="dxa"/>
          </w:tcPr>
          <w:p w:rsidR="001576A3" w:rsidRPr="00525394" w:rsidRDefault="001576A3" w:rsidP="001576A3">
            <w:pPr>
              <w:rPr>
                <w:rFonts w:ascii="Times New Roman" w:hAnsi="Times New Roman" w:cs="Times New Roman"/>
                <w:b/>
                <w:sz w:val="24"/>
                <w:szCs w:val="24"/>
              </w:rPr>
            </w:pPr>
            <w:r w:rsidRPr="00525394">
              <w:rPr>
                <w:rFonts w:ascii="Times New Roman" w:hAnsi="Times New Roman" w:cs="Times New Roman"/>
                <w:b/>
                <w:sz w:val="24"/>
                <w:szCs w:val="24"/>
              </w:rPr>
              <w:t xml:space="preserve">3. </w:t>
            </w:r>
            <w:r w:rsidRPr="00525394">
              <w:rPr>
                <w:rFonts w:ascii="Times New Roman" w:hAnsi="Times New Roman" w:cs="Times New Roman"/>
                <w:sz w:val="24"/>
                <w:szCs w:val="24"/>
              </w:rPr>
              <w:t>Format design includes titles, subheadings, and appropriate cross-referencing for ease of use.</w:t>
            </w:r>
          </w:p>
        </w:tc>
        <w:tc>
          <w:tcPr>
            <w:tcW w:w="1620" w:type="dxa"/>
          </w:tcPr>
          <w:p w:rsidR="001576A3" w:rsidRDefault="001576A3" w:rsidP="001576A3">
            <w:r w:rsidRPr="003564D8">
              <w:rPr>
                <w:rFonts w:ascii="Times New Roman" w:hAnsi="Times New Roman" w:cs="Times New Roman"/>
              </w:rPr>
              <w:t>Adequate</w:t>
            </w:r>
          </w:p>
        </w:tc>
      </w:tr>
      <w:tr w:rsidR="001576A3" w:rsidTr="001C4306">
        <w:tc>
          <w:tcPr>
            <w:tcW w:w="8478" w:type="dxa"/>
          </w:tcPr>
          <w:p w:rsidR="001576A3" w:rsidRPr="00525394" w:rsidRDefault="001576A3" w:rsidP="001576A3">
            <w:pPr>
              <w:rPr>
                <w:rFonts w:ascii="Times New Roman" w:hAnsi="Times New Roman" w:cs="Times New Roman"/>
                <w:b/>
                <w:sz w:val="24"/>
                <w:szCs w:val="24"/>
              </w:rPr>
            </w:pPr>
            <w:r w:rsidRPr="00525394">
              <w:rPr>
                <w:rFonts w:ascii="Times New Roman" w:hAnsi="Times New Roman" w:cs="Times New Roman"/>
                <w:b/>
                <w:sz w:val="24"/>
                <w:szCs w:val="24"/>
              </w:rPr>
              <w:t xml:space="preserve">4. </w:t>
            </w:r>
            <w:r w:rsidRPr="00525394">
              <w:rPr>
                <w:rFonts w:ascii="Times New Roman" w:hAnsi="Times New Roman" w:cs="Times New Roman"/>
                <w:sz w:val="24"/>
                <w:szCs w:val="24"/>
              </w:rPr>
              <w:t>Writing style, length of sentences, and vocabulary are appropriate.</w:t>
            </w:r>
          </w:p>
        </w:tc>
        <w:tc>
          <w:tcPr>
            <w:tcW w:w="1620" w:type="dxa"/>
          </w:tcPr>
          <w:p w:rsidR="001576A3" w:rsidRDefault="001576A3" w:rsidP="001576A3">
            <w:r w:rsidRPr="003564D8">
              <w:rPr>
                <w:rFonts w:ascii="Times New Roman" w:hAnsi="Times New Roman" w:cs="Times New Roman"/>
              </w:rPr>
              <w:t>Adequate</w:t>
            </w:r>
          </w:p>
        </w:tc>
      </w:tr>
      <w:tr w:rsidR="001576A3" w:rsidTr="001C4306">
        <w:tc>
          <w:tcPr>
            <w:tcW w:w="8478" w:type="dxa"/>
          </w:tcPr>
          <w:p w:rsidR="001576A3" w:rsidRPr="00525394" w:rsidRDefault="001576A3" w:rsidP="001576A3">
            <w:pPr>
              <w:rPr>
                <w:rFonts w:ascii="Times New Roman" w:hAnsi="Times New Roman" w:cs="Times New Roman"/>
                <w:b/>
                <w:sz w:val="24"/>
                <w:szCs w:val="24"/>
              </w:rPr>
            </w:pPr>
            <w:r w:rsidRPr="00525394">
              <w:rPr>
                <w:rFonts w:ascii="Times New Roman" w:hAnsi="Times New Roman" w:cs="Times New Roman"/>
                <w:b/>
                <w:sz w:val="24"/>
                <w:szCs w:val="24"/>
              </w:rPr>
              <w:t xml:space="preserve">5. </w:t>
            </w:r>
            <w:r w:rsidRPr="00525394">
              <w:rPr>
                <w:rFonts w:ascii="Times New Roman" w:hAnsi="Times New Roman" w:cs="Times New Roman"/>
                <w:sz w:val="24"/>
                <w:szCs w:val="24"/>
              </w:rPr>
              <w:t>Sufficient instructional strategies are provided to promote depth of understanding.</w:t>
            </w:r>
          </w:p>
        </w:tc>
        <w:tc>
          <w:tcPr>
            <w:tcW w:w="1620" w:type="dxa"/>
          </w:tcPr>
          <w:p w:rsidR="001576A3" w:rsidRDefault="001576A3" w:rsidP="001576A3">
            <w:r w:rsidRPr="003564D8">
              <w:rPr>
                <w:rFonts w:ascii="Times New Roman" w:hAnsi="Times New Roman" w:cs="Times New Roman"/>
              </w:rPr>
              <w:t>Adequate</w:t>
            </w:r>
          </w:p>
        </w:tc>
      </w:tr>
    </w:tbl>
    <w:p w:rsidR="005A2C07" w:rsidRDefault="005A2C07" w:rsidP="005A2C07">
      <w:pPr>
        <w:rPr>
          <w:rFonts w:ascii="Times New Roman" w:hAnsi="Times New Roman" w:cs="Times New Roman"/>
          <w:sz w:val="24"/>
          <w:szCs w:val="24"/>
        </w:rPr>
      </w:pPr>
    </w:p>
    <w:p w:rsidR="005A2C07" w:rsidRDefault="005A2C07" w:rsidP="001C4306">
      <w:pPr>
        <w:pStyle w:val="Heading2"/>
      </w:pPr>
      <w:r>
        <w:t>English Standard</w:t>
      </w:r>
      <w:r w:rsidRPr="00AC23E2">
        <w:t xml:space="preserve"> </w:t>
      </w:r>
      <w:r>
        <w:t>12.6</w:t>
      </w:r>
    </w:p>
    <w:p w:rsidR="005A2C07" w:rsidRPr="00B9059C" w:rsidRDefault="005A2C07" w:rsidP="001C4306"/>
    <w:p w:rsidR="005A2C07" w:rsidRDefault="005A2C07" w:rsidP="005A2C07">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10615"/>
        <w:gridCol w:w="2335"/>
      </w:tblGrid>
      <w:tr w:rsidR="0043663D" w:rsidRPr="00FD73E4" w:rsidTr="005A2C07">
        <w:trPr>
          <w:trHeight w:val="530"/>
          <w:tblHeader/>
        </w:trPr>
        <w:tc>
          <w:tcPr>
            <w:tcW w:w="10615" w:type="dxa"/>
          </w:tcPr>
          <w:p w:rsidR="0043663D" w:rsidRPr="005A2C07" w:rsidRDefault="005A2C07" w:rsidP="009B73C3">
            <w:pPr>
              <w:pStyle w:val="Subtitle"/>
              <w:jc w:val="left"/>
              <w:rPr>
                <w:b w:val="0"/>
                <w:u w:val="none"/>
              </w:rPr>
            </w:pPr>
            <w:r w:rsidRPr="005A2C07">
              <w:rPr>
                <w:b w:val="0"/>
                <w:u w:val="none"/>
              </w:rPr>
              <w:t>12.6 The student will write in a variety of forms to include persuasive/argumentative reflective, interpretive, and analytic with an emphasis on persuasion/argumentation.</w:t>
            </w:r>
          </w:p>
        </w:tc>
        <w:tc>
          <w:tcPr>
            <w:tcW w:w="2335" w:type="dxa"/>
          </w:tcPr>
          <w:p w:rsidR="0043663D" w:rsidRPr="00D42004" w:rsidRDefault="005A2C07" w:rsidP="005A2C07">
            <w:pPr>
              <w:pStyle w:val="Subtitle"/>
              <w:rPr>
                <w:u w:val="none"/>
              </w:rPr>
            </w:pPr>
            <w:r>
              <w:rPr>
                <w:u w:val="none"/>
              </w:rPr>
              <w:t>Rating</w:t>
            </w:r>
          </w:p>
        </w:tc>
      </w:tr>
      <w:tr w:rsidR="0043663D" w:rsidRPr="00FD73E4" w:rsidTr="005A2C07">
        <w:trPr>
          <w:trHeight w:val="692"/>
        </w:trPr>
        <w:tc>
          <w:tcPr>
            <w:tcW w:w="10615" w:type="dxa"/>
          </w:tcPr>
          <w:p w:rsidR="0043663D" w:rsidRPr="00D42004" w:rsidRDefault="00310A6D" w:rsidP="00DA6223">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Apply components of a recursive writing process for multiple purposes to create a focused, organized, and coherent piece of writing to address a specific audience and purpose.</w:t>
            </w:r>
          </w:p>
        </w:tc>
        <w:tc>
          <w:tcPr>
            <w:tcW w:w="2335" w:type="dxa"/>
          </w:tcPr>
          <w:p w:rsidR="0043663D" w:rsidRPr="00D42004" w:rsidRDefault="001576A3" w:rsidP="00243FC7">
            <w:pPr>
              <w:pStyle w:val="Subtitle"/>
              <w:jc w:val="left"/>
              <w:rPr>
                <w:b w:val="0"/>
                <w:bCs w:val="0"/>
                <w:u w:val="none"/>
              </w:rPr>
            </w:pPr>
            <w:r>
              <w:rPr>
                <w:b w:val="0"/>
                <w:bCs w:val="0"/>
                <w:u w:val="none"/>
              </w:rPr>
              <w:t>Adequate</w:t>
            </w:r>
          </w:p>
        </w:tc>
      </w:tr>
      <w:tr w:rsidR="0043663D" w:rsidRPr="00FD73E4" w:rsidTr="005A2C07">
        <w:trPr>
          <w:trHeight w:val="710"/>
        </w:trPr>
        <w:tc>
          <w:tcPr>
            <w:tcW w:w="10615" w:type="dxa"/>
          </w:tcPr>
          <w:p w:rsidR="0043663D" w:rsidRPr="00D42004" w:rsidRDefault="00310A6D" w:rsidP="00243FC7">
            <w:pPr>
              <w:ind w:left="720" w:hanging="360"/>
              <w:rPr>
                <w:rFonts w:ascii="Times New Roman" w:hAnsi="Times New Roman" w:cs="Times New Roman"/>
                <w:sz w:val="24"/>
                <w:szCs w:val="24"/>
              </w:rPr>
            </w:pPr>
            <w:r w:rsidRPr="00D42004">
              <w:rPr>
                <w:rFonts w:ascii="Times New Roman" w:hAnsi="Times New Roman"/>
                <w:sz w:val="24"/>
                <w:szCs w:val="24"/>
              </w:rPr>
              <w:t>b)</w:t>
            </w:r>
            <w:r w:rsidRPr="00D42004">
              <w:rPr>
                <w:rFonts w:ascii="Times New Roman" w:hAnsi="Times New Roman"/>
                <w:sz w:val="24"/>
                <w:szCs w:val="24"/>
              </w:rPr>
              <w:tab/>
              <w:t>Produce arguments in writing that develop a thesis to demonstrate knowledgeable judgments, address counterclaims, and provide effective conclusions.</w:t>
            </w:r>
          </w:p>
        </w:tc>
        <w:tc>
          <w:tcPr>
            <w:tcW w:w="2335" w:type="dxa"/>
          </w:tcPr>
          <w:p w:rsidR="0043663D" w:rsidRPr="00D42004" w:rsidRDefault="001576A3" w:rsidP="00243FC7">
            <w:pPr>
              <w:pStyle w:val="Subtitle"/>
              <w:jc w:val="left"/>
              <w:rPr>
                <w:b w:val="0"/>
                <w:bCs w:val="0"/>
                <w:u w:val="none"/>
              </w:rPr>
            </w:pPr>
            <w:r>
              <w:rPr>
                <w:b w:val="0"/>
                <w:bCs w:val="0"/>
                <w:u w:val="none"/>
              </w:rPr>
              <w:t>Limited</w:t>
            </w:r>
          </w:p>
        </w:tc>
      </w:tr>
      <w:tr w:rsidR="001576A3" w:rsidRPr="00FD73E4" w:rsidTr="005A2C07">
        <w:trPr>
          <w:trHeight w:val="710"/>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Use a variety of rhetorical strategies to clarify and defend a position organizing claims, counterclaims, and evidence in a sustained and logical sequence.</w:t>
            </w:r>
          </w:p>
        </w:tc>
        <w:tc>
          <w:tcPr>
            <w:tcW w:w="2335" w:type="dxa"/>
          </w:tcPr>
          <w:p w:rsidR="001576A3" w:rsidRDefault="001576A3" w:rsidP="001576A3">
            <w:r w:rsidRPr="00BF1304">
              <w:rPr>
                <w:rFonts w:ascii="Times New Roman" w:hAnsi="Times New Roman" w:cs="Times New Roman"/>
              </w:rPr>
              <w:t>Adequate</w:t>
            </w:r>
          </w:p>
        </w:tc>
      </w:tr>
      <w:tr w:rsidR="001576A3" w:rsidRPr="00FD73E4" w:rsidTr="005A2C07">
        <w:trPr>
          <w:trHeight w:val="530"/>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d)</w:t>
            </w:r>
            <w:r w:rsidRPr="00D42004">
              <w:rPr>
                <w:rFonts w:ascii="Times New Roman" w:hAnsi="Times New Roman"/>
                <w:sz w:val="24"/>
                <w:szCs w:val="24"/>
              </w:rPr>
              <w:tab/>
              <w:t>Blend multiple forms of writing including embedding a narrative to produce effective essays.</w:t>
            </w:r>
          </w:p>
        </w:tc>
        <w:tc>
          <w:tcPr>
            <w:tcW w:w="2335" w:type="dxa"/>
          </w:tcPr>
          <w:p w:rsidR="001576A3" w:rsidRDefault="001576A3" w:rsidP="001576A3">
            <w:r w:rsidRPr="00BF1304">
              <w:rPr>
                <w:rFonts w:ascii="Times New Roman" w:hAnsi="Times New Roman" w:cs="Times New Roman"/>
              </w:rPr>
              <w:t>Adequate</w:t>
            </w:r>
          </w:p>
        </w:tc>
      </w:tr>
      <w:tr w:rsidR="001576A3" w:rsidRPr="00FD73E4" w:rsidTr="005A2C07">
        <w:trPr>
          <w:trHeight w:val="440"/>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e)</w:t>
            </w:r>
            <w:r w:rsidRPr="00D42004">
              <w:rPr>
                <w:rFonts w:ascii="Times New Roman" w:hAnsi="Times New Roman"/>
                <w:sz w:val="24"/>
                <w:szCs w:val="24"/>
              </w:rPr>
              <w:tab/>
              <w:t>Adapt evidence, vocabulary, voice, and tone to audience, purpose, and situation.</w:t>
            </w:r>
          </w:p>
        </w:tc>
        <w:tc>
          <w:tcPr>
            <w:tcW w:w="2335" w:type="dxa"/>
          </w:tcPr>
          <w:p w:rsidR="001576A3" w:rsidRDefault="001576A3" w:rsidP="001576A3">
            <w:r w:rsidRPr="00D376B1">
              <w:rPr>
                <w:rFonts w:ascii="Times New Roman" w:hAnsi="Times New Roman" w:cs="Times New Roman"/>
              </w:rPr>
              <w:t>Adequate</w:t>
            </w:r>
          </w:p>
        </w:tc>
      </w:tr>
      <w:tr w:rsidR="001576A3" w:rsidRPr="00FD73E4" w:rsidTr="005A2C07">
        <w:trPr>
          <w:trHeight w:val="710"/>
        </w:trPr>
        <w:tc>
          <w:tcPr>
            <w:tcW w:w="10615" w:type="dxa"/>
          </w:tcPr>
          <w:p w:rsidR="001576A3" w:rsidRPr="00D42004" w:rsidRDefault="001576A3" w:rsidP="001576A3">
            <w:pPr>
              <w:ind w:left="720" w:hanging="360"/>
              <w:rPr>
                <w:rFonts w:ascii="Times New Roman" w:hAnsi="Times New Roman"/>
                <w:sz w:val="24"/>
                <w:szCs w:val="24"/>
              </w:rPr>
            </w:pPr>
            <w:r w:rsidRPr="00D42004">
              <w:rPr>
                <w:rFonts w:ascii="Times New Roman" w:hAnsi="Times New Roman"/>
                <w:sz w:val="24"/>
                <w:szCs w:val="24"/>
              </w:rPr>
              <w:t>f)</w:t>
            </w:r>
            <w:r w:rsidRPr="00D42004">
              <w:rPr>
                <w:rFonts w:ascii="Times New Roman" w:hAnsi="Times New Roman"/>
                <w:sz w:val="24"/>
                <w:szCs w:val="24"/>
              </w:rPr>
              <w:tab/>
              <w:t>Use words, phrases, clauses, and varied syntax to connect all parts of the argument creating cohesion from the information presented.</w:t>
            </w:r>
          </w:p>
        </w:tc>
        <w:tc>
          <w:tcPr>
            <w:tcW w:w="2335" w:type="dxa"/>
          </w:tcPr>
          <w:p w:rsidR="001576A3" w:rsidRDefault="001576A3" w:rsidP="001576A3">
            <w:r w:rsidRPr="00D376B1">
              <w:rPr>
                <w:rFonts w:ascii="Times New Roman" w:hAnsi="Times New Roman" w:cs="Times New Roman"/>
              </w:rPr>
              <w:t>Adequate</w:t>
            </w:r>
          </w:p>
        </w:tc>
      </w:tr>
      <w:tr w:rsidR="001576A3" w:rsidRPr="00FD73E4" w:rsidTr="005A2C07">
        <w:trPr>
          <w:trHeight w:val="422"/>
        </w:trPr>
        <w:tc>
          <w:tcPr>
            <w:tcW w:w="10615" w:type="dxa"/>
          </w:tcPr>
          <w:p w:rsidR="001576A3" w:rsidRPr="00D42004" w:rsidRDefault="001576A3" w:rsidP="001576A3">
            <w:pPr>
              <w:ind w:left="720" w:hanging="360"/>
              <w:rPr>
                <w:rFonts w:ascii="Times New Roman" w:hAnsi="Times New Roman"/>
                <w:sz w:val="24"/>
                <w:szCs w:val="24"/>
              </w:rPr>
            </w:pPr>
            <w:r w:rsidRPr="00D42004">
              <w:rPr>
                <w:rFonts w:ascii="Times New Roman" w:hAnsi="Times New Roman"/>
                <w:sz w:val="24"/>
                <w:szCs w:val="24"/>
              </w:rPr>
              <w:lastRenderedPageBreak/>
              <w:t>g)</w:t>
            </w:r>
            <w:r w:rsidRPr="00D42004">
              <w:rPr>
                <w:rFonts w:ascii="Times New Roman" w:hAnsi="Times New Roman"/>
                <w:sz w:val="24"/>
                <w:szCs w:val="24"/>
              </w:rPr>
              <w:tab/>
              <w:t>Revise writing for clarity of content, depth of information, and technique of presentation.</w:t>
            </w:r>
          </w:p>
        </w:tc>
        <w:tc>
          <w:tcPr>
            <w:tcW w:w="2335" w:type="dxa"/>
          </w:tcPr>
          <w:p w:rsidR="001576A3" w:rsidRDefault="001576A3" w:rsidP="001576A3">
            <w:r w:rsidRPr="00D04B27">
              <w:rPr>
                <w:rFonts w:ascii="Times New Roman" w:hAnsi="Times New Roman" w:cs="Times New Roman"/>
              </w:rPr>
              <w:t>Adequate</w:t>
            </w:r>
          </w:p>
        </w:tc>
      </w:tr>
      <w:tr w:rsidR="001576A3" w:rsidRPr="00FD73E4" w:rsidTr="005A2C07">
        <w:trPr>
          <w:trHeight w:val="782"/>
        </w:trPr>
        <w:tc>
          <w:tcPr>
            <w:tcW w:w="10615" w:type="dxa"/>
          </w:tcPr>
          <w:p w:rsidR="001576A3" w:rsidRPr="00D42004" w:rsidRDefault="001576A3" w:rsidP="001576A3">
            <w:pPr>
              <w:ind w:left="720" w:hanging="360"/>
              <w:rPr>
                <w:rFonts w:ascii="Times New Roman" w:hAnsi="Times New Roman"/>
                <w:sz w:val="24"/>
                <w:szCs w:val="24"/>
              </w:rPr>
            </w:pPr>
            <w:r w:rsidRPr="00D42004">
              <w:rPr>
                <w:rFonts w:ascii="Times New Roman" w:hAnsi="Times New Roman"/>
                <w:sz w:val="24"/>
                <w:szCs w:val="24"/>
              </w:rPr>
              <w:t>h)</w:t>
            </w:r>
            <w:r w:rsidRPr="00D42004">
              <w:rPr>
                <w:rFonts w:ascii="Times New Roman" w:hAnsi="Times New Roman"/>
                <w:sz w:val="24"/>
                <w:szCs w:val="24"/>
              </w:rPr>
              <w:tab/>
              <w:t>Write and revise to a standard acceptable both in the workplace and in postsecondary education.</w:t>
            </w:r>
          </w:p>
        </w:tc>
        <w:tc>
          <w:tcPr>
            <w:tcW w:w="2335" w:type="dxa"/>
          </w:tcPr>
          <w:p w:rsidR="001576A3" w:rsidRDefault="001576A3" w:rsidP="001576A3">
            <w:r w:rsidRPr="00D04B27">
              <w:rPr>
                <w:rFonts w:ascii="Times New Roman" w:hAnsi="Times New Roman" w:cs="Times New Roman"/>
              </w:rPr>
              <w:t>Adequate</w:t>
            </w:r>
          </w:p>
        </w:tc>
      </w:tr>
      <w:tr w:rsidR="00310A6D" w:rsidRPr="00FD73E4" w:rsidTr="005A2C07">
        <w:trPr>
          <w:trHeight w:val="602"/>
        </w:trPr>
        <w:tc>
          <w:tcPr>
            <w:tcW w:w="10615" w:type="dxa"/>
          </w:tcPr>
          <w:p w:rsidR="00310A6D" w:rsidRPr="00D42004" w:rsidRDefault="00310A6D" w:rsidP="00310A6D">
            <w:pPr>
              <w:spacing w:after="120"/>
              <w:ind w:left="720" w:hanging="360"/>
              <w:rPr>
                <w:rFonts w:ascii="Times New Roman" w:hAnsi="Times New Roman"/>
                <w:strike/>
                <w:sz w:val="24"/>
                <w:szCs w:val="24"/>
              </w:rPr>
            </w:pPr>
            <w:proofErr w:type="spellStart"/>
            <w:r w:rsidRPr="00D42004">
              <w:rPr>
                <w:rFonts w:ascii="Times New Roman" w:hAnsi="Times New Roman"/>
                <w:sz w:val="24"/>
                <w:szCs w:val="24"/>
              </w:rPr>
              <w:t>i</w:t>
            </w:r>
            <w:proofErr w:type="spellEnd"/>
            <w:r w:rsidRPr="00D42004">
              <w:rPr>
                <w:rFonts w:ascii="Times New Roman" w:hAnsi="Times New Roman"/>
                <w:sz w:val="24"/>
                <w:szCs w:val="24"/>
              </w:rPr>
              <w:t>)</w:t>
            </w:r>
            <w:r w:rsidRPr="00D42004">
              <w:rPr>
                <w:rFonts w:ascii="Times New Roman" w:eastAsia="Times New Roman" w:hAnsi="Times New Roman"/>
                <w:sz w:val="24"/>
                <w:szCs w:val="24"/>
              </w:rPr>
              <w:tab/>
              <w:t>Write to clearly describe personal qualifications for potential occupational or educational opportunities.</w:t>
            </w:r>
          </w:p>
          <w:p w:rsidR="00310A6D" w:rsidRPr="00D42004" w:rsidRDefault="00310A6D" w:rsidP="005338AA">
            <w:pPr>
              <w:ind w:left="720" w:hanging="360"/>
              <w:rPr>
                <w:rFonts w:ascii="Times New Roman" w:hAnsi="Times New Roman"/>
                <w:sz w:val="24"/>
                <w:szCs w:val="24"/>
              </w:rPr>
            </w:pPr>
          </w:p>
        </w:tc>
        <w:tc>
          <w:tcPr>
            <w:tcW w:w="2335" w:type="dxa"/>
          </w:tcPr>
          <w:p w:rsidR="00310A6D" w:rsidRPr="00D42004" w:rsidRDefault="001576A3" w:rsidP="00243FC7">
            <w:pPr>
              <w:pStyle w:val="Subtitle"/>
              <w:jc w:val="left"/>
              <w:rPr>
                <w:b w:val="0"/>
                <w:bCs w:val="0"/>
                <w:u w:val="none"/>
              </w:rPr>
            </w:pPr>
            <w:r>
              <w:rPr>
                <w:b w:val="0"/>
                <w:bCs w:val="0"/>
                <w:u w:val="none"/>
              </w:rPr>
              <w:t>No Evidence</w:t>
            </w:r>
          </w:p>
        </w:tc>
      </w:tr>
    </w:tbl>
    <w:p w:rsidR="000D4B28" w:rsidRDefault="000D4B28" w:rsidP="000D4B28">
      <w:pPr>
        <w:rPr>
          <w:rFonts w:ascii="Times New Roman" w:eastAsiaTheme="majorEastAsia" w:hAnsi="Times New Roman" w:cs="Times New Roman"/>
          <w:sz w:val="32"/>
        </w:rPr>
      </w:pPr>
      <w:bookmarkStart w:id="0" w:name="_GoBack"/>
      <w:bookmarkEnd w:id="0"/>
      <w:r>
        <w:br w:type="page"/>
      </w:r>
    </w:p>
    <w:p w:rsidR="005A2C07" w:rsidRDefault="005A2C07" w:rsidP="001C4306">
      <w:pPr>
        <w:pStyle w:val="Heading2"/>
      </w:pPr>
      <w:r>
        <w:lastRenderedPageBreak/>
        <w:t>English Standard</w:t>
      </w:r>
      <w:r w:rsidRPr="00AC23E2">
        <w:t xml:space="preserve"> </w:t>
      </w:r>
      <w:r>
        <w:t>12.7</w:t>
      </w:r>
    </w:p>
    <w:p w:rsidR="005A2C07" w:rsidRPr="00B9059C" w:rsidRDefault="005A2C07" w:rsidP="001C4306"/>
    <w:p w:rsidR="005A2C07" w:rsidRDefault="005A2C07" w:rsidP="005A2C07">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10615"/>
        <w:gridCol w:w="2335"/>
      </w:tblGrid>
      <w:tr w:rsidR="00042417" w:rsidRPr="00FD73E4" w:rsidTr="005A2C07">
        <w:trPr>
          <w:trHeight w:val="530"/>
          <w:tblHeader/>
        </w:trPr>
        <w:tc>
          <w:tcPr>
            <w:tcW w:w="10615" w:type="dxa"/>
          </w:tcPr>
          <w:p w:rsidR="00042417" w:rsidRPr="005A2C07" w:rsidRDefault="005A2C07" w:rsidP="00C728E1">
            <w:pPr>
              <w:pStyle w:val="Subtitle"/>
              <w:jc w:val="left"/>
              <w:rPr>
                <w:b w:val="0"/>
                <w:u w:val="none"/>
              </w:rPr>
            </w:pPr>
            <w:r w:rsidRPr="005A2C07">
              <w:rPr>
                <w:b w:val="0"/>
                <w:u w:val="none"/>
              </w:rPr>
              <w:t>12.7 The student will self- and peer-edit writing for Standard English.</w:t>
            </w:r>
          </w:p>
        </w:tc>
        <w:tc>
          <w:tcPr>
            <w:tcW w:w="2335" w:type="dxa"/>
          </w:tcPr>
          <w:p w:rsidR="00042417" w:rsidRPr="00D42004" w:rsidRDefault="005A2C07" w:rsidP="005A2C07">
            <w:pPr>
              <w:pStyle w:val="Subtitle"/>
              <w:rPr>
                <w:u w:val="none"/>
              </w:rPr>
            </w:pPr>
            <w:r>
              <w:rPr>
                <w:u w:val="none"/>
              </w:rPr>
              <w:t>Rating</w:t>
            </w:r>
          </w:p>
        </w:tc>
      </w:tr>
      <w:tr w:rsidR="001576A3" w:rsidRPr="00FD73E4" w:rsidTr="005A2C07">
        <w:trPr>
          <w:trHeight w:val="512"/>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Use complex sentence structure to infuse sentence variety in writing.</w:t>
            </w:r>
          </w:p>
        </w:tc>
        <w:tc>
          <w:tcPr>
            <w:tcW w:w="2335" w:type="dxa"/>
          </w:tcPr>
          <w:p w:rsidR="001576A3" w:rsidRDefault="001576A3" w:rsidP="001576A3">
            <w:r w:rsidRPr="00C13824">
              <w:rPr>
                <w:rFonts w:ascii="Times New Roman" w:hAnsi="Times New Roman" w:cs="Times New Roman"/>
              </w:rPr>
              <w:t>Adequate</w:t>
            </w:r>
          </w:p>
        </w:tc>
      </w:tr>
      <w:tr w:rsidR="001576A3" w:rsidRPr="00FD73E4" w:rsidTr="005A2C07">
        <w:trPr>
          <w:trHeight w:val="440"/>
        </w:trPr>
        <w:tc>
          <w:tcPr>
            <w:tcW w:w="10615" w:type="dxa"/>
          </w:tcPr>
          <w:p w:rsidR="001576A3" w:rsidRPr="00D42004" w:rsidRDefault="001576A3" w:rsidP="001576A3">
            <w:pPr>
              <w:pStyle w:val="SOLBullet"/>
              <w:ind w:left="720" w:hanging="360"/>
              <w:rPr>
                <w:sz w:val="24"/>
                <w:szCs w:val="24"/>
              </w:rPr>
            </w:pPr>
            <w:r w:rsidRPr="00D42004">
              <w:rPr>
                <w:sz w:val="24"/>
                <w:szCs w:val="24"/>
              </w:rPr>
              <w:t>b)</w:t>
            </w:r>
            <w:r w:rsidRPr="00D42004">
              <w:rPr>
                <w:sz w:val="24"/>
                <w:szCs w:val="24"/>
              </w:rPr>
              <w:tab/>
              <w:t>Edit, proofread, and prepare writing for intended audience and purpose.</w:t>
            </w:r>
          </w:p>
        </w:tc>
        <w:tc>
          <w:tcPr>
            <w:tcW w:w="2335" w:type="dxa"/>
          </w:tcPr>
          <w:p w:rsidR="001576A3" w:rsidRDefault="001576A3" w:rsidP="001576A3">
            <w:r w:rsidRPr="00C13824">
              <w:rPr>
                <w:rFonts w:ascii="Times New Roman" w:hAnsi="Times New Roman" w:cs="Times New Roman"/>
              </w:rPr>
              <w:t>Adequate</w:t>
            </w:r>
          </w:p>
        </w:tc>
      </w:tr>
      <w:tr w:rsidR="001576A3" w:rsidRPr="00FD73E4" w:rsidTr="005A2C07">
        <w:trPr>
          <w:trHeight w:val="710"/>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Use a style manual, such as that of the Modern Language Association (MLA) or the American Psychological Association (APA), to apply rules for punctuation and formatting of direct quotations.</w:t>
            </w:r>
          </w:p>
        </w:tc>
        <w:tc>
          <w:tcPr>
            <w:tcW w:w="2335" w:type="dxa"/>
          </w:tcPr>
          <w:p w:rsidR="001576A3" w:rsidRDefault="001576A3" w:rsidP="001576A3">
            <w:r w:rsidRPr="00C13824">
              <w:rPr>
                <w:rFonts w:ascii="Times New Roman" w:hAnsi="Times New Roman" w:cs="Times New Roman"/>
              </w:rPr>
              <w:t>Adequate</w:t>
            </w:r>
          </w:p>
        </w:tc>
      </w:tr>
    </w:tbl>
    <w:p w:rsidR="00F455EE" w:rsidRDefault="00F455EE" w:rsidP="00042417">
      <w:pPr>
        <w:rPr>
          <w:rFonts w:ascii="Times New Roman" w:hAnsi="Times New Roman" w:cs="Times New Roman"/>
        </w:rPr>
      </w:pPr>
    </w:p>
    <w:p w:rsidR="00FE4029" w:rsidRDefault="00FE4029" w:rsidP="001E1794">
      <w:pPr>
        <w:pStyle w:val="Heading3"/>
        <w:rPr>
          <w:rFonts w:eastAsiaTheme="minorHAnsi"/>
          <w:b w:val="0"/>
          <w:bCs w:val="0"/>
          <w:i w:val="0"/>
          <w:sz w:val="22"/>
        </w:rPr>
      </w:pPr>
    </w:p>
    <w:p w:rsidR="00D42004" w:rsidRPr="00D42004" w:rsidRDefault="00D42004" w:rsidP="00D42004"/>
    <w:p w:rsidR="005A2C07" w:rsidRDefault="005A2C07" w:rsidP="001C4306">
      <w:pPr>
        <w:pStyle w:val="Heading2"/>
      </w:pPr>
      <w:r>
        <w:t>English Standard</w:t>
      </w:r>
      <w:r w:rsidRPr="00AC23E2">
        <w:t xml:space="preserve"> </w:t>
      </w:r>
      <w:r>
        <w:t>12.8</w:t>
      </w:r>
    </w:p>
    <w:p w:rsidR="005A2C07" w:rsidRPr="00B9059C" w:rsidRDefault="005A2C07" w:rsidP="001C4306"/>
    <w:p w:rsidR="005A2C07" w:rsidRDefault="005A2C07" w:rsidP="005A2C07">
      <w:pPr>
        <w:pStyle w:val="Heading2"/>
        <w:rPr>
          <w:b w:val="0"/>
          <w:sz w:val="24"/>
          <w:szCs w:val="24"/>
        </w:rPr>
      </w:pPr>
      <w:r w:rsidRPr="00816760">
        <w:rPr>
          <w:b w:val="0"/>
          <w:sz w:val="24"/>
          <w:szCs w:val="24"/>
        </w:rPr>
        <w:t>Please indicate the rating for each standard by selecting Adequate, Limited or No Evidence.</w:t>
      </w:r>
    </w:p>
    <w:tbl>
      <w:tblPr>
        <w:tblStyle w:val="TableGrid"/>
        <w:tblW w:w="0" w:type="auto"/>
        <w:tblLook w:val="0020" w:firstRow="1" w:lastRow="0" w:firstColumn="0" w:lastColumn="0" w:noHBand="0" w:noVBand="0"/>
        <w:tblDescription w:val="SOL 12.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10615"/>
        <w:gridCol w:w="2335"/>
      </w:tblGrid>
      <w:tr w:rsidR="00042417" w:rsidRPr="00FD73E4" w:rsidTr="005A2C07">
        <w:trPr>
          <w:trHeight w:val="530"/>
          <w:tblHeader/>
        </w:trPr>
        <w:tc>
          <w:tcPr>
            <w:tcW w:w="10615" w:type="dxa"/>
          </w:tcPr>
          <w:p w:rsidR="00042417" w:rsidRPr="005A2C07" w:rsidRDefault="005A2C07" w:rsidP="00DA6223">
            <w:pPr>
              <w:pStyle w:val="Subtitle"/>
              <w:jc w:val="left"/>
              <w:rPr>
                <w:b w:val="0"/>
                <w:u w:val="none"/>
              </w:rPr>
            </w:pPr>
            <w:r w:rsidRPr="005A2C07">
              <w:rPr>
                <w:b w:val="0"/>
                <w:u w:val="none"/>
              </w:rPr>
              <w:t>12.8 The student will analyze, evaluate, synthesize, and organize information from a variety of credible resources to produce a research product.</w:t>
            </w:r>
          </w:p>
        </w:tc>
        <w:tc>
          <w:tcPr>
            <w:tcW w:w="2335" w:type="dxa"/>
          </w:tcPr>
          <w:p w:rsidR="00042417" w:rsidRPr="00D42004" w:rsidRDefault="005A2C07" w:rsidP="005A2C07">
            <w:pPr>
              <w:pStyle w:val="Subtitle"/>
              <w:rPr>
                <w:u w:val="none"/>
              </w:rPr>
            </w:pPr>
            <w:r>
              <w:rPr>
                <w:u w:val="none"/>
              </w:rPr>
              <w:t>Rating</w:t>
            </w:r>
          </w:p>
        </w:tc>
      </w:tr>
      <w:tr w:rsidR="001576A3" w:rsidRPr="00FD73E4" w:rsidTr="00D94F5E">
        <w:trPr>
          <w:trHeight w:val="647"/>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a)</w:t>
            </w:r>
            <w:r w:rsidRPr="00D42004">
              <w:rPr>
                <w:rFonts w:ascii="Times New Roman" w:hAnsi="Times New Roman"/>
                <w:sz w:val="24"/>
                <w:szCs w:val="24"/>
              </w:rPr>
              <w:tab/>
              <w:t xml:space="preserve">Frame, analyze, and synthesize information to solve problems, answer questions, and generate new knowledge.  </w:t>
            </w:r>
          </w:p>
        </w:tc>
        <w:tc>
          <w:tcPr>
            <w:tcW w:w="2335" w:type="dxa"/>
          </w:tcPr>
          <w:p w:rsidR="001576A3" w:rsidRDefault="001576A3" w:rsidP="001576A3">
            <w:r w:rsidRPr="00710853">
              <w:rPr>
                <w:rFonts w:ascii="Times New Roman" w:hAnsi="Times New Roman" w:cs="Times New Roman"/>
              </w:rPr>
              <w:t>Adequate</w:t>
            </w:r>
          </w:p>
        </w:tc>
      </w:tr>
      <w:tr w:rsidR="001576A3" w:rsidRPr="00FD73E4" w:rsidTr="00D94F5E">
        <w:trPr>
          <w:trHeight w:val="710"/>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b)</w:t>
            </w:r>
            <w:r w:rsidRPr="00D42004">
              <w:rPr>
                <w:rFonts w:ascii="Times New Roman" w:hAnsi="Times New Roman"/>
                <w:sz w:val="24"/>
                <w:szCs w:val="24"/>
              </w:rPr>
              <w:tab/>
              <w:t>Analyze information gathered from diverse sources by identifying misconceptions, main and supporting ideas, conflicting information, point of view, or bias.</w:t>
            </w:r>
          </w:p>
        </w:tc>
        <w:tc>
          <w:tcPr>
            <w:tcW w:w="2335" w:type="dxa"/>
          </w:tcPr>
          <w:p w:rsidR="001576A3" w:rsidRDefault="001576A3" w:rsidP="001576A3">
            <w:r w:rsidRPr="00710853">
              <w:rPr>
                <w:rFonts w:ascii="Times New Roman" w:hAnsi="Times New Roman" w:cs="Times New Roman"/>
              </w:rPr>
              <w:t>Adequate</w:t>
            </w:r>
          </w:p>
        </w:tc>
      </w:tr>
      <w:tr w:rsidR="001576A3" w:rsidRPr="00FD73E4" w:rsidTr="00151181">
        <w:trPr>
          <w:trHeight w:val="602"/>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c)</w:t>
            </w:r>
            <w:r w:rsidRPr="00D42004">
              <w:rPr>
                <w:rFonts w:ascii="Times New Roman" w:hAnsi="Times New Roman"/>
                <w:sz w:val="24"/>
                <w:szCs w:val="24"/>
              </w:rPr>
              <w:tab/>
              <w:t>Critically evaluate the accuracy, quality, and validity of the information.</w:t>
            </w:r>
          </w:p>
        </w:tc>
        <w:tc>
          <w:tcPr>
            <w:tcW w:w="2335" w:type="dxa"/>
          </w:tcPr>
          <w:p w:rsidR="001576A3" w:rsidRDefault="001576A3" w:rsidP="001576A3">
            <w:r w:rsidRPr="001E6510">
              <w:rPr>
                <w:rFonts w:ascii="Times New Roman" w:hAnsi="Times New Roman" w:cs="Times New Roman"/>
              </w:rPr>
              <w:t>Adequate</w:t>
            </w:r>
          </w:p>
        </w:tc>
      </w:tr>
      <w:tr w:rsidR="001576A3" w:rsidRPr="00FD73E4" w:rsidTr="00D94F5E">
        <w:trPr>
          <w:trHeight w:val="962"/>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lastRenderedPageBreak/>
              <w:t>d)</w:t>
            </w:r>
            <w:r w:rsidRPr="00D42004">
              <w:rPr>
                <w:rFonts w:ascii="Times New Roman" w:hAnsi="Times New Roman"/>
                <w:sz w:val="24"/>
                <w:szCs w:val="24"/>
              </w:rPr>
              <w:tab/>
              <w:t>Cite sources for both quoted and paraphrased ideas using a standard method of documentation, such as that of the Modern Language Association (MLA) or the American Psychological Association (APA).</w:t>
            </w:r>
          </w:p>
        </w:tc>
        <w:tc>
          <w:tcPr>
            <w:tcW w:w="2335" w:type="dxa"/>
          </w:tcPr>
          <w:p w:rsidR="001576A3" w:rsidRDefault="001576A3" w:rsidP="001576A3">
            <w:r w:rsidRPr="001E6510">
              <w:rPr>
                <w:rFonts w:ascii="Times New Roman" w:hAnsi="Times New Roman" w:cs="Times New Roman"/>
              </w:rPr>
              <w:t>Adequate</w:t>
            </w:r>
          </w:p>
        </w:tc>
      </w:tr>
      <w:tr w:rsidR="001576A3" w:rsidRPr="00FD73E4" w:rsidTr="00D94F5E">
        <w:trPr>
          <w:trHeight w:val="620"/>
        </w:trPr>
        <w:tc>
          <w:tcPr>
            <w:tcW w:w="10615" w:type="dxa"/>
          </w:tcPr>
          <w:p w:rsidR="001576A3" w:rsidRPr="00D42004" w:rsidRDefault="001576A3" w:rsidP="001576A3">
            <w:pPr>
              <w:ind w:left="720" w:hanging="360"/>
              <w:rPr>
                <w:rFonts w:ascii="Times New Roman" w:hAnsi="Times New Roman" w:cs="Times New Roman"/>
                <w:sz w:val="24"/>
                <w:szCs w:val="24"/>
              </w:rPr>
            </w:pPr>
            <w:r w:rsidRPr="00D42004">
              <w:rPr>
                <w:rFonts w:ascii="Times New Roman" w:hAnsi="Times New Roman"/>
                <w:sz w:val="24"/>
                <w:szCs w:val="24"/>
              </w:rPr>
              <w:t>e)</w:t>
            </w:r>
            <w:r w:rsidRPr="00D42004">
              <w:rPr>
                <w:rFonts w:ascii="Times New Roman" w:hAnsi="Times New Roman"/>
                <w:sz w:val="24"/>
                <w:szCs w:val="24"/>
              </w:rPr>
              <w:tab/>
              <w:t>Define the meaning and consequences of plagiarism and follow ethical and legal guidelines for gathering and using information.</w:t>
            </w:r>
          </w:p>
        </w:tc>
        <w:tc>
          <w:tcPr>
            <w:tcW w:w="2335" w:type="dxa"/>
          </w:tcPr>
          <w:p w:rsidR="001576A3" w:rsidRDefault="001576A3" w:rsidP="001576A3">
            <w:r w:rsidRPr="001E6510">
              <w:rPr>
                <w:rFonts w:ascii="Times New Roman" w:hAnsi="Times New Roman" w:cs="Times New Roman"/>
              </w:rPr>
              <w:t>Adequate</w:t>
            </w:r>
          </w:p>
        </w:tc>
      </w:tr>
      <w:tr w:rsidR="001576A3" w:rsidRPr="00FD73E4" w:rsidTr="00D94F5E">
        <w:trPr>
          <w:trHeight w:val="440"/>
        </w:trPr>
        <w:tc>
          <w:tcPr>
            <w:tcW w:w="10615" w:type="dxa"/>
          </w:tcPr>
          <w:p w:rsidR="001576A3" w:rsidRPr="00D42004" w:rsidRDefault="001576A3" w:rsidP="001576A3">
            <w:pPr>
              <w:ind w:left="720" w:hanging="360"/>
              <w:rPr>
                <w:rFonts w:ascii="Times New Roman" w:hAnsi="Times New Roman"/>
                <w:sz w:val="24"/>
                <w:szCs w:val="24"/>
              </w:rPr>
            </w:pPr>
            <w:r w:rsidRPr="00D42004">
              <w:rPr>
                <w:rFonts w:ascii="Times New Roman" w:hAnsi="Times New Roman"/>
                <w:sz w:val="24"/>
                <w:szCs w:val="24"/>
              </w:rPr>
              <w:t>f)</w:t>
            </w:r>
            <w:r w:rsidRPr="00D42004">
              <w:rPr>
                <w:rFonts w:ascii="Times New Roman" w:hAnsi="Times New Roman"/>
                <w:sz w:val="24"/>
                <w:szCs w:val="24"/>
              </w:rPr>
              <w:tab/>
              <w:t>Demonstrate ethical use of the Internet.</w:t>
            </w:r>
          </w:p>
        </w:tc>
        <w:tc>
          <w:tcPr>
            <w:tcW w:w="2335" w:type="dxa"/>
          </w:tcPr>
          <w:p w:rsidR="001576A3" w:rsidRDefault="001576A3" w:rsidP="001576A3">
            <w:r w:rsidRPr="001E6510">
              <w:rPr>
                <w:rFonts w:ascii="Times New Roman" w:hAnsi="Times New Roman" w:cs="Times New Roman"/>
              </w:rPr>
              <w:t>Adequate</w:t>
            </w: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D94F5E" w:rsidRDefault="00D94F5E" w:rsidP="00D94F5E">
      <w:pPr>
        <w:pStyle w:val="Heading2"/>
      </w:pPr>
      <w:r w:rsidRPr="00AC23E2">
        <w:lastRenderedPageBreak/>
        <w:t xml:space="preserve">II. Additional Criteria: Instructional Planning and Support </w:t>
      </w:r>
    </w:p>
    <w:p w:rsidR="00D94F5E" w:rsidRPr="00AD7CF0" w:rsidRDefault="00D94F5E" w:rsidP="00D94F5E">
      <w:pPr>
        <w:rPr>
          <w:rFonts w:ascii="Times New Roman" w:hAnsi="Times New Roman" w:cs="Times New Roman"/>
          <w:sz w:val="24"/>
          <w:szCs w:val="24"/>
        </w:rPr>
      </w:pPr>
      <w:r w:rsidRPr="00AD7CF0">
        <w:rPr>
          <w:rFonts w:ascii="Times New Roman" w:hAnsi="Times New Roman" w:cs="Times New Roman"/>
          <w:sz w:val="24"/>
          <w:szCs w:val="24"/>
        </w:rPr>
        <w:t>(Reported but not used in correlation and adoption considerations.)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10908"/>
        <w:gridCol w:w="2280"/>
      </w:tblGrid>
      <w:tr w:rsidR="00D94F5E" w:rsidRPr="0053713C" w:rsidTr="001C4306">
        <w:trPr>
          <w:trHeight w:val="548"/>
          <w:tblHeader/>
        </w:trPr>
        <w:tc>
          <w:tcPr>
            <w:tcW w:w="10908" w:type="dxa"/>
          </w:tcPr>
          <w:p w:rsidR="00D94F5E" w:rsidRPr="0053713C" w:rsidRDefault="00D94F5E" w:rsidP="001C4306">
            <w:pPr>
              <w:rPr>
                <w:rFonts w:ascii="Times New Roman" w:eastAsia="Times New Roman" w:hAnsi="Times New Roman" w:cs="Times New Roman"/>
                <w:b/>
                <w:sz w:val="24"/>
                <w:szCs w:val="24"/>
              </w:rPr>
            </w:pP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bCs/>
                <w:i/>
                <w:iCs/>
                <w:sz w:val="24"/>
                <w:szCs w:val="24"/>
              </w:rPr>
              <w:br w:type="page"/>
            </w:r>
            <w:r w:rsidRPr="0053713C">
              <w:rPr>
                <w:rFonts w:ascii="Times New Roman" w:eastAsia="Times New Roman" w:hAnsi="Times New Roman" w:cs="Times New Roman"/>
                <w:b/>
                <w:sz w:val="24"/>
                <w:szCs w:val="24"/>
              </w:rPr>
              <w:t xml:space="preserve"> Additional Criteria: Instructional Planning and Support</w:t>
            </w:r>
          </w:p>
        </w:tc>
        <w:tc>
          <w:tcPr>
            <w:tcW w:w="2280" w:type="dxa"/>
          </w:tcPr>
          <w:p w:rsidR="00D94F5E" w:rsidRPr="0053713C" w:rsidRDefault="00D94F5E" w:rsidP="001C4306">
            <w:pPr>
              <w:jc w:val="center"/>
              <w:rPr>
                <w:rFonts w:ascii="Times New Roman" w:eastAsia="Times New Roman" w:hAnsi="Times New Roman" w:cs="Times New Roman"/>
                <w:b/>
                <w:sz w:val="24"/>
                <w:szCs w:val="24"/>
              </w:rPr>
            </w:pPr>
            <w:r>
              <w:rPr>
                <w:rFonts w:ascii="Times New Roman" w:hAnsi="Times New Roman" w:cs="Times New Roman"/>
                <w:b/>
                <w:sz w:val="24"/>
                <w:szCs w:val="24"/>
              </w:rPr>
              <w:t>Rating</w:t>
            </w:r>
          </w:p>
        </w:tc>
      </w:tr>
      <w:tr w:rsidR="001576A3" w:rsidRPr="0053713C" w:rsidTr="001C4306">
        <w:trPr>
          <w:trHeight w:val="530"/>
        </w:trPr>
        <w:tc>
          <w:tcPr>
            <w:tcW w:w="10908" w:type="dxa"/>
          </w:tcPr>
          <w:p w:rsidR="001576A3" w:rsidRPr="0053713C" w:rsidRDefault="001576A3" w:rsidP="001576A3">
            <w:pPr>
              <w:rPr>
                <w:rFonts w:ascii="Times New Roman" w:eastAsia="Times New Roman" w:hAnsi="Times New Roman" w:cs="Times New Roman"/>
                <w:sz w:val="24"/>
                <w:szCs w:val="24"/>
              </w:rPr>
            </w:pPr>
            <w:r w:rsidRPr="0053713C">
              <w:rPr>
                <w:rFonts w:ascii="Times New Roman" w:eastAsia="Times New Roman" w:hAnsi="Times New Roman" w:cs="Times New Roman"/>
                <w:sz w:val="24"/>
                <w:szCs w:val="24"/>
              </w:rPr>
              <w:t xml:space="preserve">1. </w:t>
            </w:r>
            <w:r w:rsidRPr="0053713C">
              <w:rPr>
                <w:rFonts w:ascii="Times New Roman" w:eastAsia="Times New Roman" w:hAnsi="Times New Roman" w:cs="Times New Roman"/>
                <w:bCs/>
                <w:snapToGrid w:val="0"/>
                <w:sz w:val="24"/>
                <w:szCs w:val="24"/>
              </w:rPr>
              <w:t xml:space="preserve"> The </w:t>
            </w:r>
            <w:r w:rsidRPr="0053713C">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2280" w:type="dxa"/>
          </w:tcPr>
          <w:p w:rsidR="001576A3" w:rsidRDefault="001576A3" w:rsidP="001576A3">
            <w:r w:rsidRPr="005F491D">
              <w:rPr>
                <w:rFonts w:ascii="Times New Roman" w:hAnsi="Times New Roman" w:cs="Times New Roman"/>
              </w:rPr>
              <w:t>Adequate</w:t>
            </w:r>
          </w:p>
        </w:tc>
      </w:tr>
      <w:tr w:rsidR="001576A3" w:rsidRPr="0053713C" w:rsidTr="001C4306">
        <w:trPr>
          <w:trHeight w:val="413"/>
        </w:trPr>
        <w:tc>
          <w:tcPr>
            <w:tcW w:w="10908" w:type="dxa"/>
          </w:tcPr>
          <w:p w:rsidR="001576A3" w:rsidRPr="0053713C" w:rsidRDefault="001576A3" w:rsidP="001576A3">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2. The textbook is organized appropriately within and among units of study.</w:t>
            </w:r>
          </w:p>
          <w:p w:rsidR="001576A3" w:rsidRPr="0053713C" w:rsidRDefault="001576A3" w:rsidP="001576A3">
            <w:pPr>
              <w:rPr>
                <w:rFonts w:ascii="Times New Roman" w:eastAsia="Times New Roman" w:hAnsi="Times New Roman" w:cs="Times New Roman"/>
                <w:sz w:val="24"/>
                <w:szCs w:val="24"/>
              </w:rPr>
            </w:pPr>
          </w:p>
        </w:tc>
        <w:tc>
          <w:tcPr>
            <w:tcW w:w="2280" w:type="dxa"/>
          </w:tcPr>
          <w:p w:rsidR="001576A3" w:rsidRDefault="001576A3" w:rsidP="001576A3">
            <w:r w:rsidRPr="005F491D">
              <w:rPr>
                <w:rFonts w:ascii="Times New Roman" w:hAnsi="Times New Roman" w:cs="Times New Roman"/>
              </w:rPr>
              <w:t>Adequate</w:t>
            </w:r>
          </w:p>
        </w:tc>
      </w:tr>
      <w:tr w:rsidR="001576A3" w:rsidRPr="0053713C" w:rsidTr="001C4306">
        <w:trPr>
          <w:trHeight w:val="413"/>
        </w:trPr>
        <w:tc>
          <w:tcPr>
            <w:tcW w:w="10908" w:type="dxa"/>
          </w:tcPr>
          <w:p w:rsidR="001576A3" w:rsidRPr="0053713C" w:rsidRDefault="001576A3" w:rsidP="001576A3">
            <w:pPr>
              <w:rPr>
                <w:rFonts w:ascii="Times New Roman" w:eastAsia="Times New Roman" w:hAnsi="Times New Roman" w:cs="Times New Roman"/>
                <w:sz w:val="24"/>
                <w:szCs w:val="24"/>
              </w:rPr>
            </w:pPr>
            <w:r w:rsidRPr="0053713C">
              <w:rPr>
                <w:rFonts w:ascii="Times New Roman" w:eastAsia="Times New Roman" w:hAnsi="Times New Roman" w:cs="Times New Roman"/>
                <w:bCs/>
                <w:sz w:val="24"/>
                <w:szCs w:val="24"/>
              </w:rPr>
              <w:t>3. The format design includes titles, subheadings, and appropriate cross-referencing for ease of use.</w:t>
            </w:r>
          </w:p>
        </w:tc>
        <w:tc>
          <w:tcPr>
            <w:tcW w:w="2280" w:type="dxa"/>
          </w:tcPr>
          <w:p w:rsidR="001576A3" w:rsidRDefault="001576A3" w:rsidP="001576A3">
            <w:r w:rsidRPr="005F491D">
              <w:rPr>
                <w:rFonts w:ascii="Times New Roman" w:hAnsi="Times New Roman" w:cs="Times New Roman"/>
              </w:rPr>
              <w:t>Adequate</w:t>
            </w:r>
          </w:p>
        </w:tc>
      </w:tr>
      <w:tr w:rsidR="001576A3" w:rsidRPr="0053713C" w:rsidTr="001C4306">
        <w:trPr>
          <w:trHeight w:val="413"/>
        </w:trPr>
        <w:tc>
          <w:tcPr>
            <w:tcW w:w="10908" w:type="dxa"/>
          </w:tcPr>
          <w:p w:rsidR="001576A3" w:rsidRPr="0053713C" w:rsidRDefault="001576A3" w:rsidP="001576A3">
            <w:pPr>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4. The writing style, syntax, and vocabulary</w:t>
            </w:r>
            <w:r w:rsidRPr="0053713C">
              <w:rPr>
                <w:rFonts w:ascii="Times New Roman" w:eastAsia="Times New Roman" w:hAnsi="Times New Roman" w:cs="Times New Roman"/>
                <w:bCs/>
                <w:i/>
                <w:sz w:val="24"/>
                <w:szCs w:val="24"/>
              </w:rPr>
              <w:t xml:space="preserve"> </w:t>
            </w:r>
            <w:r w:rsidRPr="0053713C">
              <w:rPr>
                <w:rFonts w:ascii="Times New Roman" w:eastAsia="Times New Roman" w:hAnsi="Times New Roman" w:cs="Times New Roman"/>
                <w:bCs/>
                <w:sz w:val="24"/>
                <w:szCs w:val="24"/>
              </w:rPr>
              <w:t>are appropriate.</w:t>
            </w:r>
          </w:p>
        </w:tc>
        <w:tc>
          <w:tcPr>
            <w:tcW w:w="2280" w:type="dxa"/>
          </w:tcPr>
          <w:p w:rsidR="001576A3" w:rsidRDefault="001576A3" w:rsidP="001576A3">
            <w:r w:rsidRPr="005F491D">
              <w:rPr>
                <w:rFonts w:ascii="Times New Roman" w:hAnsi="Times New Roman" w:cs="Times New Roman"/>
              </w:rPr>
              <w:t>Adequate</w:t>
            </w:r>
          </w:p>
        </w:tc>
      </w:tr>
      <w:tr w:rsidR="001576A3" w:rsidRPr="0053713C" w:rsidTr="001C4306">
        <w:trPr>
          <w:trHeight w:val="413"/>
        </w:trPr>
        <w:tc>
          <w:tcPr>
            <w:tcW w:w="10908" w:type="dxa"/>
          </w:tcPr>
          <w:p w:rsidR="001576A3" w:rsidRPr="0053713C" w:rsidRDefault="001576A3" w:rsidP="001576A3">
            <w:pPr>
              <w:tabs>
                <w:tab w:val="left" w:pos="9120"/>
              </w:tabs>
              <w:rPr>
                <w:rFonts w:ascii="Times New Roman" w:eastAsia="Times New Roman" w:hAnsi="Times New Roman" w:cs="Times New Roman"/>
                <w:bCs/>
                <w:sz w:val="24"/>
                <w:szCs w:val="24"/>
              </w:rPr>
            </w:pPr>
            <w:r w:rsidRPr="0053713C">
              <w:rPr>
                <w:rFonts w:ascii="Times New Roman" w:eastAsia="Times New Roman" w:hAnsi="Times New Roman" w:cs="Times New Roman"/>
                <w:bCs/>
                <w:sz w:val="24"/>
                <w:szCs w:val="24"/>
              </w:rPr>
              <w:t>5.  Sufficient instructional strategies are provided to promote depth of understanding.</w:t>
            </w:r>
            <w:r>
              <w:rPr>
                <w:rFonts w:ascii="Times New Roman" w:eastAsia="Times New Roman" w:hAnsi="Times New Roman" w:cs="Times New Roman"/>
                <w:bCs/>
                <w:sz w:val="24"/>
                <w:szCs w:val="24"/>
              </w:rPr>
              <w:tab/>
            </w:r>
          </w:p>
        </w:tc>
        <w:tc>
          <w:tcPr>
            <w:tcW w:w="2280" w:type="dxa"/>
          </w:tcPr>
          <w:p w:rsidR="001576A3" w:rsidRDefault="001576A3" w:rsidP="001576A3">
            <w:r w:rsidRPr="005F491D">
              <w:rPr>
                <w:rFonts w:ascii="Times New Roman" w:hAnsi="Times New Roman" w:cs="Times New Roman"/>
              </w:rPr>
              <w:t>Adequate</w:t>
            </w:r>
          </w:p>
        </w:tc>
      </w:tr>
    </w:tbl>
    <w:p w:rsidR="00D94F5E" w:rsidRPr="00FD73E4" w:rsidRDefault="00D94F5E" w:rsidP="00D94F5E">
      <w:pPr>
        <w:rPr>
          <w:rFonts w:ascii="Times New Roman" w:hAnsi="Times New Roman" w:cs="Times New Roman"/>
        </w:rPr>
      </w:pPr>
    </w:p>
    <w:p w:rsidR="00D94F5E" w:rsidRPr="00FD73E4" w:rsidRDefault="00D94F5E" w:rsidP="00D94F5E">
      <w:pPr>
        <w:rPr>
          <w:rFonts w:ascii="Times New Roman" w:hAnsi="Times New Roman" w:cs="Times New Roman"/>
        </w:rPr>
      </w:pPr>
    </w:p>
    <w:p w:rsidR="00774C13" w:rsidRPr="00FD73E4" w:rsidRDefault="00774C13">
      <w:pPr>
        <w:rPr>
          <w:rFonts w:ascii="Times New Roman" w:hAnsi="Times New Roman" w:cs="Times New Roman"/>
        </w:rPr>
      </w:pPr>
    </w:p>
    <w:sectPr w:rsidR="00774C13" w:rsidRPr="00FD73E4" w:rsidSect="002E0A9B">
      <w:footerReference w:type="default" r:id="rId8"/>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FA" w:rsidRPr="007A0CC9" w:rsidRDefault="00151181"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7</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C728E1">
      <w:rPr>
        <w:rFonts w:ascii="Times New Roman" w:hAnsi="Times New Roman" w:cs="Times New Roman"/>
        <w:sz w:val="20"/>
        <w:szCs w:val="20"/>
      </w:rPr>
      <w:t xml:space="preserve">12 </w:t>
    </w:r>
    <w:r w:rsidR="00310A6D">
      <w:rPr>
        <w:rFonts w:ascii="Times New Roman" w:hAnsi="Times New Roman" w:cs="Times New Roman"/>
        <w:sz w:val="20"/>
        <w:szCs w:val="20"/>
      </w:rPr>
      <w:t>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70"/>
    <w:rsid w:val="000351DF"/>
    <w:rsid w:val="00042417"/>
    <w:rsid w:val="00056ABC"/>
    <w:rsid w:val="00074837"/>
    <w:rsid w:val="000847ED"/>
    <w:rsid w:val="00095BBE"/>
    <w:rsid w:val="000D4B28"/>
    <w:rsid w:val="000E7FAA"/>
    <w:rsid w:val="000F2EC5"/>
    <w:rsid w:val="001400C0"/>
    <w:rsid w:val="00151181"/>
    <w:rsid w:val="001576A3"/>
    <w:rsid w:val="00166C05"/>
    <w:rsid w:val="001B3275"/>
    <w:rsid w:val="001E1794"/>
    <w:rsid w:val="001F09DE"/>
    <w:rsid w:val="00211B69"/>
    <w:rsid w:val="00216428"/>
    <w:rsid w:val="002352E0"/>
    <w:rsid w:val="00246AB8"/>
    <w:rsid w:val="00284B69"/>
    <w:rsid w:val="002B5969"/>
    <w:rsid w:val="002E0A9B"/>
    <w:rsid w:val="00305464"/>
    <w:rsid w:val="00310A6D"/>
    <w:rsid w:val="00356F15"/>
    <w:rsid w:val="00366105"/>
    <w:rsid w:val="00394925"/>
    <w:rsid w:val="00413134"/>
    <w:rsid w:val="0043663D"/>
    <w:rsid w:val="00480288"/>
    <w:rsid w:val="00481D07"/>
    <w:rsid w:val="004A02BB"/>
    <w:rsid w:val="004D1318"/>
    <w:rsid w:val="005338AA"/>
    <w:rsid w:val="00551762"/>
    <w:rsid w:val="005A2C07"/>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7777C"/>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728E1"/>
    <w:rsid w:val="00C83734"/>
    <w:rsid w:val="00C90203"/>
    <w:rsid w:val="00CA3916"/>
    <w:rsid w:val="00CD1807"/>
    <w:rsid w:val="00CE0675"/>
    <w:rsid w:val="00CF77BC"/>
    <w:rsid w:val="00D15340"/>
    <w:rsid w:val="00D42004"/>
    <w:rsid w:val="00D56386"/>
    <w:rsid w:val="00D90E72"/>
    <w:rsid w:val="00D94F5E"/>
    <w:rsid w:val="00DA6223"/>
    <w:rsid w:val="00DE4B60"/>
    <w:rsid w:val="00DE56E2"/>
    <w:rsid w:val="00E243CB"/>
    <w:rsid w:val="00E46A52"/>
    <w:rsid w:val="00E65920"/>
    <w:rsid w:val="00E86BB1"/>
    <w:rsid w:val="00E87F70"/>
    <w:rsid w:val="00F11EAE"/>
    <w:rsid w:val="00F15AF1"/>
    <w:rsid w:val="00F33625"/>
    <w:rsid w:val="00F455EE"/>
    <w:rsid w:val="00FD085B"/>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D83F65A-F300-4E32-97E7-6034ED91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04D819-F743-40CD-A6A8-033EFFA2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2018-10-29T03:08:00Z</dcterms:created>
  <dcterms:modified xsi:type="dcterms:W3CDTF">2018-12-11T18:57:00Z</dcterms:modified>
</cp:coreProperties>
</file>