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66" w:rsidRDefault="00D86F66" w:rsidP="00D86F66">
      <w:pPr>
        <w:pStyle w:val="Heading1"/>
      </w:pPr>
      <w:r w:rsidRPr="007C3880">
        <w:t xml:space="preserve">2018 English Language Arts Textbook </w:t>
      </w:r>
      <w:r>
        <w:t>and Instructional Materials Committee Rating Sheet for the</w:t>
      </w:r>
    </w:p>
    <w:p w:rsidR="00D86F66" w:rsidRDefault="00D86F66" w:rsidP="00D86F66">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Eleven Reading: </w:t>
      </w:r>
      <w:r w:rsidR="003C054B">
        <w:rPr>
          <w:rFonts w:ascii="Times New Roman" w:hAnsi="Times New Roman" w:cs="Times New Roman"/>
          <w:sz w:val="24"/>
          <w:szCs w:val="24"/>
        </w:rPr>
        <w:t>My Perspectives</w:t>
      </w:r>
    </w:p>
    <w:p w:rsidR="00D86F66" w:rsidRPr="006F1A8C" w:rsidRDefault="00D86F66" w:rsidP="00D86F66">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D86F66" w:rsidRDefault="00D86F66" w:rsidP="00D86F66">
      <w:pPr>
        <w:pStyle w:val="Header"/>
        <w:rPr>
          <w:rFonts w:ascii="Times New Roman" w:hAnsi="Times New Roman" w:cs="Times New Roman"/>
          <w:b/>
          <w:sz w:val="24"/>
          <w:szCs w:val="24"/>
        </w:rPr>
      </w:pPr>
    </w:p>
    <w:p w:rsidR="00D86F66" w:rsidRPr="00105DAB" w:rsidRDefault="00D86F66" w:rsidP="00D86F66">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w:t>
      </w:r>
      <w:r w:rsidR="003C054B">
        <w:rPr>
          <w:rFonts w:ascii="Times New Roman" w:hAnsi="Times New Roman" w:cs="Times New Roman"/>
          <w:b/>
          <w:sz w:val="24"/>
          <w:szCs w:val="24"/>
        </w:rPr>
        <w:t>My Perspectives</w:t>
      </w:r>
      <w:r>
        <w:rPr>
          <w:rFonts w:ascii="Times New Roman" w:hAnsi="Times New Roman" w:cs="Times New Roman"/>
          <w:b/>
          <w:sz w:val="24"/>
          <w:szCs w:val="24"/>
        </w:rPr>
        <w:t>____________________________</w:t>
      </w:r>
    </w:p>
    <w:p w:rsidR="00D86F66" w:rsidRPr="00105DAB" w:rsidRDefault="00D86F66" w:rsidP="00D86F66">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w:t>
      </w:r>
      <w:r w:rsidR="003C054B">
        <w:rPr>
          <w:rFonts w:ascii="Times New Roman" w:hAnsi="Times New Roman" w:cs="Times New Roman"/>
          <w:b/>
          <w:sz w:val="24"/>
          <w:szCs w:val="24"/>
        </w:rPr>
        <w:t>Pearson</w:t>
      </w:r>
      <w:r>
        <w:rPr>
          <w:rFonts w:ascii="Times New Roman" w:hAnsi="Times New Roman" w:cs="Times New Roman"/>
          <w:b/>
          <w:sz w:val="24"/>
          <w:szCs w:val="24"/>
        </w:rPr>
        <w:t>_____________________________________________</w:t>
      </w:r>
    </w:p>
    <w:p w:rsidR="00D86F66" w:rsidRPr="00105DAB" w:rsidRDefault="00D86F66" w:rsidP="00D86F66">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w:t>
      </w:r>
      <w:r w:rsidR="003C054B">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w:t>
      </w:r>
    </w:p>
    <w:p w:rsidR="00D86F66" w:rsidRPr="00105DAB" w:rsidRDefault="00D86F66" w:rsidP="00D86F66">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r w:rsidR="003C054B">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____________________________________________</w:t>
      </w:r>
    </w:p>
    <w:p w:rsidR="00D86F66" w:rsidRPr="00FD73E4" w:rsidRDefault="00D86F66" w:rsidP="00D86F66">
      <w:pPr>
        <w:pStyle w:val="Header"/>
        <w:rPr>
          <w:rFonts w:ascii="Times New Roman" w:hAnsi="Times New Roman" w:cs="Times New Roman"/>
          <w:b/>
          <w:lang w:val="fr-FR"/>
        </w:rPr>
      </w:pPr>
    </w:p>
    <w:p w:rsidR="00D86F66" w:rsidRPr="00126DAD" w:rsidRDefault="00D86F66" w:rsidP="00D86F66">
      <w:pPr>
        <w:pStyle w:val="Heading2"/>
        <w:rPr>
          <w:sz w:val="28"/>
          <w:szCs w:val="28"/>
          <w:lang w:val="fr-FR"/>
        </w:rPr>
      </w:pPr>
      <w:r w:rsidRPr="00126DAD">
        <w:rPr>
          <w:sz w:val="28"/>
          <w:szCs w:val="28"/>
          <w:lang w:val="fr-FR"/>
        </w:rPr>
        <w:t>Section I – English Language Arts Standard and Rating Chart</w:t>
      </w:r>
    </w:p>
    <w:p w:rsidR="00D86F66" w:rsidRDefault="00D86F66" w:rsidP="00D86F66">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D86F66" w:rsidRPr="00D15340" w:rsidTr="00D86F66">
        <w:trPr>
          <w:trHeight w:val="144"/>
        </w:trPr>
        <w:tc>
          <w:tcPr>
            <w:tcW w:w="10615" w:type="dxa"/>
            <w:vAlign w:val="center"/>
          </w:tcPr>
          <w:p w:rsidR="00D86F66" w:rsidRDefault="00D86F66" w:rsidP="00D86F66">
            <w:pPr>
              <w:rPr>
                <w:rFonts w:ascii="Times New Roman" w:hAnsi="Times New Roman"/>
                <w:b/>
              </w:rPr>
            </w:pPr>
            <w:r>
              <w:rPr>
                <w:rFonts w:ascii="Times New Roman" w:hAnsi="Times New Roman" w:cs="Times New Roman"/>
                <w:b/>
              </w:rPr>
              <w:t>Section I. English Language Arts Standard</w:t>
            </w:r>
          </w:p>
        </w:tc>
        <w:tc>
          <w:tcPr>
            <w:tcW w:w="1800" w:type="dxa"/>
          </w:tcPr>
          <w:p w:rsidR="00D86F66" w:rsidRPr="00D15340" w:rsidRDefault="00D86F66" w:rsidP="00D86F66">
            <w:pPr>
              <w:jc w:val="center"/>
              <w:rPr>
                <w:rFonts w:ascii="Times New Roman" w:hAnsi="Times New Roman" w:cs="Times New Roman"/>
                <w:b/>
              </w:rPr>
            </w:pPr>
            <w:r>
              <w:rPr>
                <w:rFonts w:ascii="Times New Roman" w:hAnsi="Times New Roman" w:cs="Times New Roman"/>
                <w:b/>
              </w:rPr>
              <w:t>Rating</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 xml:space="preserve">11.3 </w:t>
            </w:r>
          </w:p>
        </w:tc>
        <w:tc>
          <w:tcPr>
            <w:tcW w:w="1800" w:type="dxa"/>
          </w:tcPr>
          <w:p w:rsidR="00D86F66" w:rsidRPr="00D15340" w:rsidRDefault="00D86F66" w:rsidP="00D86F66">
            <w:pPr>
              <w:rPr>
                <w:rFonts w:ascii="Times New Roman" w:hAnsi="Times New Roman" w:cs="Times New Roman"/>
                <w:b/>
              </w:rPr>
            </w:pP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11.3 a</w:t>
            </w:r>
          </w:p>
        </w:tc>
        <w:tc>
          <w:tcPr>
            <w:tcW w:w="1800" w:type="dxa"/>
          </w:tcPr>
          <w:p w:rsidR="00D86F66" w:rsidRPr="003C054B" w:rsidRDefault="003C054B" w:rsidP="00D86F66">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11.3 b</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11.3 c</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11.3 d</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11.3 e</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11.3 f</w:t>
            </w:r>
            <w:r w:rsidRPr="00D15340">
              <w:rPr>
                <w:rFonts w:ascii="Times New Roman" w:hAnsi="Times New Roman" w:cs="Times New Roman"/>
                <w:b/>
              </w:rPr>
              <w:t xml:space="preserve"> </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11.4</w:t>
            </w:r>
            <w:r w:rsidRPr="00D15340">
              <w:rPr>
                <w:rFonts w:ascii="Times New Roman" w:hAnsi="Times New Roman" w:cs="Times New Roman"/>
                <w:b/>
              </w:rPr>
              <w:t xml:space="preserve"> </w:t>
            </w:r>
          </w:p>
        </w:tc>
        <w:tc>
          <w:tcPr>
            <w:tcW w:w="1800" w:type="dxa"/>
          </w:tcPr>
          <w:p w:rsidR="00D86F66" w:rsidRPr="003C054B" w:rsidRDefault="00D86F66" w:rsidP="00D86F66">
            <w:pPr>
              <w:rPr>
                <w:rFonts w:ascii="Times New Roman" w:hAnsi="Times New Roman" w:cs="Times New Roman"/>
              </w:rPr>
            </w:pP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a</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lastRenderedPageBreak/>
              <w:t>11.4 b</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c</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d</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e</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f</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g</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h</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i</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j</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11.4 k</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w:t>
            </w:r>
          </w:p>
        </w:tc>
        <w:tc>
          <w:tcPr>
            <w:tcW w:w="1800" w:type="dxa"/>
          </w:tcPr>
          <w:p w:rsidR="003C054B" w:rsidRPr="003C054B" w:rsidRDefault="003C054B" w:rsidP="003C054B">
            <w:pPr>
              <w:rPr>
                <w:rFonts w:ascii="Times New Roman" w:hAnsi="Times New Roman" w:cs="Times New Roman"/>
              </w:rPr>
            </w:pP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 a</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 b</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Limited</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 c</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Default="003C054B" w:rsidP="003C054B">
            <w:pPr>
              <w:rPr>
                <w:rFonts w:ascii="Times New Roman" w:hAnsi="Times New Roman" w:cs="Times New Roman"/>
                <w:b/>
              </w:rPr>
            </w:pPr>
            <w:r>
              <w:rPr>
                <w:rFonts w:ascii="Times New Roman" w:hAnsi="Times New Roman" w:cs="Times New Roman"/>
                <w:b/>
              </w:rPr>
              <w:t>11.5 d</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Default="003C054B" w:rsidP="003C054B">
            <w:pPr>
              <w:rPr>
                <w:rFonts w:ascii="Times New Roman" w:hAnsi="Times New Roman" w:cs="Times New Roman"/>
                <w:b/>
              </w:rPr>
            </w:pPr>
            <w:r>
              <w:rPr>
                <w:rFonts w:ascii="Times New Roman" w:hAnsi="Times New Roman" w:cs="Times New Roman"/>
                <w:b/>
              </w:rPr>
              <w:t>11.5 e</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 f</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lastRenderedPageBreak/>
              <w:t>11.5 g</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 h</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D15340" w:rsidTr="00D86F66">
        <w:trPr>
          <w:trHeight w:val="144"/>
        </w:trPr>
        <w:tc>
          <w:tcPr>
            <w:tcW w:w="10615" w:type="dxa"/>
            <w:vAlign w:val="center"/>
          </w:tcPr>
          <w:p w:rsidR="003C054B" w:rsidRPr="00D15340" w:rsidRDefault="003C054B" w:rsidP="003C054B">
            <w:pPr>
              <w:rPr>
                <w:rFonts w:ascii="Times New Roman" w:hAnsi="Times New Roman" w:cs="Times New Roman"/>
                <w:b/>
              </w:rPr>
            </w:pPr>
            <w:r>
              <w:rPr>
                <w:rFonts w:ascii="Times New Roman" w:hAnsi="Times New Roman" w:cs="Times New Roman"/>
                <w:b/>
              </w:rPr>
              <w:t>11.5 i</w:t>
            </w:r>
          </w:p>
        </w:tc>
        <w:tc>
          <w:tcPr>
            <w:tcW w:w="180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bl>
    <w:p w:rsidR="00D86F66" w:rsidRDefault="00D86F66" w:rsidP="00D86F66">
      <w:pPr>
        <w:rPr>
          <w:rFonts w:ascii="Times New Roman" w:hAnsi="Times New Roman" w:cs="Times New Roman"/>
          <w:sz w:val="24"/>
          <w:szCs w:val="24"/>
        </w:rPr>
      </w:pPr>
    </w:p>
    <w:p w:rsidR="00D86F66" w:rsidRDefault="00D86F66" w:rsidP="00D86F66">
      <w:pPr>
        <w:pStyle w:val="Heading2"/>
      </w:pPr>
      <w:r w:rsidRPr="001969DF">
        <w:t xml:space="preserve">Section II.  Additional Criteria: Instructional Planning and Support.  </w:t>
      </w:r>
    </w:p>
    <w:p w:rsidR="00D86F66" w:rsidRPr="00525394" w:rsidRDefault="00D86F66" w:rsidP="00D86F66">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86F66" w:rsidRDefault="00D86F66" w:rsidP="00D86F66">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86F66" w:rsidTr="001C4306">
        <w:trPr>
          <w:tblHeader/>
        </w:trPr>
        <w:tc>
          <w:tcPr>
            <w:tcW w:w="8478" w:type="dxa"/>
          </w:tcPr>
          <w:p w:rsidR="00D86F66" w:rsidRPr="00525394" w:rsidRDefault="00D86F66" w:rsidP="001C4306">
            <w:pPr>
              <w:pStyle w:val="BodyText"/>
              <w:rPr>
                <w:b/>
                <w:bCs/>
                <w:sz w:val="24"/>
                <w:szCs w:val="24"/>
              </w:rPr>
            </w:pPr>
            <w:r w:rsidRPr="00525394">
              <w:rPr>
                <w:b/>
                <w:sz w:val="24"/>
                <w:szCs w:val="24"/>
              </w:rPr>
              <w:t>Section II. Additional Criteria: Instructional Planning and Support</w:t>
            </w:r>
          </w:p>
        </w:tc>
        <w:tc>
          <w:tcPr>
            <w:tcW w:w="1620" w:type="dxa"/>
          </w:tcPr>
          <w:p w:rsidR="00D86F66" w:rsidRPr="00525394" w:rsidRDefault="00D86F66"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3C054B" w:rsidTr="001C4306">
        <w:tc>
          <w:tcPr>
            <w:tcW w:w="8478" w:type="dxa"/>
          </w:tcPr>
          <w:p w:rsidR="003C054B" w:rsidRPr="00525394" w:rsidRDefault="003C054B" w:rsidP="003C054B">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Tr="001C4306">
        <w:tc>
          <w:tcPr>
            <w:tcW w:w="8478" w:type="dxa"/>
          </w:tcPr>
          <w:p w:rsidR="003C054B" w:rsidRPr="00525394" w:rsidRDefault="003C054B" w:rsidP="003C054B">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Tr="001C4306">
        <w:tc>
          <w:tcPr>
            <w:tcW w:w="8478" w:type="dxa"/>
          </w:tcPr>
          <w:p w:rsidR="003C054B" w:rsidRPr="00525394" w:rsidRDefault="003C054B" w:rsidP="003C054B">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Tr="001C4306">
        <w:tc>
          <w:tcPr>
            <w:tcW w:w="8478" w:type="dxa"/>
          </w:tcPr>
          <w:p w:rsidR="003C054B" w:rsidRPr="00525394" w:rsidRDefault="003C054B" w:rsidP="003C054B">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Tr="001C4306">
        <w:tc>
          <w:tcPr>
            <w:tcW w:w="8478" w:type="dxa"/>
          </w:tcPr>
          <w:p w:rsidR="003C054B" w:rsidRPr="00525394" w:rsidRDefault="003C054B" w:rsidP="003C054B">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bl>
    <w:p w:rsidR="00D86F66" w:rsidRDefault="00D86F66" w:rsidP="00D86F66">
      <w:pPr>
        <w:pStyle w:val="Heading2"/>
      </w:pPr>
    </w:p>
    <w:p w:rsidR="00D86F66" w:rsidRDefault="00D86F66" w:rsidP="00D86F66">
      <w:pPr>
        <w:rPr>
          <w:rFonts w:ascii="Times New Roman" w:hAnsi="Times New Roman" w:cs="Times New Roman"/>
          <w:sz w:val="24"/>
          <w:szCs w:val="24"/>
        </w:rPr>
      </w:pPr>
    </w:p>
    <w:p w:rsidR="00D86F66" w:rsidRDefault="00D86F66" w:rsidP="001C4306">
      <w:pPr>
        <w:pStyle w:val="Heading2"/>
      </w:pPr>
      <w:r>
        <w:t>English Standard</w:t>
      </w:r>
      <w:r w:rsidRPr="00AC23E2">
        <w:t xml:space="preserve"> </w:t>
      </w:r>
      <w:r>
        <w:t>11.3</w:t>
      </w:r>
    </w:p>
    <w:p w:rsidR="00D86F66" w:rsidRPr="00B9059C" w:rsidRDefault="00D86F66" w:rsidP="001C4306"/>
    <w:p w:rsidR="00D86F66" w:rsidRDefault="00D86F66" w:rsidP="00D86F66">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D86F66">
        <w:trPr>
          <w:trHeight w:val="530"/>
          <w:tblHeader/>
        </w:trPr>
        <w:tc>
          <w:tcPr>
            <w:tcW w:w="10615" w:type="dxa"/>
          </w:tcPr>
          <w:p w:rsidR="0043663D" w:rsidRPr="00D86F66" w:rsidRDefault="00D86F66" w:rsidP="009B73C3">
            <w:pPr>
              <w:pStyle w:val="Subtitle"/>
              <w:jc w:val="left"/>
              <w:rPr>
                <w:b w:val="0"/>
                <w:u w:val="none"/>
              </w:rPr>
            </w:pPr>
            <w:r w:rsidRPr="00D86F66">
              <w:rPr>
                <w:b w:val="0"/>
                <w:u w:val="none"/>
              </w:rPr>
              <w:t>11.3 The student will apply knowledge of word origins, derivations, and figurative language to extend vocabulary development in authentic texts.</w:t>
            </w:r>
          </w:p>
        </w:tc>
        <w:tc>
          <w:tcPr>
            <w:tcW w:w="2335" w:type="dxa"/>
          </w:tcPr>
          <w:p w:rsidR="0043663D" w:rsidRPr="004D141C" w:rsidRDefault="00D86F66" w:rsidP="00D86F66">
            <w:pPr>
              <w:pStyle w:val="Subtitle"/>
              <w:rPr>
                <w:u w:val="none"/>
              </w:rPr>
            </w:pPr>
            <w:r>
              <w:rPr>
                <w:u w:val="none"/>
              </w:rPr>
              <w:t>Rating</w:t>
            </w:r>
          </w:p>
        </w:tc>
      </w:tr>
      <w:tr w:rsidR="003C054B" w:rsidRPr="00FD73E4" w:rsidTr="00D86F66">
        <w:trPr>
          <w:trHeight w:val="51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Use structural analysis of roots, affixes, synonyms, and antonyms to understand complex words.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1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lastRenderedPageBreak/>
              <w:t>b)</w:t>
            </w:r>
            <w:r w:rsidRPr="004D141C">
              <w:rPr>
                <w:rFonts w:ascii="Times New Roman" w:hAnsi="Times New Roman" w:cs="Times New Roman"/>
                <w:sz w:val="24"/>
                <w:szCs w:val="24"/>
              </w:rPr>
              <w:tab/>
              <w:t>Use context, structure, and connotations to determine meanings of words and phrases.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42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Discriminate between connotative and denotative meanings and interpret the connotation.</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30"/>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Explain the meaning of common idioms.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30"/>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Explain the meaning of literary and classical allusions and figurative language in text.</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620"/>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Extend general and cross-curricular vocabulary through speaking, listening, reading, and writing.</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bl>
    <w:p w:rsidR="000D4B28" w:rsidRDefault="000D4B28" w:rsidP="000D4B28">
      <w:pPr>
        <w:rPr>
          <w:rFonts w:ascii="Times New Roman" w:eastAsiaTheme="majorEastAsia" w:hAnsi="Times New Roman" w:cs="Times New Roman"/>
          <w:sz w:val="32"/>
        </w:rPr>
      </w:pPr>
      <w:r>
        <w:br w:type="page"/>
      </w:r>
    </w:p>
    <w:p w:rsidR="00D86F66" w:rsidRDefault="00D86F66" w:rsidP="001C4306">
      <w:pPr>
        <w:pStyle w:val="Heading2"/>
      </w:pPr>
      <w:r>
        <w:lastRenderedPageBreak/>
        <w:t>English Standard</w:t>
      </w:r>
      <w:r w:rsidRPr="00AC23E2">
        <w:t xml:space="preserve"> </w:t>
      </w:r>
      <w:r>
        <w:t>11.4</w:t>
      </w:r>
    </w:p>
    <w:p w:rsidR="00D86F66" w:rsidRPr="00B9059C" w:rsidRDefault="00D86F66" w:rsidP="001C4306"/>
    <w:p w:rsidR="00D86F66" w:rsidRDefault="00D86F66" w:rsidP="00D86F66">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D86F66">
        <w:trPr>
          <w:trHeight w:val="530"/>
          <w:tblHeader/>
        </w:trPr>
        <w:tc>
          <w:tcPr>
            <w:tcW w:w="10615" w:type="dxa"/>
          </w:tcPr>
          <w:p w:rsidR="00042417" w:rsidRPr="00D86F66" w:rsidRDefault="00D86F66" w:rsidP="000F2EC5">
            <w:pPr>
              <w:pStyle w:val="Subtitle"/>
              <w:jc w:val="left"/>
              <w:rPr>
                <w:b w:val="0"/>
                <w:u w:val="none"/>
              </w:rPr>
            </w:pPr>
            <w:r w:rsidRPr="00D86F66">
              <w:rPr>
                <w:b w:val="0"/>
                <w:u w:val="none"/>
              </w:rPr>
              <w:t>11.4 The student will read, comprehend, and analyze relationships among American literature, history, and culture.</w:t>
            </w:r>
          </w:p>
        </w:tc>
        <w:tc>
          <w:tcPr>
            <w:tcW w:w="2335" w:type="dxa"/>
          </w:tcPr>
          <w:p w:rsidR="00042417" w:rsidRPr="004D141C" w:rsidRDefault="00D86F66" w:rsidP="00D86F66">
            <w:pPr>
              <w:pStyle w:val="Subtitle"/>
              <w:rPr>
                <w:u w:val="none"/>
              </w:rPr>
            </w:pPr>
            <w:r>
              <w:rPr>
                <w:u w:val="none"/>
              </w:rPr>
              <w:t>Rating</w:t>
            </w:r>
          </w:p>
        </w:tc>
      </w:tr>
      <w:tr w:rsidR="003C054B" w:rsidRPr="00FD73E4" w:rsidTr="00D86F66">
        <w:trPr>
          <w:trHeight w:val="503"/>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Describe contributions of different cultures to the development of American literature.</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12"/>
        </w:trPr>
        <w:tc>
          <w:tcPr>
            <w:tcW w:w="10615" w:type="dxa"/>
          </w:tcPr>
          <w:p w:rsidR="003C054B" w:rsidRPr="004D141C" w:rsidRDefault="003C054B" w:rsidP="003C054B">
            <w:pPr>
              <w:pStyle w:val="SOLBullet"/>
              <w:ind w:left="720" w:hanging="360"/>
              <w:rPr>
                <w:sz w:val="24"/>
                <w:szCs w:val="24"/>
              </w:rPr>
            </w:pPr>
            <w:r w:rsidRPr="004D141C">
              <w:rPr>
                <w:sz w:val="24"/>
                <w:szCs w:val="24"/>
              </w:rPr>
              <w:t>b)</w:t>
            </w:r>
            <w:r w:rsidRPr="004D141C">
              <w:rPr>
                <w:sz w:val="24"/>
                <w:szCs w:val="24"/>
              </w:rPr>
              <w:tab/>
              <w:t>Compare and contrast the development of American literature in its historical context.</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638"/>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Analyze American literature, as it reflects traditional and contemporary themes, motifs, universal characters, and genres.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42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Interpret the social or cultural function of American literature.</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48"/>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Analyze how context and language structures convey an author’s intent and viewpoint.</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78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Critique how authors use key literary elements to contribute to meaning including character development, theme, conflict, and archetypes within and across texts.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638"/>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g)</w:t>
            </w:r>
            <w:r w:rsidRPr="004D141C">
              <w:rPr>
                <w:rFonts w:ascii="Times New Roman" w:hAnsi="Times New Roman" w:cs="Times New Roman"/>
                <w:sz w:val="24"/>
                <w:szCs w:val="24"/>
              </w:rPr>
              <w:tab/>
              <w:t>Interpret how the sound and imagery of poetry support the subject, mood, and theme, and appeal to the reader’s senses.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1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h)</w:t>
            </w:r>
            <w:r w:rsidRPr="004D141C">
              <w:rPr>
                <w:rFonts w:ascii="Times New Roman" w:hAnsi="Times New Roman" w:cs="Times New Roman"/>
                <w:sz w:val="24"/>
                <w:szCs w:val="24"/>
              </w:rPr>
              <w:tab/>
              <w:t>Evaluate how specific word choices, syntax, tone, and voice support the author’s purpose.</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458"/>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i)</w:t>
            </w:r>
            <w:r w:rsidRPr="004D141C">
              <w:rPr>
                <w:rFonts w:ascii="Times New Roman" w:hAnsi="Times New Roman" w:cs="Times New Roman"/>
                <w:sz w:val="24"/>
                <w:szCs w:val="24"/>
              </w:rPr>
              <w:tab/>
              <w:t>Analyze the use of dramatic conventions in American literature.</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78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j)</w:t>
            </w:r>
            <w:r w:rsidRPr="004D141C">
              <w:rPr>
                <w:rFonts w:ascii="Times New Roman" w:hAnsi="Times New Roman" w:cs="Times New Roman"/>
                <w:sz w:val="24"/>
                <w:szCs w:val="24"/>
              </w:rPr>
              <w:tab/>
              <w:t>Generate and respond logically to literal, inferential, evaluative, synthesizing, and critical thinking questions about the text(s).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87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k)</w:t>
            </w:r>
            <w:r w:rsidRPr="004D141C">
              <w:rPr>
                <w:rFonts w:ascii="Times New Roman" w:hAnsi="Times New Roman" w:cs="Times New Roman"/>
                <w:sz w:val="24"/>
                <w:szCs w:val="24"/>
              </w:rPr>
              <w:tab/>
              <w:t>Compare/contrast literary and informational nonfiction texts.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bl>
    <w:p w:rsidR="00D86F66" w:rsidRDefault="00D86F66" w:rsidP="001C4306">
      <w:pPr>
        <w:pStyle w:val="Heading2"/>
      </w:pPr>
    </w:p>
    <w:p w:rsidR="00D86F66" w:rsidRDefault="00D86F66" w:rsidP="001C4306">
      <w:pPr>
        <w:pStyle w:val="Heading2"/>
      </w:pPr>
      <w:r>
        <w:t>English Standard</w:t>
      </w:r>
      <w:r w:rsidRPr="00AC23E2">
        <w:t xml:space="preserve"> </w:t>
      </w:r>
      <w:r>
        <w:t>11.5</w:t>
      </w:r>
    </w:p>
    <w:p w:rsidR="00D86F66" w:rsidRPr="00B9059C" w:rsidRDefault="00D86F66" w:rsidP="001C4306"/>
    <w:p w:rsidR="00D86F66" w:rsidRDefault="00D86F66" w:rsidP="00D86F66">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D86F66" w:rsidRPr="00FD73E4" w:rsidTr="00D86F66">
        <w:trPr>
          <w:trHeight w:val="530"/>
          <w:tblHeader/>
        </w:trPr>
        <w:tc>
          <w:tcPr>
            <w:tcW w:w="10615" w:type="dxa"/>
          </w:tcPr>
          <w:p w:rsidR="00D86F66" w:rsidRPr="004D141C" w:rsidRDefault="00D86F66" w:rsidP="00D86F66">
            <w:pPr>
              <w:rPr>
                <w:rFonts w:ascii="Times New Roman" w:hAnsi="Times New Roman" w:cs="Times New Roman"/>
                <w:sz w:val="24"/>
                <w:szCs w:val="24"/>
              </w:rPr>
            </w:pPr>
            <w:r w:rsidRPr="004D141C">
              <w:rPr>
                <w:rFonts w:ascii="Times New Roman" w:hAnsi="Times New Roman" w:cs="Times New Roman"/>
                <w:sz w:val="24"/>
                <w:szCs w:val="24"/>
              </w:rPr>
              <w:t>11.5</w:t>
            </w:r>
            <w:r w:rsidRPr="004D141C">
              <w:rPr>
                <w:rFonts w:ascii="Times New Roman" w:eastAsia="Times New Roman" w:hAnsi="Times New Roman" w:cs="Times New Roman"/>
                <w:sz w:val="24"/>
                <w:szCs w:val="24"/>
              </w:rPr>
              <w:t xml:space="preserve"> The student will read, interpret, analyze, and evaluate a variety of nonfiction texts including employment documents and technical writing.</w:t>
            </w:r>
          </w:p>
        </w:tc>
        <w:tc>
          <w:tcPr>
            <w:tcW w:w="2335" w:type="dxa"/>
          </w:tcPr>
          <w:p w:rsidR="00D86F66" w:rsidRPr="004D141C" w:rsidRDefault="00D86F66" w:rsidP="00D86F66">
            <w:pPr>
              <w:pStyle w:val="Subtitle"/>
              <w:rPr>
                <w:u w:val="none"/>
              </w:rPr>
            </w:pPr>
            <w:r>
              <w:rPr>
                <w:u w:val="none"/>
              </w:rPr>
              <w:t>Rating</w:t>
            </w:r>
          </w:p>
        </w:tc>
      </w:tr>
      <w:tr w:rsidR="003C054B" w:rsidRPr="00FD73E4" w:rsidTr="00D86F66">
        <w:trPr>
          <w:trHeight w:val="503"/>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Apply information from texts to clarify understanding of concepts.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69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b)</w:t>
            </w:r>
            <w:r w:rsidRPr="004D141C">
              <w:rPr>
                <w:rFonts w:ascii="Times New Roman" w:hAnsi="Times New Roman" w:cs="Times New Roman"/>
                <w:sz w:val="24"/>
                <w:szCs w:val="24"/>
              </w:rPr>
              <w:tab/>
              <w:t>Read and correctly interpret an application for employment, workplace documents, or an application for college admission.</w:t>
            </w:r>
          </w:p>
        </w:tc>
        <w:tc>
          <w:tcPr>
            <w:tcW w:w="2335" w:type="dxa"/>
          </w:tcPr>
          <w:p w:rsidR="003C054B" w:rsidRPr="004D141C" w:rsidRDefault="003C054B" w:rsidP="003C054B">
            <w:pPr>
              <w:pStyle w:val="Subtitle"/>
              <w:jc w:val="left"/>
              <w:rPr>
                <w:b w:val="0"/>
                <w:bCs w:val="0"/>
                <w:u w:val="none"/>
              </w:rPr>
            </w:pPr>
            <w:r>
              <w:rPr>
                <w:b w:val="0"/>
                <w:bCs w:val="0"/>
                <w:u w:val="none"/>
              </w:rPr>
              <w:t>Limited</w:t>
            </w:r>
          </w:p>
        </w:tc>
      </w:tr>
      <w:tr w:rsidR="003C054B" w:rsidRPr="00FD73E4" w:rsidTr="00D86F66">
        <w:trPr>
          <w:trHeight w:val="458"/>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Analyze technical writing for clarity.</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512"/>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Paraphrase and synthesize ideas within and between texts.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458"/>
        </w:trPr>
        <w:tc>
          <w:tcPr>
            <w:tcW w:w="10615" w:type="dxa"/>
          </w:tcPr>
          <w:p w:rsidR="003C054B" w:rsidRPr="004D141C" w:rsidRDefault="003C054B" w:rsidP="003C054B">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Draw conclusions and make inferences on explicit and implied information using textual support.</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692"/>
        </w:trPr>
        <w:tc>
          <w:tcPr>
            <w:tcW w:w="10615" w:type="dxa"/>
          </w:tcPr>
          <w:p w:rsidR="003C054B" w:rsidRPr="004D141C" w:rsidRDefault="003C054B" w:rsidP="003C054B">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Analyze multiple texts addressing the same topic to determine how authors reach similar or different conclusions.</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458"/>
        </w:trPr>
        <w:tc>
          <w:tcPr>
            <w:tcW w:w="10615" w:type="dxa"/>
          </w:tcPr>
          <w:p w:rsidR="003C054B" w:rsidRPr="004D141C" w:rsidRDefault="003C054B" w:rsidP="003C054B">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g)</w:t>
            </w:r>
            <w:r w:rsidRPr="004D141C">
              <w:rPr>
                <w:rFonts w:ascii="Times New Roman" w:hAnsi="Times New Roman" w:cs="Times New Roman"/>
                <w:sz w:val="24"/>
                <w:szCs w:val="24"/>
              </w:rPr>
              <w:tab/>
              <w:t>Analyze false premises, claims, counterclaims, and other evidence in persuasive writing.</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692"/>
        </w:trPr>
        <w:tc>
          <w:tcPr>
            <w:tcW w:w="10615" w:type="dxa"/>
          </w:tcPr>
          <w:p w:rsidR="003C054B" w:rsidRPr="004D141C" w:rsidRDefault="003C054B" w:rsidP="003C054B">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h)</w:t>
            </w:r>
            <w:r w:rsidRPr="004D141C">
              <w:rPr>
                <w:rFonts w:ascii="Times New Roman" w:hAnsi="Times New Roman" w:cs="Times New Roman"/>
                <w:sz w:val="24"/>
                <w:szCs w:val="24"/>
              </w:rPr>
              <w:tab/>
              <w:t>Recognize and analyze use of ambiguity, contradiction, paradox, irony, sarcasm, overstatement, and understatement in text.</w:t>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FD73E4" w:rsidTr="00D86F66">
        <w:trPr>
          <w:trHeight w:val="1152"/>
        </w:trPr>
        <w:tc>
          <w:tcPr>
            <w:tcW w:w="10615" w:type="dxa"/>
          </w:tcPr>
          <w:p w:rsidR="003C054B" w:rsidRPr="004D141C" w:rsidRDefault="003C054B" w:rsidP="003C054B">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i)</w:t>
            </w:r>
            <w:r w:rsidRPr="004D141C">
              <w:rPr>
                <w:rFonts w:ascii="Times New Roman" w:hAnsi="Times New Roman" w:cs="Times New Roman"/>
                <w:sz w:val="24"/>
                <w:szCs w:val="24"/>
              </w:rPr>
              <w:tab/>
              <w:t>Generate and respond logically to literal, inferential, evaluative, synthesizing, and critical thinking questions about</w:t>
            </w:r>
            <w:r w:rsidRPr="004D141C">
              <w:rPr>
                <w:rFonts w:ascii="Times New Roman" w:eastAsia="Times New Roman" w:hAnsi="Times New Roman" w:cs="Times New Roman"/>
                <w:sz w:val="24"/>
                <w:szCs w:val="24"/>
              </w:rPr>
              <w:t xml:space="preserve"> the text(s).</w:t>
            </w:r>
          </w:p>
          <w:p w:rsidR="003C054B" w:rsidRPr="004D141C" w:rsidRDefault="003C054B" w:rsidP="003C054B">
            <w:pPr>
              <w:tabs>
                <w:tab w:val="left" w:pos="2220"/>
              </w:tabs>
              <w:rPr>
                <w:rFonts w:ascii="Times New Roman" w:hAnsi="Times New Roman" w:cs="Times New Roman"/>
                <w:sz w:val="24"/>
                <w:szCs w:val="24"/>
              </w:rPr>
            </w:pPr>
            <w:r w:rsidRPr="004D141C">
              <w:rPr>
                <w:rFonts w:ascii="Times New Roman" w:hAnsi="Times New Roman" w:cs="Times New Roman"/>
                <w:sz w:val="24"/>
                <w:szCs w:val="24"/>
              </w:rPr>
              <w:tab/>
            </w:r>
          </w:p>
        </w:tc>
        <w:tc>
          <w:tcPr>
            <w:tcW w:w="2335"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bl>
    <w:p w:rsidR="001B3275" w:rsidRDefault="001B3275" w:rsidP="001B3275">
      <w:pPr>
        <w:rPr>
          <w:rFonts w:ascii="Times New Roman" w:hAnsi="Times New Roman" w:cs="Times New Roman"/>
          <w:sz w:val="32"/>
        </w:rPr>
      </w:pPr>
      <w:bookmarkStart w:id="0" w:name="_GoBack"/>
      <w:bookmarkEnd w:id="0"/>
      <w:r>
        <w:br w:type="page"/>
      </w:r>
    </w:p>
    <w:p w:rsidR="00D86F66" w:rsidRDefault="00D86F66" w:rsidP="00D86F66">
      <w:pPr>
        <w:pStyle w:val="Heading2"/>
      </w:pPr>
      <w:r w:rsidRPr="00AC23E2">
        <w:lastRenderedPageBreak/>
        <w:t xml:space="preserve">II. Additional Criteria: Instructional Planning and Support </w:t>
      </w:r>
    </w:p>
    <w:p w:rsidR="00D86F66" w:rsidRPr="00AD7CF0" w:rsidRDefault="00D86F66" w:rsidP="00D86F66">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D86F66" w:rsidRPr="0053713C" w:rsidTr="001C4306">
        <w:trPr>
          <w:trHeight w:val="548"/>
          <w:tblHeader/>
        </w:trPr>
        <w:tc>
          <w:tcPr>
            <w:tcW w:w="10908" w:type="dxa"/>
          </w:tcPr>
          <w:p w:rsidR="00D86F66" w:rsidRPr="0053713C" w:rsidRDefault="00D86F66"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D86F66" w:rsidRPr="0053713C" w:rsidRDefault="00D86F66"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3C054B" w:rsidRPr="0053713C" w:rsidTr="001C4306">
        <w:trPr>
          <w:trHeight w:val="530"/>
        </w:trPr>
        <w:tc>
          <w:tcPr>
            <w:tcW w:w="10908" w:type="dxa"/>
          </w:tcPr>
          <w:p w:rsidR="003C054B" w:rsidRPr="0053713C" w:rsidRDefault="003C054B" w:rsidP="003C054B">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53713C" w:rsidTr="001C4306">
        <w:trPr>
          <w:trHeight w:val="413"/>
        </w:trPr>
        <w:tc>
          <w:tcPr>
            <w:tcW w:w="10908" w:type="dxa"/>
          </w:tcPr>
          <w:p w:rsidR="003C054B" w:rsidRPr="0053713C" w:rsidRDefault="003C054B" w:rsidP="003C054B">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3C054B" w:rsidRPr="0053713C" w:rsidRDefault="003C054B" w:rsidP="003C054B">
            <w:pPr>
              <w:rPr>
                <w:rFonts w:ascii="Times New Roman" w:eastAsia="Times New Roman" w:hAnsi="Times New Roman" w:cs="Times New Roman"/>
                <w:sz w:val="24"/>
                <w:szCs w:val="24"/>
              </w:rPr>
            </w:pPr>
          </w:p>
        </w:tc>
        <w:tc>
          <w:tcPr>
            <w:tcW w:w="228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53713C" w:rsidTr="001C4306">
        <w:trPr>
          <w:trHeight w:val="413"/>
        </w:trPr>
        <w:tc>
          <w:tcPr>
            <w:tcW w:w="10908" w:type="dxa"/>
          </w:tcPr>
          <w:p w:rsidR="003C054B" w:rsidRPr="0053713C" w:rsidRDefault="003C054B" w:rsidP="003C054B">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53713C" w:rsidTr="001C4306">
        <w:trPr>
          <w:trHeight w:val="413"/>
        </w:trPr>
        <w:tc>
          <w:tcPr>
            <w:tcW w:w="10908" w:type="dxa"/>
          </w:tcPr>
          <w:p w:rsidR="003C054B" w:rsidRPr="0053713C" w:rsidRDefault="003C054B" w:rsidP="003C054B">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r w:rsidR="003C054B" w:rsidRPr="0053713C" w:rsidTr="001C4306">
        <w:trPr>
          <w:trHeight w:val="413"/>
        </w:trPr>
        <w:tc>
          <w:tcPr>
            <w:tcW w:w="10908" w:type="dxa"/>
          </w:tcPr>
          <w:p w:rsidR="003C054B" w:rsidRPr="0053713C" w:rsidRDefault="003C054B" w:rsidP="003C054B">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3C054B" w:rsidRPr="003C054B" w:rsidRDefault="003C054B" w:rsidP="003C054B">
            <w:pPr>
              <w:rPr>
                <w:rFonts w:ascii="Times New Roman" w:hAnsi="Times New Roman" w:cs="Times New Roman"/>
              </w:rPr>
            </w:pPr>
            <w:r w:rsidRPr="003C054B">
              <w:rPr>
                <w:rFonts w:ascii="Times New Roman" w:hAnsi="Times New Roman" w:cs="Times New Roman"/>
              </w:rPr>
              <w:t>Adequate</w:t>
            </w:r>
          </w:p>
        </w:tc>
      </w:tr>
    </w:tbl>
    <w:p w:rsidR="00774C13" w:rsidRPr="00FD73E4" w:rsidRDefault="00774C13" w:rsidP="00D86F66">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F2002F"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2</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0F2EC5">
      <w:rPr>
        <w:rFonts w:ascii="Times New Roman" w:hAnsi="Times New Roman" w:cs="Times New Roman"/>
        <w:sz w:val="20"/>
        <w:szCs w:val="20"/>
      </w:rPr>
      <w:t>11</w:t>
    </w:r>
    <w:r w:rsidR="004D1318">
      <w:rPr>
        <w:rFonts w:ascii="Times New Roman" w:hAnsi="Times New Roman" w:cs="Times New Roman"/>
        <w:sz w:val="20"/>
        <w:szCs w:val="20"/>
      </w:rPr>
      <w:t xml:space="preserve"> </w:t>
    </w:r>
    <w:r w:rsidR="000F2EC5">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3C054B"/>
    <w:rsid w:val="00413134"/>
    <w:rsid w:val="0043663D"/>
    <w:rsid w:val="00480288"/>
    <w:rsid w:val="00481D07"/>
    <w:rsid w:val="004A02BB"/>
    <w:rsid w:val="004D1318"/>
    <w:rsid w:val="004D141C"/>
    <w:rsid w:val="005338AA"/>
    <w:rsid w:val="00551762"/>
    <w:rsid w:val="005D6D83"/>
    <w:rsid w:val="005E7736"/>
    <w:rsid w:val="005F31EC"/>
    <w:rsid w:val="00623EB7"/>
    <w:rsid w:val="00643595"/>
    <w:rsid w:val="00695C19"/>
    <w:rsid w:val="0070764A"/>
    <w:rsid w:val="007429D2"/>
    <w:rsid w:val="007500C7"/>
    <w:rsid w:val="00752615"/>
    <w:rsid w:val="007641E8"/>
    <w:rsid w:val="0076430F"/>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F77BC"/>
    <w:rsid w:val="00D15340"/>
    <w:rsid w:val="00D56386"/>
    <w:rsid w:val="00D86F66"/>
    <w:rsid w:val="00D90E72"/>
    <w:rsid w:val="00DA6223"/>
    <w:rsid w:val="00DE4B60"/>
    <w:rsid w:val="00DE56E2"/>
    <w:rsid w:val="00E243CB"/>
    <w:rsid w:val="00E46A52"/>
    <w:rsid w:val="00E65920"/>
    <w:rsid w:val="00E86BB1"/>
    <w:rsid w:val="00E87F70"/>
    <w:rsid w:val="00F11EAE"/>
    <w:rsid w:val="00F15AF1"/>
    <w:rsid w:val="00F2002F"/>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773988"/>
  <w15:docId w15:val="{F9794C7C-0557-4A0F-841E-FFAF14E8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5F42ECF-8052-4DF5-9FEC-80124D0A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2018-12-11T16:19:00Z</dcterms:created>
  <dcterms:modified xsi:type="dcterms:W3CDTF">2018-12-11T16:19:00Z</dcterms:modified>
</cp:coreProperties>
</file>