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B788" w14:textId="1DA8A364" w:rsidR="00167950" w:rsidRPr="002F2AF8" w:rsidRDefault="005E6971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083E80">
        <w:rPr>
          <w:szCs w:val="24"/>
        </w:rPr>
        <w:t>SNP</w:t>
      </w:r>
      <w:r w:rsidR="00167950" w:rsidRPr="00083E80">
        <w:rPr>
          <w:szCs w:val="24"/>
        </w:rPr>
        <w:t xml:space="preserve"> Memo #</w:t>
      </w:r>
      <w:r w:rsidRPr="00083E80">
        <w:rPr>
          <w:szCs w:val="24"/>
        </w:rPr>
        <w:t>2019-2020-</w:t>
      </w:r>
      <w:r w:rsidR="007F5D9F">
        <w:rPr>
          <w:szCs w:val="24"/>
        </w:rPr>
        <w:t>3</w:t>
      </w:r>
      <w:r w:rsidR="00422448">
        <w:rPr>
          <w:szCs w:val="24"/>
        </w:rPr>
        <w:t>8</w:t>
      </w:r>
    </w:p>
    <w:p w14:paraId="3F53C42F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9A1D98" wp14:editId="136E3C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B9A0882" w14:textId="1D0DD502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E70689">
        <w:rPr>
          <w:szCs w:val="24"/>
        </w:rPr>
        <w:t>DATE:</w:t>
      </w:r>
      <w:r w:rsidR="0083532F" w:rsidRPr="00E70689">
        <w:rPr>
          <w:szCs w:val="24"/>
        </w:rPr>
        <w:t xml:space="preserve"> </w:t>
      </w:r>
      <w:r w:rsidR="001B26AF">
        <w:rPr>
          <w:szCs w:val="24"/>
        </w:rPr>
        <w:t xml:space="preserve">April </w:t>
      </w:r>
      <w:r w:rsidR="00FE21E3">
        <w:rPr>
          <w:szCs w:val="24"/>
        </w:rPr>
        <w:t>1</w:t>
      </w:r>
      <w:r w:rsidR="0083532F" w:rsidRPr="00E70689">
        <w:rPr>
          <w:szCs w:val="24"/>
        </w:rPr>
        <w:t>, 2020</w:t>
      </w:r>
    </w:p>
    <w:p w14:paraId="447D7649" w14:textId="77777777" w:rsidR="001B26AF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83532F">
        <w:rPr>
          <w:szCs w:val="24"/>
        </w:rPr>
        <w:t xml:space="preserve">School </w:t>
      </w:r>
      <w:r w:rsidR="001B26AF">
        <w:rPr>
          <w:szCs w:val="24"/>
        </w:rPr>
        <w:t>Nutrition Program Directors, Supervisors, and Contact Persons (Addressed)</w:t>
      </w:r>
    </w:p>
    <w:p w14:paraId="0890488D" w14:textId="544DB74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5E6971" w:rsidRPr="003D79AA">
        <w:rPr>
          <w:color w:val="000000"/>
          <w:szCs w:val="24"/>
        </w:rPr>
        <w:t xml:space="preserve">Sandra C. Curwood, PhD, RDN, </w:t>
      </w:r>
      <w:r w:rsidR="005E6971" w:rsidRPr="003D79AA">
        <w:rPr>
          <w:b/>
          <w:i/>
          <w:color w:val="000000"/>
          <w:szCs w:val="24"/>
        </w:rPr>
        <w:t>Sandy</w:t>
      </w:r>
    </w:p>
    <w:p w14:paraId="223BEBC4" w14:textId="7ED020C6" w:rsidR="00167950" w:rsidRPr="00AE6E2D" w:rsidRDefault="00167950" w:rsidP="00A81436">
      <w:pPr>
        <w:pStyle w:val="Heading2"/>
        <w:tabs>
          <w:tab w:val="left" w:pos="1800"/>
        </w:tabs>
        <w:rPr>
          <w:sz w:val="28"/>
          <w:szCs w:val="28"/>
        </w:rPr>
      </w:pPr>
      <w:r w:rsidRPr="00AE6E2D">
        <w:rPr>
          <w:sz w:val="28"/>
          <w:szCs w:val="28"/>
        </w:rPr>
        <w:t xml:space="preserve">SUBJECT: </w:t>
      </w:r>
      <w:r w:rsidR="001B26AF">
        <w:rPr>
          <w:sz w:val="28"/>
          <w:szCs w:val="28"/>
        </w:rPr>
        <w:t xml:space="preserve">ISP and CEP Revised </w:t>
      </w:r>
      <w:r w:rsidR="008B1153">
        <w:rPr>
          <w:sz w:val="28"/>
          <w:szCs w:val="28"/>
        </w:rPr>
        <w:t xml:space="preserve">2020 </w:t>
      </w:r>
      <w:r w:rsidR="001B26AF">
        <w:rPr>
          <w:sz w:val="28"/>
          <w:szCs w:val="28"/>
        </w:rPr>
        <w:t>Deadlines</w:t>
      </w:r>
      <w:r w:rsidR="00CE0C1F" w:rsidRPr="00AE6E2D">
        <w:rPr>
          <w:sz w:val="28"/>
          <w:szCs w:val="28"/>
        </w:rPr>
        <w:t xml:space="preserve"> </w:t>
      </w:r>
    </w:p>
    <w:p w14:paraId="6FD08DED" w14:textId="31CC77E1" w:rsidR="0083532F" w:rsidRDefault="0096414F" w:rsidP="00AE6E2D">
      <w:pPr>
        <w:spacing w:after="240"/>
        <w:rPr>
          <w:rStyle w:val="PlaceholderText"/>
          <w:color w:val="auto"/>
          <w:szCs w:val="24"/>
        </w:rPr>
      </w:pPr>
      <w:r w:rsidRPr="0096414F">
        <w:rPr>
          <w:rStyle w:val="PlaceholderText"/>
          <w:color w:val="auto"/>
          <w:szCs w:val="24"/>
        </w:rPr>
        <w:t>Th</w:t>
      </w:r>
      <w:r w:rsidR="001B26AF">
        <w:rPr>
          <w:rStyle w:val="PlaceholderText"/>
          <w:color w:val="auto"/>
          <w:szCs w:val="24"/>
        </w:rPr>
        <w:t xml:space="preserve">is memo provides additional information about the revised reporting and application deadlines for the Identified Student Percentage (ISP) and Community Eligibility Provision (CEP) as </w:t>
      </w:r>
      <w:proofErr w:type="gramStart"/>
      <w:r w:rsidR="001B26AF">
        <w:rPr>
          <w:rStyle w:val="PlaceholderText"/>
          <w:color w:val="auto"/>
          <w:szCs w:val="24"/>
        </w:rPr>
        <w:t>outlined</w:t>
      </w:r>
      <w:proofErr w:type="gramEnd"/>
      <w:r w:rsidR="001B26AF">
        <w:rPr>
          <w:rStyle w:val="PlaceholderText"/>
          <w:color w:val="auto"/>
          <w:szCs w:val="24"/>
        </w:rPr>
        <w:t xml:space="preserve"> in Superintendent’s Memo #081-20 published Friday, March 27, 2020. </w:t>
      </w:r>
    </w:p>
    <w:p w14:paraId="2D5DFBEE" w14:textId="118B44E8" w:rsidR="001B26AF" w:rsidRPr="00CF20FD" w:rsidRDefault="001B26AF" w:rsidP="00CF20FD">
      <w:pPr>
        <w:pStyle w:val="Heading3"/>
        <w:spacing w:before="240" w:after="240"/>
        <w:rPr>
          <w:rStyle w:val="PlaceholderText"/>
          <w:color w:val="auto"/>
          <w:sz w:val="24"/>
          <w:szCs w:val="24"/>
        </w:rPr>
      </w:pPr>
      <w:r w:rsidRPr="00CF20FD">
        <w:rPr>
          <w:rStyle w:val="PlaceholderText"/>
          <w:color w:val="auto"/>
          <w:sz w:val="24"/>
          <w:szCs w:val="24"/>
        </w:rPr>
        <w:t>Identified Student Percentage Data and Report</w:t>
      </w:r>
    </w:p>
    <w:p w14:paraId="37473705" w14:textId="515A71FD" w:rsidR="009313EE" w:rsidRDefault="009313EE" w:rsidP="00AE6E2D">
      <w:pPr>
        <w:spacing w:after="240"/>
        <w:rPr>
          <w:rFonts w:cs="Times New Roman"/>
          <w:color w:val="222222"/>
          <w:shd w:val="clear" w:color="auto" w:fill="FFFFFF"/>
        </w:rPr>
      </w:pPr>
      <w:r>
        <w:rPr>
          <w:rFonts w:cs="Times New Roman"/>
          <w:color w:val="222222"/>
          <w:shd w:val="clear" w:color="auto" w:fill="FFFFFF"/>
        </w:rPr>
        <w:t xml:space="preserve">The deadline to </w:t>
      </w:r>
      <w:r w:rsidR="00DB0645">
        <w:rPr>
          <w:rFonts w:cs="Times New Roman"/>
          <w:color w:val="222222"/>
          <w:shd w:val="clear" w:color="auto" w:fill="FFFFFF"/>
        </w:rPr>
        <w:t>determine</w:t>
      </w:r>
      <w:r>
        <w:rPr>
          <w:rFonts w:cs="Times New Roman"/>
          <w:color w:val="222222"/>
          <w:shd w:val="clear" w:color="auto" w:fill="FFFFFF"/>
        </w:rPr>
        <w:t xml:space="preserve"> the direct certification </w:t>
      </w:r>
      <w:r w:rsidR="00E76533">
        <w:rPr>
          <w:rFonts w:cs="Times New Roman"/>
          <w:color w:val="222222"/>
          <w:shd w:val="clear" w:color="auto" w:fill="FFFFFF"/>
        </w:rPr>
        <w:t xml:space="preserve">(DC) </w:t>
      </w:r>
      <w:r>
        <w:rPr>
          <w:rFonts w:cs="Times New Roman"/>
          <w:color w:val="222222"/>
          <w:shd w:val="clear" w:color="auto" w:fill="FFFFFF"/>
        </w:rPr>
        <w:t xml:space="preserve">and enrollment data for the ISP </w:t>
      </w:r>
      <w:r w:rsidR="00E76533">
        <w:rPr>
          <w:rFonts w:cs="Times New Roman"/>
          <w:color w:val="222222"/>
          <w:shd w:val="clear" w:color="auto" w:fill="FFFFFF"/>
        </w:rPr>
        <w:t>R</w:t>
      </w:r>
      <w:r>
        <w:rPr>
          <w:rFonts w:cs="Times New Roman"/>
          <w:color w:val="222222"/>
          <w:shd w:val="clear" w:color="auto" w:fill="FFFFFF"/>
        </w:rPr>
        <w:t>eport moved from April 1, 2020</w:t>
      </w:r>
      <w:r w:rsidR="00FE21E3">
        <w:rPr>
          <w:rFonts w:cs="Times New Roman"/>
          <w:color w:val="222222"/>
          <w:shd w:val="clear" w:color="auto" w:fill="FFFFFF"/>
        </w:rPr>
        <w:t>,</w:t>
      </w:r>
      <w:r>
        <w:rPr>
          <w:rFonts w:cs="Times New Roman"/>
          <w:color w:val="222222"/>
          <w:shd w:val="clear" w:color="auto" w:fill="FFFFFF"/>
        </w:rPr>
        <w:t xml:space="preserve"> to June 1, 2020. The deadline to submit the </w:t>
      </w:r>
      <w:r w:rsidR="00E77F21">
        <w:rPr>
          <w:rFonts w:cs="Times New Roman"/>
          <w:color w:val="222222"/>
          <w:shd w:val="clear" w:color="auto" w:fill="FFFFFF"/>
        </w:rPr>
        <w:t xml:space="preserve">ISP </w:t>
      </w:r>
      <w:r w:rsidR="00E76533">
        <w:rPr>
          <w:rFonts w:cs="Times New Roman"/>
          <w:color w:val="222222"/>
          <w:shd w:val="clear" w:color="auto" w:fill="FFFFFF"/>
        </w:rPr>
        <w:t>R</w:t>
      </w:r>
      <w:r>
        <w:rPr>
          <w:rFonts w:cs="Times New Roman"/>
          <w:color w:val="222222"/>
          <w:shd w:val="clear" w:color="auto" w:fill="FFFFFF"/>
        </w:rPr>
        <w:t xml:space="preserve">eport in </w:t>
      </w:r>
      <w:proofErr w:type="spellStart"/>
      <w:r>
        <w:rPr>
          <w:rFonts w:cs="Times New Roman"/>
          <w:color w:val="222222"/>
          <w:shd w:val="clear" w:color="auto" w:fill="FFFFFF"/>
        </w:rPr>
        <w:t>SNPWeb</w:t>
      </w:r>
      <w:proofErr w:type="spellEnd"/>
      <w:r>
        <w:rPr>
          <w:rFonts w:cs="Times New Roman"/>
          <w:color w:val="222222"/>
          <w:shd w:val="clear" w:color="auto" w:fill="FFFFFF"/>
        </w:rPr>
        <w:t xml:space="preserve"> moved from April 15, 2020</w:t>
      </w:r>
      <w:r w:rsidR="00FE21E3">
        <w:rPr>
          <w:rFonts w:cs="Times New Roman"/>
          <w:color w:val="222222"/>
          <w:shd w:val="clear" w:color="auto" w:fill="FFFFFF"/>
        </w:rPr>
        <w:t>,</w:t>
      </w:r>
      <w:r>
        <w:rPr>
          <w:rFonts w:cs="Times New Roman"/>
          <w:color w:val="222222"/>
          <w:shd w:val="clear" w:color="auto" w:fill="FFFFFF"/>
        </w:rPr>
        <w:t xml:space="preserve"> to June 15, 2020.</w:t>
      </w:r>
    </w:p>
    <w:p w14:paraId="41AC323B" w14:textId="657C271B" w:rsidR="009313EE" w:rsidRPr="009313EE" w:rsidRDefault="009930CF" w:rsidP="00AE6E2D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>
        <w:rPr>
          <w:color w:val="222222"/>
          <w:shd w:val="clear" w:color="auto" w:fill="FFFFFF"/>
        </w:rPr>
        <w:t xml:space="preserve">Look for updated </w:t>
      </w:r>
      <w:r w:rsidR="009313EE">
        <w:rPr>
          <w:color w:val="222222"/>
          <w:shd w:val="clear" w:color="auto" w:fill="FFFFFF"/>
        </w:rPr>
        <w:t xml:space="preserve">Department of Social Services (DSS) source files for </w:t>
      </w:r>
      <w:r w:rsidR="00E76533">
        <w:rPr>
          <w:color w:val="222222"/>
          <w:shd w:val="clear" w:color="auto" w:fill="FFFFFF"/>
        </w:rPr>
        <w:t>DC</w:t>
      </w:r>
      <w:r w:rsidR="009313EE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in the </w:t>
      </w:r>
      <w:proofErr w:type="spellStart"/>
      <w:r w:rsidR="009313EE">
        <w:rPr>
          <w:color w:val="222222"/>
          <w:shd w:val="clear" w:color="auto" w:fill="FFFFFF"/>
        </w:rPr>
        <w:t>SNPWeb</w:t>
      </w:r>
      <w:proofErr w:type="spellEnd"/>
      <w:r w:rsidR="009313EE">
        <w:rPr>
          <w:color w:val="222222"/>
          <w:shd w:val="clear" w:color="auto" w:fill="FFFFFF"/>
        </w:rPr>
        <w:t xml:space="preserve"> module around the 16</w:t>
      </w:r>
      <w:r w:rsidR="009313EE" w:rsidRPr="009313EE">
        <w:rPr>
          <w:color w:val="222222"/>
          <w:shd w:val="clear" w:color="auto" w:fill="FFFFFF"/>
          <w:vertAlign w:val="superscript"/>
        </w:rPr>
        <w:t>th</w:t>
      </w:r>
      <w:r w:rsidR="009313EE">
        <w:rPr>
          <w:color w:val="222222"/>
          <w:shd w:val="clear" w:color="auto" w:fill="FFFFFF"/>
        </w:rPr>
        <w:t xml:space="preserve"> of each month.</w:t>
      </w:r>
    </w:p>
    <w:p w14:paraId="538D6E25" w14:textId="66F51298" w:rsidR="009313EE" w:rsidRDefault="009930CF" w:rsidP="0013111F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>
        <w:rPr>
          <w:szCs w:val="24"/>
        </w:rPr>
        <w:t xml:space="preserve">Complete DC </w:t>
      </w:r>
      <w:r w:rsidR="009313EE" w:rsidRPr="009313EE">
        <w:rPr>
          <w:szCs w:val="24"/>
        </w:rPr>
        <w:t>matching with the April</w:t>
      </w:r>
      <w:r>
        <w:rPr>
          <w:szCs w:val="24"/>
        </w:rPr>
        <w:t xml:space="preserve"> 2020 </w:t>
      </w:r>
      <w:r w:rsidR="009313EE" w:rsidRPr="009313EE">
        <w:rPr>
          <w:szCs w:val="24"/>
        </w:rPr>
        <w:t>and May</w:t>
      </w:r>
      <w:r>
        <w:rPr>
          <w:szCs w:val="24"/>
        </w:rPr>
        <w:t xml:space="preserve"> 2020</w:t>
      </w:r>
      <w:r w:rsidR="009313EE" w:rsidRPr="009313EE">
        <w:rPr>
          <w:szCs w:val="24"/>
        </w:rPr>
        <w:t xml:space="preserve"> </w:t>
      </w:r>
      <w:r w:rsidR="009313EE">
        <w:rPr>
          <w:szCs w:val="24"/>
        </w:rPr>
        <w:t>source files before June 1</w:t>
      </w:r>
      <w:r w:rsidR="00CC1957">
        <w:rPr>
          <w:szCs w:val="24"/>
        </w:rPr>
        <w:t>, 2020</w:t>
      </w:r>
      <w:r w:rsidR="009313EE">
        <w:rPr>
          <w:szCs w:val="24"/>
        </w:rPr>
        <w:t xml:space="preserve"> to include additional identified students in the ISP </w:t>
      </w:r>
      <w:r w:rsidR="00E76533">
        <w:rPr>
          <w:szCs w:val="24"/>
        </w:rPr>
        <w:t>R</w:t>
      </w:r>
      <w:r w:rsidR="009313EE">
        <w:rPr>
          <w:szCs w:val="24"/>
        </w:rPr>
        <w:t>eport.</w:t>
      </w:r>
    </w:p>
    <w:p w14:paraId="6536A06E" w14:textId="62D73E9D" w:rsidR="00DE0396" w:rsidRPr="00DE0396" w:rsidRDefault="009930CF" w:rsidP="0013111F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>
        <w:rPr>
          <w:color w:val="222222"/>
          <w:shd w:val="clear" w:color="auto" w:fill="FFFFFF"/>
        </w:rPr>
        <w:t xml:space="preserve">Use </w:t>
      </w:r>
      <w:r w:rsidR="00DE0396">
        <w:rPr>
          <w:color w:val="222222"/>
          <w:shd w:val="clear" w:color="auto" w:fill="FFFFFF"/>
        </w:rPr>
        <w:t xml:space="preserve">the Principal’s Monthly Report for June 1, 2020 for individual school enrollment in the ISP </w:t>
      </w:r>
      <w:r w:rsidR="00E76533">
        <w:rPr>
          <w:color w:val="222222"/>
          <w:shd w:val="clear" w:color="auto" w:fill="FFFFFF"/>
        </w:rPr>
        <w:t>R</w:t>
      </w:r>
      <w:r w:rsidR="00DE0396">
        <w:rPr>
          <w:color w:val="222222"/>
          <w:shd w:val="clear" w:color="auto" w:fill="FFFFFF"/>
        </w:rPr>
        <w:t>eport.</w:t>
      </w:r>
    </w:p>
    <w:p w14:paraId="53BE1158" w14:textId="7689EE5D" w:rsidR="00237F79" w:rsidRPr="009313EE" w:rsidRDefault="00DE0396" w:rsidP="00DE0396">
      <w:pPr>
        <w:pStyle w:val="ListParagraph"/>
        <w:numPr>
          <w:ilvl w:val="1"/>
          <w:numId w:val="2"/>
        </w:numPr>
        <w:spacing w:line="276" w:lineRule="auto"/>
        <w:rPr>
          <w:szCs w:val="24"/>
        </w:rPr>
      </w:pPr>
      <w:r>
        <w:rPr>
          <w:color w:val="222222"/>
          <w:shd w:val="clear" w:color="auto" w:fill="FFFFFF"/>
        </w:rPr>
        <w:t xml:space="preserve">If the school year calendar for your SFA will end prior to June 1, </w:t>
      </w:r>
      <w:r w:rsidR="00CC1957">
        <w:rPr>
          <w:color w:val="222222"/>
          <w:shd w:val="clear" w:color="auto" w:fill="FFFFFF"/>
        </w:rPr>
        <w:t xml:space="preserve">2020 </w:t>
      </w:r>
      <w:r>
        <w:rPr>
          <w:color w:val="222222"/>
          <w:shd w:val="clear" w:color="auto" w:fill="FFFFFF"/>
        </w:rPr>
        <w:t xml:space="preserve">and the enrollment report for June 1 will not reflect the actual student enrollment for the 2019-2020 school year, use the enrollment report and the </w:t>
      </w:r>
      <w:r w:rsidR="00E76533">
        <w:rPr>
          <w:color w:val="222222"/>
          <w:shd w:val="clear" w:color="auto" w:fill="FFFFFF"/>
        </w:rPr>
        <w:t>DC</w:t>
      </w:r>
      <w:r>
        <w:rPr>
          <w:color w:val="222222"/>
          <w:shd w:val="clear" w:color="auto" w:fill="FFFFFF"/>
        </w:rPr>
        <w:t xml:space="preserve"> documentation for the last </w:t>
      </w:r>
      <w:r w:rsidR="003922BC">
        <w:rPr>
          <w:color w:val="222222"/>
          <w:shd w:val="clear" w:color="auto" w:fill="FFFFFF"/>
        </w:rPr>
        <w:t xml:space="preserve">student </w:t>
      </w:r>
      <w:r>
        <w:rPr>
          <w:color w:val="222222"/>
          <w:shd w:val="clear" w:color="auto" w:fill="FFFFFF"/>
        </w:rPr>
        <w:t xml:space="preserve">day </w:t>
      </w:r>
      <w:r w:rsidR="003922BC">
        <w:rPr>
          <w:color w:val="222222"/>
          <w:shd w:val="clear" w:color="auto" w:fill="FFFFFF"/>
        </w:rPr>
        <w:t>on the 2019-2020 school calendar</w:t>
      </w:r>
      <w:r>
        <w:rPr>
          <w:color w:val="222222"/>
          <w:shd w:val="clear" w:color="auto" w:fill="FFFFFF"/>
        </w:rPr>
        <w:t>.</w:t>
      </w:r>
    </w:p>
    <w:p w14:paraId="3D396107" w14:textId="248A641E" w:rsidR="00237F79" w:rsidRDefault="00E77F21" w:rsidP="00422448">
      <w:pPr>
        <w:pStyle w:val="ListParagraph"/>
        <w:numPr>
          <w:ilvl w:val="0"/>
          <w:numId w:val="2"/>
        </w:numPr>
        <w:spacing w:after="240"/>
        <w:rPr>
          <w:color w:val="000000"/>
          <w:szCs w:val="24"/>
        </w:rPr>
      </w:pPr>
      <w:r w:rsidRPr="00E77F21">
        <w:rPr>
          <w:color w:val="000000"/>
          <w:szCs w:val="24"/>
        </w:rPr>
        <w:t xml:space="preserve">To help you maximize identified students, prepare the data, and keep good documentation, VDOE-SNP created an e-learning video for the ISP </w:t>
      </w:r>
      <w:r w:rsidR="00E76533">
        <w:rPr>
          <w:color w:val="000000"/>
          <w:szCs w:val="24"/>
        </w:rPr>
        <w:t>R</w:t>
      </w:r>
      <w:r w:rsidRPr="00E77F21">
        <w:rPr>
          <w:color w:val="000000"/>
          <w:szCs w:val="24"/>
        </w:rPr>
        <w:t>eport. The video is</w:t>
      </w:r>
      <w:r>
        <w:rPr>
          <w:color w:val="000000"/>
          <w:szCs w:val="24"/>
        </w:rPr>
        <w:t xml:space="preserve"> available on </w:t>
      </w:r>
      <w:r w:rsidRPr="00E77F21">
        <w:rPr>
          <w:color w:val="000000"/>
          <w:szCs w:val="24"/>
        </w:rPr>
        <w:t xml:space="preserve">the </w:t>
      </w:r>
      <w:hyperlink r:id="rId10" w:history="1">
        <w:r w:rsidRPr="00E77F21">
          <w:rPr>
            <w:rStyle w:val="Hyperlink"/>
            <w:szCs w:val="24"/>
          </w:rPr>
          <w:t>VDOE-SNP webpage</w:t>
        </w:r>
      </w:hyperlink>
      <w:r w:rsidRPr="00E77F21">
        <w:rPr>
          <w:color w:val="000000"/>
          <w:szCs w:val="24"/>
        </w:rPr>
        <w:t>.  </w:t>
      </w:r>
    </w:p>
    <w:p w14:paraId="11A5D498" w14:textId="2A462306" w:rsidR="003922BC" w:rsidRPr="00CF20FD" w:rsidRDefault="003922BC" w:rsidP="00CF20FD">
      <w:pPr>
        <w:pStyle w:val="Heading3"/>
        <w:spacing w:before="240" w:after="240"/>
        <w:rPr>
          <w:sz w:val="24"/>
          <w:szCs w:val="24"/>
        </w:rPr>
      </w:pPr>
      <w:r w:rsidRPr="00CF20FD">
        <w:rPr>
          <w:sz w:val="24"/>
          <w:szCs w:val="24"/>
        </w:rPr>
        <w:t>Community Eligibility Provision 2020-2021 Application Deadline</w:t>
      </w:r>
    </w:p>
    <w:p w14:paraId="26FF19E5" w14:textId="7FA17362" w:rsidR="003922BC" w:rsidRDefault="003922BC" w:rsidP="003922BC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The deadline to submit an application to participate in CEP for the 2020-2021 school year moved from June 30, 2020 to July 31, 2020.</w:t>
      </w:r>
      <w:r w:rsidR="00237F79" w:rsidRPr="00237F79">
        <w:rPr>
          <w:shd w:val="clear" w:color="auto" w:fill="FFFFFF"/>
        </w:rPr>
        <w:t> </w:t>
      </w:r>
    </w:p>
    <w:p w14:paraId="39C5B288" w14:textId="2AEA8821" w:rsidR="003922BC" w:rsidRDefault="009930CF" w:rsidP="003922BC">
      <w:pPr>
        <w:pStyle w:val="ListParagraph"/>
        <w:numPr>
          <w:ilvl w:val="0"/>
          <w:numId w:val="5"/>
        </w:num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 xml:space="preserve">A Superintendent’s Memo will provide </w:t>
      </w:r>
      <w:r w:rsidR="003922BC">
        <w:rPr>
          <w:rStyle w:val="PlaceholderText"/>
          <w:color w:val="auto"/>
          <w:szCs w:val="24"/>
        </w:rPr>
        <w:t>CEP application details</w:t>
      </w:r>
      <w:r w:rsidR="0018284D">
        <w:rPr>
          <w:rStyle w:val="PlaceholderText"/>
          <w:color w:val="auto"/>
          <w:szCs w:val="24"/>
        </w:rPr>
        <w:t xml:space="preserve"> on June 12, 2020</w:t>
      </w:r>
      <w:r w:rsidR="003922BC">
        <w:rPr>
          <w:rStyle w:val="PlaceholderText"/>
          <w:color w:val="auto"/>
          <w:szCs w:val="24"/>
        </w:rPr>
        <w:t>.</w:t>
      </w:r>
    </w:p>
    <w:p w14:paraId="0188B777" w14:textId="77777777" w:rsidR="00CC1957" w:rsidRDefault="00CC1957" w:rsidP="003922BC">
      <w:pPr>
        <w:pStyle w:val="ListParagraph"/>
        <w:numPr>
          <w:ilvl w:val="0"/>
          <w:numId w:val="5"/>
        </w:num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 xml:space="preserve">Consider submitting </w:t>
      </w:r>
      <w:r w:rsidR="003922BC">
        <w:rPr>
          <w:rStyle w:val="PlaceholderText"/>
          <w:color w:val="auto"/>
          <w:szCs w:val="24"/>
        </w:rPr>
        <w:t xml:space="preserve">a new CEP application for 2020-2021 </w:t>
      </w:r>
      <w:r>
        <w:rPr>
          <w:rStyle w:val="PlaceholderText"/>
          <w:color w:val="auto"/>
          <w:szCs w:val="24"/>
        </w:rPr>
        <w:t xml:space="preserve">for currently participating CEP schools. </w:t>
      </w:r>
    </w:p>
    <w:p w14:paraId="681A4703" w14:textId="59B14AA0" w:rsidR="00422448" w:rsidRDefault="00CC1957" w:rsidP="00CC1957">
      <w:pPr>
        <w:pStyle w:val="ListParagraph"/>
        <w:numPr>
          <w:ilvl w:val="1"/>
          <w:numId w:val="5"/>
        </w:num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 xml:space="preserve">A new application will </w:t>
      </w:r>
      <w:r w:rsidR="00422448">
        <w:rPr>
          <w:rStyle w:val="PlaceholderText"/>
          <w:color w:val="auto"/>
          <w:szCs w:val="24"/>
        </w:rPr>
        <w:t xml:space="preserve">establish </w:t>
      </w:r>
      <w:r>
        <w:rPr>
          <w:rStyle w:val="PlaceholderText"/>
          <w:color w:val="auto"/>
          <w:szCs w:val="24"/>
        </w:rPr>
        <w:t xml:space="preserve">a </w:t>
      </w:r>
      <w:r w:rsidR="00422448">
        <w:rPr>
          <w:rStyle w:val="PlaceholderText"/>
          <w:color w:val="auto"/>
          <w:szCs w:val="24"/>
        </w:rPr>
        <w:t xml:space="preserve">higher ISP </w:t>
      </w:r>
      <w:r>
        <w:rPr>
          <w:rStyle w:val="PlaceholderText"/>
          <w:color w:val="auto"/>
          <w:szCs w:val="24"/>
        </w:rPr>
        <w:t xml:space="preserve">using the new DC data for most schools or groups and may allow </w:t>
      </w:r>
      <w:r w:rsidR="00422448">
        <w:rPr>
          <w:rStyle w:val="PlaceholderText"/>
          <w:color w:val="auto"/>
          <w:szCs w:val="24"/>
        </w:rPr>
        <w:t xml:space="preserve">CEP </w:t>
      </w:r>
      <w:r>
        <w:rPr>
          <w:rStyle w:val="PlaceholderText"/>
          <w:color w:val="auto"/>
          <w:szCs w:val="24"/>
        </w:rPr>
        <w:t xml:space="preserve">expansion </w:t>
      </w:r>
      <w:r w:rsidR="00422448">
        <w:rPr>
          <w:rStyle w:val="PlaceholderText"/>
          <w:color w:val="auto"/>
          <w:szCs w:val="24"/>
        </w:rPr>
        <w:t>to divisionwide</w:t>
      </w:r>
      <w:r w:rsidR="00FA49D3">
        <w:rPr>
          <w:rStyle w:val="PlaceholderText"/>
          <w:color w:val="auto"/>
          <w:szCs w:val="24"/>
        </w:rPr>
        <w:t>.</w:t>
      </w:r>
    </w:p>
    <w:p w14:paraId="7BD9EA48" w14:textId="4DC9F6DB" w:rsidR="003922BC" w:rsidRDefault="00422448" w:rsidP="003922BC">
      <w:pPr>
        <w:pStyle w:val="ListParagraph"/>
        <w:numPr>
          <w:ilvl w:val="0"/>
          <w:numId w:val="5"/>
        </w:num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All SFAs should evaluate school-level and division-level CEP data and consider applying for a</w:t>
      </w:r>
      <w:r w:rsidR="00CC1957">
        <w:rPr>
          <w:rStyle w:val="PlaceholderText"/>
          <w:color w:val="auto"/>
          <w:szCs w:val="24"/>
        </w:rPr>
        <w:t>ny</w:t>
      </w:r>
      <w:r>
        <w:rPr>
          <w:rStyle w:val="PlaceholderText"/>
          <w:color w:val="auto"/>
          <w:szCs w:val="24"/>
        </w:rPr>
        <w:t xml:space="preserve"> schools that qualify in the 2020-2021 school year. </w:t>
      </w:r>
    </w:p>
    <w:p w14:paraId="58100EF1" w14:textId="0A684B21" w:rsidR="00DB0645" w:rsidRDefault="00DB0645" w:rsidP="00DB0645">
      <w:pPr>
        <w:pStyle w:val="ListParagraph"/>
        <w:numPr>
          <w:ilvl w:val="1"/>
          <w:numId w:val="5"/>
        </w:num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See Attachment A for divisionwide ISP estimates using data submitted to VDOE prior to January 2020 and from the new DC module after January 2020 to preview potential divisionwide CEP eligibility.</w:t>
      </w:r>
    </w:p>
    <w:p w14:paraId="2F95BB0B" w14:textId="6441D41C" w:rsidR="00FA49D3" w:rsidRDefault="00FA49D3" w:rsidP="00FA49D3">
      <w:pPr>
        <w:pStyle w:val="ListParagraph"/>
        <w:numPr>
          <w:ilvl w:val="0"/>
          <w:numId w:val="5"/>
        </w:num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 xml:space="preserve">Go to SNPWeb&gt;Applications&gt;Download Forms </w:t>
      </w:r>
      <w:r w:rsidR="00CC1957">
        <w:rPr>
          <w:rStyle w:val="PlaceholderText"/>
          <w:color w:val="auto"/>
          <w:szCs w:val="24"/>
        </w:rPr>
        <w:t xml:space="preserve">for </w:t>
      </w:r>
      <w:r>
        <w:rPr>
          <w:rStyle w:val="PlaceholderText"/>
          <w:color w:val="auto"/>
          <w:szCs w:val="24"/>
        </w:rPr>
        <w:t>tools to help you calculate the financial impact of implementing CEP.</w:t>
      </w:r>
    </w:p>
    <w:p w14:paraId="473C9BDB" w14:textId="3C862D16" w:rsidR="00FA49D3" w:rsidRDefault="00FA49D3" w:rsidP="00FA49D3">
      <w:pPr>
        <w:pStyle w:val="ListParagraph"/>
        <w:numPr>
          <w:ilvl w:val="1"/>
          <w:numId w:val="5"/>
        </w:num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A</w:t>
      </w:r>
      <w:r w:rsidR="00422448" w:rsidRPr="00FA49D3">
        <w:rPr>
          <w:rStyle w:val="PlaceholderText"/>
          <w:color w:val="auto"/>
          <w:szCs w:val="24"/>
        </w:rPr>
        <w:t xml:space="preserve">n updated </w:t>
      </w:r>
      <w:r w:rsidR="003922BC" w:rsidRPr="00FA49D3">
        <w:rPr>
          <w:rStyle w:val="PlaceholderText"/>
          <w:color w:val="auto"/>
          <w:szCs w:val="24"/>
        </w:rPr>
        <w:t xml:space="preserve">CEP Reimbursement Estimator </w:t>
      </w:r>
      <w:r>
        <w:rPr>
          <w:rStyle w:val="PlaceholderText"/>
          <w:color w:val="auto"/>
          <w:szCs w:val="24"/>
        </w:rPr>
        <w:t xml:space="preserve">is available in </w:t>
      </w:r>
      <w:r w:rsidRPr="00FA49D3">
        <w:rPr>
          <w:rStyle w:val="PlaceholderText"/>
          <w:color w:val="auto"/>
          <w:szCs w:val="24"/>
        </w:rPr>
        <w:t>CEP</w:t>
      </w:r>
      <w:r>
        <w:rPr>
          <w:rStyle w:val="PlaceholderText"/>
          <w:color w:val="auto"/>
          <w:szCs w:val="24"/>
        </w:rPr>
        <w:t>.</w:t>
      </w:r>
    </w:p>
    <w:p w14:paraId="4A4E9F62" w14:textId="66443A3C" w:rsidR="00FA49D3" w:rsidRDefault="00FA49D3" w:rsidP="009930CF">
      <w:pPr>
        <w:pStyle w:val="ListParagraph"/>
        <w:numPr>
          <w:ilvl w:val="1"/>
          <w:numId w:val="5"/>
        </w:num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ICN’s Essential KPIs worksheet is available in Financial Management.</w:t>
      </w:r>
    </w:p>
    <w:p w14:paraId="27B724FA" w14:textId="5D40F299" w:rsidR="00CC1957" w:rsidRDefault="00CC1957" w:rsidP="005646CD">
      <w:pPr>
        <w:pStyle w:val="ListParagraph"/>
        <w:numPr>
          <w:ilvl w:val="0"/>
          <w:numId w:val="5"/>
        </w:numPr>
        <w:rPr>
          <w:rStyle w:val="PlaceholderText"/>
          <w:color w:val="auto"/>
          <w:szCs w:val="24"/>
        </w:rPr>
      </w:pPr>
      <w:r w:rsidRPr="00CC1957">
        <w:rPr>
          <w:rStyle w:val="PlaceholderText"/>
          <w:color w:val="auto"/>
          <w:szCs w:val="24"/>
        </w:rPr>
        <w:t xml:space="preserve">The </w:t>
      </w:r>
      <w:hyperlink r:id="rId11" w:history="1">
        <w:r w:rsidRPr="0018284D">
          <w:rPr>
            <w:rStyle w:val="Hyperlink"/>
            <w:szCs w:val="24"/>
          </w:rPr>
          <w:t xml:space="preserve">USDA CEP Resource </w:t>
        </w:r>
        <w:r w:rsidR="0018284D" w:rsidRPr="0018284D">
          <w:rPr>
            <w:rStyle w:val="Hyperlink"/>
            <w:szCs w:val="24"/>
          </w:rPr>
          <w:t>Center</w:t>
        </w:r>
      </w:hyperlink>
      <w:r w:rsidR="0018284D">
        <w:rPr>
          <w:rStyle w:val="PlaceholderText"/>
          <w:color w:val="auto"/>
          <w:szCs w:val="24"/>
        </w:rPr>
        <w:t xml:space="preserve"> </w:t>
      </w:r>
      <w:r w:rsidRPr="00CC1957">
        <w:rPr>
          <w:rStyle w:val="PlaceholderText"/>
          <w:color w:val="auto"/>
          <w:szCs w:val="24"/>
        </w:rPr>
        <w:t>has additional resources.</w:t>
      </w:r>
    </w:p>
    <w:p w14:paraId="46D9A99A" w14:textId="77B2D1FD" w:rsidR="009930CF" w:rsidRPr="00CC1957" w:rsidRDefault="009930CF" w:rsidP="005646CD">
      <w:pPr>
        <w:pStyle w:val="ListParagraph"/>
        <w:numPr>
          <w:ilvl w:val="0"/>
          <w:numId w:val="5"/>
        </w:numPr>
        <w:rPr>
          <w:rStyle w:val="PlaceholderText"/>
          <w:color w:val="auto"/>
          <w:szCs w:val="24"/>
        </w:rPr>
      </w:pPr>
      <w:r w:rsidRPr="00CC1957">
        <w:rPr>
          <w:rStyle w:val="PlaceholderText"/>
          <w:color w:val="auto"/>
          <w:szCs w:val="24"/>
        </w:rPr>
        <w:t xml:space="preserve">VDOE-SNP staff will conduct CEP outreach when the ISP </w:t>
      </w:r>
      <w:r w:rsidR="00E76533">
        <w:rPr>
          <w:rStyle w:val="PlaceholderText"/>
          <w:color w:val="auto"/>
          <w:szCs w:val="24"/>
        </w:rPr>
        <w:t>D</w:t>
      </w:r>
      <w:r w:rsidRPr="00CC1957">
        <w:rPr>
          <w:rStyle w:val="PlaceholderText"/>
          <w:color w:val="auto"/>
          <w:szCs w:val="24"/>
        </w:rPr>
        <w:t xml:space="preserve">ata </w:t>
      </w:r>
      <w:r w:rsidR="00E76533">
        <w:rPr>
          <w:rStyle w:val="PlaceholderText"/>
          <w:color w:val="auto"/>
          <w:szCs w:val="24"/>
        </w:rPr>
        <w:t>R</w:t>
      </w:r>
      <w:r w:rsidRPr="00CC1957">
        <w:rPr>
          <w:rStyle w:val="PlaceholderText"/>
          <w:color w:val="auto"/>
          <w:szCs w:val="24"/>
        </w:rPr>
        <w:t xml:space="preserve">eport is final. </w:t>
      </w:r>
    </w:p>
    <w:p w14:paraId="1715F61B" w14:textId="1BC3EFF7" w:rsidR="009930CF" w:rsidRPr="009930CF" w:rsidRDefault="009930CF" w:rsidP="009930CF">
      <w:pPr>
        <w:pStyle w:val="ListParagraph"/>
        <w:numPr>
          <w:ilvl w:val="0"/>
          <w:numId w:val="5"/>
        </w:numPr>
        <w:spacing w:after="240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Technical assistance is also available.</w:t>
      </w:r>
    </w:p>
    <w:p w14:paraId="659A7B27" w14:textId="7B63B53E" w:rsidR="001B26AF" w:rsidRDefault="005044C4" w:rsidP="001B26AF">
      <w:pPr>
        <w:spacing w:after="240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If you have questions, p</w:t>
      </w:r>
      <w:r w:rsidR="0096414F" w:rsidRPr="0096414F">
        <w:rPr>
          <w:rStyle w:val="PlaceholderText"/>
          <w:color w:val="auto"/>
          <w:szCs w:val="24"/>
        </w:rPr>
        <w:t xml:space="preserve">lease contact </w:t>
      </w:r>
      <w:r w:rsidR="00FA5081">
        <w:rPr>
          <w:rStyle w:val="PlaceholderText"/>
          <w:color w:val="auto"/>
          <w:szCs w:val="24"/>
        </w:rPr>
        <w:t xml:space="preserve">your assigned </w:t>
      </w:r>
      <w:r w:rsidR="001B26AF">
        <w:rPr>
          <w:rStyle w:val="PlaceholderText"/>
          <w:color w:val="auto"/>
          <w:szCs w:val="24"/>
        </w:rPr>
        <w:t xml:space="preserve">SNP </w:t>
      </w:r>
      <w:r w:rsidR="00E76533">
        <w:rPr>
          <w:rStyle w:val="PlaceholderText"/>
          <w:color w:val="auto"/>
          <w:szCs w:val="24"/>
        </w:rPr>
        <w:t>R</w:t>
      </w:r>
      <w:r w:rsidR="00FA5081">
        <w:rPr>
          <w:rStyle w:val="PlaceholderText"/>
          <w:color w:val="auto"/>
          <w:szCs w:val="24"/>
        </w:rPr>
        <w:t xml:space="preserve">egional </w:t>
      </w:r>
      <w:r w:rsidR="00E76533">
        <w:rPr>
          <w:rStyle w:val="PlaceholderText"/>
          <w:color w:val="auto"/>
          <w:szCs w:val="24"/>
        </w:rPr>
        <w:t>S</w:t>
      </w:r>
      <w:r w:rsidR="00FA5081">
        <w:rPr>
          <w:rStyle w:val="PlaceholderText"/>
          <w:color w:val="auto"/>
          <w:szCs w:val="24"/>
        </w:rPr>
        <w:t xml:space="preserve">pecialist </w:t>
      </w:r>
      <w:r w:rsidR="006A0C4E">
        <w:rPr>
          <w:rStyle w:val="PlaceholderText"/>
          <w:color w:val="auto"/>
          <w:szCs w:val="24"/>
        </w:rPr>
        <w:t xml:space="preserve">or </w:t>
      </w:r>
      <w:r w:rsidR="001B26AF">
        <w:rPr>
          <w:rStyle w:val="PlaceholderText"/>
          <w:color w:val="auto"/>
          <w:szCs w:val="24"/>
        </w:rPr>
        <w:t xml:space="preserve">Lynne </w:t>
      </w:r>
      <w:proofErr w:type="spellStart"/>
      <w:r w:rsidR="001B26AF">
        <w:rPr>
          <w:rStyle w:val="PlaceholderText"/>
          <w:color w:val="auto"/>
          <w:szCs w:val="24"/>
        </w:rPr>
        <w:t>Fellin</w:t>
      </w:r>
      <w:proofErr w:type="spellEnd"/>
      <w:r w:rsidR="001B26AF">
        <w:rPr>
          <w:rStyle w:val="PlaceholderText"/>
          <w:color w:val="auto"/>
          <w:szCs w:val="24"/>
        </w:rPr>
        <w:t xml:space="preserve">, SNP Technical Assistance Specialist, at </w:t>
      </w:r>
      <w:hyperlink r:id="rId12" w:history="1">
        <w:r w:rsidR="001B26AF" w:rsidRPr="002071A2">
          <w:rPr>
            <w:rStyle w:val="Hyperlink"/>
            <w:szCs w:val="24"/>
          </w:rPr>
          <w:t>lynne.fellin@doe.virginia.gov</w:t>
        </w:r>
      </w:hyperlink>
      <w:r w:rsidR="001B26AF">
        <w:rPr>
          <w:rStyle w:val="PlaceholderText"/>
          <w:color w:val="auto"/>
          <w:szCs w:val="24"/>
        </w:rPr>
        <w:t>.</w:t>
      </w:r>
    </w:p>
    <w:p w14:paraId="4A5FC670" w14:textId="32020511" w:rsidR="006E2FB0" w:rsidRDefault="001B26AF" w:rsidP="001B26AF">
      <w:pPr>
        <w:spacing w:after="240"/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S</w:t>
      </w:r>
      <w:r w:rsidR="001C0224">
        <w:rPr>
          <w:color w:val="000000"/>
          <w:szCs w:val="24"/>
        </w:rPr>
        <w:t>CC/</w:t>
      </w:r>
      <w:r>
        <w:rPr>
          <w:color w:val="000000"/>
          <w:szCs w:val="24"/>
        </w:rPr>
        <w:t>LAF/</w:t>
      </w:r>
      <w:r w:rsidR="00FE21E3">
        <w:rPr>
          <w:color w:val="000000"/>
          <w:szCs w:val="24"/>
        </w:rPr>
        <w:t>cc</w:t>
      </w:r>
    </w:p>
    <w:p w14:paraId="79807DF3" w14:textId="22EC31AD" w:rsidR="00D2097A" w:rsidRPr="00AE6E2D" w:rsidRDefault="00D2097A" w:rsidP="00D2097A">
      <w:pPr>
        <w:pStyle w:val="Heading3"/>
        <w:rPr>
          <w:sz w:val="24"/>
          <w:szCs w:val="24"/>
        </w:rPr>
      </w:pPr>
      <w:r w:rsidRPr="00AE6E2D">
        <w:rPr>
          <w:sz w:val="24"/>
          <w:szCs w:val="24"/>
        </w:rPr>
        <w:t>Attachment</w:t>
      </w:r>
    </w:p>
    <w:p w14:paraId="516CD068" w14:textId="0EF4AA45" w:rsidR="00D2097A" w:rsidRPr="00AE6E2D" w:rsidRDefault="00D2097A" w:rsidP="00D2097A">
      <w:pPr>
        <w:pStyle w:val="ListParagraph"/>
        <w:numPr>
          <w:ilvl w:val="0"/>
          <w:numId w:val="4"/>
        </w:numPr>
        <w:rPr>
          <w:color w:val="000000"/>
          <w:szCs w:val="24"/>
        </w:rPr>
      </w:pPr>
      <w:r>
        <w:rPr>
          <w:color w:val="000000"/>
          <w:szCs w:val="24"/>
        </w:rPr>
        <w:t>LEA Divisionwide ISP Calculations October 2019 vs. January 2020</w:t>
      </w:r>
    </w:p>
    <w:p w14:paraId="3C9DF5B4" w14:textId="34FA183C" w:rsidR="00D2097A" w:rsidRPr="00D2097A" w:rsidRDefault="00D2097A" w:rsidP="00D2097A">
      <w:pPr>
        <w:spacing w:after="240"/>
        <w:rPr>
          <w:b/>
          <w:color w:val="000000"/>
          <w:szCs w:val="24"/>
        </w:rPr>
      </w:pPr>
    </w:p>
    <w:sectPr w:rsidR="00D2097A" w:rsidRPr="00D2097A" w:rsidSect="006F21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A673B" w14:textId="77777777" w:rsidR="0008314E" w:rsidRDefault="0008314E" w:rsidP="00B25322">
      <w:pPr>
        <w:spacing w:after="0" w:line="240" w:lineRule="auto"/>
      </w:pPr>
      <w:r>
        <w:separator/>
      </w:r>
    </w:p>
  </w:endnote>
  <w:endnote w:type="continuationSeparator" w:id="0">
    <w:p w14:paraId="0D4F8EC3" w14:textId="77777777" w:rsidR="0008314E" w:rsidRDefault="0008314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F624" w14:textId="77777777" w:rsidR="005B12E3" w:rsidRDefault="005B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F02F" w14:textId="77777777" w:rsidR="005B12E3" w:rsidRDefault="005B1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4AE6" w14:textId="77777777" w:rsidR="005B12E3" w:rsidRDefault="005B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EF1B" w14:textId="77777777" w:rsidR="0008314E" w:rsidRDefault="0008314E" w:rsidP="00B25322">
      <w:pPr>
        <w:spacing w:after="0" w:line="240" w:lineRule="auto"/>
      </w:pPr>
      <w:r>
        <w:separator/>
      </w:r>
    </w:p>
  </w:footnote>
  <w:footnote w:type="continuationSeparator" w:id="0">
    <w:p w14:paraId="245533F0" w14:textId="77777777" w:rsidR="0008314E" w:rsidRDefault="0008314E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D928" w14:textId="77777777" w:rsidR="005B12E3" w:rsidRDefault="005B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945B" w14:textId="77777777" w:rsidR="005B12E3" w:rsidRDefault="005B1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2DFB" w14:textId="77777777" w:rsidR="005B12E3" w:rsidRDefault="005B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2E2"/>
    <w:multiLevelType w:val="hybridMultilevel"/>
    <w:tmpl w:val="39E46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D944814"/>
    <w:multiLevelType w:val="hybridMultilevel"/>
    <w:tmpl w:val="C3E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933BA"/>
    <w:multiLevelType w:val="hybridMultilevel"/>
    <w:tmpl w:val="2B3E7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745C"/>
    <w:rsid w:val="000158CE"/>
    <w:rsid w:val="00062952"/>
    <w:rsid w:val="0008314E"/>
    <w:rsid w:val="00083E80"/>
    <w:rsid w:val="00090846"/>
    <w:rsid w:val="0009581F"/>
    <w:rsid w:val="000B0DC6"/>
    <w:rsid w:val="000C29A3"/>
    <w:rsid w:val="000C2C31"/>
    <w:rsid w:val="000E2D83"/>
    <w:rsid w:val="00113124"/>
    <w:rsid w:val="00122299"/>
    <w:rsid w:val="00167950"/>
    <w:rsid w:val="0018284D"/>
    <w:rsid w:val="001B26AF"/>
    <w:rsid w:val="001C0224"/>
    <w:rsid w:val="001D0099"/>
    <w:rsid w:val="001F5B08"/>
    <w:rsid w:val="00223595"/>
    <w:rsid w:val="00227B1E"/>
    <w:rsid w:val="00237F79"/>
    <w:rsid w:val="0027145D"/>
    <w:rsid w:val="002774B4"/>
    <w:rsid w:val="00290EB6"/>
    <w:rsid w:val="002957D3"/>
    <w:rsid w:val="002A6350"/>
    <w:rsid w:val="002D4DF3"/>
    <w:rsid w:val="002F2AF8"/>
    <w:rsid w:val="002F2DAF"/>
    <w:rsid w:val="002F57CD"/>
    <w:rsid w:val="00305D0D"/>
    <w:rsid w:val="0031177E"/>
    <w:rsid w:val="00322085"/>
    <w:rsid w:val="003238EA"/>
    <w:rsid w:val="003249ED"/>
    <w:rsid w:val="0032587C"/>
    <w:rsid w:val="00333895"/>
    <w:rsid w:val="003601C0"/>
    <w:rsid w:val="00384181"/>
    <w:rsid w:val="003922BC"/>
    <w:rsid w:val="003969C2"/>
    <w:rsid w:val="003A796C"/>
    <w:rsid w:val="003B604E"/>
    <w:rsid w:val="003F5FD1"/>
    <w:rsid w:val="00406FF4"/>
    <w:rsid w:val="00414707"/>
    <w:rsid w:val="00416E26"/>
    <w:rsid w:val="00422448"/>
    <w:rsid w:val="004308E9"/>
    <w:rsid w:val="00436468"/>
    <w:rsid w:val="00454F8F"/>
    <w:rsid w:val="00483978"/>
    <w:rsid w:val="004A7072"/>
    <w:rsid w:val="004B60DA"/>
    <w:rsid w:val="004F6547"/>
    <w:rsid w:val="005044C4"/>
    <w:rsid w:val="005271F6"/>
    <w:rsid w:val="00532B0F"/>
    <w:rsid w:val="005558E4"/>
    <w:rsid w:val="005735C3"/>
    <w:rsid w:val="005840A5"/>
    <w:rsid w:val="005B12E3"/>
    <w:rsid w:val="005C0AD2"/>
    <w:rsid w:val="005D75D4"/>
    <w:rsid w:val="005E064F"/>
    <w:rsid w:val="005E06EF"/>
    <w:rsid w:val="005E3A51"/>
    <w:rsid w:val="005E6971"/>
    <w:rsid w:val="00625A9B"/>
    <w:rsid w:val="0063677D"/>
    <w:rsid w:val="00653DCC"/>
    <w:rsid w:val="00695250"/>
    <w:rsid w:val="006A0C4E"/>
    <w:rsid w:val="006D5214"/>
    <w:rsid w:val="006D5474"/>
    <w:rsid w:val="006E2FB0"/>
    <w:rsid w:val="006F213E"/>
    <w:rsid w:val="006F34FA"/>
    <w:rsid w:val="00726AE8"/>
    <w:rsid w:val="0073236D"/>
    <w:rsid w:val="00756255"/>
    <w:rsid w:val="00793593"/>
    <w:rsid w:val="007A73B4"/>
    <w:rsid w:val="007B0729"/>
    <w:rsid w:val="007C0B3F"/>
    <w:rsid w:val="007C3E67"/>
    <w:rsid w:val="007C7988"/>
    <w:rsid w:val="007F5D9F"/>
    <w:rsid w:val="00806278"/>
    <w:rsid w:val="0080701C"/>
    <w:rsid w:val="008100B2"/>
    <w:rsid w:val="0083532F"/>
    <w:rsid w:val="00843EE8"/>
    <w:rsid w:val="00851C0B"/>
    <w:rsid w:val="008631A7"/>
    <w:rsid w:val="00871995"/>
    <w:rsid w:val="008751D7"/>
    <w:rsid w:val="008B1153"/>
    <w:rsid w:val="008C4A46"/>
    <w:rsid w:val="009049DA"/>
    <w:rsid w:val="009313EE"/>
    <w:rsid w:val="00931A56"/>
    <w:rsid w:val="00961EEE"/>
    <w:rsid w:val="0096414F"/>
    <w:rsid w:val="009705E3"/>
    <w:rsid w:val="00977AFA"/>
    <w:rsid w:val="00991516"/>
    <w:rsid w:val="009930CF"/>
    <w:rsid w:val="009B51FA"/>
    <w:rsid w:val="009C7253"/>
    <w:rsid w:val="009E38A6"/>
    <w:rsid w:val="009F7362"/>
    <w:rsid w:val="00A26586"/>
    <w:rsid w:val="00A30BC9"/>
    <w:rsid w:val="00A3144F"/>
    <w:rsid w:val="00A65A64"/>
    <w:rsid w:val="00A65EE6"/>
    <w:rsid w:val="00A67B2F"/>
    <w:rsid w:val="00A81436"/>
    <w:rsid w:val="00A86ADE"/>
    <w:rsid w:val="00A93FF1"/>
    <w:rsid w:val="00AE65FD"/>
    <w:rsid w:val="00AE6E2D"/>
    <w:rsid w:val="00B009E8"/>
    <w:rsid w:val="00B01E92"/>
    <w:rsid w:val="00B25322"/>
    <w:rsid w:val="00B62E45"/>
    <w:rsid w:val="00B76BE8"/>
    <w:rsid w:val="00B82CA2"/>
    <w:rsid w:val="00B9538F"/>
    <w:rsid w:val="00BC1A9C"/>
    <w:rsid w:val="00BC48C1"/>
    <w:rsid w:val="00BE00E6"/>
    <w:rsid w:val="00BE7EF2"/>
    <w:rsid w:val="00C0490A"/>
    <w:rsid w:val="00C23584"/>
    <w:rsid w:val="00C25FA1"/>
    <w:rsid w:val="00C90725"/>
    <w:rsid w:val="00C95E71"/>
    <w:rsid w:val="00CA70A4"/>
    <w:rsid w:val="00CC1957"/>
    <w:rsid w:val="00CD0200"/>
    <w:rsid w:val="00CD47B4"/>
    <w:rsid w:val="00CD5DBB"/>
    <w:rsid w:val="00CE0C1F"/>
    <w:rsid w:val="00CF0233"/>
    <w:rsid w:val="00CF20FD"/>
    <w:rsid w:val="00D00A09"/>
    <w:rsid w:val="00D2097A"/>
    <w:rsid w:val="00D25B6A"/>
    <w:rsid w:val="00D26BF8"/>
    <w:rsid w:val="00D534B4"/>
    <w:rsid w:val="00D55B56"/>
    <w:rsid w:val="00D57D91"/>
    <w:rsid w:val="00D95780"/>
    <w:rsid w:val="00DA0871"/>
    <w:rsid w:val="00DA14B1"/>
    <w:rsid w:val="00DB0645"/>
    <w:rsid w:val="00DC4A16"/>
    <w:rsid w:val="00DD368F"/>
    <w:rsid w:val="00DE0396"/>
    <w:rsid w:val="00DE36A1"/>
    <w:rsid w:val="00E04510"/>
    <w:rsid w:val="00E05BD4"/>
    <w:rsid w:val="00E12E2F"/>
    <w:rsid w:val="00E23F8D"/>
    <w:rsid w:val="00E4085F"/>
    <w:rsid w:val="00E70689"/>
    <w:rsid w:val="00E75FCE"/>
    <w:rsid w:val="00E760E6"/>
    <w:rsid w:val="00E76533"/>
    <w:rsid w:val="00E77F21"/>
    <w:rsid w:val="00E833BC"/>
    <w:rsid w:val="00ED0287"/>
    <w:rsid w:val="00ED79E7"/>
    <w:rsid w:val="00EF5444"/>
    <w:rsid w:val="00F218B7"/>
    <w:rsid w:val="00F41943"/>
    <w:rsid w:val="00F81813"/>
    <w:rsid w:val="00F81A1C"/>
    <w:rsid w:val="00F90C6B"/>
    <w:rsid w:val="00FA49D3"/>
    <w:rsid w:val="00FA5081"/>
    <w:rsid w:val="00FA5323"/>
    <w:rsid w:val="00FA7D00"/>
    <w:rsid w:val="00FE21E3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D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070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ynne.fellin@doe.virgini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ns.usda.gov/nslp/community-eligibility-provision-resource-cent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e.virginia.gov/support/nutrition/index.s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0A40-AD9C-490C-B825-7A9F4858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(Dir) Memo #2019-2020-38, ISP and CEP Deadlinesation</vt:lpstr>
    </vt:vector>
  </TitlesOfParts>
  <Manager/>
  <Company/>
  <LinksUpToDate>false</LinksUpToDate>
  <CharactersWithSpaces>3416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#2019-2020-38, ISP and CEP Deadlinesation</dc:title>
  <dc:subject/>
  <dc:creator/>
  <cp:keywords>ISP CEP Deadlines</cp:keywords>
  <dc:description/>
  <cp:lastModifiedBy/>
  <cp:revision>1</cp:revision>
  <dcterms:created xsi:type="dcterms:W3CDTF">2020-04-01T18:18:00Z</dcterms:created>
  <dcterms:modified xsi:type="dcterms:W3CDTF">2020-04-01T18:18:00Z</dcterms:modified>
  <cp:category/>
</cp:coreProperties>
</file>