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950" w:rsidRPr="00D534B4" w:rsidRDefault="00C24D60" w:rsidP="00FC5D00">
      <w:pPr>
        <w:pStyle w:val="Heading1"/>
        <w:tabs>
          <w:tab w:val="left" w:pos="1440"/>
        </w:tabs>
      </w:pPr>
      <w:r>
        <w:t xml:space="preserve">SNP </w:t>
      </w:r>
      <w:r w:rsidR="00167950">
        <w:t>Memo #</w:t>
      </w:r>
      <w:r w:rsidR="00584142">
        <w:t>2019-2020</w:t>
      </w:r>
      <w:r w:rsidR="006A4763">
        <w:t>-</w:t>
      </w:r>
      <w:r w:rsidR="00584142">
        <w:t>32</w:t>
      </w:r>
    </w:p>
    <w:p w:rsidR="00167950" w:rsidRPr="003B6245" w:rsidRDefault="00167950" w:rsidP="00FC5D00">
      <w:pPr>
        <w:jc w:val="center"/>
        <w:rPr>
          <w:rStyle w:val="Heading1Char"/>
          <w:b/>
          <w:sz w:val="28"/>
        </w:rPr>
      </w:pPr>
      <w:r>
        <w:rPr>
          <w:noProof/>
        </w:rPr>
        <w:drawing>
          <wp:inline distT="0" distB="0" distL="0" distR="0" wp14:anchorId="06A6DFC3" wp14:editId="4AE2F097">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sidRPr="003B6245">
        <w:rPr>
          <w:rStyle w:val="Heading1Char"/>
          <w:b/>
          <w:sz w:val="28"/>
        </w:rPr>
        <w:t>COMMONWEALTH of VIRGINIA </w:t>
      </w:r>
      <w:r w:rsidRPr="003B6245">
        <w:rPr>
          <w:rStyle w:val="Heading1Char"/>
          <w:b/>
          <w:sz w:val="28"/>
        </w:rPr>
        <w:br/>
        <w:t>Department of Education</w:t>
      </w:r>
    </w:p>
    <w:p w:rsidR="00167950" w:rsidRPr="00A65EE6" w:rsidRDefault="00167950" w:rsidP="00FC5D00">
      <w:r w:rsidRPr="00A65EE6">
        <w:t xml:space="preserve">DATE: </w:t>
      </w:r>
      <w:r w:rsidR="008E3EE3">
        <w:t>March 11</w:t>
      </w:r>
      <w:r w:rsidR="001C6114">
        <w:t>,</w:t>
      </w:r>
      <w:r w:rsidR="00494555">
        <w:t xml:space="preserve"> </w:t>
      </w:r>
      <w:r w:rsidR="001C6114">
        <w:t>2020</w:t>
      </w:r>
    </w:p>
    <w:p w:rsidR="00167950" w:rsidRPr="00A65EE6" w:rsidRDefault="00167950" w:rsidP="00FC5D00">
      <w:r w:rsidRPr="00A65EE6">
        <w:t xml:space="preserve">TO: </w:t>
      </w:r>
      <w:r w:rsidR="003D79AA">
        <w:t>Directors, Supervisors, and Contact Persons Addressed</w:t>
      </w:r>
    </w:p>
    <w:p w:rsidR="008F143C" w:rsidRPr="00152494" w:rsidRDefault="00167950" w:rsidP="00FC5D00">
      <w:pPr>
        <w:spacing w:after="0"/>
        <w:rPr>
          <w:color w:val="000000"/>
          <w:szCs w:val="24"/>
        </w:rPr>
      </w:pPr>
      <w:r w:rsidRPr="00A65EE6">
        <w:t xml:space="preserve">FROM: </w:t>
      </w:r>
      <w:r w:rsidR="003D79AA" w:rsidRPr="003D79AA">
        <w:rPr>
          <w:color w:val="000000"/>
          <w:szCs w:val="24"/>
        </w:rPr>
        <w:t xml:space="preserve">Sandra C. </w:t>
      </w:r>
      <w:proofErr w:type="spellStart"/>
      <w:r w:rsidR="003D79AA" w:rsidRPr="003D79AA">
        <w:rPr>
          <w:color w:val="000000"/>
          <w:szCs w:val="24"/>
        </w:rPr>
        <w:t>Curwood</w:t>
      </w:r>
      <w:proofErr w:type="spellEnd"/>
      <w:r w:rsidR="003D79AA" w:rsidRPr="003D79AA">
        <w:rPr>
          <w:color w:val="000000"/>
          <w:szCs w:val="24"/>
        </w:rPr>
        <w:t xml:space="preserve">, PhD, RDN, </w:t>
      </w:r>
      <w:r w:rsidR="003D79AA" w:rsidRPr="003D79AA">
        <w:rPr>
          <w:b/>
          <w:i/>
          <w:color w:val="000000"/>
          <w:szCs w:val="24"/>
        </w:rPr>
        <w:t>Sand</w:t>
      </w:r>
      <w:r w:rsidR="008F143C">
        <w:rPr>
          <w:b/>
          <w:color w:val="000000"/>
          <w:szCs w:val="24"/>
        </w:rPr>
        <w:t>y</w:t>
      </w:r>
    </w:p>
    <w:p w:rsidR="008F143C" w:rsidRPr="00152494" w:rsidRDefault="00152494" w:rsidP="00FC5D00">
      <w:pPr>
        <w:spacing w:after="0"/>
        <w:ind w:firstLine="720"/>
        <w:rPr>
          <w:color w:val="000000"/>
          <w:szCs w:val="24"/>
        </w:rPr>
      </w:pPr>
      <w:r>
        <w:rPr>
          <w:color w:val="000000"/>
          <w:szCs w:val="24"/>
        </w:rPr>
        <w:t xml:space="preserve"> </w:t>
      </w:r>
      <w:r w:rsidR="008F143C" w:rsidRPr="00152494">
        <w:rPr>
          <w:color w:val="000000"/>
          <w:szCs w:val="24"/>
        </w:rPr>
        <w:t>Seth Benton, Food Distribution Manager, VDACS</w:t>
      </w:r>
    </w:p>
    <w:p w:rsidR="008F143C" w:rsidRPr="00152494" w:rsidRDefault="008F143C" w:rsidP="00FC5D00">
      <w:pPr>
        <w:spacing w:after="0"/>
      </w:pPr>
    </w:p>
    <w:p w:rsidR="00167950" w:rsidRPr="007C3E67" w:rsidRDefault="00165E7D" w:rsidP="00FC5D00">
      <w:pPr>
        <w:pStyle w:val="Heading2"/>
        <w:rPr>
          <w:sz w:val="32"/>
        </w:rPr>
      </w:pPr>
      <w:r>
        <w:rPr>
          <w:sz w:val="32"/>
        </w:rPr>
        <w:t>SUBJECT:</w:t>
      </w:r>
      <w:r w:rsidR="006A4763">
        <w:rPr>
          <w:sz w:val="32"/>
        </w:rPr>
        <w:t xml:space="preserve"> Coronavirus (COVID-19)</w:t>
      </w:r>
      <w:r w:rsidR="00535ADB">
        <w:rPr>
          <w:sz w:val="32"/>
        </w:rPr>
        <w:t>: Meal Options for Feeding Students</w:t>
      </w:r>
    </w:p>
    <w:p w:rsidR="00B11842" w:rsidRDefault="00B11842" w:rsidP="00517417">
      <w:pPr>
        <w:spacing w:before="240" w:after="240"/>
      </w:pPr>
      <w:r>
        <w:t>This memo outlines the options for providing student meals i</w:t>
      </w:r>
      <w:r w:rsidR="008E3EE3">
        <w:t>n the event of</w:t>
      </w:r>
      <w:r w:rsidR="0018701B">
        <w:t xml:space="preserve"> </w:t>
      </w:r>
      <w:r w:rsidR="008E3EE3">
        <w:t>an unanticipated</w:t>
      </w:r>
      <w:r w:rsidR="00165E7D">
        <w:t xml:space="preserve"> sch</w:t>
      </w:r>
      <w:r w:rsidR="00CE2887">
        <w:t>ool</w:t>
      </w:r>
      <w:r w:rsidR="008E3EE3">
        <w:t xml:space="preserve"> closure due to COVID-19</w:t>
      </w:r>
      <w:r w:rsidR="00CE2887">
        <w:t>.</w:t>
      </w:r>
      <w:r w:rsidR="001C7BF9">
        <w:t xml:space="preserve"> Unanticipated closures prevent children from receiving educational instruction and the nutritious meals that they would normally receive. </w:t>
      </w:r>
    </w:p>
    <w:p w:rsidR="00B11842" w:rsidRDefault="001C7BF9" w:rsidP="00517417">
      <w:pPr>
        <w:spacing w:before="240" w:after="240"/>
      </w:pPr>
      <w:r>
        <w:t>Regulations found at 7 CFR 225.6(</w:t>
      </w:r>
      <w:r w:rsidR="00A8796C">
        <w:t xml:space="preserve">d)(1)(iv) provide guidance on using </w:t>
      </w:r>
      <w:r w:rsidR="00986AA6">
        <w:t>the Summer Food Service Program (</w:t>
      </w:r>
      <w:r>
        <w:t>SFSP</w:t>
      </w:r>
      <w:r w:rsidR="00986AA6">
        <w:t>)</w:t>
      </w:r>
      <w:r>
        <w:t xml:space="preserve"> and </w:t>
      </w:r>
      <w:r w:rsidR="00986AA6">
        <w:t xml:space="preserve">the </w:t>
      </w:r>
      <w:r>
        <w:t xml:space="preserve">Seamless Summer Option (SSO) </w:t>
      </w:r>
      <w:r w:rsidR="00986AA6">
        <w:t>to feed children</w:t>
      </w:r>
      <w:r w:rsidR="006C51D9">
        <w:t xml:space="preserve"> during unanticipated closures.</w:t>
      </w:r>
      <w:r w:rsidR="002A4AEA">
        <w:t xml:space="preserve"> </w:t>
      </w:r>
      <w:r w:rsidR="00B11842">
        <w:t>The Virginia Department of Education (VDOE) applied and was approved for a statewide waiver that allows schools to serve as a SFSP or SSO site during an unanticipated closure.</w:t>
      </w:r>
    </w:p>
    <w:p w:rsidR="00001923" w:rsidRPr="00001923" w:rsidRDefault="00001923" w:rsidP="00517417">
      <w:pPr>
        <w:pStyle w:val="Heading3"/>
        <w:spacing w:before="240" w:after="240"/>
        <w:rPr>
          <w:sz w:val="24"/>
        </w:rPr>
      </w:pPr>
      <w:r w:rsidRPr="00275AA0">
        <w:rPr>
          <w:sz w:val="24"/>
        </w:rPr>
        <w:t>Information on Non-congregate Feeding</w:t>
      </w:r>
    </w:p>
    <w:p w:rsidR="00B11842" w:rsidRDefault="00B11842" w:rsidP="00517417">
      <w:pPr>
        <w:spacing w:before="240" w:after="240"/>
      </w:pPr>
      <w:r>
        <w:t xml:space="preserve">Additionally, </w:t>
      </w:r>
      <w:r w:rsidR="00457901">
        <w:t xml:space="preserve">VDOE applied for a waiver from USDA </w:t>
      </w:r>
      <w:r w:rsidR="00001923">
        <w:t>to approve SFSP and SSO</w:t>
      </w:r>
      <w:r w:rsidR="00986AA6">
        <w:t xml:space="preserve"> </w:t>
      </w:r>
      <w:r w:rsidR="00001923">
        <w:t>sponsors for non-congregate feeding due to the COVID-19.</w:t>
      </w:r>
      <w:r w:rsidR="008337F5">
        <w:t xml:space="preserve"> In the interest of expediency, VDOE is providing the waiver form </w:t>
      </w:r>
      <w:r w:rsidR="00986AA6">
        <w:t xml:space="preserve">as </w:t>
      </w:r>
      <w:r w:rsidR="00FC5D00">
        <w:t>A</w:t>
      </w:r>
      <w:r w:rsidR="00986AA6">
        <w:t>ttachment A to this</w:t>
      </w:r>
      <w:r w:rsidR="008337F5">
        <w:t xml:space="preserve"> memo, in the event the waiver request to USDA is approved. </w:t>
      </w:r>
    </w:p>
    <w:p w:rsidR="00001923" w:rsidRPr="005D7354" w:rsidRDefault="00001923" w:rsidP="00517417">
      <w:pPr>
        <w:spacing w:before="240" w:after="240"/>
      </w:pPr>
      <w:r w:rsidRPr="005D7354">
        <w:t xml:space="preserve">If </w:t>
      </w:r>
      <w:r>
        <w:t>an unanticipated school closure occurs</w:t>
      </w:r>
      <w:r w:rsidRPr="005D7354">
        <w:t xml:space="preserve"> </w:t>
      </w:r>
      <w:r>
        <w:t xml:space="preserve">due to COVID-19, sponsors (School Food Authorities and non-school sponsors), </w:t>
      </w:r>
      <w:r w:rsidRPr="005D7354">
        <w:t>may use the S</w:t>
      </w:r>
      <w:r w:rsidR="008337F5">
        <w:t>FSP</w:t>
      </w:r>
      <w:r w:rsidRPr="005D7354">
        <w:t xml:space="preserve"> or </w:t>
      </w:r>
      <w:r w:rsidR="008337F5">
        <w:t>SSO</w:t>
      </w:r>
      <w:r>
        <w:t xml:space="preserve"> to </w:t>
      </w:r>
      <w:r w:rsidR="008337F5">
        <w:t>provide meals</w:t>
      </w:r>
      <w:r w:rsidR="006F3E25">
        <w:t xml:space="preserve">. The </w:t>
      </w:r>
      <w:r w:rsidR="008337F5">
        <w:t xml:space="preserve">sponsor </w:t>
      </w:r>
      <w:r w:rsidR="006F3E25">
        <w:t>is required to submit or have a</w:t>
      </w:r>
      <w:r w:rsidR="008337F5">
        <w:t xml:space="preserve"> SFSP or SSO application in </w:t>
      </w:r>
      <w:proofErr w:type="spellStart"/>
      <w:r w:rsidR="008337F5">
        <w:t>SNPWeb</w:t>
      </w:r>
      <w:proofErr w:type="spellEnd"/>
      <w:r w:rsidR="008337F5">
        <w:t>. If the sponsor is considering non-congregate feeding, a waiver must be submitted to VDOE. I</w:t>
      </w:r>
      <w:r>
        <w:t>t is not mandatory that schools provide meals during an unanticipated closure due to COVID-19 but are encouraged to ensure the needs of children are met during extended school dismissals.</w:t>
      </w:r>
      <w:r w:rsidR="008337F5">
        <w:t xml:space="preserve"> </w:t>
      </w:r>
    </w:p>
    <w:p w:rsidR="00D6046D" w:rsidRPr="00FC5D00" w:rsidRDefault="00275AA0" w:rsidP="00517417">
      <w:pPr>
        <w:pStyle w:val="Heading3"/>
        <w:spacing w:before="240" w:after="240"/>
        <w:rPr>
          <w:sz w:val="24"/>
          <w:szCs w:val="24"/>
        </w:rPr>
      </w:pPr>
      <w:r w:rsidRPr="00FC5D00">
        <w:rPr>
          <w:sz w:val="24"/>
          <w:szCs w:val="24"/>
        </w:rPr>
        <w:lastRenderedPageBreak/>
        <w:t>Process for Feeding During a COVID-19 Related Closure</w:t>
      </w:r>
    </w:p>
    <w:p w:rsidR="00EA5B90" w:rsidRDefault="00EA5B90" w:rsidP="00517417">
      <w:pPr>
        <w:pStyle w:val="ListParagraph"/>
        <w:numPr>
          <w:ilvl w:val="0"/>
          <w:numId w:val="4"/>
        </w:numPr>
        <w:spacing w:before="240" w:after="240" w:line="276" w:lineRule="auto"/>
      </w:pPr>
      <w:r>
        <w:t xml:space="preserve">Planning </w:t>
      </w:r>
      <w:r w:rsidR="006D5DCB">
        <w:t>for a school related closure is essential. When developing your</w:t>
      </w:r>
      <w:r w:rsidR="00E049B3">
        <w:t xml:space="preserve"> written</w:t>
      </w:r>
      <w:r w:rsidR="006D5DCB">
        <w:t xml:space="preserve"> plan </w:t>
      </w:r>
      <w:r w:rsidR="00E049B3">
        <w:t xml:space="preserve">and procedures, </w:t>
      </w:r>
      <w:r w:rsidR="006D5DCB">
        <w:t xml:space="preserve">remember to </w:t>
      </w:r>
      <w:r w:rsidR="00E049B3">
        <w:t>collaborate with your community partners.</w:t>
      </w:r>
      <w:r w:rsidR="006D5DCB">
        <w:t xml:space="preserve"> </w:t>
      </w:r>
      <w:r w:rsidR="00E049B3">
        <w:t>Considerations when developing your</w:t>
      </w:r>
      <w:r w:rsidR="006D5DCB">
        <w:t xml:space="preserve"> plan:</w:t>
      </w:r>
    </w:p>
    <w:p w:rsidR="006D5DCB" w:rsidRDefault="006D5DCB" w:rsidP="00FC5D00">
      <w:pPr>
        <w:pStyle w:val="ListParagraph"/>
        <w:numPr>
          <w:ilvl w:val="0"/>
          <w:numId w:val="6"/>
        </w:numPr>
        <w:spacing w:line="276" w:lineRule="auto"/>
      </w:pPr>
      <w:r>
        <w:t>Name of school(s)/site(s) covered by the waiver request;</w:t>
      </w:r>
    </w:p>
    <w:p w:rsidR="006D5DCB" w:rsidRDefault="00E049B3" w:rsidP="00FC5D00">
      <w:pPr>
        <w:pStyle w:val="ListParagraph"/>
        <w:numPr>
          <w:ilvl w:val="0"/>
          <w:numId w:val="6"/>
        </w:numPr>
        <w:spacing w:line="276" w:lineRule="auto"/>
      </w:pPr>
      <w:r>
        <w:t>F</w:t>
      </w:r>
      <w:r w:rsidR="006D5DCB">
        <w:t xml:space="preserve">ollowing school </w:t>
      </w:r>
      <w:r>
        <w:t xml:space="preserve">closure when will </w:t>
      </w:r>
      <w:r w:rsidR="006D5DCB">
        <w:t xml:space="preserve">the meal service </w:t>
      </w:r>
      <w:r>
        <w:t>begin</w:t>
      </w:r>
      <w:r w:rsidR="006D5DCB">
        <w:t>;</w:t>
      </w:r>
    </w:p>
    <w:p w:rsidR="006D5DCB" w:rsidRDefault="00FC5D00" w:rsidP="00FC5D00">
      <w:pPr>
        <w:pStyle w:val="ListParagraph"/>
        <w:numPr>
          <w:ilvl w:val="0"/>
          <w:numId w:val="6"/>
        </w:numPr>
        <w:spacing w:line="276" w:lineRule="auto"/>
      </w:pPr>
      <w:r>
        <w:t>The</w:t>
      </w:r>
      <w:r w:rsidR="006D5DCB">
        <w:t xml:space="preserve"> meal distribution method(s) </w:t>
      </w:r>
      <w:r>
        <w:t xml:space="preserve">you will </w:t>
      </w:r>
      <w:r w:rsidR="006D5DCB">
        <w:t>use to target children from the schools that are closed;</w:t>
      </w:r>
    </w:p>
    <w:p w:rsidR="006D5DCB" w:rsidRDefault="00E049B3" w:rsidP="00FC5D00">
      <w:pPr>
        <w:pStyle w:val="ListParagraph"/>
        <w:numPr>
          <w:ilvl w:val="0"/>
          <w:numId w:val="6"/>
        </w:numPr>
        <w:spacing w:line="276" w:lineRule="auto"/>
      </w:pPr>
      <w:r>
        <w:t>If</w:t>
      </w:r>
      <w:r w:rsidR="006D5DCB">
        <w:t xml:space="preserve"> the school does not have 50 percent or mor</w:t>
      </w:r>
      <w:r w:rsidR="00C1718F">
        <w:t xml:space="preserve">e free or </w:t>
      </w:r>
      <w:r>
        <w:t>reduced</w:t>
      </w:r>
      <w:r w:rsidR="00FC5D00">
        <w:t>-</w:t>
      </w:r>
      <w:r>
        <w:t>price eligible children, how will meal distribution target low-income children</w:t>
      </w:r>
      <w:r w:rsidR="00FC5D00">
        <w:t>;</w:t>
      </w:r>
    </w:p>
    <w:p w:rsidR="00C1718F" w:rsidRDefault="00C1718F" w:rsidP="00FC5D00">
      <w:pPr>
        <w:pStyle w:val="ListParagraph"/>
        <w:numPr>
          <w:ilvl w:val="0"/>
          <w:numId w:val="6"/>
        </w:numPr>
        <w:spacing w:line="276" w:lineRule="auto"/>
      </w:pPr>
      <w:r>
        <w:t>Methods for communicating with families;</w:t>
      </w:r>
    </w:p>
    <w:p w:rsidR="00C1718F" w:rsidRDefault="00C1718F" w:rsidP="00FC5D00">
      <w:pPr>
        <w:pStyle w:val="ListParagraph"/>
        <w:numPr>
          <w:ilvl w:val="0"/>
          <w:numId w:val="6"/>
        </w:numPr>
        <w:spacing w:line="276" w:lineRule="auto"/>
      </w:pPr>
      <w:r>
        <w:t xml:space="preserve">How you will ensure proper operation of the program including the meal pattern, meal counts, food safety oversight, etc.; and </w:t>
      </w:r>
    </w:p>
    <w:p w:rsidR="00C1718F" w:rsidRDefault="00C1718F" w:rsidP="00FC5D00">
      <w:pPr>
        <w:pStyle w:val="ListParagraph"/>
        <w:numPr>
          <w:ilvl w:val="0"/>
          <w:numId w:val="6"/>
        </w:numPr>
        <w:spacing w:line="276" w:lineRule="auto"/>
      </w:pPr>
      <w:r>
        <w:t xml:space="preserve">How you will accommodate children with </w:t>
      </w:r>
      <w:r w:rsidR="00872956">
        <w:t xml:space="preserve">documented </w:t>
      </w:r>
      <w:r>
        <w:t>special needs.</w:t>
      </w:r>
    </w:p>
    <w:p w:rsidR="00F054C0" w:rsidRDefault="00275AA0" w:rsidP="00517417">
      <w:pPr>
        <w:pStyle w:val="ListParagraph"/>
        <w:numPr>
          <w:ilvl w:val="0"/>
          <w:numId w:val="4"/>
        </w:numPr>
        <w:spacing w:before="240" w:after="240" w:line="276" w:lineRule="auto"/>
      </w:pPr>
      <w:r w:rsidRPr="00F054C0">
        <w:t xml:space="preserve">Sponsors must revise their application in </w:t>
      </w:r>
      <w:proofErr w:type="spellStart"/>
      <w:r w:rsidRPr="00F054C0">
        <w:t>SNPWeb</w:t>
      </w:r>
      <w:proofErr w:type="spellEnd"/>
      <w:r w:rsidRPr="00F054C0">
        <w:t xml:space="preserve"> to enter all potential sites and email </w:t>
      </w:r>
      <w:r w:rsidR="007C3E1F">
        <w:t>their</w:t>
      </w:r>
      <w:r w:rsidRPr="00F054C0">
        <w:t xml:space="preserve"> assigned specialist. </w:t>
      </w:r>
      <w:r w:rsidR="007C3E1F">
        <w:t>Sites</w:t>
      </w:r>
      <w:r w:rsidRPr="00F054C0">
        <w:t xml:space="preserve"> must be entered</w:t>
      </w:r>
      <w:r w:rsidR="00E049B3">
        <w:t xml:space="preserve"> and approved</w:t>
      </w:r>
      <w:r w:rsidRPr="00F054C0">
        <w:t xml:space="preserve"> before the sponsor begins </w:t>
      </w:r>
      <w:r w:rsidR="00E049B3">
        <w:t>prov</w:t>
      </w:r>
      <w:r w:rsidR="007C3E1F">
        <w:t>i</w:t>
      </w:r>
      <w:r w:rsidR="00E049B3">
        <w:t>ding meals.</w:t>
      </w:r>
      <w:r w:rsidRPr="00F054C0">
        <w:t xml:space="preserve">  </w:t>
      </w:r>
    </w:p>
    <w:p w:rsidR="00275AA0" w:rsidRDefault="00275AA0" w:rsidP="00517417">
      <w:pPr>
        <w:pStyle w:val="ListParagraph"/>
        <w:numPr>
          <w:ilvl w:val="0"/>
          <w:numId w:val="4"/>
        </w:numPr>
        <w:spacing w:before="240" w:after="240" w:line="276" w:lineRule="auto"/>
      </w:pPr>
      <w:r w:rsidRPr="00F054C0">
        <w:t xml:space="preserve">Sponsors must complete </w:t>
      </w:r>
      <w:r w:rsidRPr="00F054C0">
        <w:rPr>
          <w:i/>
        </w:rPr>
        <w:t>Attachment A</w:t>
      </w:r>
      <w:r w:rsidR="00FC5D00">
        <w:rPr>
          <w:i/>
        </w:rPr>
        <w:t xml:space="preserve">, </w:t>
      </w:r>
      <w:r w:rsidRPr="00F054C0">
        <w:rPr>
          <w:i/>
        </w:rPr>
        <w:t>Waiver</w:t>
      </w:r>
      <w:r w:rsidR="003467A4">
        <w:rPr>
          <w:i/>
        </w:rPr>
        <w:t xml:space="preserve"> for Sponsors</w:t>
      </w:r>
      <w:r w:rsidRPr="00F054C0">
        <w:rPr>
          <w:i/>
        </w:rPr>
        <w:t xml:space="preserve"> to </w:t>
      </w:r>
      <w:r w:rsidR="00F054C0" w:rsidRPr="00F054C0">
        <w:rPr>
          <w:i/>
        </w:rPr>
        <w:t xml:space="preserve">Provide Meals </w:t>
      </w:r>
      <w:r w:rsidR="003467A4">
        <w:rPr>
          <w:i/>
        </w:rPr>
        <w:t>in Non-Congregate Settings</w:t>
      </w:r>
      <w:r w:rsidR="00F054C0">
        <w:t>. This form details how sponsors will operate during the</w:t>
      </w:r>
      <w:r w:rsidR="007C3E1F">
        <w:t xml:space="preserve"> school</w:t>
      </w:r>
      <w:r w:rsidR="00F054C0">
        <w:t xml:space="preserve"> closure.</w:t>
      </w:r>
    </w:p>
    <w:p w:rsidR="00F054C0" w:rsidRDefault="00E049B3" w:rsidP="00517417">
      <w:pPr>
        <w:pStyle w:val="ListParagraph"/>
        <w:numPr>
          <w:ilvl w:val="0"/>
          <w:numId w:val="4"/>
        </w:numPr>
        <w:spacing w:before="240" w:after="240" w:line="276" w:lineRule="auto"/>
      </w:pPr>
      <w:r>
        <w:t>Email</w:t>
      </w:r>
      <w:r w:rsidR="00F054C0">
        <w:t xml:space="preserve"> your assigned specialist to let them know that your appl</w:t>
      </w:r>
      <w:r>
        <w:t xml:space="preserve">ication and waiver have been submitted. </w:t>
      </w:r>
    </w:p>
    <w:p w:rsidR="00F054C0" w:rsidRDefault="00F054C0" w:rsidP="00517417">
      <w:pPr>
        <w:pStyle w:val="ListParagraph"/>
        <w:numPr>
          <w:ilvl w:val="0"/>
          <w:numId w:val="4"/>
        </w:numPr>
        <w:spacing w:before="240" w:after="240" w:line="276" w:lineRule="auto"/>
      </w:pPr>
      <w:r>
        <w:t xml:space="preserve">VDOE approval </w:t>
      </w:r>
      <w:r w:rsidR="00E049B3">
        <w:t xml:space="preserve">is required </w:t>
      </w:r>
      <w:r>
        <w:t xml:space="preserve">before </w:t>
      </w:r>
      <w:r w:rsidR="001F2DE6">
        <w:t>serving</w:t>
      </w:r>
      <w:r>
        <w:t xml:space="preserve"> meals.</w:t>
      </w:r>
    </w:p>
    <w:p w:rsidR="00F054C0" w:rsidRPr="00FC5D00" w:rsidRDefault="00F054C0" w:rsidP="00517417">
      <w:pPr>
        <w:pStyle w:val="Heading3"/>
        <w:spacing w:before="240" w:after="240"/>
        <w:rPr>
          <w:sz w:val="24"/>
          <w:szCs w:val="24"/>
        </w:rPr>
      </w:pPr>
      <w:r w:rsidRPr="00FC5D00">
        <w:rPr>
          <w:sz w:val="24"/>
          <w:szCs w:val="24"/>
        </w:rPr>
        <w:t>Important Information Related to Feeding During COVID-19 Closures</w:t>
      </w:r>
    </w:p>
    <w:p w:rsidR="00F054C0" w:rsidRDefault="00987FAA" w:rsidP="00FC5D00">
      <w:pPr>
        <w:pStyle w:val="ListParagraph"/>
        <w:numPr>
          <w:ilvl w:val="0"/>
          <w:numId w:val="5"/>
        </w:numPr>
        <w:spacing w:line="276" w:lineRule="auto"/>
        <w:rPr>
          <w:lang w:val="en"/>
        </w:rPr>
      </w:pPr>
      <w:r w:rsidRPr="00987FAA">
        <w:rPr>
          <w:b/>
          <w:lang w:val="en"/>
        </w:rPr>
        <w:t>Targeted Audience</w:t>
      </w:r>
      <w:r w:rsidR="00FC5D00">
        <w:rPr>
          <w:lang w:val="en"/>
        </w:rPr>
        <w:t xml:space="preserve">: </w:t>
      </w:r>
      <w:r w:rsidR="00D13ED9">
        <w:rPr>
          <w:lang w:val="en"/>
        </w:rPr>
        <w:t xml:space="preserve">The targeted children for these meals are those that attend schools that have been </w:t>
      </w:r>
      <w:r w:rsidR="00457901">
        <w:rPr>
          <w:lang w:val="en"/>
        </w:rPr>
        <w:t xml:space="preserve">closed </w:t>
      </w:r>
      <w:r w:rsidR="00D13ED9">
        <w:rPr>
          <w:lang w:val="en"/>
        </w:rPr>
        <w:t xml:space="preserve">due to COVID-19. However, in eligible areas, meals may be served to all children 18 and under in the household if at least one child attends the closed school. </w:t>
      </w:r>
    </w:p>
    <w:p w:rsidR="00D13ED9" w:rsidRDefault="00987FAA" w:rsidP="00FC5D00">
      <w:pPr>
        <w:pStyle w:val="ListParagraph"/>
        <w:numPr>
          <w:ilvl w:val="0"/>
          <w:numId w:val="5"/>
        </w:numPr>
        <w:spacing w:line="276" w:lineRule="auto"/>
        <w:rPr>
          <w:lang w:val="en"/>
        </w:rPr>
      </w:pPr>
      <w:r w:rsidRPr="00987FAA">
        <w:rPr>
          <w:b/>
          <w:lang w:val="en"/>
        </w:rPr>
        <w:t>Schools Greater than 50 Percent Free or Reduced</w:t>
      </w:r>
      <w:r w:rsidR="00FC5D00">
        <w:rPr>
          <w:lang w:val="en"/>
        </w:rPr>
        <w:t xml:space="preserve">: </w:t>
      </w:r>
      <w:r w:rsidR="00ED43F0">
        <w:rPr>
          <w:lang w:val="en"/>
        </w:rPr>
        <w:t xml:space="preserve">For </w:t>
      </w:r>
      <w:r w:rsidR="007C3E1F">
        <w:rPr>
          <w:lang w:val="en"/>
        </w:rPr>
        <w:t xml:space="preserve">closed </w:t>
      </w:r>
      <w:r w:rsidR="00ED43F0">
        <w:rPr>
          <w:lang w:val="en"/>
        </w:rPr>
        <w:t>schools with 50 percent or more of their enrolled students certified eligible for free or reduced</w:t>
      </w:r>
      <w:r w:rsidR="00FC5D00">
        <w:rPr>
          <w:lang w:val="en"/>
        </w:rPr>
        <w:t>-</w:t>
      </w:r>
      <w:r w:rsidR="00ED43F0">
        <w:rPr>
          <w:lang w:val="en"/>
        </w:rPr>
        <w:t xml:space="preserve">price meals, SFAs may develop meal distribution methods in which meals are </w:t>
      </w:r>
      <w:r w:rsidR="00494555">
        <w:rPr>
          <w:lang w:val="en"/>
        </w:rPr>
        <w:t>available</w:t>
      </w:r>
      <w:r w:rsidR="00ED43F0">
        <w:rPr>
          <w:lang w:val="en"/>
        </w:rPr>
        <w:t xml:space="preserve"> to all families with children enrolled in that school. </w:t>
      </w:r>
      <w:r w:rsidR="00494555">
        <w:rPr>
          <w:lang w:val="en"/>
        </w:rPr>
        <w:t>There should</w:t>
      </w:r>
      <w:r w:rsidR="00ED43F0">
        <w:rPr>
          <w:lang w:val="en"/>
        </w:rPr>
        <w:t xml:space="preserve"> be a focus on serving low-income children. </w:t>
      </w:r>
    </w:p>
    <w:p w:rsidR="00ED43F0" w:rsidRDefault="00987FAA" w:rsidP="00FC5D00">
      <w:pPr>
        <w:pStyle w:val="ListParagraph"/>
        <w:numPr>
          <w:ilvl w:val="0"/>
          <w:numId w:val="5"/>
        </w:numPr>
        <w:spacing w:line="276" w:lineRule="auto"/>
        <w:rPr>
          <w:lang w:val="en"/>
        </w:rPr>
      </w:pPr>
      <w:r w:rsidRPr="00987FAA">
        <w:rPr>
          <w:b/>
          <w:lang w:val="en"/>
        </w:rPr>
        <w:t>Less than 50 Percent Free or Reduced</w:t>
      </w:r>
      <w:r w:rsidR="00FC5D00">
        <w:rPr>
          <w:lang w:val="en"/>
        </w:rPr>
        <w:t>:</w:t>
      </w:r>
      <w:r>
        <w:rPr>
          <w:lang w:val="en"/>
        </w:rPr>
        <w:t xml:space="preserve"> </w:t>
      </w:r>
      <w:r w:rsidR="00ED43F0">
        <w:rPr>
          <w:lang w:val="en"/>
        </w:rPr>
        <w:t xml:space="preserve">For </w:t>
      </w:r>
      <w:r w:rsidR="00457901">
        <w:rPr>
          <w:lang w:val="en"/>
        </w:rPr>
        <w:t xml:space="preserve">closed </w:t>
      </w:r>
      <w:r w:rsidR="00ED43F0">
        <w:rPr>
          <w:lang w:val="en"/>
        </w:rPr>
        <w:t xml:space="preserve">schools with less than 50 percent free or reduced price enrollment, meal distribution methods must more directly target the </w:t>
      </w:r>
      <w:r w:rsidR="00ED43F0">
        <w:rPr>
          <w:lang w:val="en"/>
        </w:rPr>
        <w:lastRenderedPageBreak/>
        <w:t xml:space="preserve">households of enrolled children who are eligible for </w:t>
      </w:r>
      <w:r w:rsidR="00494555">
        <w:rPr>
          <w:lang w:val="en"/>
        </w:rPr>
        <w:t>free</w:t>
      </w:r>
      <w:r w:rsidR="00ED43F0">
        <w:rPr>
          <w:lang w:val="en"/>
        </w:rPr>
        <w:t xml:space="preserve"> or reduced</w:t>
      </w:r>
      <w:r w:rsidR="00FC5D00">
        <w:rPr>
          <w:lang w:val="en"/>
        </w:rPr>
        <w:t>-</w:t>
      </w:r>
      <w:r w:rsidR="00ED43F0">
        <w:rPr>
          <w:lang w:val="en"/>
        </w:rPr>
        <w:t>price meals. Schools should use current free and reduced</w:t>
      </w:r>
      <w:r w:rsidR="00FC5D00">
        <w:rPr>
          <w:lang w:val="en"/>
        </w:rPr>
        <w:t>-</w:t>
      </w:r>
      <w:r w:rsidR="00ED43F0">
        <w:rPr>
          <w:lang w:val="en"/>
        </w:rPr>
        <w:t>price certification information.</w:t>
      </w:r>
    </w:p>
    <w:p w:rsidR="00ED43F0" w:rsidRDefault="00987FAA" w:rsidP="00FC5D00">
      <w:pPr>
        <w:pStyle w:val="ListParagraph"/>
        <w:numPr>
          <w:ilvl w:val="0"/>
          <w:numId w:val="5"/>
        </w:numPr>
        <w:spacing w:line="276" w:lineRule="auto"/>
        <w:rPr>
          <w:lang w:val="en"/>
        </w:rPr>
      </w:pPr>
      <w:r w:rsidRPr="00987FAA">
        <w:rPr>
          <w:b/>
          <w:lang w:val="en"/>
        </w:rPr>
        <w:t>Number of Meals</w:t>
      </w:r>
      <w:r w:rsidR="007C3E1F">
        <w:rPr>
          <w:b/>
          <w:lang w:val="en"/>
        </w:rPr>
        <w:t xml:space="preserve"> per </w:t>
      </w:r>
      <w:r w:rsidR="00FC5D00">
        <w:rPr>
          <w:b/>
          <w:lang w:val="en"/>
        </w:rPr>
        <w:t>D</w:t>
      </w:r>
      <w:r w:rsidR="007C3E1F">
        <w:rPr>
          <w:b/>
          <w:lang w:val="en"/>
        </w:rPr>
        <w:t>ay</w:t>
      </w:r>
      <w:r w:rsidR="00FC5D00">
        <w:rPr>
          <w:lang w:val="en"/>
        </w:rPr>
        <w:t xml:space="preserve">: </w:t>
      </w:r>
      <w:r w:rsidR="00ED43F0">
        <w:rPr>
          <w:lang w:val="en"/>
        </w:rPr>
        <w:t>The maximum number of meals that may be offered is up to two meals or one meal and one snack, per child, per day, in any combination except lunch and supper.</w:t>
      </w:r>
    </w:p>
    <w:p w:rsidR="00ED43F0" w:rsidRDefault="00987FAA" w:rsidP="00FC5D00">
      <w:pPr>
        <w:pStyle w:val="ListParagraph"/>
        <w:numPr>
          <w:ilvl w:val="0"/>
          <w:numId w:val="5"/>
        </w:numPr>
        <w:spacing w:line="276" w:lineRule="auto"/>
        <w:rPr>
          <w:lang w:val="en"/>
        </w:rPr>
      </w:pPr>
      <w:r w:rsidRPr="00987FAA">
        <w:rPr>
          <w:b/>
          <w:lang w:val="en"/>
        </w:rPr>
        <w:t>Multiple Meals</w:t>
      </w:r>
      <w:r w:rsidR="00FC5D00">
        <w:rPr>
          <w:b/>
          <w:lang w:val="en"/>
        </w:rPr>
        <w:t>:</w:t>
      </w:r>
      <w:r>
        <w:rPr>
          <w:lang w:val="en"/>
        </w:rPr>
        <w:t xml:space="preserve"> </w:t>
      </w:r>
      <w:r w:rsidR="00ED43F0">
        <w:rPr>
          <w:lang w:val="en"/>
        </w:rPr>
        <w:t xml:space="preserve">Meals may be </w:t>
      </w:r>
      <w:r w:rsidR="00494555">
        <w:rPr>
          <w:lang w:val="en"/>
        </w:rPr>
        <w:t>distributed</w:t>
      </w:r>
      <w:r w:rsidR="00ED43F0">
        <w:rPr>
          <w:lang w:val="en"/>
        </w:rPr>
        <w:t xml:space="preserve"> for multiple days if </w:t>
      </w:r>
      <w:r w:rsidR="00494555">
        <w:rPr>
          <w:lang w:val="en"/>
        </w:rPr>
        <w:t>approved. T</w:t>
      </w:r>
      <w:r w:rsidR="00ED43F0">
        <w:rPr>
          <w:lang w:val="en"/>
        </w:rPr>
        <w:t>he sponsor</w:t>
      </w:r>
      <w:r w:rsidR="00494555">
        <w:rPr>
          <w:lang w:val="en"/>
        </w:rPr>
        <w:t xml:space="preserve"> must have</w:t>
      </w:r>
      <w:r w:rsidR="00ED43F0">
        <w:rPr>
          <w:lang w:val="en"/>
        </w:rPr>
        <w:t xml:space="preserve"> the capacity and document</w:t>
      </w:r>
      <w:r w:rsidR="00494555">
        <w:rPr>
          <w:lang w:val="en"/>
        </w:rPr>
        <w:t xml:space="preserve"> the</w:t>
      </w:r>
      <w:r w:rsidR="00ED43F0">
        <w:rPr>
          <w:lang w:val="en"/>
        </w:rPr>
        <w:t xml:space="preserve"> process</w:t>
      </w:r>
      <w:r w:rsidR="00494555">
        <w:rPr>
          <w:lang w:val="en"/>
        </w:rPr>
        <w:t xml:space="preserve"> on the waiver form. This must in</w:t>
      </w:r>
      <w:r w:rsidR="00ED43F0">
        <w:rPr>
          <w:lang w:val="en"/>
        </w:rPr>
        <w:t>clude meeting food safety requirements.</w:t>
      </w:r>
    </w:p>
    <w:p w:rsidR="00ED43F0" w:rsidRDefault="00494555" w:rsidP="00FC5D00">
      <w:pPr>
        <w:pStyle w:val="ListParagraph"/>
        <w:numPr>
          <w:ilvl w:val="0"/>
          <w:numId w:val="5"/>
        </w:numPr>
        <w:spacing w:line="276" w:lineRule="auto"/>
        <w:rPr>
          <w:lang w:val="en"/>
        </w:rPr>
      </w:pPr>
      <w:r w:rsidRPr="00494555">
        <w:rPr>
          <w:b/>
          <w:lang w:val="en"/>
        </w:rPr>
        <w:t>Meal Counts</w:t>
      </w:r>
      <w:r w:rsidR="00FC5D00">
        <w:rPr>
          <w:lang w:val="en"/>
        </w:rPr>
        <w:t>:</w:t>
      </w:r>
      <w:r>
        <w:rPr>
          <w:lang w:val="en"/>
        </w:rPr>
        <w:t xml:space="preserve"> Separate meal counts and records must be maintained for meals served under a COVID-19 waiver. </w:t>
      </w:r>
    </w:p>
    <w:p w:rsidR="00135634" w:rsidRPr="008F143C" w:rsidRDefault="00494555" w:rsidP="00FC5D00">
      <w:pPr>
        <w:pStyle w:val="ListParagraph"/>
        <w:numPr>
          <w:ilvl w:val="0"/>
          <w:numId w:val="5"/>
        </w:numPr>
        <w:spacing w:line="276" w:lineRule="auto"/>
        <w:rPr>
          <w:b/>
          <w:lang w:val="en"/>
        </w:rPr>
      </w:pPr>
      <w:r w:rsidRPr="00494555">
        <w:rPr>
          <w:b/>
          <w:lang w:val="en"/>
        </w:rPr>
        <w:t>Meal Requirements</w:t>
      </w:r>
      <w:r w:rsidR="00FC5D00">
        <w:rPr>
          <w:lang w:val="en"/>
        </w:rPr>
        <w:t xml:space="preserve">: </w:t>
      </w:r>
      <w:r>
        <w:rPr>
          <w:lang w:val="en"/>
        </w:rPr>
        <w:t xml:space="preserve">Meals must meet the regular menu planning requirements of the SFSP or SSO. </w:t>
      </w:r>
      <w:r w:rsidRPr="00844973">
        <w:rPr>
          <w:b/>
          <w:lang w:val="en"/>
        </w:rPr>
        <w:t>Offer vs</w:t>
      </w:r>
      <w:r w:rsidR="00FC5D00">
        <w:rPr>
          <w:b/>
          <w:lang w:val="en"/>
        </w:rPr>
        <w:t>.</w:t>
      </w:r>
      <w:r w:rsidRPr="00844973">
        <w:rPr>
          <w:b/>
          <w:lang w:val="en"/>
        </w:rPr>
        <w:t xml:space="preserve"> Serve will not apply and all meals must be unitized</w:t>
      </w:r>
      <w:r>
        <w:rPr>
          <w:lang w:val="en"/>
        </w:rPr>
        <w:t>. A complete reimbursable meal that meets all requirements of the menu planning methods must be served. Milk must be included in the unitized meal. Shelf-stable milk may be used. If milk or other meal components become unavailable, VODE will work with sponsors to approve additional flexibilities.</w:t>
      </w:r>
    </w:p>
    <w:p w:rsidR="00135634" w:rsidRPr="00FC5D00" w:rsidRDefault="00135634" w:rsidP="00517417">
      <w:pPr>
        <w:pStyle w:val="Heading3"/>
        <w:spacing w:before="240" w:after="240"/>
        <w:rPr>
          <w:sz w:val="24"/>
          <w:szCs w:val="24"/>
        </w:rPr>
      </w:pPr>
      <w:r w:rsidRPr="00FC5D00">
        <w:rPr>
          <w:sz w:val="24"/>
          <w:szCs w:val="24"/>
        </w:rPr>
        <w:t>Other Flexibilities that Require State Agency Approval</w:t>
      </w:r>
    </w:p>
    <w:p w:rsidR="00494555" w:rsidRDefault="00135634" w:rsidP="00517417">
      <w:pPr>
        <w:spacing w:before="240" w:after="240"/>
      </w:pPr>
      <w:r>
        <w:t>To best meet the needs of</w:t>
      </w:r>
      <w:r w:rsidRPr="005D7354">
        <w:t xml:space="preserve"> areas</w:t>
      </w:r>
      <w:r>
        <w:t xml:space="preserve"> were schools are closed due to COVID-19</w:t>
      </w:r>
      <w:r w:rsidRPr="005D7354">
        <w:t xml:space="preserve">, certain </w:t>
      </w:r>
      <w:r>
        <w:t xml:space="preserve">meal </w:t>
      </w:r>
      <w:r w:rsidRPr="005D7354">
        <w:t>flexibilities</w:t>
      </w:r>
      <w:r>
        <w:t xml:space="preserve"> in SFSP and SSO</w:t>
      </w:r>
      <w:r w:rsidRPr="005D7354">
        <w:t xml:space="preserve"> are allowed with VDOE approval. The </w:t>
      </w:r>
      <w:r>
        <w:t>VDOE</w:t>
      </w:r>
      <w:r w:rsidRPr="005D7354">
        <w:t xml:space="preserve"> can provide approval with regard to time of meal service.</w:t>
      </w:r>
      <w:r>
        <w:t xml:space="preserve"> I</w:t>
      </w:r>
      <w:r w:rsidRPr="005D7354">
        <w:t>f there are emergency conditions that prevent sponsors from obtaining fluid milk, VDOE may allow service of meals without milk or with an alternate</w:t>
      </w:r>
      <w:r>
        <w:t xml:space="preserve"> form of milk. </w:t>
      </w:r>
      <w:r w:rsidRPr="005D7354">
        <w:t>If other changes to meal components or menu planning are needed</w:t>
      </w:r>
      <w:r>
        <w:t xml:space="preserve"> due to limited resources, VDOE will work with the sponsors to make additional waiver requests. Based on the needs of each community, </w:t>
      </w:r>
      <w:r w:rsidRPr="00844973">
        <w:rPr>
          <w:b/>
        </w:rPr>
        <w:t>USDA</w:t>
      </w:r>
      <w:r>
        <w:t xml:space="preserve"> may waive requirements that SFSP and SSO sites must serve areas in which poor economic conditions exist. Sites may be approved in areas that are otherwise not eligible.</w:t>
      </w:r>
    </w:p>
    <w:p w:rsidR="008F143C" w:rsidRPr="001A2466" w:rsidRDefault="008F143C" w:rsidP="00517417">
      <w:pPr>
        <w:pStyle w:val="Heading3"/>
        <w:spacing w:before="240" w:after="240"/>
        <w:rPr>
          <w:sz w:val="24"/>
          <w:szCs w:val="24"/>
        </w:rPr>
      </w:pPr>
      <w:r w:rsidRPr="001A2466">
        <w:rPr>
          <w:sz w:val="24"/>
          <w:szCs w:val="24"/>
        </w:rPr>
        <w:t>USDA Foods in Disasters</w:t>
      </w:r>
    </w:p>
    <w:p w:rsidR="00BC1C70" w:rsidRDefault="008F143C" w:rsidP="00517417">
      <w:pPr>
        <w:spacing w:before="240" w:after="240"/>
      </w:pPr>
      <w:r w:rsidRPr="005D7354">
        <w:t xml:space="preserve">The use of USDA Foods in a </w:t>
      </w:r>
      <w:r>
        <w:t xml:space="preserve">disaster situation is allowed. </w:t>
      </w:r>
      <w:r w:rsidRPr="005D7354">
        <w:t>Any food donated by USDA to public schools ma</w:t>
      </w:r>
      <w:r>
        <w:t xml:space="preserve">y be used in disaster feeding. </w:t>
      </w:r>
      <w:r w:rsidRPr="005D7354">
        <w:t xml:space="preserve">Recognizing the emergency and the need to feed people, school food service management and other outlets must cooperate fully to make the USDA </w:t>
      </w:r>
      <w:r w:rsidR="001A2466">
        <w:t>F</w:t>
      </w:r>
      <w:r w:rsidRPr="005D7354">
        <w:t>ood</w:t>
      </w:r>
      <w:r w:rsidR="001A2466">
        <w:t>s</w:t>
      </w:r>
      <w:r w:rsidRPr="005D7354">
        <w:t xml:space="preserve"> available to groups involved in disaster feeding activities</w:t>
      </w:r>
      <w:r>
        <w:t xml:space="preserve">. </w:t>
      </w:r>
      <w:r w:rsidRPr="005D7354">
        <w:t xml:space="preserve">Accurate records must be kept by the SFAs of all food provided or used </w:t>
      </w:r>
      <w:r>
        <w:t xml:space="preserve">for disaster feeding purposes. </w:t>
      </w:r>
      <w:r w:rsidRPr="005D7354">
        <w:t xml:space="preserve">USDA also has a Foods Program Disaster Manual available on </w:t>
      </w:r>
      <w:r>
        <w:t>the</w:t>
      </w:r>
      <w:r w:rsidR="001A2466">
        <w:t xml:space="preserve"> </w:t>
      </w:r>
      <w:hyperlink r:id="rId10" w:history="1">
        <w:r w:rsidR="001A2466" w:rsidRPr="001A2466">
          <w:rPr>
            <w:rStyle w:val="Hyperlink"/>
          </w:rPr>
          <w:t>FNS website</w:t>
        </w:r>
      </w:hyperlink>
      <w:r w:rsidR="001A2466">
        <w:rPr>
          <w:rStyle w:val="Hyperlink"/>
          <w:rFonts w:cs="Times New Roman"/>
          <w:color w:val="auto"/>
          <w:u w:val="none"/>
        </w:rPr>
        <w:t xml:space="preserve">. </w:t>
      </w:r>
      <w:r w:rsidRPr="001A2466">
        <w:t>The</w:t>
      </w:r>
      <w:r>
        <w:t xml:space="preserve"> website has a new reference for pandemic planning</w:t>
      </w:r>
      <w:r w:rsidR="00BC1C70">
        <w:t xml:space="preserve">. </w:t>
      </w:r>
    </w:p>
    <w:p w:rsidR="005E539F" w:rsidRPr="001C7BF9" w:rsidRDefault="00987FAA" w:rsidP="00517417">
      <w:pPr>
        <w:spacing w:before="240" w:after="240"/>
      </w:pPr>
      <w:r>
        <w:t xml:space="preserve">Additional information will be provided as it becomes available. </w:t>
      </w:r>
      <w:r w:rsidR="005E539F">
        <w:t>If you have any questions, please contact the specialist assigned to your region</w:t>
      </w:r>
      <w:r>
        <w:t xml:space="preserve">, </w:t>
      </w:r>
      <w:hyperlink r:id="rId11" w:history="1">
        <w:r w:rsidRPr="008803CF">
          <w:rPr>
            <w:rStyle w:val="Hyperlink"/>
          </w:rPr>
          <w:t>SNPPolicy@doe.virginia.gov</w:t>
        </w:r>
      </w:hyperlink>
      <w:r>
        <w:t xml:space="preserve"> ,</w:t>
      </w:r>
      <w:r w:rsidR="005E539F">
        <w:t xml:space="preserve"> or email </w:t>
      </w:r>
      <w:hyperlink r:id="rId12" w:history="1">
        <w:r w:rsidR="005E539F" w:rsidRPr="00C10ED8">
          <w:rPr>
            <w:rStyle w:val="Hyperlink"/>
          </w:rPr>
          <w:t>Sandra.Curwood@doe.virginia.gov</w:t>
        </w:r>
      </w:hyperlink>
      <w:r w:rsidR="00E64A82">
        <w:t>. If you have questions regarding USDA Foods, please contact Seth Benton at 804-786-0532.</w:t>
      </w:r>
    </w:p>
    <w:p w:rsidR="008C4A46" w:rsidRDefault="00AD228F" w:rsidP="00517417">
      <w:pPr>
        <w:spacing w:before="240" w:after="240"/>
        <w:rPr>
          <w:color w:val="000000"/>
          <w:szCs w:val="24"/>
        </w:rPr>
      </w:pPr>
      <w:r>
        <w:rPr>
          <w:color w:val="000000"/>
          <w:szCs w:val="24"/>
        </w:rPr>
        <w:t>SCC/</w:t>
      </w:r>
      <w:r w:rsidR="00584142">
        <w:rPr>
          <w:color w:val="000000"/>
          <w:szCs w:val="24"/>
        </w:rPr>
        <w:t>BDB/cc</w:t>
      </w:r>
    </w:p>
    <w:p w:rsidR="00584142" w:rsidRPr="00584142" w:rsidRDefault="00584142" w:rsidP="00517417">
      <w:pPr>
        <w:spacing w:before="240" w:after="240"/>
        <w:rPr>
          <w:b/>
          <w:color w:val="000000"/>
          <w:szCs w:val="24"/>
        </w:rPr>
      </w:pPr>
      <w:r w:rsidRPr="00584142">
        <w:rPr>
          <w:b/>
          <w:color w:val="000000"/>
          <w:szCs w:val="24"/>
        </w:rPr>
        <w:t>Attachment</w:t>
      </w:r>
    </w:p>
    <w:p w:rsidR="00584142" w:rsidRPr="00584142" w:rsidRDefault="00584142" w:rsidP="00517417">
      <w:pPr>
        <w:pStyle w:val="ListParagraph"/>
        <w:numPr>
          <w:ilvl w:val="0"/>
          <w:numId w:val="7"/>
        </w:numPr>
        <w:spacing w:before="240" w:after="240" w:line="276" w:lineRule="auto"/>
        <w:rPr>
          <w:color w:val="000000"/>
          <w:szCs w:val="24"/>
        </w:rPr>
      </w:pPr>
      <w:r w:rsidRPr="00584142">
        <w:rPr>
          <w:szCs w:val="24"/>
        </w:rPr>
        <w:t>Waiver for Sponsors to Provide Meals in Non-Congregate Settings</w:t>
      </w:r>
    </w:p>
    <w:sectPr w:rsidR="00584142" w:rsidRPr="00584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82D" w:rsidRDefault="00FF582D" w:rsidP="00B25322">
      <w:pPr>
        <w:spacing w:after="0" w:line="240" w:lineRule="auto"/>
      </w:pPr>
      <w:r>
        <w:separator/>
      </w:r>
    </w:p>
  </w:endnote>
  <w:endnote w:type="continuationSeparator" w:id="0">
    <w:p w:rsidR="00FF582D" w:rsidRDefault="00FF582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82D" w:rsidRDefault="00FF582D" w:rsidP="00B25322">
      <w:pPr>
        <w:spacing w:after="0" w:line="240" w:lineRule="auto"/>
      </w:pPr>
      <w:r>
        <w:separator/>
      </w:r>
    </w:p>
  </w:footnote>
  <w:footnote w:type="continuationSeparator" w:id="0">
    <w:p w:rsidR="00FF582D" w:rsidRDefault="00FF582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42AB"/>
    <w:multiLevelType w:val="hybridMultilevel"/>
    <w:tmpl w:val="B62EB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66F58"/>
    <w:multiLevelType w:val="hybridMultilevel"/>
    <w:tmpl w:val="BD82D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1243A3A"/>
    <w:multiLevelType w:val="hybridMultilevel"/>
    <w:tmpl w:val="0C9A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F6736"/>
    <w:multiLevelType w:val="hybridMultilevel"/>
    <w:tmpl w:val="B3A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B479A"/>
    <w:multiLevelType w:val="hybridMultilevel"/>
    <w:tmpl w:val="6908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C67BD3"/>
    <w:multiLevelType w:val="hybridMultilevel"/>
    <w:tmpl w:val="5FB87EF2"/>
    <w:lvl w:ilvl="0" w:tplc="F880F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proofState w:spelling="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01923"/>
    <w:rsid w:val="000158CE"/>
    <w:rsid w:val="0003030D"/>
    <w:rsid w:val="00062952"/>
    <w:rsid w:val="000B5FDB"/>
    <w:rsid w:val="000C1E00"/>
    <w:rsid w:val="000E2D83"/>
    <w:rsid w:val="000F6B21"/>
    <w:rsid w:val="00135634"/>
    <w:rsid w:val="001429AD"/>
    <w:rsid w:val="00152494"/>
    <w:rsid w:val="00165E7D"/>
    <w:rsid w:val="00167950"/>
    <w:rsid w:val="0018701B"/>
    <w:rsid w:val="001A2466"/>
    <w:rsid w:val="001C6114"/>
    <w:rsid w:val="001C7BF9"/>
    <w:rsid w:val="001F2DE6"/>
    <w:rsid w:val="00223595"/>
    <w:rsid w:val="00227B1E"/>
    <w:rsid w:val="0026322C"/>
    <w:rsid w:val="0027145D"/>
    <w:rsid w:val="00275AA0"/>
    <w:rsid w:val="002A4AEA"/>
    <w:rsid w:val="002A6350"/>
    <w:rsid w:val="002F2DAF"/>
    <w:rsid w:val="0031177E"/>
    <w:rsid w:val="003238EA"/>
    <w:rsid w:val="003467A4"/>
    <w:rsid w:val="003B6245"/>
    <w:rsid w:val="003D79AA"/>
    <w:rsid w:val="00406FF4"/>
    <w:rsid w:val="00417A71"/>
    <w:rsid w:val="00457901"/>
    <w:rsid w:val="00480879"/>
    <w:rsid w:val="00494555"/>
    <w:rsid w:val="004D6239"/>
    <w:rsid w:val="004F6547"/>
    <w:rsid w:val="00517417"/>
    <w:rsid w:val="00535ADB"/>
    <w:rsid w:val="00544584"/>
    <w:rsid w:val="0058408F"/>
    <w:rsid w:val="00584142"/>
    <w:rsid w:val="005E06EF"/>
    <w:rsid w:val="005E539F"/>
    <w:rsid w:val="00625A9B"/>
    <w:rsid w:val="00653DCC"/>
    <w:rsid w:val="0066528D"/>
    <w:rsid w:val="006A4763"/>
    <w:rsid w:val="006C51D9"/>
    <w:rsid w:val="006D5DCB"/>
    <w:rsid w:val="006F3E25"/>
    <w:rsid w:val="00706170"/>
    <w:rsid w:val="0073236D"/>
    <w:rsid w:val="0074545B"/>
    <w:rsid w:val="00787EB8"/>
    <w:rsid w:val="00793593"/>
    <w:rsid w:val="007978F0"/>
    <w:rsid w:val="007A73B4"/>
    <w:rsid w:val="007C0B3F"/>
    <w:rsid w:val="007C3E1F"/>
    <w:rsid w:val="007C3E67"/>
    <w:rsid w:val="007D0634"/>
    <w:rsid w:val="008337F5"/>
    <w:rsid w:val="00844973"/>
    <w:rsid w:val="00846B0C"/>
    <w:rsid w:val="00851C0B"/>
    <w:rsid w:val="008631A7"/>
    <w:rsid w:val="00867A34"/>
    <w:rsid w:val="00872956"/>
    <w:rsid w:val="008C4A46"/>
    <w:rsid w:val="008D683A"/>
    <w:rsid w:val="008E3EE3"/>
    <w:rsid w:val="008F143C"/>
    <w:rsid w:val="00977AFA"/>
    <w:rsid w:val="00986AA6"/>
    <w:rsid w:val="00987FAA"/>
    <w:rsid w:val="009A6A5D"/>
    <w:rsid w:val="009B51FA"/>
    <w:rsid w:val="009C7253"/>
    <w:rsid w:val="009D4C6F"/>
    <w:rsid w:val="00A26586"/>
    <w:rsid w:val="00A30BC9"/>
    <w:rsid w:val="00A3144F"/>
    <w:rsid w:val="00A65EE6"/>
    <w:rsid w:val="00A67B2F"/>
    <w:rsid w:val="00A8796C"/>
    <w:rsid w:val="00AA3DAF"/>
    <w:rsid w:val="00AC2778"/>
    <w:rsid w:val="00AC313F"/>
    <w:rsid w:val="00AD228F"/>
    <w:rsid w:val="00AE65FD"/>
    <w:rsid w:val="00B01E92"/>
    <w:rsid w:val="00B11842"/>
    <w:rsid w:val="00B22891"/>
    <w:rsid w:val="00B251CD"/>
    <w:rsid w:val="00B25322"/>
    <w:rsid w:val="00B96A88"/>
    <w:rsid w:val="00BB7B68"/>
    <w:rsid w:val="00BC1A9C"/>
    <w:rsid w:val="00BC1C70"/>
    <w:rsid w:val="00BE00E6"/>
    <w:rsid w:val="00C07DFE"/>
    <w:rsid w:val="00C1718F"/>
    <w:rsid w:val="00C23584"/>
    <w:rsid w:val="00C24D60"/>
    <w:rsid w:val="00C25FA1"/>
    <w:rsid w:val="00C47B06"/>
    <w:rsid w:val="00CA70A4"/>
    <w:rsid w:val="00CE2887"/>
    <w:rsid w:val="00CF0233"/>
    <w:rsid w:val="00D10EE6"/>
    <w:rsid w:val="00D13ED9"/>
    <w:rsid w:val="00D534B4"/>
    <w:rsid w:val="00D55B56"/>
    <w:rsid w:val="00D6046D"/>
    <w:rsid w:val="00D726E6"/>
    <w:rsid w:val="00DA14B1"/>
    <w:rsid w:val="00DD368F"/>
    <w:rsid w:val="00DE36A1"/>
    <w:rsid w:val="00DF302F"/>
    <w:rsid w:val="00E049B3"/>
    <w:rsid w:val="00E12E2F"/>
    <w:rsid w:val="00E139B9"/>
    <w:rsid w:val="00E4085F"/>
    <w:rsid w:val="00E64A82"/>
    <w:rsid w:val="00E75FCE"/>
    <w:rsid w:val="00E760E6"/>
    <w:rsid w:val="00E84945"/>
    <w:rsid w:val="00EA5B90"/>
    <w:rsid w:val="00ED43F0"/>
    <w:rsid w:val="00ED79E7"/>
    <w:rsid w:val="00F054C0"/>
    <w:rsid w:val="00F41943"/>
    <w:rsid w:val="00F81813"/>
    <w:rsid w:val="00FC5D00"/>
    <w:rsid w:val="00FF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C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3B6245"/>
    <w:pPr>
      <w:spacing w:after="0" w:line="240" w:lineRule="auto"/>
    </w:pPr>
  </w:style>
  <w:style w:type="paragraph" w:styleId="NormalWeb">
    <w:name w:val="Normal (Web)"/>
    <w:basedOn w:val="Normal"/>
    <w:uiPriority w:val="99"/>
    <w:semiHidden/>
    <w:unhideWhenUsed/>
    <w:rsid w:val="003B6245"/>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3B6245"/>
    <w:rPr>
      <w:color w:val="800080" w:themeColor="followedHyperlink"/>
      <w:u w:val="single"/>
    </w:rPr>
  </w:style>
  <w:style w:type="character" w:styleId="UnresolvedMention">
    <w:name w:val="Unresolved Mention"/>
    <w:basedOn w:val="DefaultParagraphFont"/>
    <w:uiPriority w:val="99"/>
    <w:semiHidden/>
    <w:unhideWhenUsed/>
    <w:rsid w:val="001A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Curwood@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PPolicy@doe.virginia.gov" TargetMode="External"/><Relationship Id="rId5" Type="http://schemas.openxmlformats.org/officeDocument/2006/relationships/webSettings" Target="webSettings.xml"/><Relationship Id="rId10" Type="http://schemas.openxmlformats.org/officeDocument/2006/relationships/hyperlink" Target="https://www.fns.usda.gov/disaster/disaster-assistance"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8457-0512-5949-AFBF-D81F2125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C:\Users\mrq53684\Downloads\XXX-18 (5).dotx</Template>
  <TotalTime>0</TotalTime>
  <Pages>4</Pages>
  <Words>1112</Words>
  <Characters>5973</Characters>
  <Application>Microsoft Office Word</Application>
  <DocSecurity>0</DocSecurity>
  <Lines>108</Lines>
  <Paragraphs>49</Paragraphs>
  <ScaleCrop>false</ScaleCrop>
  <HeadingPairs>
    <vt:vector size="2" baseType="variant">
      <vt:variant>
        <vt:lpstr>Title</vt:lpstr>
      </vt:variant>
      <vt:variant>
        <vt:i4>1</vt:i4>
      </vt:variant>
    </vt:vector>
  </HeadingPairs>
  <TitlesOfParts>
    <vt:vector size="1" baseType="lpstr">
      <vt:lpstr>snp-memo-2019-2020-32-covid-19 meal options for students</vt:lpstr>
    </vt:vector>
  </TitlesOfParts>
  <Manager/>
  <Company/>
  <LinksUpToDate>false</LinksUpToDate>
  <CharactersWithSpaces>7036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snp-memo-2019-2020-32-covid-19 meal options for students</dc:title>
  <dc:subject/>
  <dc:creator/>
  <cp:keywords/>
  <dc:description/>
  <cp:lastModifiedBy/>
  <cp:revision>1</cp:revision>
  <dcterms:created xsi:type="dcterms:W3CDTF">2020-03-14T18:28:00Z</dcterms:created>
  <dcterms:modified xsi:type="dcterms:W3CDTF">2020-03-14T18:28:00Z</dcterms:modified>
  <cp:category/>
</cp:coreProperties>
</file>