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29" w:rsidRDefault="00E47329" w:rsidP="00E47329">
      <w:pPr>
        <w:pStyle w:val="Heading1"/>
      </w:pPr>
      <w:r w:rsidRPr="007C3880">
        <w:t xml:space="preserve">2018 English Language Arts Textbook </w:t>
      </w:r>
      <w:r>
        <w:t xml:space="preserve">and Instructional Materials Committee Rating Sheet for the </w:t>
      </w:r>
    </w:p>
    <w:p w:rsidR="00E47329" w:rsidRDefault="00E47329" w:rsidP="00E47329">
      <w:pPr>
        <w:spacing w:after="0"/>
        <w:jc w:val="center"/>
        <w:rPr>
          <w:rFonts w:ascii="Times New Roman" w:hAnsi="Times New Roman" w:cs="Times New Roman"/>
          <w:sz w:val="24"/>
          <w:szCs w:val="24"/>
        </w:rPr>
      </w:pPr>
      <w:r w:rsidRPr="0053713C">
        <w:rPr>
          <w:rFonts w:ascii="Times New Roman" w:hAnsi="Times New Roman" w:cs="Times New Roman"/>
          <w:sz w:val="24"/>
          <w:szCs w:val="24"/>
        </w:rPr>
        <w:t>2017 English Standards of Learning and Cur</w:t>
      </w:r>
      <w:r>
        <w:rPr>
          <w:rFonts w:ascii="Times New Roman" w:hAnsi="Times New Roman" w:cs="Times New Roman"/>
          <w:sz w:val="24"/>
          <w:szCs w:val="24"/>
        </w:rPr>
        <w:t>riculum Fra</w:t>
      </w:r>
      <w:r w:rsidR="001C09F8">
        <w:rPr>
          <w:rFonts w:ascii="Times New Roman" w:hAnsi="Times New Roman" w:cs="Times New Roman"/>
          <w:sz w:val="24"/>
          <w:szCs w:val="24"/>
        </w:rPr>
        <w:t>mework Grade Five: Wonders</w:t>
      </w:r>
    </w:p>
    <w:p w:rsidR="00E47329" w:rsidRPr="006F1A8C" w:rsidRDefault="00E47329" w:rsidP="00E47329">
      <w:pPr>
        <w:spacing w:after="0"/>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E47329" w:rsidRPr="00FD73E4" w:rsidRDefault="00E47329" w:rsidP="00E47329">
      <w:pPr>
        <w:pStyle w:val="Header"/>
        <w:jc w:val="center"/>
        <w:rPr>
          <w:rFonts w:ascii="Times New Roman" w:hAnsi="Times New Roman" w:cs="Times New Roman"/>
          <w:b/>
        </w:rPr>
      </w:pPr>
    </w:p>
    <w:p w:rsidR="00E47329" w:rsidRPr="006F1A8C" w:rsidRDefault="00E47329" w:rsidP="00E47329">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Text </w:t>
      </w:r>
      <w:r>
        <w:rPr>
          <w:rFonts w:ascii="Times New Roman" w:hAnsi="Times New Roman" w:cs="Times New Roman"/>
          <w:b/>
          <w:sz w:val="24"/>
          <w:szCs w:val="24"/>
        </w:rPr>
        <w:t xml:space="preserve">/Instructional Material </w:t>
      </w:r>
      <w:proofErr w:type="spellStart"/>
      <w:r w:rsidRPr="0053713C">
        <w:rPr>
          <w:rFonts w:ascii="Times New Roman" w:hAnsi="Times New Roman" w:cs="Times New Roman"/>
          <w:b/>
          <w:sz w:val="24"/>
          <w:szCs w:val="24"/>
        </w:rPr>
        <w:t>Title</w:t>
      </w:r>
      <w:proofErr w:type="gramStart"/>
      <w:r w:rsidRPr="0053713C">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________</w:t>
      </w:r>
      <w:r w:rsidR="001C09F8">
        <w:rPr>
          <w:rFonts w:ascii="Times New Roman" w:hAnsi="Times New Roman" w:cs="Times New Roman"/>
          <w:b/>
          <w:sz w:val="24"/>
          <w:szCs w:val="24"/>
        </w:rPr>
        <w:t>Wonders</w:t>
      </w:r>
      <w:proofErr w:type="spellEnd"/>
      <w:r>
        <w:rPr>
          <w:rFonts w:ascii="Times New Roman" w:hAnsi="Times New Roman" w:cs="Times New Roman"/>
          <w:b/>
          <w:sz w:val="24"/>
          <w:szCs w:val="24"/>
        </w:rPr>
        <w:t>_________________________</w:t>
      </w:r>
    </w:p>
    <w:p w:rsidR="00E47329" w:rsidRPr="0053713C" w:rsidRDefault="00E47329" w:rsidP="00E47329">
      <w:pPr>
        <w:pStyle w:val="Header"/>
        <w:rPr>
          <w:rFonts w:ascii="Times New Roman" w:hAnsi="Times New Roman" w:cs="Times New Roman"/>
          <w:b/>
          <w:sz w:val="24"/>
          <w:szCs w:val="24"/>
        </w:rPr>
      </w:pPr>
      <w:r w:rsidRPr="0053713C">
        <w:rPr>
          <w:rFonts w:ascii="Times New Roman" w:hAnsi="Times New Roman" w:cs="Times New Roman"/>
          <w:b/>
          <w:sz w:val="24"/>
          <w:szCs w:val="24"/>
        </w:rPr>
        <w:t xml:space="preserve">Publisher: </w:t>
      </w:r>
      <w:r>
        <w:rPr>
          <w:rFonts w:ascii="Times New Roman" w:hAnsi="Times New Roman" w:cs="Times New Roman"/>
          <w:b/>
          <w:sz w:val="24"/>
          <w:szCs w:val="24"/>
        </w:rPr>
        <w:t>___________</w:t>
      </w:r>
      <w:r w:rsidR="001C09F8">
        <w:rPr>
          <w:rFonts w:ascii="Times New Roman" w:hAnsi="Times New Roman" w:cs="Times New Roman"/>
          <w:b/>
          <w:sz w:val="24"/>
          <w:szCs w:val="24"/>
        </w:rPr>
        <w:t>McGraw Hill</w:t>
      </w:r>
      <w:r>
        <w:rPr>
          <w:rFonts w:ascii="Times New Roman" w:hAnsi="Times New Roman" w:cs="Times New Roman"/>
          <w:b/>
          <w:sz w:val="24"/>
          <w:szCs w:val="24"/>
        </w:rPr>
        <w:t>___________________________________________</w:t>
      </w:r>
    </w:p>
    <w:p w:rsidR="00E47329" w:rsidRPr="0053713C" w:rsidRDefault="00E47329" w:rsidP="00E47329">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_______</w:t>
      </w:r>
      <w:r w:rsidR="00996097">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w:t>
      </w:r>
    </w:p>
    <w:p w:rsidR="00E47329" w:rsidRPr="0053713C" w:rsidRDefault="00E47329" w:rsidP="00E47329">
      <w:pPr>
        <w:pStyle w:val="Header"/>
        <w:rPr>
          <w:rFonts w:ascii="Times New Roman" w:hAnsi="Times New Roman" w:cs="Times New Roman"/>
          <w:b/>
          <w:sz w:val="24"/>
          <w:szCs w:val="24"/>
          <w:lang w:val="fr-FR"/>
        </w:rPr>
      </w:pPr>
      <w:r w:rsidRPr="0053713C">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w:t>
      </w:r>
      <w:r w:rsidR="00996097">
        <w:rPr>
          <w:rFonts w:ascii="Times New Roman" w:hAnsi="Times New Roman" w:cs="Times New Roman"/>
          <w:b/>
          <w:sz w:val="24"/>
          <w:szCs w:val="24"/>
          <w:lang w:val="fr-FR"/>
        </w:rPr>
        <w:t>August 27, 2018</w:t>
      </w:r>
      <w:r>
        <w:rPr>
          <w:rFonts w:ascii="Times New Roman" w:hAnsi="Times New Roman" w:cs="Times New Roman"/>
          <w:b/>
          <w:sz w:val="24"/>
          <w:szCs w:val="24"/>
          <w:lang w:val="fr-FR"/>
        </w:rPr>
        <w:t>________________________________________________</w:t>
      </w:r>
    </w:p>
    <w:p w:rsidR="00E47329" w:rsidRPr="00FD73E4" w:rsidRDefault="00E47329" w:rsidP="00E47329">
      <w:pPr>
        <w:pStyle w:val="Header"/>
        <w:rPr>
          <w:rFonts w:ascii="Times New Roman" w:hAnsi="Times New Roman" w:cs="Times New Roman"/>
          <w:b/>
          <w:lang w:val="fr-FR"/>
        </w:rPr>
      </w:pPr>
    </w:p>
    <w:p w:rsidR="00E47329" w:rsidRPr="00A55789" w:rsidRDefault="00E47329" w:rsidP="00E47329">
      <w:pPr>
        <w:pStyle w:val="Heading2"/>
        <w:rPr>
          <w:sz w:val="28"/>
          <w:szCs w:val="28"/>
          <w:lang w:val="fr-FR"/>
        </w:rPr>
      </w:pPr>
      <w:r w:rsidRPr="00A55789">
        <w:rPr>
          <w:sz w:val="28"/>
          <w:szCs w:val="28"/>
          <w:lang w:val="fr-FR"/>
        </w:rPr>
        <w:t xml:space="preserve">Section I – English </w:t>
      </w:r>
      <w:proofErr w:type="spellStart"/>
      <w:r w:rsidRPr="00A55789">
        <w:rPr>
          <w:sz w:val="28"/>
          <w:szCs w:val="28"/>
          <w:lang w:val="fr-FR"/>
        </w:rPr>
        <w:t>Language</w:t>
      </w:r>
      <w:proofErr w:type="spellEnd"/>
      <w:r w:rsidRPr="00A55789">
        <w:rPr>
          <w:sz w:val="28"/>
          <w:szCs w:val="28"/>
          <w:lang w:val="fr-FR"/>
        </w:rPr>
        <w:t xml:space="preserve"> Arts Standard and Rating Chart</w:t>
      </w:r>
    </w:p>
    <w:p w:rsidR="00E47329" w:rsidRDefault="00E47329" w:rsidP="00E47329">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Style w:val="TableGrid"/>
        <w:tblW w:w="10068" w:type="dxa"/>
        <w:tblLayout w:type="fixed"/>
        <w:tblLook w:val="0000" w:firstRow="0" w:lastRow="0" w:firstColumn="0" w:lastColumn="0" w:noHBand="0" w:noVBand="0"/>
      </w:tblPr>
      <w:tblGrid>
        <w:gridCol w:w="8508"/>
        <w:gridCol w:w="1560"/>
      </w:tblGrid>
      <w:tr w:rsidR="00E47329" w:rsidRPr="005D6B7E" w:rsidTr="00DF1D73">
        <w:trPr>
          <w:trHeight w:val="194"/>
          <w:tblHeader/>
        </w:trPr>
        <w:tc>
          <w:tcPr>
            <w:tcW w:w="8508" w:type="dxa"/>
          </w:tcPr>
          <w:p w:rsidR="00E47329" w:rsidRPr="00816760" w:rsidRDefault="00E47329" w:rsidP="00DF1D73">
            <w:pPr>
              <w:rPr>
                <w:rFonts w:ascii="Times New Roman" w:hAnsi="Times New Roman" w:cs="Times New Roman"/>
                <w:b/>
                <w:sz w:val="24"/>
                <w:szCs w:val="24"/>
              </w:rPr>
            </w:pPr>
            <w:r w:rsidRPr="00816760">
              <w:rPr>
                <w:rFonts w:ascii="Times New Roman" w:hAnsi="Times New Roman" w:cs="Times New Roman"/>
                <w:b/>
                <w:sz w:val="24"/>
                <w:szCs w:val="24"/>
              </w:rPr>
              <w:lastRenderedPageBreak/>
              <w:t>Section I. English Language Arts Standard</w:t>
            </w:r>
          </w:p>
        </w:tc>
        <w:tc>
          <w:tcPr>
            <w:tcW w:w="1560" w:type="dxa"/>
          </w:tcPr>
          <w:p w:rsidR="00E47329" w:rsidRPr="00816760" w:rsidRDefault="00E47329" w:rsidP="00DF1D73">
            <w:pPr>
              <w:jc w:val="center"/>
              <w:rPr>
                <w:rFonts w:ascii="Times New Roman" w:hAnsi="Times New Roman" w:cs="Times New Roman"/>
                <w:b/>
                <w:sz w:val="24"/>
                <w:szCs w:val="24"/>
              </w:rPr>
            </w:pPr>
            <w:r w:rsidRPr="00816760">
              <w:rPr>
                <w:rFonts w:ascii="Times New Roman" w:hAnsi="Times New Roman" w:cs="Times New Roman"/>
                <w:b/>
                <w:sz w:val="24"/>
                <w:szCs w:val="24"/>
              </w:rPr>
              <w:t>Rating</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5.4</w:t>
            </w:r>
          </w:p>
        </w:tc>
        <w:tc>
          <w:tcPr>
            <w:tcW w:w="1560" w:type="dxa"/>
          </w:tcPr>
          <w:p w:rsidR="00996097" w:rsidRDefault="00996097" w:rsidP="00996097">
            <w:pPr>
              <w:jc w:val="center"/>
            </w:pPr>
          </w:p>
        </w:tc>
      </w:tr>
      <w:tr w:rsidR="00996097" w:rsidRPr="005B6801" w:rsidTr="00DF1D73">
        <w:trPr>
          <w:trHeight w:val="295"/>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5.4a</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5.4b</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295"/>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5.4c</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5.4d</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295"/>
          <w:tblHeader/>
        </w:trPr>
        <w:tc>
          <w:tcPr>
            <w:tcW w:w="8508" w:type="dxa"/>
            <w:vAlign w:val="center"/>
          </w:tcPr>
          <w:p w:rsidR="00996097" w:rsidRDefault="00996097" w:rsidP="00996097">
            <w:pPr>
              <w:rPr>
                <w:rFonts w:ascii="Times New Roman" w:hAnsi="Times New Roman"/>
                <w:b/>
              </w:rPr>
            </w:pPr>
            <w:r>
              <w:rPr>
                <w:rFonts w:ascii="Times New Roman" w:hAnsi="Times New Roman"/>
                <w:b/>
              </w:rPr>
              <w:t>5.4e</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5.4f</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295"/>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w:t>
            </w:r>
          </w:p>
        </w:tc>
        <w:tc>
          <w:tcPr>
            <w:tcW w:w="1560" w:type="dxa"/>
          </w:tcPr>
          <w:p w:rsidR="00996097" w:rsidRDefault="00996097" w:rsidP="00996097">
            <w:pPr>
              <w:jc w:val="center"/>
            </w:pP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5.5a</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5.5b</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5.5c</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5.5d</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5.5e</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5.5f</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5.5g</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5.5h</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5.5i</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5.5j</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5.5k</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5.5l</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5.5m</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5.6</w:t>
            </w:r>
          </w:p>
        </w:tc>
        <w:tc>
          <w:tcPr>
            <w:tcW w:w="1560" w:type="dxa"/>
          </w:tcPr>
          <w:p w:rsidR="00996097" w:rsidRDefault="00996097" w:rsidP="00996097">
            <w:pPr>
              <w:jc w:val="center"/>
            </w:pP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5.6a</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5.6b</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5.6c</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lastRenderedPageBreak/>
              <w:t>5.6d</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Pr="00CA033E" w:rsidRDefault="00996097" w:rsidP="00996097">
            <w:pPr>
              <w:rPr>
                <w:rFonts w:ascii="Times New Roman" w:hAnsi="Times New Roman"/>
                <w:b/>
              </w:rPr>
            </w:pPr>
            <w:r>
              <w:rPr>
                <w:rFonts w:ascii="Times New Roman" w:hAnsi="Times New Roman"/>
                <w:b/>
              </w:rPr>
              <w:t>5.6e</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Default="00996097" w:rsidP="00996097">
            <w:pPr>
              <w:rPr>
                <w:rFonts w:ascii="Times New Roman" w:hAnsi="Times New Roman"/>
                <w:b/>
              </w:rPr>
            </w:pPr>
            <w:r>
              <w:rPr>
                <w:rFonts w:ascii="Times New Roman" w:hAnsi="Times New Roman"/>
                <w:b/>
              </w:rPr>
              <w:t>5.6f</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Default="00996097" w:rsidP="00996097">
            <w:pPr>
              <w:rPr>
                <w:rFonts w:ascii="Times New Roman" w:hAnsi="Times New Roman"/>
                <w:b/>
              </w:rPr>
            </w:pPr>
            <w:r>
              <w:rPr>
                <w:rFonts w:ascii="Times New Roman" w:hAnsi="Times New Roman"/>
                <w:b/>
              </w:rPr>
              <w:t>5.6g</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Default="00996097" w:rsidP="00996097">
            <w:pPr>
              <w:rPr>
                <w:rFonts w:ascii="Times New Roman" w:hAnsi="Times New Roman"/>
                <w:b/>
              </w:rPr>
            </w:pPr>
            <w:r>
              <w:rPr>
                <w:rFonts w:ascii="Times New Roman" w:hAnsi="Times New Roman"/>
                <w:b/>
              </w:rPr>
              <w:t>5.6h</w:t>
            </w:r>
          </w:p>
        </w:tc>
        <w:tc>
          <w:tcPr>
            <w:tcW w:w="1560" w:type="dxa"/>
          </w:tcPr>
          <w:p w:rsidR="00996097" w:rsidRDefault="00996097" w:rsidP="00996097">
            <w:pPr>
              <w:jc w:val="center"/>
            </w:pPr>
            <w:r w:rsidRPr="00FE4068">
              <w:rPr>
                <w:rFonts w:ascii="Times New Roman" w:hAnsi="Times New Roman" w:cs="Times New Roman"/>
                <w:sz w:val="24"/>
                <w:szCs w:val="24"/>
              </w:rPr>
              <w:t>Adequate</w:t>
            </w:r>
          </w:p>
        </w:tc>
      </w:tr>
      <w:tr w:rsidR="007909E8" w:rsidRPr="005B6801" w:rsidTr="00DF1D73">
        <w:trPr>
          <w:trHeight w:val="323"/>
          <w:tblHeader/>
        </w:trPr>
        <w:tc>
          <w:tcPr>
            <w:tcW w:w="8508" w:type="dxa"/>
            <w:vAlign w:val="center"/>
          </w:tcPr>
          <w:p w:rsidR="007909E8" w:rsidRDefault="007909E8" w:rsidP="00E47329">
            <w:pPr>
              <w:rPr>
                <w:rFonts w:ascii="Times New Roman" w:hAnsi="Times New Roman"/>
                <w:b/>
              </w:rPr>
            </w:pPr>
            <w:r w:rsidRPr="004474DE">
              <w:rPr>
                <w:rFonts w:ascii="Times New Roman" w:hAnsi="Times New Roman"/>
                <w:b/>
              </w:rPr>
              <w:t>5.6i</w:t>
            </w:r>
          </w:p>
        </w:tc>
        <w:tc>
          <w:tcPr>
            <w:tcW w:w="1560" w:type="dxa"/>
          </w:tcPr>
          <w:p w:rsidR="007909E8" w:rsidRPr="00816760" w:rsidRDefault="004474DE" w:rsidP="00E47329">
            <w:pPr>
              <w:jc w:val="center"/>
              <w:rPr>
                <w:rFonts w:ascii="Times New Roman" w:hAnsi="Times New Roman" w:cs="Times New Roman"/>
                <w:sz w:val="24"/>
                <w:szCs w:val="24"/>
              </w:rPr>
            </w:pPr>
            <w:r>
              <w:rPr>
                <w:rFonts w:ascii="Times New Roman" w:hAnsi="Times New Roman" w:cs="Times New Roman"/>
                <w:sz w:val="24"/>
                <w:szCs w:val="24"/>
              </w:rPr>
              <w:t>Limited</w:t>
            </w:r>
          </w:p>
        </w:tc>
      </w:tr>
      <w:tr w:rsidR="00996097" w:rsidRPr="005B6801" w:rsidTr="00DF1D73">
        <w:trPr>
          <w:trHeight w:val="323"/>
          <w:tblHeader/>
        </w:trPr>
        <w:tc>
          <w:tcPr>
            <w:tcW w:w="8508" w:type="dxa"/>
            <w:vAlign w:val="center"/>
          </w:tcPr>
          <w:p w:rsidR="00996097" w:rsidRDefault="00996097" w:rsidP="00996097">
            <w:pPr>
              <w:rPr>
                <w:rFonts w:ascii="Times New Roman" w:hAnsi="Times New Roman"/>
                <w:b/>
              </w:rPr>
            </w:pPr>
            <w:r>
              <w:rPr>
                <w:rFonts w:ascii="Times New Roman" w:hAnsi="Times New Roman"/>
                <w:b/>
              </w:rPr>
              <w:t>5.6j</w:t>
            </w:r>
          </w:p>
        </w:tc>
        <w:tc>
          <w:tcPr>
            <w:tcW w:w="1560" w:type="dxa"/>
          </w:tcPr>
          <w:p w:rsidR="00996097" w:rsidRDefault="00996097" w:rsidP="00996097">
            <w:pPr>
              <w:jc w:val="center"/>
            </w:pPr>
            <w:r w:rsidRPr="009635CC">
              <w:rPr>
                <w:rFonts w:ascii="Times New Roman" w:hAnsi="Times New Roman" w:cs="Times New Roman"/>
                <w:sz w:val="24"/>
                <w:szCs w:val="24"/>
              </w:rPr>
              <w:t>Adequate</w:t>
            </w:r>
          </w:p>
        </w:tc>
      </w:tr>
      <w:tr w:rsidR="00996097" w:rsidRPr="005B6801" w:rsidTr="00DF1D73">
        <w:trPr>
          <w:trHeight w:val="323"/>
          <w:tblHeader/>
        </w:trPr>
        <w:tc>
          <w:tcPr>
            <w:tcW w:w="8508" w:type="dxa"/>
            <w:vAlign w:val="center"/>
          </w:tcPr>
          <w:p w:rsidR="00996097" w:rsidRDefault="00996097" w:rsidP="00996097">
            <w:pPr>
              <w:rPr>
                <w:rFonts w:ascii="Times New Roman" w:hAnsi="Times New Roman"/>
                <w:b/>
              </w:rPr>
            </w:pPr>
            <w:r>
              <w:rPr>
                <w:rFonts w:ascii="Times New Roman" w:hAnsi="Times New Roman"/>
                <w:b/>
              </w:rPr>
              <w:t>5.6k</w:t>
            </w:r>
          </w:p>
        </w:tc>
        <w:tc>
          <w:tcPr>
            <w:tcW w:w="1560" w:type="dxa"/>
          </w:tcPr>
          <w:p w:rsidR="00996097" w:rsidRDefault="00996097" w:rsidP="00996097">
            <w:pPr>
              <w:jc w:val="center"/>
            </w:pPr>
            <w:r w:rsidRPr="009635CC">
              <w:rPr>
                <w:rFonts w:ascii="Times New Roman" w:hAnsi="Times New Roman" w:cs="Times New Roman"/>
                <w:sz w:val="24"/>
                <w:szCs w:val="24"/>
              </w:rPr>
              <w:t>Adequate</w:t>
            </w:r>
          </w:p>
        </w:tc>
      </w:tr>
    </w:tbl>
    <w:p w:rsidR="00E47329" w:rsidRDefault="00E47329" w:rsidP="00E47329">
      <w:pPr>
        <w:rPr>
          <w:rFonts w:ascii="Times New Roman" w:hAnsi="Times New Roman" w:cs="Times New Roman"/>
          <w:sz w:val="24"/>
          <w:szCs w:val="24"/>
        </w:rPr>
      </w:pPr>
    </w:p>
    <w:p w:rsidR="00E47329" w:rsidRDefault="00E47329" w:rsidP="00E47329">
      <w:pPr>
        <w:pStyle w:val="Heading2"/>
      </w:pPr>
      <w:r w:rsidRPr="001969DF">
        <w:t xml:space="preserve">Section II.  Additional Criteria: Instructional Planning and Support.  </w:t>
      </w:r>
    </w:p>
    <w:p w:rsidR="00E47329" w:rsidRPr="00525394" w:rsidRDefault="00E47329" w:rsidP="00E47329">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E47329" w:rsidRDefault="00E47329" w:rsidP="00E47329">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E47329" w:rsidTr="00DF1D73">
        <w:trPr>
          <w:tblHeader/>
        </w:trPr>
        <w:tc>
          <w:tcPr>
            <w:tcW w:w="8478" w:type="dxa"/>
          </w:tcPr>
          <w:p w:rsidR="00E47329" w:rsidRPr="00525394" w:rsidRDefault="00E47329" w:rsidP="00DF1D73">
            <w:pPr>
              <w:pStyle w:val="BodyText"/>
              <w:rPr>
                <w:b/>
                <w:bCs/>
                <w:sz w:val="24"/>
                <w:szCs w:val="24"/>
              </w:rPr>
            </w:pPr>
            <w:r w:rsidRPr="00525394">
              <w:rPr>
                <w:b/>
                <w:sz w:val="24"/>
                <w:szCs w:val="24"/>
              </w:rPr>
              <w:t>Section II. Additional Criteria: Instructional Planning and Support</w:t>
            </w:r>
          </w:p>
        </w:tc>
        <w:tc>
          <w:tcPr>
            <w:tcW w:w="1620" w:type="dxa"/>
          </w:tcPr>
          <w:p w:rsidR="00E47329" w:rsidRPr="00525394" w:rsidRDefault="00E47329" w:rsidP="00DF1D73">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996097" w:rsidTr="00DF1D73">
        <w:tc>
          <w:tcPr>
            <w:tcW w:w="8478" w:type="dxa"/>
          </w:tcPr>
          <w:p w:rsidR="00996097" w:rsidRPr="00525394" w:rsidRDefault="00996097" w:rsidP="00996097">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996097" w:rsidRDefault="00996097" w:rsidP="00996097">
            <w:pPr>
              <w:jc w:val="center"/>
            </w:pPr>
            <w:r w:rsidRPr="004E332A">
              <w:rPr>
                <w:rFonts w:ascii="Times New Roman" w:hAnsi="Times New Roman" w:cs="Times New Roman"/>
                <w:sz w:val="24"/>
                <w:szCs w:val="24"/>
              </w:rPr>
              <w:t>Adequate</w:t>
            </w:r>
          </w:p>
        </w:tc>
      </w:tr>
      <w:tr w:rsidR="00996097" w:rsidTr="00DF1D73">
        <w:tc>
          <w:tcPr>
            <w:tcW w:w="8478" w:type="dxa"/>
          </w:tcPr>
          <w:p w:rsidR="00996097" w:rsidRPr="00525394" w:rsidRDefault="00996097" w:rsidP="00996097">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996097" w:rsidRDefault="00996097" w:rsidP="00996097">
            <w:pPr>
              <w:jc w:val="center"/>
            </w:pPr>
            <w:r w:rsidRPr="004E332A">
              <w:rPr>
                <w:rFonts w:ascii="Times New Roman" w:hAnsi="Times New Roman" w:cs="Times New Roman"/>
                <w:sz w:val="24"/>
                <w:szCs w:val="24"/>
              </w:rPr>
              <w:t>Adequate</w:t>
            </w:r>
          </w:p>
        </w:tc>
      </w:tr>
      <w:tr w:rsidR="00996097" w:rsidTr="00DF1D73">
        <w:tc>
          <w:tcPr>
            <w:tcW w:w="8478" w:type="dxa"/>
          </w:tcPr>
          <w:p w:rsidR="00996097" w:rsidRPr="00525394" w:rsidRDefault="00996097" w:rsidP="00996097">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996097" w:rsidRDefault="00996097" w:rsidP="00996097">
            <w:pPr>
              <w:jc w:val="center"/>
            </w:pPr>
            <w:r w:rsidRPr="004E332A">
              <w:rPr>
                <w:rFonts w:ascii="Times New Roman" w:hAnsi="Times New Roman" w:cs="Times New Roman"/>
                <w:sz w:val="24"/>
                <w:szCs w:val="24"/>
              </w:rPr>
              <w:t>Adequate</w:t>
            </w:r>
          </w:p>
        </w:tc>
      </w:tr>
      <w:tr w:rsidR="00996097" w:rsidTr="00DF1D73">
        <w:tc>
          <w:tcPr>
            <w:tcW w:w="8478" w:type="dxa"/>
          </w:tcPr>
          <w:p w:rsidR="00996097" w:rsidRPr="00525394" w:rsidRDefault="00996097" w:rsidP="00996097">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996097" w:rsidRDefault="00996097" w:rsidP="00996097">
            <w:pPr>
              <w:jc w:val="center"/>
            </w:pPr>
            <w:r w:rsidRPr="004E332A">
              <w:rPr>
                <w:rFonts w:ascii="Times New Roman" w:hAnsi="Times New Roman" w:cs="Times New Roman"/>
                <w:sz w:val="24"/>
                <w:szCs w:val="24"/>
              </w:rPr>
              <w:t>Adequate</w:t>
            </w:r>
          </w:p>
        </w:tc>
      </w:tr>
      <w:tr w:rsidR="00996097" w:rsidTr="00DF1D73">
        <w:tc>
          <w:tcPr>
            <w:tcW w:w="8478" w:type="dxa"/>
          </w:tcPr>
          <w:p w:rsidR="00996097" w:rsidRPr="00525394" w:rsidRDefault="00996097" w:rsidP="00996097">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996097" w:rsidRDefault="00996097" w:rsidP="00996097">
            <w:pPr>
              <w:jc w:val="center"/>
            </w:pPr>
            <w:r w:rsidRPr="004E332A">
              <w:rPr>
                <w:rFonts w:ascii="Times New Roman" w:hAnsi="Times New Roman" w:cs="Times New Roman"/>
                <w:sz w:val="24"/>
                <w:szCs w:val="24"/>
              </w:rPr>
              <w:t>Adequate</w:t>
            </w:r>
          </w:p>
        </w:tc>
      </w:tr>
    </w:tbl>
    <w:p w:rsidR="00770CF1" w:rsidRDefault="00770CF1" w:rsidP="00DF1D73">
      <w:pPr>
        <w:pStyle w:val="Heading2"/>
      </w:pPr>
    </w:p>
    <w:p w:rsidR="00770CF1" w:rsidRDefault="00770CF1" w:rsidP="00DF1D73">
      <w:pPr>
        <w:pStyle w:val="Heading2"/>
      </w:pPr>
      <w:r>
        <w:t>English Standard</w:t>
      </w:r>
      <w:r w:rsidRPr="00AC23E2">
        <w:t xml:space="preserve"> </w:t>
      </w:r>
      <w:r>
        <w:t>5.4</w:t>
      </w:r>
    </w:p>
    <w:p w:rsidR="00770CF1" w:rsidRPr="00816760" w:rsidRDefault="00770CF1" w:rsidP="00770CF1">
      <w:pPr>
        <w:pStyle w:val="Heading3"/>
        <w:rPr>
          <w:b w:val="0"/>
          <w:i w:val="0"/>
          <w:sz w:val="24"/>
          <w:szCs w:val="24"/>
        </w:rPr>
      </w:pPr>
      <w:r w:rsidRPr="00816760">
        <w:rPr>
          <w:b w:val="0"/>
          <w:i w:val="0"/>
          <w:sz w:val="24"/>
          <w:szCs w:val="24"/>
        </w:rPr>
        <w:lastRenderedPageBreak/>
        <w:t>Please indicate the rating for each standard by selecting Adequate, Limited or No Evidence.</w:t>
      </w:r>
    </w:p>
    <w:tbl>
      <w:tblPr>
        <w:tblStyle w:val="TableGrid"/>
        <w:tblW w:w="0" w:type="auto"/>
        <w:tblLook w:val="0020" w:firstRow="1" w:lastRow="0" w:firstColumn="0" w:lastColumn="0" w:noHBand="0" w:noVBand="0"/>
        <w:tblDescription w:val="SOL 5.4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885"/>
        <w:gridCol w:w="2065"/>
      </w:tblGrid>
      <w:tr w:rsidR="00770CF1" w:rsidRPr="00FD73E4" w:rsidTr="00770CF1">
        <w:trPr>
          <w:trHeight w:val="530"/>
          <w:tblHeader/>
        </w:trPr>
        <w:tc>
          <w:tcPr>
            <w:tcW w:w="10885" w:type="dxa"/>
          </w:tcPr>
          <w:p w:rsidR="00770CF1" w:rsidRPr="00AB6427" w:rsidRDefault="00770CF1" w:rsidP="00770CF1">
            <w:pPr>
              <w:rPr>
                <w:rFonts w:ascii="Times New Roman" w:hAnsi="Times New Roman" w:cs="Times New Roman"/>
                <w:sz w:val="24"/>
                <w:szCs w:val="24"/>
              </w:rPr>
            </w:pPr>
            <w:r w:rsidRPr="00AB6427">
              <w:rPr>
                <w:rFonts w:ascii="Times New Roman" w:hAnsi="Times New Roman" w:cs="Times New Roman"/>
                <w:sz w:val="24"/>
                <w:szCs w:val="24"/>
              </w:rPr>
              <w:t>5.4 The student will expand vocabulary when reading.</w:t>
            </w:r>
          </w:p>
          <w:p w:rsidR="00770CF1" w:rsidRPr="00AB6427" w:rsidRDefault="00770CF1" w:rsidP="00770CF1">
            <w:pPr>
              <w:rPr>
                <w:rFonts w:ascii="Times New Roman" w:hAnsi="Times New Roman" w:cs="Times New Roman"/>
                <w:sz w:val="24"/>
                <w:szCs w:val="24"/>
              </w:rPr>
            </w:pPr>
          </w:p>
        </w:tc>
        <w:tc>
          <w:tcPr>
            <w:tcW w:w="2065" w:type="dxa"/>
          </w:tcPr>
          <w:p w:rsidR="00770CF1" w:rsidRPr="00AB6427" w:rsidRDefault="00770CF1" w:rsidP="00770CF1">
            <w:pPr>
              <w:pStyle w:val="Subtitle"/>
              <w:rPr>
                <w:u w:val="none"/>
              </w:rPr>
            </w:pPr>
            <w:r>
              <w:rPr>
                <w:u w:val="none"/>
              </w:rPr>
              <w:t>Rating</w:t>
            </w:r>
          </w:p>
        </w:tc>
      </w:tr>
      <w:tr w:rsidR="00996097" w:rsidRPr="00FD73E4" w:rsidTr="00770CF1">
        <w:trPr>
          <w:trHeight w:val="485"/>
        </w:trPr>
        <w:tc>
          <w:tcPr>
            <w:tcW w:w="1088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a)</w:t>
            </w:r>
            <w:r w:rsidRPr="00AB6427">
              <w:rPr>
                <w:rFonts w:ascii="Times New Roman" w:hAnsi="Times New Roman" w:cs="Times New Roman"/>
                <w:sz w:val="24"/>
                <w:szCs w:val="24"/>
              </w:rPr>
              <w:tab/>
              <w:t>Use context to clarify meaning of unfamiliar words and phrases.</w:t>
            </w:r>
          </w:p>
          <w:p w:rsidR="00996097" w:rsidRPr="00AB6427" w:rsidRDefault="00996097" w:rsidP="00996097">
            <w:pPr>
              <w:ind w:left="360"/>
              <w:rPr>
                <w:rFonts w:ascii="Times New Roman" w:hAnsi="Times New Roman" w:cs="Times New Roman"/>
                <w:sz w:val="24"/>
                <w:szCs w:val="24"/>
              </w:rPr>
            </w:pPr>
          </w:p>
        </w:tc>
        <w:tc>
          <w:tcPr>
            <w:tcW w:w="2065" w:type="dxa"/>
          </w:tcPr>
          <w:p w:rsidR="00996097" w:rsidRDefault="00996097" w:rsidP="00996097">
            <w:pPr>
              <w:jc w:val="center"/>
            </w:pPr>
            <w:r w:rsidRPr="0048026D">
              <w:rPr>
                <w:rFonts w:ascii="Times New Roman" w:hAnsi="Times New Roman" w:cs="Times New Roman"/>
                <w:sz w:val="24"/>
                <w:szCs w:val="24"/>
              </w:rPr>
              <w:t>Adequate</w:t>
            </w:r>
          </w:p>
        </w:tc>
      </w:tr>
      <w:tr w:rsidR="00996097" w:rsidRPr="00FD73E4" w:rsidTr="00770CF1">
        <w:trPr>
          <w:trHeight w:val="602"/>
        </w:trPr>
        <w:tc>
          <w:tcPr>
            <w:tcW w:w="1088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b)</w:t>
            </w:r>
            <w:r w:rsidRPr="00AB6427">
              <w:rPr>
                <w:rFonts w:ascii="Times New Roman" w:hAnsi="Times New Roman" w:cs="Times New Roman"/>
                <w:sz w:val="24"/>
                <w:szCs w:val="24"/>
              </w:rPr>
              <w:tab/>
              <w:t>Use context and sentence structure to determine meanings and differentiate among multiple meanings of words.</w:t>
            </w:r>
          </w:p>
          <w:p w:rsidR="00996097" w:rsidRPr="00AB6427" w:rsidRDefault="00996097" w:rsidP="00996097">
            <w:pPr>
              <w:ind w:left="720" w:hanging="360"/>
              <w:rPr>
                <w:rFonts w:ascii="Times New Roman" w:hAnsi="Times New Roman" w:cs="Times New Roman"/>
                <w:sz w:val="24"/>
                <w:szCs w:val="24"/>
              </w:rPr>
            </w:pPr>
          </w:p>
        </w:tc>
        <w:tc>
          <w:tcPr>
            <w:tcW w:w="2065" w:type="dxa"/>
          </w:tcPr>
          <w:p w:rsidR="00996097" w:rsidRDefault="00996097" w:rsidP="00996097">
            <w:pPr>
              <w:jc w:val="center"/>
            </w:pPr>
            <w:r w:rsidRPr="0048026D">
              <w:rPr>
                <w:rFonts w:ascii="Times New Roman" w:hAnsi="Times New Roman" w:cs="Times New Roman"/>
                <w:sz w:val="24"/>
                <w:szCs w:val="24"/>
              </w:rPr>
              <w:t>Adequate</w:t>
            </w:r>
          </w:p>
        </w:tc>
      </w:tr>
      <w:tr w:rsidR="00996097" w:rsidRPr="00FD73E4" w:rsidTr="00770CF1">
        <w:trPr>
          <w:trHeight w:val="602"/>
        </w:trPr>
        <w:tc>
          <w:tcPr>
            <w:tcW w:w="1088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c)</w:t>
            </w:r>
            <w:r w:rsidRPr="00AB6427">
              <w:rPr>
                <w:rFonts w:ascii="Times New Roman" w:hAnsi="Times New Roman" w:cs="Times New Roman"/>
                <w:sz w:val="24"/>
                <w:szCs w:val="24"/>
              </w:rPr>
              <w:tab/>
              <w:t>Use knowledge of roots, affixes, synonyms, antonyms, and homophones to determine the meaning of new words.</w:t>
            </w:r>
          </w:p>
        </w:tc>
        <w:tc>
          <w:tcPr>
            <w:tcW w:w="2065" w:type="dxa"/>
          </w:tcPr>
          <w:p w:rsidR="00996097" w:rsidRDefault="00996097" w:rsidP="00996097">
            <w:pPr>
              <w:jc w:val="center"/>
            </w:pPr>
            <w:r w:rsidRPr="0048026D">
              <w:rPr>
                <w:rFonts w:ascii="Times New Roman" w:hAnsi="Times New Roman" w:cs="Times New Roman"/>
                <w:sz w:val="24"/>
                <w:szCs w:val="24"/>
              </w:rPr>
              <w:t>Adequate</w:t>
            </w:r>
          </w:p>
        </w:tc>
      </w:tr>
      <w:tr w:rsidR="00996097" w:rsidRPr="00FD73E4" w:rsidTr="00770CF1">
        <w:trPr>
          <w:trHeight w:val="350"/>
        </w:trPr>
        <w:tc>
          <w:tcPr>
            <w:tcW w:w="1088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d)</w:t>
            </w:r>
            <w:r w:rsidRPr="00AB6427">
              <w:rPr>
                <w:rFonts w:ascii="Times New Roman" w:hAnsi="Times New Roman" w:cs="Times New Roman"/>
                <w:sz w:val="24"/>
                <w:szCs w:val="24"/>
              </w:rPr>
              <w:tab/>
              <w:t xml:space="preserve">Identify an author’s use of figurative language. </w:t>
            </w:r>
          </w:p>
          <w:p w:rsidR="00996097" w:rsidRPr="00AB6427" w:rsidRDefault="00996097" w:rsidP="00996097">
            <w:pPr>
              <w:ind w:left="720" w:hanging="360"/>
              <w:rPr>
                <w:rFonts w:ascii="Times New Roman" w:hAnsi="Times New Roman" w:cs="Times New Roman"/>
                <w:sz w:val="24"/>
                <w:szCs w:val="24"/>
              </w:rPr>
            </w:pPr>
          </w:p>
        </w:tc>
        <w:tc>
          <w:tcPr>
            <w:tcW w:w="2065" w:type="dxa"/>
          </w:tcPr>
          <w:p w:rsidR="00996097" w:rsidRDefault="00996097" w:rsidP="00996097">
            <w:pPr>
              <w:jc w:val="center"/>
            </w:pPr>
            <w:r w:rsidRPr="0048026D">
              <w:rPr>
                <w:rFonts w:ascii="Times New Roman" w:hAnsi="Times New Roman" w:cs="Times New Roman"/>
                <w:sz w:val="24"/>
                <w:szCs w:val="24"/>
              </w:rPr>
              <w:t>Adequate</w:t>
            </w:r>
          </w:p>
        </w:tc>
      </w:tr>
      <w:tr w:rsidR="00996097" w:rsidRPr="00FD73E4" w:rsidTr="00770CF1">
        <w:trPr>
          <w:trHeight w:val="422"/>
        </w:trPr>
        <w:tc>
          <w:tcPr>
            <w:tcW w:w="1088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e)</w:t>
            </w:r>
            <w:r w:rsidRPr="00AB6427">
              <w:rPr>
                <w:rFonts w:ascii="Times New Roman" w:hAnsi="Times New Roman" w:cs="Times New Roman"/>
                <w:sz w:val="24"/>
                <w:szCs w:val="24"/>
              </w:rPr>
              <w:tab/>
              <w:t>Use word-reference materials.</w:t>
            </w:r>
          </w:p>
          <w:p w:rsidR="00996097" w:rsidRPr="00AB6427" w:rsidRDefault="00996097" w:rsidP="00996097">
            <w:pPr>
              <w:ind w:left="360"/>
              <w:rPr>
                <w:rFonts w:ascii="Times New Roman" w:hAnsi="Times New Roman" w:cs="Times New Roman"/>
                <w:sz w:val="24"/>
                <w:szCs w:val="24"/>
              </w:rPr>
            </w:pPr>
          </w:p>
        </w:tc>
        <w:tc>
          <w:tcPr>
            <w:tcW w:w="2065" w:type="dxa"/>
          </w:tcPr>
          <w:p w:rsidR="00996097" w:rsidRDefault="00996097" w:rsidP="00996097">
            <w:pPr>
              <w:jc w:val="center"/>
            </w:pPr>
            <w:r w:rsidRPr="0048026D">
              <w:rPr>
                <w:rFonts w:ascii="Times New Roman" w:hAnsi="Times New Roman" w:cs="Times New Roman"/>
                <w:sz w:val="24"/>
                <w:szCs w:val="24"/>
              </w:rPr>
              <w:t>Adequate</w:t>
            </w:r>
          </w:p>
        </w:tc>
      </w:tr>
      <w:tr w:rsidR="00996097" w:rsidRPr="00FD73E4" w:rsidTr="00770CF1">
        <w:trPr>
          <w:trHeight w:val="575"/>
        </w:trPr>
        <w:tc>
          <w:tcPr>
            <w:tcW w:w="10885" w:type="dxa"/>
          </w:tcPr>
          <w:p w:rsidR="00996097" w:rsidRPr="00AB6427" w:rsidRDefault="00996097" w:rsidP="00996097">
            <w:pPr>
              <w:spacing w:after="120"/>
              <w:ind w:left="360"/>
              <w:rPr>
                <w:rFonts w:ascii="Times New Roman" w:hAnsi="Times New Roman" w:cs="Times New Roman"/>
                <w:strike/>
                <w:sz w:val="24"/>
                <w:szCs w:val="24"/>
              </w:rPr>
            </w:pPr>
            <w:r w:rsidRPr="00AB6427">
              <w:rPr>
                <w:rFonts w:ascii="Times New Roman" w:hAnsi="Times New Roman" w:cs="Times New Roman"/>
                <w:sz w:val="24"/>
                <w:szCs w:val="24"/>
              </w:rPr>
              <w:t>f)</w:t>
            </w:r>
            <w:r w:rsidRPr="00AB6427">
              <w:rPr>
                <w:rFonts w:ascii="Times New Roman" w:hAnsi="Times New Roman" w:cs="Times New Roman"/>
                <w:sz w:val="24"/>
                <w:szCs w:val="24"/>
              </w:rPr>
              <w:tab/>
              <w:t xml:space="preserve">Develop and use general and specialized content area vocabulary through speaking, listening, reading, and writing. </w:t>
            </w:r>
          </w:p>
          <w:p w:rsidR="00996097" w:rsidRPr="00AB6427" w:rsidRDefault="00996097" w:rsidP="00996097">
            <w:pPr>
              <w:ind w:left="360"/>
              <w:rPr>
                <w:rFonts w:ascii="Times New Roman" w:hAnsi="Times New Roman" w:cs="Times New Roman"/>
                <w:sz w:val="24"/>
                <w:szCs w:val="24"/>
              </w:rPr>
            </w:pPr>
          </w:p>
        </w:tc>
        <w:tc>
          <w:tcPr>
            <w:tcW w:w="2065" w:type="dxa"/>
          </w:tcPr>
          <w:p w:rsidR="00996097" w:rsidRDefault="00996097" w:rsidP="00996097">
            <w:pPr>
              <w:jc w:val="center"/>
            </w:pPr>
            <w:r w:rsidRPr="0048026D">
              <w:rPr>
                <w:rFonts w:ascii="Times New Roman" w:hAnsi="Times New Roman" w:cs="Times New Roman"/>
                <w:sz w:val="24"/>
                <w:szCs w:val="24"/>
              </w:rPr>
              <w:t>Adequate</w:t>
            </w:r>
          </w:p>
        </w:tc>
      </w:tr>
    </w:tbl>
    <w:p w:rsidR="000D4B28" w:rsidRDefault="000D4B28" w:rsidP="000D4B28">
      <w:pPr>
        <w:rPr>
          <w:rFonts w:ascii="Times New Roman" w:eastAsiaTheme="majorEastAsia" w:hAnsi="Times New Roman" w:cs="Times New Roman"/>
          <w:sz w:val="32"/>
        </w:rPr>
      </w:pPr>
      <w:r>
        <w:br w:type="page"/>
      </w:r>
    </w:p>
    <w:p w:rsidR="00770CF1" w:rsidRDefault="00770CF1" w:rsidP="00DF1D73">
      <w:pPr>
        <w:pStyle w:val="Heading2"/>
      </w:pPr>
      <w:r>
        <w:lastRenderedPageBreak/>
        <w:t>English Standard</w:t>
      </w:r>
      <w:r w:rsidRPr="00AC23E2">
        <w:t xml:space="preserve"> </w:t>
      </w:r>
      <w:r>
        <w:t>5.5</w:t>
      </w:r>
    </w:p>
    <w:p w:rsidR="00770CF1" w:rsidRPr="00816760" w:rsidRDefault="00770CF1" w:rsidP="00770CF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5.5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975"/>
        <w:gridCol w:w="1975"/>
      </w:tblGrid>
      <w:tr w:rsidR="00042417" w:rsidRPr="00FD73E4" w:rsidTr="00770CF1">
        <w:trPr>
          <w:trHeight w:val="530"/>
          <w:tblHeader/>
        </w:trPr>
        <w:tc>
          <w:tcPr>
            <w:tcW w:w="10975" w:type="dxa"/>
          </w:tcPr>
          <w:p w:rsidR="00770CF1" w:rsidRPr="00AB6427" w:rsidRDefault="00770CF1" w:rsidP="00770CF1">
            <w:pPr>
              <w:rPr>
                <w:rFonts w:ascii="Times New Roman" w:hAnsi="Times New Roman" w:cs="Times New Roman"/>
                <w:sz w:val="24"/>
                <w:szCs w:val="24"/>
              </w:rPr>
            </w:pPr>
            <w:r w:rsidRPr="00AB6427">
              <w:rPr>
                <w:rFonts w:ascii="Times New Roman" w:hAnsi="Times New Roman" w:cs="Times New Roman"/>
                <w:sz w:val="24"/>
                <w:szCs w:val="24"/>
              </w:rPr>
              <w:t xml:space="preserve">5.5 The student will read and demonstrate comprehension of fictional texts, literary nonfiction, and poetry. </w:t>
            </w:r>
          </w:p>
          <w:p w:rsidR="00042417" w:rsidRPr="00AB6427" w:rsidRDefault="00042417" w:rsidP="007930FA">
            <w:pPr>
              <w:pStyle w:val="Subtitle"/>
              <w:jc w:val="left"/>
              <w:rPr>
                <w:u w:val="none"/>
              </w:rPr>
            </w:pPr>
          </w:p>
        </w:tc>
        <w:tc>
          <w:tcPr>
            <w:tcW w:w="1975" w:type="dxa"/>
          </w:tcPr>
          <w:p w:rsidR="00042417" w:rsidRPr="00AB6427" w:rsidRDefault="00770CF1" w:rsidP="00770CF1">
            <w:pPr>
              <w:pStyle w:val="Subtitle"/>
              <w:rPr>
                <w:u w:val="none"/>
              </w:rPr>
            </w:pPr>
            <w:r>
              <w:rPr>
                <w:u w:val="none"/>
              </w:rPr>
              <w:t>Rating</w:t>
            </w:r>
          </w:p>
        </w:tc>
      </w:tr>
      <w:tr w:rsidR="00996097" w:rsidRPr="00FD73E4" w:rsidTr="00770CF1">
        <w:trPr>
          <w:trHeight w:val="440"/>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a)</w:t>
            </w:r>
            <w:r w:rsidRPr="00AB6427">
              <w:rPr>
                <w:rFonts w:ascii="Times New Roman" w:hAnsi="Times New Roman" w:cs="Times New Roman"/>
                <w:sz w:val="24"/>
                <w:szCs w:val="24"/>
              </w:rPr>
              <w:tab/>
              <w:t>Summarize plot events using details from text.</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413"/>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b)</w:t>
            </w:r>
            <w:r w:rsidRPr="00AB6427">
              <w:rPr>
                <w:rFonts w:ascii="Times New Roman" w:hAnsi="Times New Roman" w:cs="Times New Roman"/>
                <w:sz w:val="24"/>
                <w:szCs w:val="24"/>
              </w:rPr>
              <w:tab/>
              <w:t xml:space="preserve">Discuss the impact of setting on plot development. </w:t>
            </w:r>
          </w:p>
          <w:p w:rsidR="00996097" w:rsidRPr="00AB6427" w:rsidRDefault="00996097" w:rsidP="00996097">
            <w:pPr>
              <w:pStyle w:val="SOLBullet"/>
              <w:ind w:left="720" w:hanging="360"/>
              <w:rPr>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395"/>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c)</w:t>
            </w:r>
            <w:r w:rsidRPr="00AB6427">
              <w:rPr>
                <w:rFonts w:ascii="Times New Roman" w:hAnsi="Times New Roman" w:cs="Times New Roman"/>
                <w:sz w:val="24"/>
                <w:szCs w:val="24"/>
              </w:rPr>
              <w:tab/>
              <w:t>Describe character development.</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368"/>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d)</w:t>
            </w:r>
            <w:r w:rsidRPr="00AB6427">
              <w:rPr>
                <w:rFonts w:ascii="Times New Roman" w:hAnsi="Times New Roman" w:cs="Times New Roman"/>
                <w:sz w:val="24"/>
                <w:szCs w:val="24"/>
              </w:rPr>
              <w:tab/>
              <w:t>Identify theme(s).</w:t>
            </w:r>
          </w:p>
          <w:p w:rsidR="00996097" w:rsidRPr="00AB6427" w:rsidRDefault="00996097" w:rsidP="00996097">
            <w:pPr>
              <w:ind w:left="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260"/>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e)</w:t>
            </w:r>
            <w:r w:rsidRPr="00AB6427">
              <w:rPr>
                <w:rFonts w:ascii="Times New Roman" w:hAnsi="Times New Roman" w:cs="Times New Roman"/>
                <w:sz w:val="24"/>
                <w:szCs w:val="24"/>
              </w:rPr>
              <w:tab/>
              <w:t>Explain the resolution of conflict(s).</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233"/>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f)</w:t>
            </w:r>
            <w:r w:rsidRPr="00AB6427">
              <w:rPr>
                <w:rFonts w:ascii="Times New Roman" w:hAnsi="Times New Roman" w:cs="Times New Roman"/>
                <w:sz w:val="24"/>
                <w:szCs w:val="24"/>
              </w:rPr>
              <w:tab/>
              <w:t xml:space="preserve">Identify genres. </w:t>
            </w:r>
          </w:p>
          <w:p w:rsidR="00996097" w:rsidRPr="00AB6427" w:rsidRDefault="00996097" w:rsidP="00996097">
            <w:pPr>
              <w:tabs>
                <w:tab w:val="left" w:pos="720"/>
              </w:tabs>
              <w:ind w:left="720" w:hanging="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305"/>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g)</w:t>
            </w:r>
            <w:r w:rsidRPr="00AB6427">
              <w:rPr>
                <w:rFonts w:ascii="Times New Roman" w:hAnsi="Times New Roman" w:cs="Times New Roman"/>
                <w:sz w:val="24"/>
                <w:szCs w:val="24"/>
              </w:rPr>
              <w:tab/>
              <w:t>Differentiate between first and third person point-of-view.</w:t>
            </w:r>
          </w:p>
          <w:p w:rsidR="00996097" w:rsidRPr="00AB6427" w:rsidRDefault="00996097" w:rsidP="00996097">
            <w:pPr>
              <w:ind w:left="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278"/>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h)</w:t>
            </w:r>
            <w:r w:rsidRPr="00AB6427">
              <w:rPr>
                <w:rFonts w:ascii="Times New Roman" w:hAnsi="Times New Roman" w:cs="Times New Roman"/>
                <w:sz w:val="24"/>
                <w:szCs w:val="24"/>
              </w:rPr>
              <w:tab/>
              <w:t>Differentiate between free verse and rhymed poetry.</w:t>
            </w:r>
          </w:p>
          <w:p w:rsidR="00996097" w:rsidRPr="00AB6427" w:rsidRDefault="00996097" w:rsidP="00996097">
            <w:pPr>
              <w:ind w:left="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350"/>
        </w:trPr>
        <w:tc>
          <w:tcPr>
            <w:tcW w:w="10975" w:type="dxa"/>
          </w:tcPr>
          <w:p w:rsidR="00996097" w:rsidRPr="00AB6427" w:rsidRDefault="00996097" w:rsidP="00996097">
            <w:pPr>
              <w:ind w:left="360"/>
              <w:rPr>
                <w:rFonts w:ascii="Times New Roman" w:hAnsi="Times New Roman" w:cs="Times New Roman"/>
                <w:sz w:val="24"/>
                <w:szCs w:val="24"/>
              </w:rPr>
            </w:pPr>
            <w:proofErr w:type="spellStart"/>
            <w:r w:rsidRPr="00AB6427">
              <w:rPr>
                <w:rFonts w:ascii="Times New Roman" w:hAnsi="Times New Roman" w:cs="Times New Roman"/>
                <w:sz w:val="24"/>
                <w:szCs w:val="24"/>
              </w:rPr>
              <w:t>i</w:t>
            </w:r>
            <w:proofErr w:type="spellEnd"/>
            <w:r w:rsidRPr="00AB6427">
              <w:rPr>
                <w:rFonts w:ascii="Times New Roman" w:hAnsi="Times New Roman" w:cs="Times New Roman"/>
                <w:sz w:val="24"/>
                <w:szCs w:val="24"/>
              </w:rPr>
              <w:t>)</w:t>
            </w:r>
            <w:r w:rsidRPr="00AB6427">
              <w:rPr>
                <w:rFonts w:ascii="Times New Roman" w:hAnsi="Times New Roman" w:cs="Times New Roman"/>
                <w:sz w:val="24"/>
                <w:szCs w:val="24"/>
              </w:rPr>
              <w:tab/>
              <w:t>Explain how an author’s choice of vocabulary contributes to the author’s style.</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503"/>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j)</w:t>
            </w:r>
            <w:r w:rsidRPr="00AB6427">
              <w:rPr>
                <w:rFonts w:ascii="Times New Roman" w:hAnsi="Times New Roman" w:cs="Times New Roman"/>
                <w:sz w:val="24"/>
                <w:szCs w:val="24"/>
              </w:rPr>
              <w:tab/>
              <w:t>Draw conclusions and make inferences with support from the text.</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422"/>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k)</w:t>
            </w:r>
            <w:r w:rsidRPr="00AB6427">
              <w:rPr>
                <w:rFonts w:ascii="Times New Roman" w:hAnsi="Times New Roman" w:cs="Times New Roman"/>
                <w:sz w:val="24"/>
                <w:szCs w:val="24"/>
              </w:rPr>
              <w:tab/>
              <w:t>Identify cause and effect relationships.</w:t>
            </w:r>
          </w:p>
          <w:p w:rsidR="00996097" w:rsidRPr="00AB6427" w:rsidRDefault="00996097" w:rsidP="00996097">
            <w:pPr>
              <w:spacing w:after="120"/>
              <w:ind w:left="720" w:hanging="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996097" w:rsidRPr="00FD73E4" w:rsidTr="00770CF1">
        <w:trPr>
          <w:trHeight w:val="422"/>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l)</w:t>
            </w:r>
            <w:r w:rsidRPr="00AB6427">
              <w:rPr>
                <w:rFonts w:ascii="Times New Roman" w:hAnsi="Times New Roman" w:cs="Times New Roman"/>
                <w:sz w:val="24"/>
                <w:szCs w:val="24"/>
              </w:rPr>
              <w:tab/>
              <w:t>Compare/contrast details in literary and informational nonfiction texts.</w:t>
            </w:r>
          </w:p>
          <w:p w:rsidR="00996097" w:rsidRPr="00AB6427" w:rsidRDefault="00996097" w:rsidP="00996097">
            <w:pPr>
              <w:spacing w:after="120"/>
              <w:ind w:left="360"/>
              <w:rPr>
                <w:rFonts w:ascii="Times New Roman" w:hAnsi="Times New Roman" w:cs="Times New Roman"/>
                <w:sz w:val="24"/>
                <w:szCs w:val="24"/>
              </w:rPr>
            </w:pPr>
          </w:p>
        </w:tc>
        <w:tc>
          <w:tcPr>
            <w:tcW w:w="1975" w:type="dxa"/>
          </w:tcPr>
          <w:p w:rsidR="00996097" w:rsidRDefault="00996097" w:rsidP="00996097">
            <w:pPr>
              <w:jc w:val="center"/>
            </w:pPr>
            <w:r w:rsidRPr="00B457F5">
              <w:rPr>
                <w:rFonts w:ascii="Times New Roman" w:hAnsi="Times New Roman" w:cs="Times New Roman"/>
                <w:sz w:val="24"/>
                <w:szCs w:val="24"/>
              </w:rPr>
              <w:t>Adequate</w:t>
            </w:r>
          </w:p>
        </w:tc>
      </w:tr>
      <w:tr w:rsidR="00F815AB" w:rsidRPr="00FD73E4" w:rsidTr="00770CF1">
        <w:trPr>
          <w:trHeight w:val="377"/>
        </w:trPr>
        <w:tc>
          <w:tcPr>
            <w:tcW w:w="10975" w:type="dxa"/>
          </w:tcPr>
          <w:p w:rsidR="00F815AB" w:rsidRPr="00AB6427" w:rsidRDefault="00F815AB" w:rsidP="00F815AB">
            <w:pPr>
              <w:spacing w:after="120"/>
              <w:ind w:left="360"/>
              <w:rPr>
                <w:rFonts w:ascii="Times New Roman" w:hAnsi="Times New Roman" w:cs="Times New Roman"/>
                <w:sz w:val="24"/>
                <w:szCs w:val="24"/>
              </w:rPr>
            </w:pPr>
            <w:r w:rsidRPr="00AB6427">
              <w:rPr>
                <w:rFonts w:ascii="Times New Roman" w:hAnsi="Times New Roman" w:cs="Times New Roman"/>
                <w:sz w:val="24"/>
                <w:szCs w:val="24"/>
              </w:rPr>
              <w:lastRenderedPageBreak/>
              <w:t>m)</w:t>
            </w:r>
            <w:r w:rsidRPr="00AB6427">
              <w:rPr>
                <w:rFonts w:ascii="Times New Roman" w:hAnsi="Times New Roman" w:cs="Times New Roman"/>
                <w:sz w:val="24"/>
                <w:szCs w:val="24"/>
              </w:rPr>
              <w:tab/>
              <w:t>Use reading strategies throughout the reading process to monitor comprehension.</w:t>
            </w:r>
          </w:p>
          <w:p w:rsidR="00F815AB" w:rsidRPr="00AB6427" w:rsidRDefault="00F815AB" w:rsidP="00F815AB">
            <w:pPr>
              <w:ind w:left="360"/>
              <w:rPr>
                <w:rFonts w:ascii="Times New Roman" w:hAnsi="Times New Roman" w:cs="Times New Roman"/>
                <w:sz w:val="24"/>
                <w:szCs w:val="24"/>
              </w:rPr>
            </w:pPr>
          </w:p>
        </w:tc>
        <w:tc>
          <w:tcPr>
            <w:tcW w:w="1975" w:type="dxa"/>
          </w:tcPr>
          <w:p w:rsidR="00F815AB" w:rsidRPr="00AB6427" w:rsidRDefault="00996097" w:rsidP="00996097">
            <w:pPr>
              <w:pStyle w:val="Subtitle"/>
              <w:rPr>
                <w:b w:val="0"/>
                <w:bCs w:val="0"/>
                <w:u w:val="none"/>
              </w:rPr>
            </w:pPr>
            <w:r w:rsidRPr="00996097">
              <w:rPr>
                <w:b w:val="0"/>
                <w:bCs w:val="0"/>
                <w:u w:val="none"/>
              </w:rPr>
              <w:t>Adequate</w:t>
            </w:r>
          </w:p>
        </w:tc>
      </w:tr>
    </w:tbl>
    <w:p w:rsidR="002E0A9B" w:rsidRDefault="002E0A9B" w:rsidP="00042417">
      <w:pPr>
        <w:rPr>
          <w:rFonts w:ascii="Times New Roman" w:hAnsi="Times New Roman" w:cs="Times New Roman"/>
        </w:rPr>
      </w:pPr>
    </w:p>
    <w:p w:rsidR="00770CF1" w:rsidRDefault="00770CF1" w:rsidP="00DF1D73">
      <w:pPr>
        <w:pStyle w:val="Heading2"/>
      </w:pPr>
      <w:r>
        <w:t>English Standard</w:t>
      </w:r>
      <w:r w:rsidRPr="00AC23E2">
        <w:t xml:space="preserve"> </w:t>
      </w:r>
      <w:r>
        <w:t>5.6</w:t>
      </w:r>
    </w:p>
    <w:p w:rsidR="00770CF1" w:rsidRPr="00816760" w:rsidRDefault="00770CF1" w:rsidP="00770CF1">
      <w:pPr>
        <w:pStyle w:val="Heading3"/>
        <w:rPr>
          <w:b w:val="0"/>
          <w:i w:val="0"/>
          <w:sz w:val="24"/>
          <w:szCs w:val="24"/>
        </w:rPr>
      </w:pPr>
      <w:r w:rsidRPr="00816760">
        <w:rPr>
          <w:b w:val="0"/>
          <w:i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5.6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975"/>
        <w:gridCol w:w="1975"/>
      </w:tblGrid>
      <w:tr w:rsidR="00042417" w:rsidRPr="00FD73E4" w:rsidTr="00770CF1">
        <w:trPr>
          <w:trHeight w:val="530"/>
          <w:tblHeader/>
        </w:trPr>
        <w:tc>
          <w:tcPr>
            <w:tcW w:w="10975" w:type="dxa"/>
          </w:tcPr>
          <w:p w:rsidR="00770CF1" w:rsidRPr="00AB6427" w:rsidRDefault="00770CF1" w:rsidP="00770CF1">
            <w:pPr>
              <w:rPr>
                <w:rFonts w:ascii="Times New Roman" w:hAnsi="Times New Roman" w:cs="Times New Roman"/>
                <w:sz w:val="24"/>
                <w:szCs w:val="24"/>
              </w:rPr>
            </w:pPr>
            <w:r w:rsidRPr="00AB6427">
              <w:rPr>
                <w:rFonts w:ascii="Times New Roman" w:hAnsi="Times New Roman" w:cs="Times New Roman"/>
                <w:sz w:val="24"/>
                <w:szCs w:val="24"/>
              </w:rPr>
              <w:t>5.6 The student will read and demonstrate comprehension of nonfiction texts.</w:t>
            </w:r>
          </w:p>
          <w:p w:rsidR="00042417" w:rsidRPr="00AB6427" w:rsidRDefault="00042417" w:rsidP="007930FA">
            <w:pPr>
              <w:pStyle w:val="Subtitle"/>
              <w:jc w:val="left"/>
              <w:rPr>
                <w:u w:val="none"/>
              </w:rPr>
            </w:pPr>
          </w:p>
        </w:tc>
        <w:tc>
          <w:tcPr>
            <w:tcW w:w="1975" w:type="dxa"/>
          </w:tcPr>
          <w:p w:rsidR="00042417" w:rsidRPr="00AB6427" w:rsidRDefault="00770CF1" w:rsidP="00770CF1">
            <w:pPr>
              <w:pStyle w:val="Subtitle"/>
              <w:rPr>
                <w:u w:val="none"/>
              </w:rPr>
            </w:pPr>
            <w:r>
              <w:rPr>
                <w:u w:val="none"/>
              </w:rPr>
              <w:t>Rating</w:t>
            </w:r>
          </w:p>
        </w:tc>
      </w:tr>
      <w:tr w:rsidR="00996097" w:rsidRPr="00FD73E4" w:rsidTr="00770CF1">
        <w:trPr>
          <w:trHeight w:val="323"/>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a)</w:t>
            </w:r>
            <w:r w:rsidRPr="00AB6427">
              <w:rPr>
                <w:rFonts w:ascii="Times New Roman" w:hAnsi="Times New Roman" w:cs="Times New Roman"/>
                <w:sz w:val="24"/>
                <w:szCs w:val="24"/>
              </w:rPr>
              <w:tab/>
              <w:t>Use text features such as type, headings, and graphics, to predict and categorize information.</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C243BE">
              <w:rPr>
                <w:rFonts w:ascii="Times New Roman" w:hAnsi="Times New Roman" w:cs="Times New Roman"/>
                <w:sz w:val="24"/>
                <w:szCs w:val="24"/>
              </w:rPr>
              <w:t>Adequate</w:t>
            </w:r>
          </w:p>
        </w:tc>
      </w:tr>
      <w:tr w:rsidR="00996097" w:rsidRPr="00FD73E4" w:rsidTr="00770CF1">
        <w:trPr>
          <w:trHeight w:val="287"/>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b)</w:t>
            </w:r>
            <w:r w:rsidRPr="00AB6427">
              <w:rPr>
                <w:rFonts w:ascii="Times New Roman" w:hAnsi="Times New Roman" w:cs="Times New Roman"/>
                <w:sz w:val="24"/>
                <w:szCs w:val="24"/>
              </w:rPr>
              <w:tab/>
              <w:t xml:space="preserve">Skim materials to develop a general overview of content and to locate specific information. </w:t>
            </w:r>
          </w:p>
          <w:p w:rsidR="00996097" w:rsidRPr="00AB6427" w:rsidRDefault="00996097" w:rsidP="00996097">
            <w:pPr>
              <w:ind w:left="360"/>
              <w:rPr>
                <w:rFonts w:ascii="Times New Roman" w:hAnsi="Times New Roman" w:cs="Times New Roman"/>
                <w:sz w:val="24"/>
                <w:szCs w:val="24"/>
              </w:rPr>
            </w:pPr>
          </w:p>
        </w:tc>
        <w:tc>
          <w:tcPr>
            <w:tcW w:w="1975" w:type="dxa"/>
          </w:tcPr>
          <w:p w:rsidR="00996097" w:rsidRDefault="00996097" w:rsidP="00996097">
            <w:pPr>
              <w:jc w:val="center"/>
            </w:pPr>
            <w:r w:rsidRPr="00C243BE">
              <w:rPr>
                <w:rFonts w:ascii="Times New Roman" w:hAnsi="Times New Roman" w:cs="Times New Roman"/>
                <w:sz w:val="24"/>
                <w:szCs w:val="24"/>
              </w:rPr>
              <w:t>Adequate</w:t>
            </w:r>
          </w:p>
        </w:tc>
      </w:tr>
      <w:tr w:rsidR="00996097" w:rsidRPr="00FD73E4" w:rsidTr="00770CF1">
        <w:trPr>
          <w:trHeight w:val="278"/>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c)</w:t>
            </w:r>
            <w:r w:rsidRPr="00AB6427">
              <w:rPr>
                <w:rFonts w:ascii="Times New Roman" w:hAnsi="Times New Roman" w:cs="Times New Roman"/>
                <w:sz w:val="24"/>
                <w:szCs w:val="24"/>
              </w:rPr>
              <w:tab/>
              <w:t>Identify the main idea.</w:t>
            </w:r>
          </w:p>
          <w:p w:rsidR="00996097" w:rsidRPr="00AB6427" w:rsidRDefault="00996097" w:rsidP="00996097">
            <w:pPr>
              <w:ind w:left="360"/>
              <w:rPr>
                <w:rFonts w:ascii="Times New Roman" w:hAnsi="Times New Roman" w:cs="Times New Roman"/>
                <w:sz w:val="24"/>
                <w:szCs w:val="24"/>
              </w:rPr>
            </w:pPr>
          </w:p>
        </w:tc>
        <w:tc>
          <w:tcPr>
            <w:tcW w:w="1975" w:type="dxa"/>
          </w:tcPr>
          <w:p w:rsidR="00996097" w:rsidRDefault="00996097" w:rsidP="00996097">
            <w:pPr>
              <w:jc w:val="center"/>
            </w:pPr>
            <w:r w:rsidRPr="00C243BE">
              <w:rPr>
                <w:rFonts w:ascii="Times New Roman" w:hAnsi="Times New Roman" w:cs="Times New Roman"/>
                <w:sz w:val="24"/>
                <w:szCs w:val="24"/>
              </w:rPr>
              <w:t>Adequate</w:t>
            </w:r>
          </w:p>
        </w:tc>
      </w:tr>
      <w:tr w:rsidR="00996097" w:rsidRPr="00FD73E4" w:rsidTr="00770CF1">
        <w:trPr>
          <w:trHeight w:val="152"/>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d)</w:t>
            </w:r>
            <w:r w:rsidRPr="00AB6427">
              <w:rPr>
                <w:rFonts w:ascii="Times New Roman" w:hAnsi="Times New Roman" w:cs="Times New Roman"/>
                <w:sz w:val="24"/>
                <w:szCs w:val="24"/>
              </w:rPr>
              <w:tab/>
              <w:t>Summarize supporting details.</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C243BE">
              <w:rPr>
                <w:rFonts w:ascii="Times New Roman" w:hAnsi="Times New Roman" w:cs="Times New Roman"/>
                <w:sz w:val="24"/>
                <w:szCs w:val="24"/>
              </w:rPr>
              <w:t>Adequate</w:t>
            </w:r>
          </w:p>
        </w:tc>
      </w:tr>
      <w:tr w:rsidR="00996097" w:rsidRPr="00FD73E4" w:rsidTr="00770CF1">
        <w:trPr>
          <w:trHeight w:val="233"/>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e)</w:t>
            </w:r>
            <w:r w:rsidRPr="00AB6427">
              <w:rPr>
                <w:rFonts w:ascii="Times New Roman" w:hAnsi="Times New Roman" w:cs="Times New Roman"/>
                <w:sz w:val="24"/>
                <w:szCs w:val="24"/>
              </w:rPr>
              <w:tab/>
              <w:t xml:space="preserve">Identify organizational pattern(s). </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C243BE">
              <w:rPr>
                <w:rFonts w:ascii="Times New Roman" w:hAnsi="Times New Roman" w:cs="Times New Roman"/>
                <w:sz w:val="24"/>
                <w:szCs w:val="24"/>
              </w:rPr>
              <w:t>Adequate</w:t>
            </w:r>
          </w:p>
        </w:tc>
      </w:tr>
      <w:tr w:rsidR="00996097" w:rsidRPr="00FD73E4" w:rsidTr="00770CF1">
        <w:trPr>
          <w:trHeight w:val="287"/>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f)</w:t>
            </w:r>
            <w:r w:rsidRPr="00AB6427">
              <w:rPr>
                <w:rFonts w:ascii="Times New Roman" w:hAnsi="Times New Roman" w:cs="Times New Roman"/>
                <w:sz w:val="24"/>
                <w:szCs w:val="24"/>
              </w:rPr>
              <w:tab/>
              <w:t xml:space="preserve">Identify transitional words and phrases that signal an author’s organizational pattern. </w:t>
            </w:r>
          </w:p>
          <w:p w:rsidR="00996097" w:rsidRPr="00AB6427" w:rsidRDefault="00996097" w:rsidP="00996097">
            <w:pPr>
              <w:ind w:left="720" w:hanging="360"/>
              <w:rPr>
                <w:rFonts w:ascii="Times New Roman" w:hAnsi="Times New Roman" w:cs="Times New Roman"/>
                <w:sz w:val="24"/>
                <w:szCs w:val="24"/>
              </w:rPr>
            </w:pPr>
          </w:p>
        </w:tc>
        <w:tc>
          <w:tcPr>
            <w:tcW w:w="1975" w:type="dxa"/>
          </w:tcPr>
          <w:p w:rsidR="00996097" w:rsidRDefault="00996097" w:rsidP="00996097">
            <w:pPr>
              <w:jc w:val="center"/>
            </w:pPr>
            <w:r w:rsidRPr="00C243BE">
              <w:rPr>
                <w:rFonts w:ascii="Times New Roman" w:hAnsi="Times New Roman" w:cs="Times New Roman"/>
                <w:sz w:val="24"/>
                <w:szCs w:val="24"/>
              </w:rPr>
              <w:t>Adequate</w:t>
            </w:r>
          </w:p>
        </w:tc>
      </w:tr>
      <w:tr w:rsidR="00996097" w:rsidRPr="00FD73E4" w:rsidTr="00770CF1">
        <w:trPr>
          <w:trHeight w:val="368"/>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g)</w:t>
            </w:r>
            <w:r w:rsidRPr="00AB6427">
              <w:rPr>
                <w:rFonts w:ascii="Times New Roman" w:hAnsi="Times New Roman" w:cs="Times New Roman"/>
                <w:sz w:val="24"/>
                <w:szCs w:val="24"/>
              </w:rPr>
              <w:tab/>
              <w:t xml:space="preserve">Locate information from the text to support opinions, inferences, and conclusions. </w:t>
            </w:r>
          </w:p>
          <w:p w:rsidR="00996097" w:rsidRPr="00AB6427" w:rsidRDefault="00996097" w:rsidP="00996097">
            <w:pPr>
              <w:rPr>
                <w:rFonts w:ascii="Times New Roman" w:hAnsi="Times New Roman" w:cs="Times New Roman"/>
                <w:sz w:val="24"/>
                <w:szCs w:val="24"/>
              </w:rPr>
            </w:pPr>
          </w:p>
        </w:tc>
        <w:tc>
          <w:tcPr>
            <w:tcW w:w="1975" w:type="dxa"/>
          </w:tcPr>
          <w:p w:rsidR="00996097" w:rsidRDefault="00996097" w:rsidP="00996097">
            <w:pPr>
              <w:jc w:val="center"/>
            </w:pPr>
            <w:r w:rsidRPr="00C243BE">
              <w:rPr>
                <w:rFonts w:ascii="Times New Roman" w:hAnsi="Times New Roman" w:cs="Times New Roman"/>
                <w:sz w:val="24"/>
                <w:szCs w:val="24"/>
              </w:rPr>
              <w:t>Adequate</w:t>
            </w:r>
          </w:p>
        </w:tc>
      </w:tr>
      <w:tr w:rsidR="00996097" w:rsidRPr="00FD73E4" w:rsidTr="00770CF1">
        <w:trPr>
          <w:trHeight w:val="512"/>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t>h)</w:t>
            </w:r>
            <w:r w:rsidRPr="00AB6427">
              <w:rPr>
                <w:rFonts w:ascii="Times New Roman" w:hAnsi="Times New Roman" w:cs="Times New Roman"/>
                <w:sz w:val="24"/>
                <w:szCs w:val="24"/>
              </w:rPr>
              <w:tab/>
              <w:t xml:space="preserve">Identify cause and effect relationships. </w:t>
            </w:r>
          </w:p>
          <w:p w:rsidR="00996097" w:rsidRPr="00AB6427" w:rsidRDefault="00996097" w:rsidP="00996097">
            <w:pPr>
              <w:ind w:left="360"/>
              <w:rPr>
                <w:rFonts w:ascii="Times New Roman" w:hAnsi="Times New Roman" w:cs="Times New Roman"/>
                <w:sz w:val="24"/>
                <w:szCs w:val="24"/>
              </w:rPr>
            </w:pPr>
          </w:p>
        </w:tc>
        <w:tc>
          <w:tcPr>
            <w:tcW w:w="1975" w:type="dxa"/>
          </w:tcPr>
          <w:p w:rsidR="00996097" w:rsidRDefault="00996097" w:rsidP="00996097">
            <w:pPr>
              <w:jc w:val="center"/>
            </w:pPr>
            <w:r w:rsidRPr="00C243BE">
              <w:rPr>
                <w:rFonts w:ascii="Times New Roman" w:hAnsi="Times New Roman" w:cs="Times New Roman"/>
                <w:sz w:val="24"/>
                <w:szCs w:val="24"/>
              </w:rPr>
              <w:t>Adequate</w:t>
            </w:r>
          </w:p>
        </w:tc>
      </w:tr>
      <w:tr w:rsidR="00042417" w:rsidRPr="00FD73E4" w:rsidTr="00770CF1">
        <w:trPr>
          <w:trHeight w:val="512"/>
        </w:trPr>
        <w:tc>
          <w:tcPr>
            <w:tcW w:w="10975" w:type="dxa"/>
          </w:tcPr>
          <w:p w:rsidR="009277C6" w:rsidRPr="00AB6427" w:rsidRDefault="009277C6" w:rsidP="009277C6">
            <w:pPr>
              <w:ind w:left="360"/>
              <w:rPr>
                <w:rFonts w:ascii="Times New Roman" w:hAnsi="Times New Roman" w:cs="Times New Roman"/>
                <w:sz w:val="24"/>
                <w:szCs w:val="24"/>
              </w:rPr>
            </w:pPr>
            <w:proofErr w:type="spellStart"/>
            <w:r w:rsidRPr="004474DE">
              <w:rPr>
                <w:rFonts w:ascii="Times New Roman" w:hAnsi="Times New Roman" w:cs="Times New Roman"/>
                <w:sz w:val="24"/>
                <w:szCs w:val="24"/>
              </w:rPr>
              <w:t>i</w:t>
            </w:r>
            <w:proofErr w:type="spellEnd"/>
            <w:r w:rsidRPr="004474DE">
              <w:rPr>
                <w:rFonts w:ascii="Times New Roman" w:hAnsi="Times New Roman" w:cs="Times New Roman"/>
                <w:sz w:val="24"/>
                <w:szCs w:val="24"/>
              </w:rPr>
              <w:t>)</w:t>
            </w:r>
            <w:r w:rsidRPr="004474DE">
              <w:rPr>
                <w:rFonts w:ascii="Times New Roman" w:hAnsi="Times New Roman" w:cs="Times New Roman"/>
                <w:sz w:val="24"/>
                <w:szCs w:val="24"/>
              </w:rPr>
              <w:tab/>
              <w:t>Differentiate between fact and opinion.</w:t>
            </w:r>
            <w:r w:rsidRPr="00AB6427">
              <w:rPr>
                <w:rFonts w:ascii="Times New Roman" w:hAnsi="Times New Roman" w:cs="Times New Roman"/>
                <w:sz w:val="24"/>
                <w:szCs w:val="24"/>
              </w:rPr>
              <w:t xml:space="preserve"> </w:t>
            </w:r>
          </w:p>
          <w:p w:rsidR="00042417" w:rsidRPr="00AB6427" w:rsidRDefault="00042417" w:rsidP="009277C6">
            <w:pPr>
              <w:spacing w:after="120"/>
              <w:ind w:left="360"/>
              <w:rPr>
                <w:rFonts w:ascii="Times New Roman" w:hAnsi="Times New Roman" w:cs="Times New Roman"/>
                <w:sz w:val="24"/>
                <w:szCs w:val="24"/>
              </w:rPr>
            </w:pPr>
          </w:p>
        </w:tc>
        <w:tc>
          <w:tcPr>
            <w:tcW w:w="1975" w:type="dxa"/>
          </w:tcPr>
          <w:p w:rsidR="00042417" w:rsidRPr="00AB6427" w:rsidRDefault="004474DE" w:rsidP="004474DE">
            <w:pPr>
              <w:pStyle w:val="Subtitle"/>
              <w:rPr>
                <w:b w:val="0"/>
                <w:bCs w:val="0"/>
                <w:u w:val="none"/>
              </w:rPr>
            </w:pPr>
            <w:r>
              <w:rPr>
                <w:b w:val="0"/>
                <w:bCs w:val="0"/>
                <w:u w:val="none"/>
              </w:rPr>
              <w:t>Limited</w:t>
            </w:r>
          </w:p>
        </w:tc>
      </w:tr>
      <w:tr w:rsidR="00996097" w:rsidRPr="00FD73E4" w:rsidTr="003F458C">
        <w:trPr>
          <w:trHeight w:val="242"/>
        </w:trPr>
        <w:tc>
          <w:tcPr>
            <w:tcW w:w="10975" w:type="dxa"/>
          </w:tcPr>
          <w:p w:rsidR="00996097" w:rsidRPr="00AB6427" w:rsidRDefault="00996097" w:rsidP="00996097">
            <w:pPr>
              <w:ind w:left="360"/>
              <w:rPr>
                <w:rFonts w:ascii="Times New Roman" w:hAnsi="Times New Roman" w:cs="Times New Roman"/>
                <w:sz w:val="24"/>
                <w:szCs w:val="24"/>
              </w:rPr>
            </w:pPr>
            <w:r w:rsidRPr="00AB6427">
              <w:rPr>
                <w:rFonts w:ascii="Times New Roman" w:hAnsi="Times New Roman" w:cs="Times New Roman"/>
                <w:sz w:val="24"/>
                <w:szCs w:val="24"/>
              </w:rPr>
              <w:lastRenderedPageBreak/>
              <w:t>j)</w:t>
            </w:r>
            <w:r w:rsidRPr="00AB6427">
              <w:rPr>
                <w:rFonts w:ascii="Times New Roman" w:hAnsi="Times New Roman" w:cs="Times New Roman"/>
                <w:sz w:val="24"/>
                <w:szCs w:val="24"/>
              </w:rPr>
              <w:tab/>
              <w:t>Compare and contrast details and ideas within and between texts.</w:t>
            </w:r>
          </w:p>
          <w:p w:rsidR="00996097" w:rsidRPr="00AB6427" w:rsidRDefault="00996097" w:rsidP="00996097">
            <w:pPr>
              <w:ind w:left="360"/>
              <w:rPr>
                <w:rFonts w:ascii="Times New Roman" w:hAnsi="Times New Roman" w:cs="Times New Roman"/>
                <w:sz w:val="24"/>
                <w:szCs w:val="24"/>
              </w:rPr>
            </w:pPr>
          </w:p>
        </w:tc>
        <w:tc>
          <w:tcPr>
            <w:tcW w:w="1975" w:type="dxa"/>
          </w:tcPr>
          <w:p w:rsidR="00996097" w:rsidRDefault="00996097" w:rsidP="00996097">
            <w:pPr>
              <w:jc w:val="center"/>
            </w:pPr>
            <w:r w:rsidRPr="00747B2A">
              <w:rPr>
                <w:rFonts w:ascii="Times New Roman" w:hAnsi="Times New Roman" w:cs="Times New Roman"/>
                <w:sz w:val="24"/>
                <w:szCs w:val="24"/>
              </w:rPr>
              <w:t>Adequate</w:t>
            </w:r>
          </w:p>
        </w:tc>
      </w:tr>
      <w:tr w:rsidR="00996097" w:rsidRPr="00FD73E4" w:rsidTr="003F458C">
        <w:trPr>
          <w:trHeight w:val="413"/>
        </w:trPr>
        <w:tc>
          <w:tcPr>
            <w:tcW w:w="10975" w:type="dxa"/>
          </w:tcPr>
          <w:p w:rsidR="00996097" w:rsidRPr="00AB6427" w:rsidRDefault="00996097" w:rsidP="00996097">
            <w:pPr>
              <w:ind w:left="360"/>
              <w:rPr>
                <w:rFonts w:ascii="Times New Roman" w:hAnsi="Times New Roman" w:cs="Times New Roman"/>
                <w:strike/>
                <w:sz w:val="24"/>
                <w:szCs w:val="24"/>
              </w:rPr>
            </w:pPr>
            <w:r w:rsidRPr="00AB6427">
              <w:rPr>
                <w:rFonts w:ascii="Times New Roman" w:hAnsi="Times New Roman" w:cs="Times New Roman"/>
                <w:sz w:val="24"/>
                <w:szCs w:val="24"/>
              </w:rPr>
              <w:t>k)</w:t>
            </w:r>
            <w:r w:rsidRPr="00AB6427">
              <w:rPr>
                <w:rFonts w:ascii="Times New Roman" w:hAnsi="Times New Roman" w:cs="Times New Roman"/>
                <w:sz w:val="24"/>
                <w:szCs w:val="24"/>
              </w:rPr>
              <w:tab/>
              <w:t xml:space="preserve">Use reading strategies throughout the reading process to monitor comprehension. </w:t>
            </w:r>
          </w:p>
          <w:p w:rsidR="00996097" w:rsidRPr="00AB6427" w:rsidRDefault="00996097" w:rsidP="00996097">
            <w:pPr>
              <w:ind w:left="360"/>
              <w:rPr>
                <w:rFonts w:ascii="Times New Roman" w:hAnsi="Times New Roman" w:cs="Times New Roman"/>
                <w:sz w:val="24"/>
                <w:szCs w:val="24"/>
              </w:rPr>
            </w:pPr>
          </w:p>
        </w:tc>
        <w:tc>
          <w:tcPr>
            <w:tcW w:w="1975" w:type="dxa"/>
          </w:tcPr>
          <w:p w:rsidR="00996097" w:rsidRDefault="00996097" w:rsidP="00996097">
            <w:pPr>
              <w:jc w:val="center"/>
            </w:pPr>
            <w:r w:rsidRPr="00747B2A">
              <w:rPr>
                <w:rFonts w:ascii="Times New Roman" w:hAnsi="Times New Roman" w:cs="Times New Roman"/>
                <w:sz w:val="24"/>
                <w:szCs w:val="24"/>
              </w:rPr>
              <w:t>Adequate</w:t>
            </w:r>
          </w:p>
        </w:tc>
      </w:tr>
    </w:tbl>
    <w:p w:rsidR="009277C6" w:rsidRDefault="009277C6" w:rsidP="009277C6">
      <w:bookmarkStart w:id="0" w:name="_GoBack"/>
      <w:bookmarkEnd w:id="0"/>
      <w:r>
        <w:br w:type="page"/>
      </w:r>
    </w:p>
    <w:p w:rsidR="00042417" w:rsidRPr="00FD73E4" w:rsidRDefault="00042417" w:rsidP="00042417">
      <w:pPr>
        <w:rPr>
          <w:rFonts w:ascii="Times New Roman" w:hAnsi="Times New Roman" w:cs="Times New Roman"/>
        </w:rPr>
      </w:pPr>
    </w:p>
    <w:p w:rsidR="00042417" w:rsidRPr="00FD73E4" w:rsidRDefault="00042417">
      <w:pPr>
        <w:rPr>
          <w:rFonts w:ascii="Times New Roman" w:hAnsi="Times New Roman" w:cs="Times New Roman"/>
        </w:rPr>
      </w:pPr>
    </w:p>
    <w:p w:rsidR="003F458C" w:rsidRDefault="003F458C" w:rsidP="003F458C">
      <w:pPr>
        <w:pStyle w:val="Heading2"/>
      </w:pPr>
      <w:r w:rsidRPr="00AC23E2">
        <w:t xml:space="preserve">II. Additional Criteria: Instructional Planning and Support </w:t>
      </w:r>
    </w:p>
    <w:p w:rsidR="003F458C" w:rsidRPr="00AD7CF0" w:rsidRDefault="003F458C" w:rsidP="003F458C">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3F458C" w:rsidRPr="0053713C" w:rsidTr="00DF1D73">
        <w:trPr>
          <w:trHeight w:val="548"/>
          <w:tblHeader/>
        </w:trPr>
        <w:tc>
          <w:tcPr>
            <w:tcW w:w="10908" w:type="dxa"/>
          </w:tcPr>
          <w:p w:rsidR="003F458C" w:rsidRPr="0053713C" w:rsidRDefault="003F458C" w:rsidP="00DF1D73">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3F458C" w:rsidRPr="0053713C" w:rsidRDefault="003F458C" w:rsidP="00DF1D73">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996097" w:rsidRPr="0053713C" w:rsidTr="00DF1D73">
        <w:trPr>
          <w:trHeight w:val="530"/>
        </w:trPr>
        <w:tc>
          <w:tcPr>
            <w:tcW w:w="10908" w:type="dxa"/>
          </w:tcPr>
          <w:p w:rsidR="00996097" w:rsidRPr="0053713C" w:rsidRDefault="00996097" w:rsidP="00996097">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996097" w:rsidRDefault="00996097" w:rsidP="00996097">
            <w:pPr>
              <w:jc w:val="center"/>
            </w:pPr>
            <w:r w:rsidRPr="00CE183B">
              <w:rPr>
                <w:rFonts w:ascii="Times New Roman" w:hAnsi="Times New Roman" w:cs="Times New Roman"/>
                <w:sz w:val="24"/>
                <w:szCs w:val="24"/>
              </w:rPr>
              <w:t>Adequate</w:t>
            </w:r>
          </w:p>
        </w:tc>
      </w:tr>
      <w:tr w:rsidR="00996097" w:rsidRPr="0053713C" w:rsidTr="00DF1D73">
        <w:trPr>
          <w:trHeight w:val="413"/>
        </w:trPr>
        <w:tc>
          <w:tcPr>
            <w:tcW w:w="10908" w:type="dxa"/>
          </w:tcPr>
          <w:p w:rsidR="00996097" w:rsidRPr="0053713C" w:rsidRDefault="00996097" w:rsidP="0099609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996097" w:rsidRPr="0053713C" w:rsidRDefault="00996097" w:rsidP="00996097">
            <w:pPr>
              <w:rPr>
                <w:rFonts w:ascii="Times New Roman" w:eastAsia="Times New Roman" w:hAnsi="Times New Roman" w:cs="Times New Roman"/>
                <w:sz w:val="24"/>
                <w:szCs w:val="24"/>
              </w:rPr>
            </w:pPr>
          </w:p>
        </w:tc>
        <w:tc>
          <w:tcPr>
            <w:tcW w:w="2280" w:type="dxa"/>
          </w:tcPr>
          <w:p w:rsidR="00996097" w:rsidRDefault="00996097" w:rsidP="00996097">
            <w:pPr>
              <w:jc w:val="center"/>
            </w:pPr>
            <w:r w:rsidRPr="00CE183B">
              <w:rPr>
                <w:rFonts w:ascii="Times New Roman" w:hAnsi="Times New Roman" w:cs="Times New Roman"/>
                <w:sz w:val="24"/>
                <w:szCs w:val="24"/>
              </w:rPr>
              <w:t>Adequate</w:t>
            </w:r>
          </w:p>
        </w:tc>
      </w:tr>
      <w:tr w:rsidR="00996097" w:rsidRPr="0053713C" w:rsidTr="00DF1D73">
        <w:trPr>
          <w:trHeight w:val="413"/>
        </w:trPr>
        <w:tc>
          <w:tcPr>
            <w:tcW w:w="10908" w:type="dxa"/>
          </w:tcPr>
          <w:p w:rsidR="00996097" w:rsidRPr="0053713C" w:rsidRDefault="00996097" w:rsidP="00996097">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996097" w:rsidRDefault="00996097" w:rsidP="00996097">
            <w:pPr>
              <w:jc w:val="center"/>
            </w:pPr>
            <w:r w:rsidRPr="00CE183B">
              <w:rPr>
                <w:rFonts w:ascii="Times New Roman" w:hAnsi="Times New Roman" w:cs="Times New Roman"/>
                <w:sz w:val="24"/>
                <w:szCs w:val="24"/>
              </w:rPr>
              <w:t>Adequate</w:t>
            </w:r>
          </w:p>
        </w:tc>
      </w:tr>
      <w:tr w:rsidR="00996097" w:rsidRPr="0053713C" w:rsidTr="00DF1D73">
        <w:trPr>
          <w:trHeight w:val="413"/>
        </w:trPr>
        <w:tc>
          <w:tcPr>
            <w:tcW w:w="10908" w:type="dxa"/>
          </w:tcPr>
          <w:p w:rsidR="00996097" w:rsidRPr="0053713C" w:rsidRDefault="00996097" w:rsidP="0099609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996097" w:rsidRDefault="00996097" w:rsidP="00996097">
            <w:pPr>
              <w:jc w:val="center"/>
            </w:pPr>
            <w:r w:rsidRPr="00CE183B">
              <w:rPr>
                <w:rFonts w:ascii="Times New Roman" w:hAnsi="Times New Roman" w:cs="Times New Roman"/>
                <w:sz w:val="24"/>
                <w:szCs w:val="24"/>
              </w:rPr>
              <w:t>Adequate</w:t>
            </w:r>
          </w:p>
        </w:tc>
      </w:tr>
      <w:tr w:rsidR="00996097" w:rsidRPr="0053713C" w:rsidTr="00DF1D73">
        <w:trPr>
          <w:trHeight w:val="413"/>
        </w:trPr>
        <w:tc>
          <w:tcPr>
            <w:tcW w:w="10908" w:type="dxa"/>
          </w:tcPr>
          <w:p w:rsidR="00996097" w:rsidRPr="0053713C" w:rsidRDefault="00996097" w:rsidP="00996097">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p>
        </w:tc>
        <w:tc>
          <w:tcPr>
            <w:tcW w:w="2280" w:type="dxa"/>
          </w:tcPr>
          <w:p w:rsidR="00996097" w:rsidRDefault="00996097" w:rsidP="00996097">
            <w:pPr>
              <w:jc w:val="center"/>
            </w:pPr>
            <w:r w:rsidRPr="00CE183B">
              <w:rPr>
                <w:rFonts w:ascii="Times New Roman" w:hAnsi="Times New Roman" w:cs="Times New Roman"/>
                <w:sz w:val="24"/>
                <w:szCs w:val="24"/>
              </w:rPr>
              <w:t>Adequate</w:t>
            </w:r>
          </w:p>
        </w:tc>
      </w:tr>
    </w:tbl>
    <w:p w:rsidR="003F458C" w:rsidRPr="00FD73E4" w:rsidRDefault="003F458C" w:rsidP="003F458C">
      <w:pPr>
        <w:pStyle w:val="Heading2"/>
      </w:pPr>
    </w:p>
    <w:p w:rsidR="00774C13" w:rsidRPr="00FD73E4" w:rsidRDefault="00774C13" w:rsidP="003F458C">
      <w:pPr>
        <w:pStyle w:val="Heading2"/>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237BC8"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4D0A74"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Grade 5</w:t>
    </w:r>
    <w:r w:rsidR="007930FA" w:rsidRPr="007A0CC9">
      <w:rPr>
        <w:rFonts w:ascii="Times New Roman" w:hAnsi="Times New Roman" w:cs="Times New Roman"/>
        <w:sz w:val="20"/>
        <w:szCs w:val="20"/>
      </w:rPr>
      <w:t xml:space="preserve"> Reading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2BC7"/>
    <w:rsid w:val="000D4B28"/>
    <w:rsid w:val="000E7FAA"/>
    <w:rsid w:val="001348FA"/>
    <w:rsid w:val="001400C0"/>
    <w:rsid w:val="00166C05"/>
    <w:rsid w:val="001C09F8"/>
    <w:rsid w:val="001E1794"/>
    <w:rsid w:val="001F09DE"/>
    <w:rsid w:val="00211B69"/>
    <w:rsid w:val="00216428"/>
    <w:rsid w:val="002352E0"/>
    <w:rsid w:val="00237BC8"/>
    <w:rsid w:val="00246AB8"/>
    <w:rsid w:val="002B5969"/>
    <w:rsid w:val="002E0A9B"/>
    <w:rsid w:val="00305464"/>
    <w:rsid w:val="00356F15"/>
    <w:rsid w:val="00394925"/>
    <w:rsid w:val="003F458C"/>
    <w:rsid w:val="0043663D"/>
    <w:rsid w:val="004474DE"/>
    <w:rsid w:val="00480288"/>
    <w:rsid w:val="00481D07"/>
    <w:rsid w:val="004A02BB"/>
    <w:rsid w:val="004D0A74"/>
    <w:rsid w:val="00551762"/>
    <w:rsid w:val="005D6D83"/>
    <w:rsid w:val="005D6EE2"/>
    <w:rsid w:val="005F31EC"/>
    <w:rsid w:val="00623EB7"/>
    <w:rsid w:val="00643595"/>
    <w:rsid w:val="00695C19"/>
    <w:rsid w:val="0070764A"/>
    <w:rsid w:val="007429D2"/>
    <w:rsid w:val="007500C7"/>
    <w:rsid w:val="00752615"/>
    <w:rsid w:val="007641E8"/>
    <w:rsid w:val="00770CF1"/>
    <w:rsid w:val="00774C13"/>
    <w:rsid w:val="00783735"/>
    <w:rsid w:val="007909E8"/>
    <w:rsid w:val="007930FA"/>
    <w:rsid w:val="007A0CC9"/>
    <w:rsid w:val="007C3880"/>
    <w:rsid w:val="007F6193"/>
    <w:rsid w:val="008001DD"/>
    <w:rsid w:val="008043D3"/>
    <w:rsid w:val="008314EC"/>
    <w:rsid w:val="00835C92"/>
    <w:rsid w:val="00846ECA"/>
    <w:rsid w:val="0085447C"/>
    <w:rsid w:val="0086020D"/>
    <w:rsid w:val="00873007"/>
    <w:rsid w:val="00893C63"/>
    <w:rsid w:val="008F5C27"/>
    <w:rsid w:val="008F5E27"/>
    <w:rsid w:val="009277C6"/>
    <w:rsid w:val="00932919"/>
    <w:rsid w:val="0096042A"/>
    <w:rsid w:val="00995CE2"/>
    <w:rsid w:val="00996097"/>
    <w:rsid w:val="00996637"/>
    <w:rsid w:val="009A033E"/>
    <w:rsid w:val="009A7F14"/>
    <w:rsid w:val="009B5A34"/>
    <w:rsid w:val="009F58C7"/>
    <w:rsid w:val="00A57C7B"/>
    <w:rsid w:val="00A62F3E"/>
    <w:rsid w:val="00A66EA6"/>
    <w:rsid w:val="00AB6427"/>
    <w:rsid w:val="00AF04F3"/>
    <w:rsid w:val="00B3569B"/>
    <w:rsid w:val="00B57211"/>
    <w:rsid w:val="00B664E2"/>
    <w:rsid w:val="00B74EF4"/>
    <w:rsid w:val="00BC1433"/>
    <w:rsid w:val="00BC2F83"/>
    <w:rsid w:val="00BD0E97"/>
    <w:rsid w:val="00BE56F5"/>
    <w:rsid w:val="00BF682E"/>
    <w:rsid w:val="00C349AF"/>
    <w:rsid w:val="00C544C2"/>
    <w:rsid w:val="00C63D91"/>
    <w:rsid w:val="00C72844"/>
    <w:rsid w:val="00C83734"/>
    <w:rsid w:val="00C90203"/>
    <w:rsid w:val="00CA3916"/>
    <w:rsid w:val="00CD1807"/>
    <w:rsid w:val="00CF77BC"/>
    <w:rsid w:val="00D15340"/>
    <w:rsid w:val="00D43110"/>
    <w:rsid w:val="00D47666"/>
    <w:rsid w:val="00D56386"/>
    <w:rsid w:val="00D90E72"/>
    <w:rsid w:val="00DE4B60"/>
    <w:rsid w:val="00E243CB"/>
    <w:rsid w:val="00E46A52"/>
    <w:rsid w:val="00E47329"/>
    <w:rsid w:val="00E65920"/>
    <w:rsid w:val="00E82D20"/>
    <w:rsid w:val="00E86BB1"/>
    <w:rsid w:val="00E87F70"/>
    <w:rsid w:val="00F11EAE"/>
    <w:rsid w:val="00F15AF1"/>
    <w:rsid w:val="00F33625"/>
    <w:rsid w:val="00F4771F"/>
    <w:rsid w:val="00F815AB"/>
    <w:rsid w:val="00FD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788DA7-481A-42EF-A52C-9B3D971F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5EA780C-3A60-4C82-8C1B-0465B2E1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Fehrenbach, Denise (DOE)</cp:lastModifiedBy>
  <cp:revision>5</cp:revision>
  <cp:lastPrinted>2011-06-20T18:26:00Z</cp:lastPrinted>
  <dcterms:created xsi:type="dcterms:W3CDTF">2018-08-27T16:22:00Z</dcterms:created>
  <dcterms:modified xsi:type="dcterms:W3CDTF">2018-12-06T20:21:00Z</dcterms:modified>
</cp:coreProperties>
</file>