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61" w:rsidRDefault="00966461" w:rsidP="00966461">
      <w:pPr>
        <w:pStyle w:val="Heading1"/>
      </w:pPr>
      <w:r w:rsidRPr="007C3880">
        <w:t xml:space="preserve">2018 English Language Arts Textbook </w:t>
      </w:r>
      <w:r>
        <w:t xml:space="preserve">and Instructional Materials Committee Rating Sheet for the </w:t>
      </w:r>
    </w:p>
    <w:p w:rsidR="00966461" w:rsidRDefault="00966461" w:rsidP="00966461">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riculum Fra</w:t>
      </w:r>
      <w:r w:rsidR="00D3794E">
        <w:rPr>
          <w:rFonts w:ascii="Times New Roman" w:hAnsi="Times New Roman" w:cs="Times New Roman"/>
          <w:sz w:val="24"/>
          <w:szCs w:val="24"/>
        </w:rPr>
        <w:t>mework Grade Four: Reach for Reading</w:t>
      </w:r>
    </w:p>
    <w:p w:rsidR="00966461" w:rsidRPr="006F1A8C" w:rsidRDefault="00966461" w:rsidP="00966461">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966461" w:rsidRPr="00FD73E4" w:rsidRDefault="00966461" w:rsidP="00966461">
      <w:pPr>
        <w:pStyle w:val="Header"/>
        <w:jc w:val="center"/>
        <w:rPr>
          <w:rFonts w:ascii="Times New Roman" w:hAnsi="Times New Roman" w:cs="Times New Roman"/>
          <w:b/>
        </w:rPr>
      </w:pPr>
    </w:p>
    <w:p w:rsidR="00966461" w:rsidRPr="006F1A8C" w:rsidRDefault="00966461" w:rsidP="00966461">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____________</w:t>
      </w:r>
      <w:r w:rsidR="00D3794E">
        <w:rPr>
          <w:rFonts w:ascii="Times New Roman" w:hAnsi="Times New Roman" w:cs="Times New Roman"/>
          <w:b/>
          <w:sz w:val="24"/>
          <w:szCs w:val="24"/>
        </w:rPr>
        <w:t>Reach</w:t>
      </w:r>
      <w:proofErr w:type="spellEnd"/>
      <w:r w:rsidR="00D3794E">
        <w:rPr>
          <w:rFonts w:ascii="Times New Roman" w:hAnsi="Times New Roman" w:cs="Times New Roman"/>
          <w:b/>
          <w:sz w:val="24"/>
          <w:szCs w:val="24"/>
        </w:rPr>
        <w:t xml:space="preserve"> for Reading</w:t>
      </w:r>
      <w:r>
        <w:rPr>
          <w:rFonts w:ascii="Times New Roman" w:hAnsi="Times New Roman" w:cs="Times New Roman"/>
          <w:b/>
          <w:sz w:val="24"/>
          <w:szCs w:val="24"/>
        </w:rPr>
        <w:t>_____________________</w:t>
      </w:r>
    </w:p>
    <w:p w:rsidR="00966461" w:rsidRPr="0053713C" w:rsidRDefault="00966461" w:rsidP="00966461">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_________</w:t>
      </w:r>
      <w:r w:rsidR="00D3794E">
        <w:rPr>
          <w:rFonts w:ascii="Times New Roman" w:hAnsi="Times New Roman" w:cs="Times New Roman"/>
          <w:b/>
          <w:sz w:val="24"/>
          <w:szCs w:val="24"/>
        </w:rPr>
        <w:t>Cengage Learning</w:t>
      </w:r>
      <w:r>
        <w:rPr>
          <w:rFonts w:ascii="Times New Roman" w:hAnsi="Times New Roman" w:cs="Times New Roman"/>
          <w:b/>
          <w:sz w:val="24"/>
          <w:szCs w:val="24"/>
        </w:rPr>
        <w:t>_____________________________________________</w:t>
      </w:r>
    </w:p>
    <w:p w:rsidR="00966461" w:rsidRPr="0053713C" w:rsidRDefault="00966461" w:rsidP="00966461">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________</w:t>
      </w:r>
      <w:r w:rsidR="00D3794E">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w:t>
      </w:r>
    </w:p>
    <w:p w:rsidR="00966461" w:rsidRPr="0053713C" w:rsidRDefault="00966461" w:rsidP="00966461">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w:t>
      </w:r>
      <w:r w:rsidR="00D3794E">
        <w:rPr>
          <w:rFonts w:ascii="Times New Roman" w:hAnsi="Times New Roman" w:cs="Times New Roman"/>
          <w:b/>
          <w:sz w:val="24"/>
          <w:szCs w:val="24"/>
          <w:lang w:val="fr-FR"/>
        </w:rPr>
        <w:t>August 27, 2018</w:t>
      </w:r>
      <w:r>
        <w:rPr>
          <w:rFonts w:ascii="Times New Roman" w:hAnsi="Times New Roman" w:cs="Times New Roman"/>
          <w:b/>
          <w:sz w:val="24"/>
          <w:szCs w:val="24"/>
          <w:lang w:val="fr-FR"/>
        </w:rPr>
        <w:t>_________________________________________________</w:t>
      </w:r>
    </w:p>
    <w:p w:rsidR="00966461" w:rsidRPr="00FD73E4" w:rsidRDefault="00966461" w:rsidP="00966461">
      <w:pPr>
        <w:pStyle w:val="Header"/>
        <w:rPr>
          <w:rFonts w:ascii="Times New Roman" w:hAnsi="Times New Roman" w:cs="Times New Roman"/>
          <w:b/>
          <w:lang w:val="fr-FR"/>
        </w:rPr>
      </w:pPr>
    </w:p>
    <w:p w:rsidR="00966461" w:rsidRPr="00A55789" w:rsidRDefault="00966461" w:rsidP="00966461">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966461" w:rsidRDefault="00966461" w:rsidP="00966461">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966461" w:rsidRPr="005D6B7E" w:rsidTr="00DF1D73">
        <w:trPr>
          <w:trHeight w:val="194"/>
          <w:tblHeader/>
        </w:trPr>
        <w:tc>
          <w:tcPr>
            <w:tcW w:w="8508" w:type="dxa"/>
          </w:tcPr>
          <w:p w:rsidR="00966461" w:rsidRPr="00816760" w:rsidRDefault="00966461" w:rsidP="00DF1D73">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966461" w:rsidRPr="00816760" w:rsidRDefault="00966461" w:rsidP="00DF1D73">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4.4</w:t>
            </w:r>
          </w:p>
        </w:tc>
        <w:tc>
          <w:tcPr>
            <w:tcW w:w="1560" w:type="dxa"/>
          </w:tcPr>
          <w:p w:rsidR="00D3794E" w:rsidRDefault="00D3794E" w:rsidP="00D3794E">
            <w:pPr>
              <w:jc w:val="center"/>
            </w:pPr>
          </w:p>
        </w:tc>
      </w:tr>
      <w:tr w:rsidR="00D3794E" w:rsidRPr="005B6801" w:rsidTr="00DF1D73">
        <w:trPr>
          <w:trHeight w:val="295"/>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4.4a</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4.4b</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295"/>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4.4c</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4.4d</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295"/>
          <w:tblHeader/>
        </w:trPr>
        <w:tc>
          <w:tcPr>
            <w:tcW w:w="8508" w:type="dxa"/>
            <w:vAlign w:val="center"/>
          </w:tcPr>
          <w:p w:rsidR="00D3794E" w:rsidRDefault="00D3794E" w:rsidP="00D3794E">
            <w:pPr>
              <w:rPr>
                <w:rFonts w:ascii="Times New Roman" w:hAnsi="Times New Roman"/>
                <w:b/>
              </w:rPr>
            </w:pPr>
            <w:r>
              <w:rPr>
                <w:rFonts w:ascii="Times New Roman" w:hAnsi="Times New Roman"/>
                <w:b/>
              </w:rPr>
              <w:t>4.4e</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w:t>
            </w:r>
          </w:p>
        </w:tc>
        <w:tc>
          <w:tcPr>
            <w:tcW w:w="1560" w:type="dxa"/>
          </w:tcPr>
          <w:p w:rsidR="00D3794E" w:rsidRDefault="00D3794E" w:rsidP="00D3794E">
            <w:pPr>
              <w:jc w:val="center"/>
            </w:pPr>
          </w:p>
        </w:tc>
      </w:tr>
      <w:tr w:rsidR="00D3794E" w:rsidRPr="005B6801" w:rsidTr="00DF1D73">
        <w:trPr>
          <w:trHeight w:val="295"/>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4.5a</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4.5b</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4.5c</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4.5d</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4.5e</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4.5f</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4.5g</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4.5h</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4.5i</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4.5j</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4.5k</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4.5l</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4.6</w:t>
            </w:r>
          </w:p>
        </w:tc>
        <w:tc>
          <w:tcPr>
            <w:tcW w:w="1560" w:type="dxa"/>
          </w:tcPr>
          <w:p w:rsidR="00D3794E" w:rsidRDefault="00D3794E" w:rsidP="00D3794E">
            <w:pPr>
              <w:jc w:val="center"/>
            </w:pPr>
            <w:bookmarkStart w:id="0" w:name="_GoBack"/>
            <w:bookmarkEnd w:id="0"/>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4.6a</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 xml:space="preserve">4.6b </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4.6c</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4.6d</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4.6e</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lastRenderedPageBreak/>
              <w:t>4.6f</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4.6g</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Default="00D3794E" w:rsidP="00D3794E">
            <w:pPr>
              <w:rPr>
                <w:rFonts w:ascii="Times New Roman" w:hAnsi="Times New Roman"/>
                <w:b/>
              </w:rPr>
            </w:pPr>
            <w:r>
              <w:rPr>
                <w:rFonts w:ascii="Times New Roman" w:hAnsi="Times New Roman"/>
                <w:b/>
              </w:rPr>
              <w:t>4.6h</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r w:rsidR="00D3794E" w:rsidRPr="005B6801" w:rsidTr="00DF1D73">
        <w:trPr>
          <w:trHeight w:val="323"/>
          <w:tblHeader/>
        </w:trPr>
        <w:tc>
          <w:tcPr>
            <w:tcW w:w="8508" w:type="dxa"/>
            <w:vAlign w:val="center"/>
          </w:tcPr>
          <w:p w:rsidR="00D3794E" w:rsidRPr="00CA033E" w:rsidRDefault="00D3794E" w:rsidP="00D3794E">
            <w:pPr>
              <w:rPr>
                <w:rFonts w:ascii="Times New Roman" w:hAnsi="Times New Roman"/>
                <w:b/>
              </w:rPr>
            </w:pPr>
            <w:r>
              <w:rPr>
                <w:rFonts w:ascii="Times New Roman" w:hAnsi="Times New Roman"/>
                <w:b/>
              </w:rPr>
              <w:t>4.6i</w:t>
            </w:r>
          </w:p>
        </w:tc>
        <w:tc>
          <w:tcPr>
            <w:tcW w:w="1560" w:type="dxa"/>
          </w:tcPr>
          <w:p w:rsidR="00D3794E" w:rsidRDefault="00D3794E" w:rsidP="00D3794E">
            <w:pPr>
              <w:jc w:val="center"/>
            </w:pPr>
            <w:r w:rsidRPr="00C2760E">
              <w:rPr>
                <w:rFonts w:ascii="Times New Roman" w:hAnsi="Times New Roman" w:cs="Times New Roman"/>
                <w:sz w:val="24"/>
                <w:szCs w:val="24"/>
              </w:rPr>
              <w:t>Adequate</w:t>
            </w:r>
          </w:p>
        </w:tc>
      </w:tr>
    </w:tbl>
    <w:p w:rsidR="00966461" w:rsidRDefault="00966461" w:rsidP="00966461">
      <w:pPr>
        <w:rPr>
          <w:rFonts w:ascii="Times New Roman" w:hAnsi="Times New Roman" w:cs="Times New Roman"/>
          <w:sz w:val="24"/>
          <w:szCs w:val="24"/>
        </w:rPr>
      </w:pPr>
    </w:p>
    <w:p w:rsidR="00966461" w:rsidRDefault="00966461" w:rsidP="00966461">
      <w:pPr>
        <w:pStyle w:val="Heading2"/>
      </w:pPr>
      <w:r w:rsidRPr="001969DF">
        <w:t xml:space="preserve">Section II.  Additional Criteria: Instructional Planning and Support.  </w:t>
      </w:r>
    </w:p>
    <w:p w:rsidR="00966461" w:rsidRPr="00525394" w:rsidRDefault="00966461" w:rsidP="00966461">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966461" w:rsidRDefault="00966461" w:rsidP="00966461">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966461" w:rsidTr="00DF1D73">
        <w:trPr>
          <w:tblHeader/>
        </w:trPr>
        <w:tc>
          <w:tcPr>
            <w:tcW w:w="8478" w:type="dxa"/>
          </w:tcPr>
          <w:p w:rsidR="00966461" w:rsidRPr="00525394" w:rsidRDefault="00966461" w:rsidP="00DF1D73">
            <w:pPr>
              <w:pStyle w:val="BodyText"/>
              <w:rPr>
                <w:b/>
                <w:bCs/>
                <w:sz w:val="24"/>
                <w:szCs w:val="24"/>
              </w:rPr>
            </w:pPr>
            <w:r w:rsidRPr="00525394">
              <w:rPr>
                <w:b/>
                <w:sz w:val="24"/>
                <w:szCs w:val="24"/>
              </w:rPr>
              <w:t>Section II. Additional Criteria: Instructional Planning and Support</w:t>
            </w:r>
          </w:p>
        </w:tc>
        <w:tc>
          <w:tcPr>
            <w:tcW w:w="1620" w:type="dxa"/>
          </w:tcPr>
          <w:p w:rsidR="00966461" w:rsidRPr="00525394" w:rsidRDefault="00966461" w:rsidP="00DF1D73">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D3794E" w:rsidTr="00DF1D73">
        <w:tc>
          <w:tcPr>
            <w:tcW w:w="8478" w:type="dxa"/>
          </w:tcPr>
          <w:p w:rsidR="00D3794E" w:rsidRPr="00525394" w:rsidRDefault="00D3794E" w:rsidP="00D3794E">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D3794E" w:rsidRDefault="00D3794E" w:rsidP="00D3794E">
            <w:pPr>
              <w:jc w:val="center"/>
            </w:pPr>
            <w:r w:rsidRPr="005F04F3">
              <w:rPr>
                <w:rFonts w:ascii="Times New Roman" w:hAnsi="Times New Roman" w:cs="Times New Roman"/>
                <w:sz w:val="24"/>
                <w:szCs w:val="24"/>
              </w:rPr>
              <w:t>Adequate</w:t>
            </w:r>
          </w:p>
        </w:tc>
      </w:tr>
      <w:tr w:rsidR="00D3794E" w:rsidTr="00DF1D73">
        <w:tc>
          <w:tcPr>
            <w:tcW w:w="8478" w:type="dxa"/>
          </w:tcPr>
          <w:p w:rsidR="00D3794E" w:rsidRPr="00525394" w:rsidRDefault="00D3794E" w:rsidP="00D3794E">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D3794E" w:rsidRDefault="00D3794E" w:rsidP="00D3794E">
            <w:pPr>
              <w:jc w:val="center"/>
            </w:pPr>
            <w:r w:rsidRPr="005F04F3">
              <w:rPr>
                <w:rFonts w:ascii="Times New Roman" w:hAnsi="Times New Roman" w:cs="Times New Roman"/>
                <w:sz w:val="24"/>
                <w:szCs w:val="24"/>
              </w:rPr>
              <w:t>Adequate</w:t>
            </w:r>
          </w:p>
        </w:tc>
      </w:tr>
      <w:tr w:rsidR="00D3794E" w:rsidTr="00DF1D73">
        <w:tc>
          <w:tcPr>
            <w:tcW w:w="8478" w:type="dxa"/>
          </w:tcPr>
          <w:p w:rsidR="00D3794E" w:rsidRPr="00525394" w:rsidRDefault="00D3794E" w:rsidP="00D3794E">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D3794E" w:rsidRDefault="00D3794E" w:rsidP="00D3794E">
            <w:pPr>
              <w:jc w:val="center"/>
            </w:pPr>
            <w:r w:rsidRPr="005F04F3">
              <w:rPr>
                <w:rFonts w:ascii="Times New Roman" w:hAnsi="Times New Roman" w:cs="Times New Roman"/>
                <w:sz w:val="24"/>
                <w:szCs w:val="24"/>
              </w:rPr>
              <w:t>Adequate</w:t>
            </w:r>
          </w:p>
        </w:tc>
      </w:tr>
      <w:tr w:rsidR="00D3794E" w:rsidTr="00DF1D73">
        <w:tc>
          <w:tcPr>
            <w:tcW w:w="8478" w:type="dxa"/>
          </w:tcPr>
          <w:p w:rsidR="00D3794E" w:rsidRPr="00525394" w:rsidRDefault="00D3794E" w:rsidP="00D3794E">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D3794E" w:rsidRDefault="00D3794E" w:rsidP="00D3794E">
            <w:pPr>
              <w:jc w:val="center"/>
            </w:pPr>
            <w:r w:rsidRPr="005F04F3">
              <w:rPr>
                <w:rFonts w:ascii="Times New Roman" w:hAnsi="Times New Roman" w:cs="Times New Roman"/>
                <w:sz w:val="24"/>
                <w:szCs w:val="24"/>
              </w:rPr>
              <w:t>Adequate</w:t>
            </w:r>
          </w:p>
        </w:tc>
      </w:tr>
      <w:tr w:rsidR="00D3794E" w:rsidTr="00DF1D73">
        <w:tc>
          <w:tcPr>
            <w:tcW w:w="8478" w:type="dxa"/>
          </w:tcPr>
          <w:p w:rsidR="00D3794E" w:rsidRPr="00525394" w:rsidRDefault="00D3794E" w:rsidP="00D3794E">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D3794E" w:rsidRDefault="00D3794E" w:rsidP="00D3794E">
            <w:pPr>
              <w:jc w:val="center"/>
            </w:pPr>
            <w:r w:rsidRPr="005F04F3">
              <w:rPr>
                <w:rFonts w:ascii="Times New Roman" w:hAnsi="Times New Roman" w:cs="Times New Roman"/>
                <w:sz w:val="24"/>
                <w:szCs w:val="24"/>
              </w:rPr>
              <w:t>Adequate</w:t>
            </w:r>
          </w:p>
        </w:tc>
      </w:tr>
    </w:tbl>
    <w:p w:rsidR="00966461" w:rsidRDefault="00966461" w:rsidP="00DF1D73">
      <w:pPr>
        <w:pStyle w:val="Heading2"/>
      </w:pPr>
      <w:r>
        <w:t>English Standard</w:t>
      </w:r>
      <w:r w:rsidRPr="00AC23E2">
        <w:t xml:space="preserve"> </w:t>
      </w:r>
      <w:r>
        <w:t>4.4</w:t>
      </w:r>
    </w:p>
    <w:p w:rsidR="00966461" w:rsidRPr="00816760" w:rsidRDefault="00966461" w:rsidP="0096646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4.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712"/>
        <w:gridCol w:w="2238"/>
      </w:tblGrid>
      <w:tr w:rsidR="00966461" w:rsidRPr="00FD73E4" w:rsidTr="00D3794E">
        <w:trPr>
          <w:trHeight w:val="530"/>
          <w:tblHeader/>
        </w:trPr>
        <w:tc>
          <w:tcPr>
            <w:tcW w:w="10712" w:type="dxa"/>
          </w:tcPr>
          <w:p w:rsidR="00966461" w:rsidRPr="00453530" w:rsidRDefault="00966461" w:rsidP="00966461">
            <w:pPr>
              <w:rPr>
                <w:rFonts w:ascii="Times New Roman" w:hAnsi="Times New Roman" w:cs="Times New Roman"/>
                <w:sz w:val="24"/>
                <w:szCs w:val="24"/>
              </w:rPr>
            </w:pPr>
            <w:r w:rsidRPr="00453530">
              <w:rPr>
                <w:rFonts w:ascii="Times New Roman" w:hAnsi="Times New Roman" w:cs="Times New Roman"/>
                <w:sz w:val="24"/>
                <w:szCs w:val="24"/>
              </w:rPr>
              <w:t>4.4 The student will expand vocabulary when reading.</w:t>
            </w:r>
          </w:p>
          <w:p w:rsidR="00966461" w:rsidRPr="00453530" w:rsidRDefault="00966461" w:rsidP="00966461">
            <w:pPr>
              <w:rPr>
                <w:rFonts w:ascii="Times New Roman" w:hAnsi="Times New Roman" w:cs="Times New Roman"/>
                <w:sz w:val="24"/>
                <w:szCs w:val="24"/>
              </w:rPr>
            </w:pPr>
          </w:p>
        </w:tc>
        <w:tc>
          <w:tcPr>
            <w:tcW w:w="2238" w:type="dxa"/>
          </w:tcPr>
          <w:p w:rsidR="00966461" w:rsidRPr="00453530" w:rsidRDefault="00966461" w:rsidP="00966461">
            <w:pPr>
              <w:pStyle w:val="Subtitle"/>
              <w:rPr>
                <w:u w:val="none"/>
              </w:rPr>
            </w:pPr>
            <w:r>
              <w:rPr>
                <w:u w:val="none"/>
              </w:rPr>
              <w:t>Rating</w:t>
            </w:r>
          </w:p>
        </w:tc>
      </w:tr>
      <w:tr w:rsidR="00D3794E" w:rsidRPr="00FD73E4" w:rsidTr="00D3794E">
        <w:trPr>
          <w:trHeight w:val="350"/>
        </w:trPr>
        <w:tc>
          <w:tcPr>
            <w:tcW w:w="10712"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a)</w:t>
            </w:r>
            <w:r w:rsidRPr="00453530">
              <w:rPr>
                <w:rFonts w:ascii="Times New Roman" w:hAnsi="Times New Roman" w:cs="Times New Roman"/>
                <w:sz w:val="24"/>
                <w:szCs w:val="24"/>
              </w:rPr>
              <w:tab/>
              <w:t>Use context to clarify meanings of unfamiliar words.</w:t>
            </w:r>
          </w:p>
          <w:p w:rsidR="00D3794E" w:rsidRPr="00453530" w:rsidRDefault="00D3794E" w:rsidP="00D3794E">
            <w:pPr>
              <w:ind w:left="360"/>
              <w:rPr>
                <w:rFonts w:ascii="Times New Roman" w:hAnsi="Times New Roman" w:cs="Times New Roman"/>
                <w:sz w:val="24"/>
                <w:szCs w:val="24"/>
              </w:rPr>
            </w:pPr>
          </w:p>
        </w:tc>
        <w:tc>
          <w:tcPr>
            <w:tcW w:w="2238" w:type="dxa"/>
          </w:tcPr>
          <w:p w:rsidR="00D3794E" w:rsidRDefault="00D3794E" w:rsidP="00D3794E">
            <w:pPr>
              <w:jc w:val="center"/>
            </w:pPr>
            <w:r w:rsidRPr="00EA57F4">
              <w:rPr>
                <w:rFonts w:ascii="Times New Roman" w:hAnsi="Times New Roman" w:cs="Times New Roman"/>
                <w:sz w:val="24"/>
                <w:szCs w:val="24"/>
              </w:rPr>
              <w:t>Adequate</w:t>
            </w:r>
          </w:p>
        </w:tc>
      </w:tr>
      <w:tr w:rsidR="00D3794E" w:rsidRPr="00FD73E4" w:rsidTr="00D3794E">
        <w:trPr>
          <w:trHeight w:val="593"/>
        </w:trPr>
        <w:tc>
          <w:tcPr>
            <w:tcW w:w="10712" w:type="dxa"/>
          </w:tcPr>
          <w:p w:rsidR="00D3794E" w:rsidRPr="00453530" w:rsidRDefault="00D3794E" w:rsidP="00D3794E">
            <w:pPr>
              <w:ind w:left="720" w:hanging="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 xml:space="preserve">Use knowledge of roots, affixes, synonyms, antonyms, and homophones to determine the meaning of new words. </w:t>
            </w:r>
          </w:p>
          <w:p w:rsidR="00D3794E" w:rsidRPr="00453530" w:rsidRDefault="00D3794E" w:rsidP="00D3794E">
            <w:pPr>
              <w:ind w:left="720" w:hanging="360"/>
              <w:rPr>
                <w:rFonts w:ascii="Times New Roman" w:hAnsi="Times New Roman" w:cs="Times New Roman"/>
                <w:sz w:val="24"/>
                <w:szCs w:val="24"/>
              </w:rPr>
            </w:pPr>
          </w:p>
        </w:tc>
        <w:tc>
          <w:tcPr>
            <w:tcW w:w="2238" w:type="dxa"/>
          </w:tcPr>
          <w:p w:rsidR="00D3794E" w:rsidRDefault="00D3794E" w:rsidP="00D3794E">
            <w:pPr>
              <w:jc w:val="center"/>
            </w:pPr>
            <w:r w:rsidRPr="00EA57F4">
              <w:rPr>
                <w:rFonts w:ascii="Times New Roman" w:hAnsi="Times New Roman" w:cs="Times New Roman"/>
                <w:sz w:val="24"/>
                <w:szCs w:val="24"/>
              </w:rPr>
              <w:t>Adequate</w:t>
            </w:r>
          </w:p>
        </w:tc>
      </w:tr>
      <w:tr w:rsidR="00D3794E" w:rsidRPr="00FD73E4" w:rsidTr="00D3794E">
        <w:trPr>
          <w:trHeight w:val="287"/>
        </w:trPr>
        <w:tc>
          <w:tcPr>
            <w:tcW w:w="10712"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c)</w:t>
            </w:r>
            <w:r w:rsidRPr="00453530">
              <w:rPr>
                <w:rFonts w:ascii="Times New Roman" w:hAnsi="Times New Roman" w:cs="Times New Roman"/>
                <w:sz w:val="24"/>
                <w:szCs w:val="24"/>
              </w:rPr>
              <w:tab/>
              <w:t xml:space="preserve">Use word-reference materials. </w:t>
            </w:r>
          </w:p>
          <w:p w:rsidR="00D3794E" w:rsidRPr="00453530" w:rsidRDefault="00D3794E" w:rsidP="00D3794E">
            <w:pPr>
              <w:ind w:left="720" w:hanging="360"/>
              <w:rPr>
                <w:rFonts w:ascii="Times New Roman" w:hAnsi="Times New Roman" w:cs="Times New Roman"/>
                <w:sz w:val="24"/>
                <w:szCs w:val="24"/>
              </w:rPr>
            </w:pPr>
          </w:p>
        </w:tc>
        <w:tc>
          <w:tcPr>
            <w:tcW w:w="2238" w:type="dxa"/>
          </w:tcPr>
          <w:p w:rsidR="00D3794E" w:rsidRDefault="00D3794E" w:rsidP="00D3794E">
            <w:pPr>
              <w:jc w:val="center"/>
            </w:pPr>
            <w:r w:rsidRPr="00EA57F4">
              <w:rPr>
                <w:rFonts w:ascii="Times New Roman" w:hAnsi="Times New Roman" w:cs="Times New Roman"/>
                <w:sz w:val="24"/>
                <w:szCs w:val="24"/>
              </w:rPr>
              <w:lastRenderedPageBreak/>
              <w:t>Adequate</w:t>
            </w:r>
          </w:p>
        </w:tc>
      </w:tr>
      <w:tr w:rsidR="00D3794E" w:rsidRPr="00FD73E4" w:rsidTr="00D3794E">
        <w:trPr>
          <w:trHeight w:val="458"/>
        </w:trPr>
        <w:tc>
          <w:tcPr>
            <w:tcW w:w="10712"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Use vocabulary from other content areas.</w:t>
            </w:r>
          </w:p>
          <w:p w:rsidR="00D3794E" w:rsidRPr="00453530" w:rsidRDefault="00D3794E" w:rsidP="00D3794E">
            <w:pPr>
              <w:ind w:left="720" w:hanging="360"/>
              <w:rPr>
                <w:rFonts w:ascii="Times New Roman" w:hAnsi="Times New Roman" w:cs="Times New Roman"/>
                <w:sz w:val="24"/>
                <w:szCs w:val="24"/>
              </w:rPr>
            </w:pPr>
          </w:p>
        </w:tc>
        <w:tc>
          <w:tcPr>
            <w:tcW w:w="2238" w:type="dxa"/>
          </w:tcPr>
          <w:p w:rsidR="00D3794E" w:rsidRDefault="00D3794E" w:rsidP="00D3794E">
            <w:pPr>
              <w:jc w:val="center"/>
            </w:pPr>
            <w:r w:rsidRPr="00EA57F4">
              <w:rPr>
                <w:rFonts w:ascii="Times New Roman" w:hAnsi="Times New Roman" w:cs="Times New Roman"/>
                <w:sz w:val="24"/>
                <w:szCs w:val="24"/>
              </w:rPr>
              <w:t>Adequate</w:t>
            </w:r>
          </w:p>
        </w:tc>
      </w:tr>
      <w:tr w:rsidR="00D3794E" w:rsidRPr="00FD73E4" w:rsidTr="00D3794E">
        <w:trPr>
          <w:trHeight w:val="422"/>
        </w:trPr>
        <w:tc>
          <w:tcPr>
            <w:tcW w:w="10712" w:type="dxa"/>
          </w:tcPr>
          <w:p w:rsidR="00D3794E" w:rsidRPr="00453530" w:rsidRDefault="00D3794E" w:rsidP="00D3794E">
            <w:pPr>
              <w:spacing w:after="120"/>
              <w:ind w:left="360"/>
              <w:rPr>
                <w:rFonts w:ascii="Times New Roman" w:hAnsi="Times New Roman" w:cs="Times New Roman"/>
                <w:strike/>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Develop and use general and specialized vocabulary through speaking, listening, reading, and writing.</w:t>
            </w:r>
          </w:p>
          <w:p w:rsidR="00D3794E" w:rsidRPr="00453530" w:rsidRDefault="00D3794E" w:rsidP="00D3794E">
            <w:pPr>
              <w:rPr>
                <w:rFonts w:ascii="Times New Roman" w:hAnsi="Times New Roman" w:cs="Times New Roman"/>
                <w:b/>
                <w:color w:val="FF0000"/>
                <w:sz w:val="24"/>
                <w:szCs w:val="24"/>
              </w:rPr>
            </w:pPr>
            <w:r w:rsidRPr="00453530">
              <w:rPr>
                <w:rFonts w:ascii="Times New Roman" w:hAnsi="Times New Roman" w:cs="Times New Roman"/>
                <w:b/>
                <w:color w:val="FF0000"/>
                <w:sz w:val="24"/>
                <w:szCs w:val="24"/>
              </w:rPr>
              <w:br w:type="page"/>
            </w:r>
          </w:p>
          <w:p w:rsidR="00D3794E" w:rsidRPr="00453530" w:rsidRDefault="00D3794E" w:rsidP="00D3794E">
            <w:pPr>
              <w:ind w:left="360"/>
              <w:rPr>
                <w:rFonts w:ascii="Times New Roman" w:hAnsi="Times New Roman" w:cs="Times New Roman"/>
                <w:sz w:val="24"/>
                <w:szCs w:val="24"/>
              </w:rPr>
            </w:pPr>
          </w:p>
        </w:tc>
        <w:tc>
          <w:tcPr>
            <w:tcW w:w="2238" w:type="dxa"/>
          </w:tcPr>
          <w:p w:rsidR="00D3794E" w:rsidRDefault="00D3794E" w:rsidP="00D3794E">
            <w:pPr>
              <w:jc w:val="center"/>
            </w:pPr>
            <w:r w:rsidRPr="00EA57F4">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966461" w:rsidRDefault="00966461" w:rsidP="00DF1D73">
      <w:pPr>
        <w:pStyle w:val="Heading2"/>
      </w:pPr>
      <w:r>
        <w:lastRenderedPageBreak/>
        <w:t>English Standard</w:t>
      </w:r>
      <w:r w:rsidRPr="00AC23E2">
        <w:t xml:space="preserve"> </w:t>
      </w:r>
      <w:r>
        <w:t>4.5</w:t>
      </w:r>
    </w:p>
    <w:p w:rsidR="00966461" w:rsidRPr="00816760" w:rsidRDefault="00966461" w:rsidP="0096646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4.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713"/>
        <w:gridCol w:w="2237"/>
      </w:tblGrid>
      <w:tr w:rsidR="00042417" w:rsidRPr="00FD73E4" w:rsidTr="00D3794E">
        <w:trPr>
          <w:trHeight w:val="530"/>
          <w:tblHeader/>
        </w:trPr>
        <w:tc>
          <w:tcPr>
            <w:tcW w:w="10713" w:type="dxa"/>
          </w:tcPr>
          <w:p w:rsidR="00966461" w:rsidRPr="00453530" w:rsidRDefault="00966461" w:rsidP="00966461">
            <w:pPr>
              <w:rPr>
                <w:rFonts w:ascii="Times New Roman" w:hAnsi="Times New Roman" w:cs="Times New Roman"/>
                <w:sz w:val="24"/>
                <w:szCs w:val="24"/>
              </w:rPr>
            </w:pPr>
            <w:r w:rsidRPr="00453530">
              <w:rPr>
                <w:rFonts w:ascii="Times New Roman" w:hAnsi="Times New Roman" w:cs="Times New Roman"/>
                <w:sz w:val="24"/>
                <w:szCs w:val="24"/>
              </w:rPr>
              <w:t xml:space="preserve">4.5 The student will read and demonstrate comprehension of fictional texts, literary nonfiction texts, and poetry.  </w:t>
            </w:r>
          </w:p>
          <w:p w:rsidR="00042417" w:rsidRPr="00453530" w:rsidRDefault="00042417" w:rsidP="007930FA">
            <w:pPr>
              <w:pStyle w:val="Subtitle"/>
              <w:jc w:val="left"/>
              <w:rPr>
                <w:u w:val="none"/>
              </w:rPr>
            </w:pPr>
          </w:p>
        </w:tc>
        <w:tc>
          <w:tcPr>
            <w:tcW w:w="2237" w:type="dxa"/>
          </w:tcPr>
          <w:p w:rsidR="00042417" w:rsidRPr="00453530" w:rsidRDefault="00966461" w:rsidP="00966461">
            <w:pPr>
              <w:pStyle w:val="Subtitle"/>
              <w:rPr>
                <w:u w:val="none"/>
              </w:rPr>
            </w:pPr>
            <w:r>
              <w:rPr>
                <w:u w:val="none"/>
              </w:rPr>
              <w:t>Rating</w:t>
            </w:r>
          </w:p>
        </w:tc>
      </w:tr>
      <w:tr w:rsidR="00D3794E" w:rsidRPr="00FD73E4" w:rsidTr="00D3794E">
        <w:trPr>
          <w:trHeight w:val="422"/>
        </w:trPr>
        <w:tc>
          <w:tcPr>
            <w:tcW w:w="10713"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a)</w:t>
            </w:r>
            <w:r w:rsidRPr="00453530">
              <w:rPr>
                <w:rFonts w:ascii="Times New Roman" w:hAnsi="Times New Roman" w:cs="Times New Roman"/>
                <w:sz w:val="24"/>
                <w:szCs w:val="24"/>
              </w:rPr>
              <w:tab/>
              <w:t xml:space="preserve">Describe how the choice of language, setting, and characters contributes to the development of plot. </w:t>
            </w:r>
          </w:p>
          <w:p w:rsidR="00D3794E" w:rsidRPr="00453530" w:rsidRDefault="00D3794E" w:rsidP="00D3794E">
            <w:pPr>
              <w:ind w:left="720" w:hanging="360"/>
              <w:rPr>
                <w:rFonts w:ascii="Times New Roman" w:hAnsi="Times New Roman" w:cs="Times New Roman"/>
                <w:sz w:val="24"/>
                <w:szCs w:val="24"/>
              </w:rPr>
            </w:pP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r w:rsidR="00D3794E" w:rsidRPr="00FD73E4" w:rsidTr="00D3794E">
        <w:trPr>
          <w:trHeight w:val="323"/>
        </w:trPr>
        <w:tc>
          <w:tcPr>
            <w:tcW w:w="10713"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 xml:space="preserve">Identify the theme(s). </w:t>
            </w:r>
          </w:p>
          <w:p w:rsidR="00D3794E" w:rsidRPr="00453530" w:rsidRDefault="00D3794E" w:rsidP="00D3794E">
            <w:pPr>
              <w:pStyle w:val="SOLBullet"/>
              <w:ind w:left="720" w:hanging="360"/>
              <w:rPr>
                <w:sz w:val="24"/>
                <w:szCs w:val="24"/>
              </w:rPr>
            </w:pP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r w:rsidR="00D3794E" w:rsidRPr="00FD73E4" w:rsidTr="00D3794E">
        <w:trPr>
          <w:trHeight w:val="287"/>
        </w:trPr>
        <w:tc>
          <w:tcPr>
            <w:tcW w:w="10713"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c)</w:t>
            </w:r>
            <w:r w:rsidRPr="00453530">
              <w:rPr>
                <w:rFonts w:ascii="Times New Roman" w:hAnsi="Times New Roman" w:cs="Times New Roman"/>
                <w:sz w:val="24"/>
                <w:szCs w:val="24"/>
              </w:rPr>
              <w:tab/>
              <w:t>Summarize events in the plot.</w:t>
            </w:r>
          </w:p>
          <w:p w:rsidR="00D3794E" w:rsidRPr="00453530" w:rsidRDefault="00D3794E" w:rsidP="00D3794E">
            <w:pPr>
              <w:ind w:left="720" w:hanging="360"/>
              <w:rPr>
                <w:rFonts w:ascii="Times New Roman" w:hAnsi="Times New Roman" w:cs="Times New Roman"/>
                <w:sz w:val="24"/>
                <w:szCs w:val="24"/>
              </w:rPr>
            </w:pP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r w:rsidR="00D3794E" w:rsidRPr="00FD73E4" w:rsidTr="00D3794E">
        <w:trPr>
          <w:trHeight w:val="278"/>
        </w:trPr>
        <w:tc>
          <w:tcPr>
            <w:tcW w:w="10713"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 xml:space="preserve">Identify genres. </w:t>
            </w:r>
          </w:p>
          <w:p w:rsidR="00D3794E" w:rsidRPr="00453530" w:rsidRDefault="00D3794E" w:rsidP="00D3794E">
            <w:pPr>
              <w:ind w:left="360"/>
              <w:rPr>
                <w:rFonts w:ascii="Times New Roman" w:hAnsi="Times New Roman" w:cs="Times New Roman"/>
                <w:sz w:val="24"/>
                <w:szCs w:val="24"/>
              </w:rPr>
            </w:pP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r w:rsidR="00D3794E" w:rsidRPr="00FD73E4" w:rsidTr="00D3794E">
        <w:trPr>
          <w:trHeight w:val="332"/>
        </w:trPr>
        <w:tc>
          <w:tcPr>
            <w:tcW w:w="10713"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Identify the narrator of a story and the speaker of a poem.</w:t>
            </w:r>
          </w:p>
          <w:p w:rsidR="00D3794E" w:rsidRPr="00453530" w:rsidRDefault="00D3794E" w:rsidP="00D3794E">
            <w:pPr>
              <w:ind w:left="720" w:hanging="360"/>
              <w:rPr>
                <w:rFonts w:ascii="Times New Roman" w:hAnsi="Times New Roman" w:cs="Times New Roman"/>
                <w:sz w:val="24"/>
                <w:szCs w:val="24"/>
              </w:rPr>
            </w:pP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r w:rsidR="00D3794E" w:rsidRPr="00FD73E4" w:rsidTr="00D3794E">
        <w:trPr>
          <w:trHeight w:val="143"/>
        </w:trPr>
        <w:tc>
          <w:tcPr>
            <w:tcW w:w="10713"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f)</w:t>
            </w:r>
            <w:r w:rsidRPr="00453530">
              <w:rPr>
                <w:rFonts w:ascii="Times New Roman" w:hAnsi="Times New Roman" w:cs="Times New Roman"/>
                <w:sz w:val="24"/>
                <w:szCs w:val="24"/>
              </w:rPr>
              <w:tab/>
              <w:t>Identify the conflict and resolution.</w:t>
            </w:r>
          </w:p>
          <w:p w:rsidR="00D3794E" w:rsidRPr="00453530" w:rsidRDefault="00D3794E" w:rsidP="00D3794E">
            <w:pPr>
              <w:tabs>
                <w:tab w:val="left" w:pos="720"/>
              </w:tabs>
              <w:ind w:left="720" w:hanging="360"/>
              <w:rPr>
                <w:rFonts w:ascii="Times New Roman" w:hAnsi="Times New Roman" w:cs="Times New Roman"/>
                <w:sz w:val="24"/>
                <w:szCs w:val="24"/>
              </w:rPr>
            </w:pP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r w:rsidR="00D3794E" w:rsidRPr="00FD73E4" w:rsidTr="00D3794E">
        <w:trPr>
          <w:trHeight w:val="287"/>
        </w:trPr>
        <w:tc>
          <w:tcPr>
            <w:tcW w:w="10713"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g)</w:t>
            </w:r>
            <w:r w:rsidRPr="00453530">
              <w:rPr>
                <w:rFonts w:ascii="Times New Roman" w:hAnsi="Times New Roman" w:cs="Times New Roman"/>
                <w:sz w:val="24"/>
                <w:szCs w:val="24"/>
              </w:rPr>
              <w:tab/>
              <w:t>Identify sensory words.</w:t>
            </w:r>
          </w:p>
          <w:p w:rsidR="00D3794E" w:rsidRPr="00453530" w:rsidRDefault="00D3794E" w:rsidP="00D3794E">
            <w:pPr>
              <w:ind w:left="360"/>
              <w:rPr>
                <w:rFonts w:ascii="Times New Roman" w:hAnsi="Times New Roman" w:cs="Times New Roman"/>
                <w:sz w:val="24"/>
                <w:szCs w:val="24"/>
              </w:rPr>
            </w:pP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r w:rsidR="00D3794E" w:rsidRPr="00FD73E4" w:rsidTr="00D3794E">
        <w:trPr>
          <w:trHeight w:val="368"/>
        </w:trPr>
        <w:tc>
          <w:tcPr>
            <w:tcW w:w="10713"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h)</w:t>
            </w:r>
            <w:r w:rsidRPr="00453530">
              <w:rPr>
                <w:rFonts w:ascii="Times New Roman" w:hAnsi="Times New Roman" w:cs="Times New Roman"/>
                <w:sz w:val="24"/>
                <w:szCs w:val="24"/>
              </w:rPr>
              <w:tab/>
              <w:t>Draw conclusions/make inferences about text using the text as support.</w:t>
            </w:r>
          </w:p>
          <w:p w:rsidR="00D3794E" w:rsidRPr="00453530" w:rsidRDefault="00D3794E" w:rsidP="00D3794E">
            <w:pPr>
              <w:ind w:left="360"/>
              <w:rPr>
                <w:rFonts w:ascii="Times New Roman" w:hAnsi="Times New Roman" w:cs="Times New Roman"/>
                <w:sz w:val="24"/>
                <w:szCs w:val="24"/>
              </w:rPr>
            </w:pP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r w:rsidR="00D3794E" w:rsidRPr="00FD73E4" w:rsidTr="00D3794E">
        <w:trPr>
          <w:trHeight w:val="332"/>
        </w:trPr>
        <w:tc>
          <w:tcPr>
            <w:tcW w:w="10713" w:type="dxa"/>
          </w:tcPr>
          <w:p w:rsidR="00D3794E" w:rsidRPr="00453530" w:rsidRDefault="00D3794E" w:rsidP="00D3794E">
            <w:pPr>
              <w:ind w:left="360"/>
              <w:rPr>
                <w:rFonts w:ascii="Times New Roman" w:hAnsi="Times New Roman" w:cs="Times New Roman"/>
                <w:sz w:val="24"/>
                <w:szCs w:val="24"/>
              </w:rPr>
            </w:pPr>
            <w:proofErr w:type="spellStart"/>
            <w:r w:rsidRPr="00453530">
              <w:rPr>
                <w:rFonts w:ascii="Times New Roman" w:hAnsi="Times New Roman" w:cs="Times New Roman"/>
                <w:sz w:val="24"/>
                <w:szCs w:val="24"/>
              </w:rPr>
              <w:t>i</w:t>
            </w:r>
            <w:proofErr w:type="spellEnd"/>
            <w:r w:rsidRPr="00453530">
              <w:rPr>
                <w:rFonts w:ascii="Times New Roman" w:hAnsi="Times New Roman" w:cs="Times New Roman"/>
                <w:sz w:val="24"/>
                <w:szCs w:val="24"/>
              </w:rPr>
              <w:t>)</w:t>
            </w:r>
            <w:r w:rsidRPr="00453530">
              <w:rPr>
                <w:rFonts w:ascii="Times New Roman" w:hAnsi="Times New Roman" w:cs="Times New Roman"/>
                <w:sz w:val="24"/>
                <w:szCs w:val="24"/>
              </w:rPr>
              <w:tab/>
              <w:t>Compare/contrast details in literary and informational nonfiction texts.</w:t>
            </w:r>
          </w:p>
          <w:p w:rsidR="00D3794E" w:rsidRPr="00453530" w:rsidRDefault="00D3794E" w:rsidP="00D3794E">
            <w:pPr>
              <w:ind w:left="720" w:hanging="360"/>
              <w:rPr>
                <w:rFonts w:ascii="Times New Roman" w:hAnsi="Times New Roman" w:cs="Times New Roman"/>
                <w:sz w:val="24"/>
                <w:szCs w:val="24"/>
              </w:rPr>
            </w:pP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r w:rsidR="00D3794E" w:rsidRPr="00FD73E4" w:rsidTr="00D3794E">
        <w:trPr>
          <w:trHeight w:val="503"/>
        </w:trPr>
        <w:tc>
          <w:tcPr>
            <w:tcW w:w="10713"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j)</w:t>
            </w:r>
            <w:r w:rsidRPr="00453530">
              <w:rPr>
                <w:rFonts w:ascii="Times New Roman" w:hAnsi="Times New Roman" w:cs="Times New Roman"/>
                <w:sz w:val="24"/>
                <w:szCs w:val="24"/>
              </w:rPr>
              <w:tab/>
              <w:t>Identify cause and effect relationships.</w:t>
            </w:r>
          </w:p>
          <w:p w:rsidR="00D3794E" w:rsidRPr="00453530" w:rsidRDefault="00D3794E" w:rsidP="00D3794E">
            <w:pPr>
              <w:ind w:left="720" w:hanging="360"/>
              <w:rPr>
                <w:rFonts w:ascii="Times New Roman" w:hAnsi="Times New Roman" w:cs="Times New Roman"/>
                <w:sz w:val="24"/>
                <w:szCs w:val="24"/>
              </w:rPr>
            </w:pP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r w:rsidR="00D3794E" w:rsidRPr="00FD73E4" w:rsidTr="00D3794E">
        <w:trPr>
          <w:trHeight w:val="503"/>
        </w:trPr>
        <w:tc>
          <w:tcPr>
            <w:tcW w:w="10713"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k)</w:t>
            </w:r>
            <w:r w:rsidRPr="00453530">
              <w:rPr>
                <w:rFonts w:ascii="Times New Roman" w:hAnsi="Times New Roman" w:cs="Times New Roman"/>
                <w:sz w:val="24"/>
                <w:szCs w:val="24"/>
              </w:rPr>
              <w:tab/>
              <w:t>Use reading strategies throughout the reading process to monitor comprehension.</w:t>
            </w:r>
          </w:p>
          <w:p w:rsidR="00D3794E" w:rsidRPr="00453530" w:rsidRDefault="00D3794E" w:rsidP="00D3794E">
            <w:pPr>
              <w:spacing w:after="120"/>
              <w:ind w:left="720" w:hanging="360"/>
              <w:rPr>
                <w:rFonts w:ascii="Times New Roman" w:hAnsi="Times New Roman" w:cs="Times New Roman"/>
                <w:sz w:val="24"/>
                <w:szCs w:val="24"/>
              </w:rPr>
            </w:pP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r w:rsidR="00D3794E" w:rsidRPr="00FD73E4" w:rsidTr="00D3794E">
        <w:trPr>
          <w:trHeight w:val="413"/>
        </w:trPr>
        <w:tc>
          <w:tcPr>
            <w:tcW w:w="10713" w:type="dxa"/>
          </w:tcPr>
          <w:p w:rsidR="00D3794E" w:rsidRPr="00453530" w:rsidRDefault="00D3794E" w:rsidP="00D3794E">
            <w:pPr>
              <w:spacing w:after="120"/>
              <w:ind w:left="360"/>
              <w:rPr>
                <w:rFonts w:ascii="Times New Roman" w:hAnsi="Times New Roman" w:cs="Times New Roman"/>
                <w:sz w:val="24"/>
                <w:szCs w:val="24"/>
              </w:rPr>
            </w:pPr>
            <w:proofErr w:type="gramStart"/>
            <w:r w:rsidRPr="00453530">
              <w:rPr>
                <w:rFonts w:ascii="Times New Roman" w:hAnsi="Times New Roman" w:cs="Times New Roman"/>
                <w:sz w:val="24"/>
                <w:szCs w:val="24"/>
              </w:rPr>
              <w:t>l</w:t>
            </w:r>
            <w:proofErr w:type="gramEnd"/>
            <w:r w:rsidRPr="00453530">
              <w:rPr>
                <w:rFonts w:ascii="Times New Roman" w:hAnsi="Times New Roman" w:cs="Times New Roman"/>
                <w:sz w:val="24"/>
                <w:szCs w:val="24"/>
              </w:rPr>
              <w:t>)</w:t>
            </w:r>
            <w:r w:rsidRPr="00453530">
              <w:rPr>
                <w:rFonts w:ascii="Times New Roman" w:hAnsi="Times New Roman" w:cs="Times New Roman"/>
                <w:sz w:val="24"/>
                <w:szCs w:val="24"/>
              </w:rPr>
              <w:tab/>
              <w:t xml:space="preserve">Read with fluency, accuracy, and meaningful expression. </w:t>
            </w:r>
          </w:p>
        </w:tc>
        <w:tc>
          <w:tcPr>
            <w:tcW w:w="2237" w:type="dxa"/>
          </w:tcPr>
          <w:p w:rsidR="00D3794E" w:rsidRDefault="00D3794E" w:rsidP="00D3794E">
            <w:pPr>
              <w:jc w:val="center"/>
            </w:pPr>
            <w:r w:rsidRPr="00093AA2">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966461" w:rsidRDefault="00966461" w:rsidP="00DF1D73">
      <w:pPr>
        <w:pStyle w:val="Heading2"/>
      </w:pPr>
      <w:r>
        <w:t>English Standard</w:t>
      </w:r>
      <w:r w:rsidRPr="00AC23E2">
        <w:t xml:space="preserve"> </w:t>
      </w:r>
      <w:r>
        <w:t>4.6</w:t>
      </w:r>
    </w:p>
    <w:p w:rsidR="00966461" w:rsidRPr="00816760" w:rsidRDefault="00966461" w:rsidP="0096646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4.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801"/>
        <w:gridCol w:w="2149"/>
      </w:tblGrid>
      <w:tr w:rsidR="00042417" w:rsidRPr="00FD73E4" w:rsidTr="002E07D5">
        <w:trPr>
          <w:trHeight w:val="530"/>
          <w:tblHeader/>
        </w:trPr>
        <w:tc>
          <w:tcPr>
            <w:tcW w:w="10801" w:type="dxa"/>
          </w:tcPr>
          <w:p w:rsidR="00966461" w:rsidRPr="00453530" w:rsidRDefault="00966461" w:rsidP="00966461">
            <w:pPr>
              <w:rPr>
                <w:rFonts w:ascii="Times New Roman" w:hAnsi="Times New Roman" w:cs="Times New Roman"/>
                <w:sz w:val="24"/>
                <w:szCs w:val="24"/>
              </w:rPr>
            </w:pPr>
            <w:r w:rsidRPr="00453530">
              <w:rPr>
                <w:rFonts w:ascii="Times New Roman" w:hAnsi="Times New Roman" w:cs="Times New Roman"/>
                <w:sz w:val="24"/>
                <w:szCs w:val="24"/>
              </w:rPr>
              <w:t>4.6 The student will read and demonstrate comprehension of nonfiction texts.</w:t>
            </w:r>
          </w:p>
          <w:p w:rsidR="00042417" w:rsidRPr="00453530" w:rsidRDefault="00042417" w:rsidP="007930FA">
            <w:pPr>
              <w:pStyle w:val="Subtitle"/>
              <w:jc w:val="left"/>
              <w:rPr>
                <w:u w:val="none"/>
              </w:rPr>
            </w:pPr>
          </w:p>
        </w:tc>
        <w:tc>
          <w:tcPr>
            <w:tcW w:w="2149" w:type="dxa"/>
          </w:tcPr>
          <w:p w:rsidR="00042417" w:rsidRPr="00453530" w:rsidRDefault="00966461" w:rsidP="00966461">
            <w:pPr>
              <w:pStyle w:val="Subtitle"/>
              <w:rPr>
                <w:u w:val="none"/>
              </w:rPr>
            </w:pPr>
            <w:r>
              <w:rPr>
                <w:u w:val="none"/>
              </w:rPr>
              <w:t>Rating</w:t>
            </w:r>
          </w:p>
        </w:tc>
      </w:tr>
      <w:tr w:rsidR="00D3794E" w:rsidRPr="00FD73E4" w:rsidTr="002E07D5">
        <w:trPr>
          <w:trHeight w:val="485"/>
        </w:trPr>
        <w:tc>
          <w:tcPr>
            <w:tcW w:w="10801"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a)</w:t>
            </w:r>
            <w:r w:rsidRPr="00453530">
              <w:rPr>
                <w:rFonts w:ascii="Times New Roman" w:hAnsi="Times New Roman" w:cs="Times New Roman"/>
                <w:sz w:val="24"/>
                <w:szCs w:val="24"/>
              </w:rPr>
              <w:tab/>
              <w:t>Use text features such as type, headings, and graphics, to predict and categorize information.</w:t>
            </w:r>
          </w:p>
          <w:p w:rsidR="00D3794E" w:rsidRPr="00453530" w:rsidRDefault="00D3794E" w:rsidP="00D3794E">
            <w:pPr>
              <w:ind w:left="720" w:hanging="360"/>
              <w:rPr>
                <w:rFonts w:ascii="Times New Roman" w:hAnsi="Times New Roman" w:cs="Times New Roman"/>
                <w:sz w:val="24"/>
                <w:szCs w:val="24"/>
              </w:rPr>
            </w:pPr>
          </w:p>
        </w:tc>
        <w:tc>
          <w:tcPr>
            <w:tcW w:w="2149" w:type="dxa"/>
          </w:tcPr>
          <w:p w:rsidR="00D3794E" w:rsidRDefault="00D3794E" w:rsidP="00D3794E">
            <w:pPr>
              <w:jc w:val="center"/>
            </w:pPr>
            <w:r w:rsidRPr="00D16EF9">
              <w:rPr>
                <w:rFonts w:ascii="Times New Roman" w:hAnsi="Times New Roman" w:cs="Times New Roman"/>
                <w:sz w:val="24"/>
                <w:szCs w:val="24"/>
              </w:rPr>
              <w:t>Adequate</w:t>
            </w:r>
          </w:p>
        </w:tc>
      </w:tr>
      <w:tr w:rsidR="00D3794E" w:rsidRPr="00FD73E4" w:rsidTr="002E07D5">
        <w:trPr>
          <w:trHeight w:val="368"/>
        </w:trPr>
        <w:tc>
          <w:tcPr>
            <w:tcW w:w="10801"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Explain the author’s purpose.</w:t>
            </w:r>
          </w:p>
          <w:p w:rsidR="00D3794E" w:rsidRPr="00453530" w:rsidRDefault="00D3794E" w:rsidP="00D3794E">
            <w:pPr>
              <w:ind w:left="360"/>
              <w:rPr>
                <w:rFonts w:ascii="Times New Roman" w:hAnsi="Times New Roman" w:cs="Times New Roman"/>
                <w:sz w:val="24"/>
                <w:szCs w:val="24"/>
              </w:rPr>
            </w:pPr>
          </w:p>
        </w:tc>
        <w:tc>
          <w:tcPr>
            <w:tcW w:w="2149" w:type="dxa"/>
          </w:tcPr>
          <w:p w:rsidR="00D3794E" w:rsidRDefault="00D3794E" w:rsidP="00D3794E">
            <w:pPr>
              <w:jc w:val="center"/>
            </w:pPr>
            <w:r w:rsidRPr="00D16EF9">
              <w:rPr>
                <w:rFonts w:ascii="Times New Roman" w:hAnsi="Times New Roman" w:cs="Times New Roman"/>
                <w:sz w:val="24"/>
                <w:szCs w:val="24"/>
              </w:rPr>
              <w:t>Adequate</w:t>
            </w:r>
          </w:p>
        </w:tc>
      </w:tr>
      <w:tr w:rsidR="00D3794E" w:rsidRPr="00FD73E4" w:rsidTr="002E07D5">
        <w:trPr>
          <w:trHeight w:val="350"/>
        </w:trPr>
        <w:tc>
          <w:tcPr>
            <w:tcW w:w="10801"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c)</w:t>
            </w:r>
            <w:r w:rsidRPr="00453530">
              <w:rPr>
                <w:rFonts w:ascii="Times New Roman" w:hAnsi="Times New Roman" w:cs="Times New Roman"/>
                <w:sz w:val="24"/>
                <w:szCs w:val="24"/>
              </w:rPr>
              <w:tab/>
              <w:t>Identify the main idea.</w:t>
            </w:r>
          </w:p>
        </w:tc>
        <w:tc>
          <w:tcPr>
            <w:tcW w:w="2149" w:type="dxa"/>
          </w:tcPr>
          <w:p w:rsidR="00D3794E" w:rsidRDefault="00D3794E" w:rsidP="00D3794E">
            <w:pPr>
              <w:jc w:val="center"/>
            </w:pPr>
            <w:r w:rsidRPr="00D16EF9">
              <w:rPr>
                <w:rFonts w:ascii="Times New Roman" w:hAnsi="Times New Roman" w:cs="Times New Roman"/>
                <w:sz w:val="24"/>
                <w:szCs w:val="24"/>
              </w:rPr>
              <w:t>Adequate</w:t>
            </w:r>
          </w:p>
        </w:tc>
      </w:tr>
      <w:tr w:rsidR="00D3794E" w:rsidRPr="00FD73E4" w:rsidTr="002E07D5">
        <w:trPr>
          <w:trHeight w:val="440"/>
        </w:trPr>
        <w:tc>
          <w:tcPr>
            <w:tcW w:w="10801" w:type="dxa"/>
          </w:tcPr>
          <w:p w:rsidR="00D3794E" w:rsidRPr="00453530" w:rsidRDefault="00D3794E" w:rsidP="00D3794E">
            <w:pPr>
              <w:ind w:left="720" w:hanging="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Summarize supporting details.</w:t>
            </w:r>
          </w:p>
        </w:tc>
        <w:tc>
          <w:tcPr>
            <w:tcW w:w="2149" w:type="dxa"/>
          </w:tcPr>
          <w:p w:rsidR="00D3794E" w:rsidRDefault="00D3794E" w:rsidP="00D3794E">
            <w:pPr>
              <w:jc w:val="center"/>
            </w:pPr>
            <w:r w:rsidRPr="00D16EF9">
              <w:rPr>
                <w:rFonts w:ascii="Times New Roman" w:hAnsi="Times New Roman" w:cs="Times New Roman"/>
                <w:sz w:val="24"/>
                <w:szCs w:val="24"/>
              </w:rPr>
              <w:t>Adequate</w:t>
            </w:r>
          </w:p>
        </w:tc>
      </w:tr>
      <w:tr w:rsidR="00D3794E" w:rsidRPr="00FD73E4" w:rsidTr="002E07D5">
        <w:trPr>
          <w:trHeight w:val="530"/>
        </w:trPr>
        <w:tc>
          <w:tcPr>
            <w:tcW w:w="10801" w:type="dxa"/>
          </w:tcPr>
          <w:p w:rsidR="00D3794E" w:rsidRPr="00453530" w:rsidRDefault="00D3794E" w:rsidP="00D3794E">
            <w:pPr>
              <w:ind w:left="720" w:hanging="360"/>
              <w:rPr>
                <w:rFonts w:ascii="Times New Roman" w:hAnsi="Times New Roman" w:cs="Times New Roman"/>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Draw conclusions and make inferences using textual information as support.</w:t>
            </w:r>
          </w:p>
        </w:tc>
        <w:tc>
          <w:tcPr>
            <w:tcW w:w="2149" w:type="dxa"/>
          </w:tcPr>
          <w:p w:rsidR="00D3794E" w:rsidRDefault="00D3794E" w:rsidP="00D3794E">
            <w:pPr>
              <w:jc w:val="center"/>
            </w:pPr>
            <w:r w:rsidRPr="00D16EF9">
              <w:rPr>
                <w:rFonts w:ascii="Times New Roman" w:hAnsi="Times New Roman" w:cs="Times New Roman"/>
                <w:sz w:val="24"/>
                <w:szCs w:val="24"/>
              </w:rPr>
              <w:t>Adequate</w:t>
            </w:r>
          </w:p>
        </w:tc>
      </w:tr>
      <w:tr w:rsidR="00D3794E" w:rsidRPr="00FD73E4" w:rsidTr="002E07D5">
        <w:trPr>
          <w:trHeight w:val="350"/>
        </w:trPr>
        <w:tc>
          <w:tcPr>
            <w:tcW w:w="10801"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f)</w:t>
            </w:r>
            <w:r w:rsidRPr="00453530">
              <w:rPr>
                <w:rFonts w:ascii="Times New Roman" w:hAnsi="Times New Roman" w:cs="Times New Roman"/>
                <w:sz w:val="24"/>
                <w:szCs w:val="24"/>
              </w:rPr>
              <w:tab/>
              <w:t>Distinguish between cause and effect.</w:t>
            </w:r>
          </w:p>
          <w:p w:rsidR="00D3794E" w:rsidRPr="00453530" w:rsidRDefault="00D3794E" w:rsidP="00D3794E">
            <w:pPr>
              <w:ind w:left="720" w:hanging="360"/>
              <w:rPr>
                <w:rFonts w:ascii="Times New Roman" w:hAnsi="Times New Roman" w:cs="Times New Roman"/>
                <w:sz w:val="24"/>
                <w:szCs w:val="24"/>
              </w:rPr>
            </w:pPr>
          </w:p>
        </w:tc>
        <w:tc>
          <w:tcPr>
            <w:tcW w:w="2149" w:type="dxa"/>
          </w:tcPr>
          <w:p w:rsidR="00D3794E" w:rsidRDefault="00D3794E" w:rsidP="00D3794E">
            <w:pPr>
              <w:jc w:val="center"/>
            </w:pPr>
            <w:r w:rsidRPr="00D16EF9">
              <w:rPr>
                <w:rFonts w:ascii="Times New Roman" w:hAnsi="Times New Roman" w:cs="Times New Roman"/>
                <w:sz w:val="24"/>
                <w:szCs w:val="24"/>
              </w:rPr>
              <w:t>Adequate</w:t>
            </w:r>
          </w:p>
        </w:tc>
      </w:tr>
      <w:tr w:rsidR="00D3794E" w:rsidRPr="00FD73E4" w:rsidTr="002E07D5">
        <w:trPr>
          <w:trHeight w:val="413"/>
        </w:trPr>
        <w:tc>
          <w:tcPr>
            <w:tcW w:w="10801" w:type="dxa"/>
          </w:tcPr>
          <w:p w:rsidR="00D3794E" w:rsidRPr="00453530" w:rsidRDefault="00D3794E" w:rsidP="00D3794E">
            <w:pPr>
              <w:ind w:left="360"/>
              <w:rPr>
                <w:rFonts w:ascii="Times New Roman" w:hAnsi="Times New Roman" w:cs="Times New Roman"/>
                <w:sz w:val="24"/>
                <w:szCs w:val="24"/>
              </w:rPr>
            </w:pPr>
            <w:r w:rsidRPr="00453530">
              <w:rPr>
                <w:rFonts w:ascii="Times New Roman" w:hAnsi="Times New Roman" w:cs="Times New Roman"/>
                <w:sz w:val="24"/>
                <w:szCs w:val="24"/>
              </w:rPr>
              <w:t>g)</w:t>
            </w:r>
            <w:r w:rsidRPr="00453530">
              <w:rPr>
                <w:rFonts w:ascii="Times New Roman" w:hAnsi="Times New Roman" w:cs="Times New Roman"/>
                <w:sz w:val="24"/>
                <w:szCs w:val="24"/>
              </w:rPr>
              <w:tab/>
              <w:t>Distinguish between fact and opinion.</w:t>
            </w:r>
          </w:p>
          <w:p w:rsidR="00D3794E" w:rsidRPr="00453530" w:rsidRDefault="00D3794E" w:rsidP="00D3794E">
            <w:pPr>
              <w:ind w:left="720" w:hanging="360"/>
              <w:rPr>
                <w:rFonts w:ascii="Times New Roman" w:hAnsi="Times New Roman" w:cs="Times New Roman"/>
                <w:sz w:val="24"/>
                <w:szCs w:val="24"/>
              </w:rPr>
            </w:pPr>
          </w:p>
        </w:tc>
        <w:tc>
          <w:tcPr>
            <w:tcW w:w="2149" w:type="dxa"/>
          </w:tcPr>
          <w:p w:rsidR="00D3794E" w:rsidRDefault="00D3794E" w:rsidP="00D3794E">
            <w:pPr>
              <w:jc w:val="center"/>
            </w:pPr>
            <w:r w:rsidRPr="00D16EF9">
              <w:rPr>
                <w:rFonts w:ascii="Times New Roman" w:hAnsi="Times New Roman" w:cs="Times New Roman"/>
                <w:sz w:val="24"/>
                <w:szCs w:val="24"/>
              </w:rPr>
              <w:t>Adequate</w:t>
            </w:r>
          </w:p>
        </w:tc>
      </w:tr>
      <w:tr w:rsidR="00D3794E" w:rsidRPr="00FD73E4" w:rsidTr="002E07D5">
        <w:trPr>
          <w:trHeight w:val="395"/>
        </w:trPr>
        <w:tc>
          <w:tcPr>
            <w:tcW w:w="10801" w:type="dxa"/>
          </w:tcPr>
          <w:p w:rsidR="00D3794E" w:rsidRPr="00453530" w:rsidRDefault="00D3794E" w:rsidP="00D3794E">
            <w:pPr>
              <w:ind w:left="720" w:hanging="360"/>
              <w:rPr>
                <w:rFonts w:ascii="Times New Roman" w:hAnsi="Times New Roman" w:cs="Times New Roman"/>
                <w:sz w:val="24"/>
                <w:szCs w:val="24"/>
              </w:rPr>
            </w:pPr>
            <w:r w:rsidRPr="00453530">
              <w:rPr>
                <w:rFonts w:ascii="Times New Roman" w:hAnsi="Times New Roman" w:cs="Times New Roman"/>
                <w:sz w:val="24"/>
                <w:szCs w:val="24"/>
              </w:rPr>
              <w:t>h)</w:t>
            </w:r>
            <w:r w:rsidRPr="00453530">
              <w:rPr>
                <w:rFonts w:ascii="Times New Roman" w:hAnsi="Times New Roman" w:cs="Times New Roman"/>
                <w:sz w:val="24"/>
                <w:szCs w:val="24"/>
              </w:rPr>
              <w:tab/>
              <w:t xml:space="preserve">Use reading strategies throughout the reading process to monitor comprehension. </w:t>
            </w:r>
          </w:p>
          <w:p w:rsidR="00D3794E" w:rsidRPr="00453530" w:rsidRDefault="00D3794E" w:rsidP="00D3794E">
            <w:pPr>
              <w:ind w:left="360"/>
              <w:rPr>
                <w:rFonts w:ascii="Times New Roman" w:hAnsi="Times New Roman" w:cs="Times New Roman"/>
                <w:sz w:val="24"/>
                <w:szCs w:val="24"/>
              </w:rPr>
            </w:pPr>
          </w:p>
        </w:tc>
        <w:tc>
          <w:tcPr>
            <w:tcW w:w="2149" w:type="dxa"/>
          </w:tcPr>
          <w:p w:rsidR="00D3794E" w:rsidRDefault="00D3794E" w:rsidP="00D3794E">
            <w:pPr>
              <w:jc w:val="center"/>
            </w:pPr>
            <w:r w:rsidRPr="00D16EF9">
              <w:rPr>
                <w:rFonts w:ascii="Times New Roman" w:hAnsi="Times New Roman" w:cs="Times New Roman"/>
                <w:sz w:val="24"/>
                <w:szCs w:val="24"/>
              </w:rPr>
              <w:t>Adequate</w:t>
            </w:r>
          </w:p>
        </w:tc>
      </w:tr>
      <w:tr w:rsidR="00D3794E" w:rsidRPr="00FD73E4" w:rsidTr="002E07D5">
        <w:trPr>
          <w:trHeight w:val="458"/>
        </w:trPr>
        <w:tc>
          <w:tcPr>
            <w:tcW w:w="10801" w:type="dxa"/>
          </w:tcPr>
          <w:p w:rsidR="00D3794E" w:rsidRPr="00453530" w:rsidRDefault="00D3794E" w:rsidP="00D3794E">
            <w:pPr>
              <w:spacing w:after="120"/>
              <w:ind w:left="360"/>
              <w:rPr>
                <w:rFonts w:ascii="Times New Roman" w:hAnsi="Times New Roman" w:cs="Times New Roman"/>
                <w:sz w:val="24"/>
                <w:szCs w:val="24"/>
              </w:rPr>
            </w:pPr>
            <w:proofErr w:type="spellStart"/>
            <w:r w:rsidRPr="00453530">
              <w:rPr>
                <w:rFonts w:ascii="Times New Roman" w:hAnsi="Times New Roman" w:cs="Times New Roman"/>
                <w:sz w:val="24"/>
                <w:szCs w:val="24"/>
              </w:rPr>
              <w:t>i</w:t>
            </w:r>
            <w:proofErr w:type="spellEnd"/>
            <w:r w:rsidRPr="00453530">
              <w:rPr>
                <w:rFonts w:ascii="Times New Roman" w:hAnsi="Times New Roman" w:cs="Times New Roman"/>
                <w:sz w:val="24"/>
                <w:szCs w:val="24"/>
              </w:rPr>
              <w:t>)</w:t>
            </w:r>
            <w:r w:rsidRPr="00453530">
              <w:rPr>
                <w:rFonts w:ascii="Times New Roman" w:hAnsi="Times New Roman" w:cs="Times New Roman"/>
                <w:sz w:val="24"/>
                <w:szCs w:val="24"/>
              </w:rPr>
              <w:tab/>
              <w:t>Read with fluency, accuracy, and meaningful expression.</w:t>
            </w:r>
          </w:p>
          <w:p w:rsidR="00D3794E" w:rsidRPr="00453530" w:rsidRDefault="00D3794E" w:rsidP="00D3794E">
            <w:pPr>
              <w:ind w:left="720" w:hanging="360"/>
              <w:rPr>
                <w:rFonts w:ascii="Times New Roman" w:hAnsi="Times New Roman" w:cs="Times New Roman"/>
                <w:sz w:val="24"/>
                <w:szCs w:val="24"/>
              </w:rPr>
            </w:pPr>
          </w:p>
        </w:tc>
        <w:tc>
          <w:tcPr>
            <w:tcW w:w="2149" w:type="dxa"/>
          </w:tcPr>
          <w:p w:rsidR="00D3794E" w:rsidRDefault="00D3794E" w:rsidP="00D3794E">
            <w:pPr>
              <w:jc w:val="center"/>
            </w:pPr>
            <w:r w:rsidRPr="00D16EF9">
              <w:rPr>
                <w:rFonts w:ascii="Times New Roman" w:hAnsi="Times New Roman" w:cs="Times New Roman"/>
                <w:sz w:val="24"/>
                <w:szCs w:val="24"/>
              </w:rPr>
              <w:t>Adequate</w:t>
            </w:r>
          </w:p>
        </w:tc>
      </w:tr>
    </w:tbl>
    <w:p w:rsidR="00042417" w:rsidRDefault="00042417" w:rsidP="00042417">
      <w:pPr>
        <w:rPr>
          <w:rFonts w:ascii="Times New Roman" w:hAnsi="Times New Roman" w:cs="Times New Roman"/>
        </w:rPr>
      </w:pPr>
    </w:p>
    <w:p w:rsidR="002E07D5" w:rsidRDefault="002E07D5" w:rsidP="00042417">
      <w:pPr>
        <w:rPr>
          <w:rFonts w:ascii="Times New Roman" w:hAnsi="Times New Roman" w:cs="Times New Roman"/>
        </w:rPr>
      </w:pPr>
    </w:p>
    <w:p w:rsidR="002E07D5" w:rsidRPr="00FD73E4" w:rsidRDefault="002E07D5" w:rsidP="00042417">
      <w:pPr>
        <w:rPr>
          <w:rFonts w:ascii="Times New Roman" w:hAnsi="Times New Roman" w:cs="Times New Roman"/>
        </w:rPr>
      </w:pPr>
    </w:p>
    <w:p w:rsidR="00042417" w:rsidRPr="00FD73E4" w:rsidRDefault="00042417">
      <w:pPr>
        <w:rPr>
          <w:rFonts w:ascii="Times New Roman" w:hAnsi="Times New Roman" w:cs="Times New Roman"/>
        </w:rPr>
      </w:pPr>
    </w:p>
    <w:p w:rsidR="00966461" w:rsidRDefault="00966461" w:rsidP="00966461">
      <w:pPr>
        <w:pStyle w:val="Heading2"/>
      </w:pPr>
      <w:r w:rsidRPr="00AC23E2">
        <w:lastRenderedPageBreak/>
        <w:t xml:space="preserve">II. Additional Criteria: Instructional Planning and Support </w:t>
      </w:r>
    </w:p>
    <w:p w:rsidR="00966461" w:rsidRPr="00AD7CF0" w:rsidRDefault="00966461" w:rsidP="00966461">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966461" w:rsidRPr="0053713C" w:rsidTr="00DF1D73">
        <w:trPr>
          <w:trHeight w:val="548"/>
          <w:tblHeader/>
        </w:trPr>
        <w:tc>
          <w:tcPr>
            <w:tcW w:w="10908" w:type="dxa"/>
          </w:tcPr>
          <w:p w:rsidR="00966461" w:rsidRPr="0053713C" w:rsidRDefault="00966461" w:rsidP="00DF1D73">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966461" w:rsidRPr="0053713C" w:rsidRDefault="00966461" w:rsidP="00DF1D73">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D3794E" w:rsidRPr="0053713C" w:rsidTr="00DF1D73">
        <w:trPr>
          <w:trHeight w:val="530"/>
        </w:trPr>
        <w:tc>
          <w:tcPr>
            <w:tcW w:w="10908" w:type="dxa"/>
          </w:tcPr>
          <w:p w:rsidR="00D3794E" w:rsidRPr="0053713C" w:rsidRDefault="00D3794E" w:rsidP="00D3794E">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D3794E" w:rsidRDefault="00D3794E" w:rsidP="00D3794E">
            <w:pPr>
              <w:jc w:val="center"/>
            </w:pPr>
            <w:r w:rsidRPr="00EC1291">
              <w:rPr>
                <w:rFonts w:ascii="Times New Roman" w:hAnsi="Times New Roman" w:cs="Times New Roman"/>
                <w:sz w:val="24"/>
                <w:szCs w:val="24"/>
              </w:rPr>
              <w:t>Adequate</w:t>
            </w:r>
          </w:p>
        </w:tc>
      </w:tr>
      <w:tr w:rsidR="00D3794E" w:rsidRPr="0053713C" w:rsidTr="00DF1D73">
        <w:trPr>
          <w:trHeight w:val="413"/>
        </w:trPr>
        <w:tc>
          <w:tcPr>
            <w:tcW w:w="10908" w:type="dxa"/>
          </w:tcPr>
          <w:p w:rsidR="00D3794E" w:rsidRPr="0053713C" w:rsidRDefault="00D3794E" w:rsidP="00D3794E">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D3794E" w:rsidRPr="0053713C" w:rsidRDefault="00D3794E" w:rsidP="00D3794E">
            <w:pPr>
              <w:rPr>
                <w:rFonts w:ascii="Times New Roman" w:eastAsia="Times New Roman" w:hAnsi="Times New Roman" w:cs="Times New Roman"/>
                <w:sz w:val="24"/>
                <w:szCs w:val="24"/>
              </w:rPr>
            </w:pPr>
          </w:p>
        </w:tc>
        <w:tc>
          <w:tcPr>
            <w:tcW w:w="2280" w:type="dxa"/>
          </w:tcPr>
          <w:p w:rsidR="00D3794E" w:rsidRDefault="00D3794E" w:rsidP="00D3794E">
            <w:pPr>
              <w:jc w:val="center"/>
            </w:pPr>
            <w:r w:rsidRPr="00EC1291">
              <w:rPr>
                <w:rFonts w:ascii="Times New Roman" w:hAnsi="Times New Roman" w:cs="Times New Roman"/>
                <w:sz w:val="24"/>
                <w:szCs w:val="24"/>
              </w:rPr>
              <w:t>Adequate</w:t>
            </w:r>
          </w:p>
        </w:tc>
      </w:tr>
      <w:tr w:rsidR="00D3794E" w:rsidRPr="0053713C" w:rsidTr="00DF1D73">
        <w:trPr>
          <w:trHeight w:val="413"/>
        </w:trPr>
        <w:tc>
          <w:tcPr>
            <w:tcW w:w="10908" w:type="dxa"/>
          </w:tcPr>
          <w:p w:rsidR="00D3794E" w:rsidRPr="0053713C" w:rsidRDefault="00D3794E" w:rsidP="00D3794E">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D3794E" w:rsidRDefault="00D3794E" w:rsidP="00D3794E">
            <w:pPr>
              <w:jc w:val="center"/>
            </w:pPr>
            <w:r w:rsidRPr="00EC1291">
              <w:rPr>
                <w:rFonts w:ascii="Times New Roman" w:hAnsi="Times New Roman" w:cs="Times New Roman"/>
                <w:sz w:val="24"/>
                <w:szCs w:val="24"/>
              </w:rPr>
              <w:t>Adequate</w:t>
            </w:r>
          </w:p>
        </w:tc>
      </w:tr>
      <w:tr w:rsidR="00D3794E" w:rsidRPr="0053713C" w:rsidTr="00DF1D73">
        <w:trPr>
          <w:trHeight w:val="413"/>
        </w:trPr>
        <w:tc>
          <w:tcPr>
            <w:tcW w:w="10908" w:type="dxa"/>
          </w:tcPr>
          <w:p w:rsidR="00D3794E" w:rsidRPr="0053713C" w:rsidRDefault="00D3794E" w:rsidP="00D3794E">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D3794E" w:rsidRDefault="00D3794E" w:rsidP="00D3794E">
            <w:pPr>
              <w:jc w:val="center"/>
            </w:pPr>
            <w:r w:rsidRPr="00EC1291">
              <w:rPr>
                <w:rFonts w:ascii="Times New Roman" w:hAnsi="Times New Roman" w:cs="Times New Roman"/>
                <w:sz w:val="24"/>
                <w:szCs w:val="24"/>
              </w:rPr>
              <w:t>Adequate</w:t>
            </w:r>
          </w:p>
        </w:tc>
      </w:tr>
      <w:tr w:rsidR="00D3794E" w:rsidRPr="0053713C" w:rsidTr="00DF1D73">
        <w:trPr>
          <w:trHeight w:val="413"/>
        </w:trPr>
        <w:tc>
          <w:tcPr>
            <w:tcW w:w="10908" w:type="dxa"/>
          </w:tcPr>
          <w:p w:rsidR="00D3794E" w:rsidRPr="0053713C" w:rsidRDefault="00D3794E" w:rsidP="00D3794E">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D3794E" w:rsidRDefault="00D3794E" w:rsidP="00D3794E">
            <w:pPr>
              <w:jc w:val="center"/>
            </w:pPr>
            <w:r w:rsidRPr="00EC1291">
              <w:rPr>
                <w:rFonts w:ascii="Times New Roman" w:hAnsi="Times New Roman" w:cs="Times New Roman"/>
                <w:sz w:val="24"/>
                <w:szCs w:val="24"/>
              </w:rPr>
              <w:t>Adequate</w:t>
            </w:r>
          </w:p>
        </w:tc>
      </w:tr>
    </w:tbl>
    <w:p w:rsidR="00774C13" w:rsidRPr="00FD73E4" w:rsidRDefault="00774C13" w:rsidP="00966461">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DF271D"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771F"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4</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348FA"/>
    <w:rsid w:val="001400C0"/>
    <w:rsid w:val="00166C05"/>
    <w:rsid w:val="001E1794"/>
    <w:rsid w:val="001F09DE"/>
    <w:rsid w:val="00211B69"/>
    <w:rsid w:val="00216428"/>
    <w:rsid w:val="002352E0"/>
    <w:rsid w:val="00246AB8"/>
    <w:rsid w:val="002B5969"/>
    <w:rsid w:val="002E07D5"/>
    <w:rsid w:val="002E0A9B"/>
    <w:rsid w:val="00305464"/>
    <w:rsid w:val="00356F15"/>
    <w:rsid w:val="00394925"/>
    <w:rsid w:val="0043663D"/>
    <w:rsid w:val="00453530"/>
    <w:rsid w:val="00480288"/>
    <w:rsid w:val="00481D07"/>
    <w:rsid w:val="004A02BB"/>
    <w:rsid w:val="00551762"/>
    <w:rsid w:val="005D6D83"/>
    <w:rsid w:val="005D6EE2"/>
    <w:rsid w:val="005F31EC"/>
    <w:rsid w:val="00623EB7"/>
    <w:rsid w:val="00643595"/>
    <w:rsid w:val="00695C19"/>
    <w:rsid w:val="006D6AE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66461"/>
    <w:rsid w:val="00995CE2"/>
    <w:rsid w:val="00996637"/>
    <w:rsid w:val="009A033E"/>
    <w:rsid w:val="009A7F14"/>
    <w:rsid w:val="009B5A34"/>
    <w:rsid w:val="009F58C7"/>
    <w:rsid w:val="00A57C7B"/>
    <w:rsid w:val="00A62F3E"/>
    <w:rsid w:val="00A66EA6"/>
    <w:rsid w:val="00AF04F3"/>
    <w:rsid w:val="00B3569B"/>
    <w:rsid w:val="00B57211"/>
    <w:rsid w:val="00B664E2"/>
    <w:rsid w:val="00B66C1F"/>
    <w:rsid w:val="00B74EF4"/>
    <w:rsid w:val="00BC1433"/>
    <w:rsid w:val="00BC2F83"/>
    <w:rsid w:val="00BD0E97"/>
    <w:rsid w:val="00BE56F5"/>
    <w:rsid w:val="00BF682E"/>
    <w:rsid w:val="00C349AF"/>
    <w:rsid w:val="00C544C2"/>
    <w:rsid w:val="00C63D91"/>
    <w:rsid w:val="00C72844"/>
    <w:rsid w:val="00C83734"/>
    <w:rsid w:val="00C90203"/>
    <w:rsid w:val="00CA3916"/>
    <w:rsid w:val="00CD1807"/>
    <w:rsid w:val="00CF77BC"/>
    <w:rsid w:val="00D15340"/>
    <w:rsid w:val="00D3794E"/>
    <w:rsid w:val="00D43110"/>
    <w:rsid w:val="00D56386"/>
    <w:rsid w:val="00D90E72"/>
    <w:rsid w:val="00DE4B60"/>
    <w:rsid w:val="00DF271D"/>
    <w:rsid w:val="00E243CB"/>
    <w:rsid w:val="00E46A52"/>
    <w:rsid w:val="00E65920"/>
    <w:rsid w:val="00E86BB1"/>
    <w:rsid w:val="00E87F70"/>
    <w:rsid w:val="00F11EAE"/>
    <w:rsid w:val="00F15AF1"/>
    <w:rsid w:val="00F33625"/>
    <w:rsid w:val="00F4771F"/>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3D83A1A-95E7-495A-8ACC-9B8DDA79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7904F34-2B06-4B35-B5D7-703B472F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4</cp:revision>
  <cp:lastPrinted>2011-06-20T18:26:00Z</cp:lastPrinted>
  <dcterms:created xsi:type="dcterms:W3CDTF">2018-08-27T14:52:00Z</dcterms:created>
  <dcterms:modified xsi:type="dcterms:W3CDTF">2018-12-06T19:41:00Z</dcterms:modified>
</cp:coreProperties>
</file>